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58C59" w14:textId="77777777" w:rsidR="002E10FB" w:rsidRDefault="002E10FB"/>
    <w:p w14:paraId="003E355C" w14:textId="77777777" w:rsidR="00023A5A" w:rsidRDefault="00023A5A"/>
    <w:tbl>
      <w:tblPr>
        <w:tblW w:w="0" w:type="auto"/>
        <w:tblLook w:val="01E0" w:firstRow="1" w:lastRow="1" w:firstColumn="1" w:lastColumn="1" w:noHBand="0" w:noVBand="0"/>
      </w:tblPr>
      <w:tblGrid>
        <w:gridCol w:w="3510"/>
      </w:tblGrid>
      <w:tr w:rsidR="00360CCE" w:rsidRPr="00EE53AA" w14:paraId="3B71AE1C" w14:textId="77777777" w:rsidTr="00EE53AA">
        <w:tc>
          <w:tcPr>
            <w:tcW w:w="3510" w:type="dxa"/>
          </w:tcPr>
          <w:p w14:paraId="0270C63C" w14:textId="77777777" w:rsidR="00360CCE" w:rsidRPr="00EE53AA" w:rsidRDefault="00360CCE" w:rsidP="00EE53AA">
            <w:pPr>
              <w:jc w:val="center"/>
              <w:rPr>
                <w:color w:val="auto"/>
              </w:rPr>
            </w:pPr>
            <w:r w:rsidRPr="00EE53AA">
              <w:rPr>
                <w:b/>
                <w:noProof/>
                <w:color w:val="auto"/>
                <w:lang w:val="en-US" w:eastAsia="en-US"/>
              </w:rPr>
              <w:drawing>
                <wp:inline distT="0" distB="0" distL="0" distR="0" wp14:anchorId="5FCFEFFC" wp14:editId="47367BC6">
                  <wp:extent cx="501015" cy="74739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747395"/>
                          </a:xfrm>
                          <a:prstGeom prst="rect">
                            <a:avLst/>
                          </a:prstGeom>
                          <a:noFill/>
                          <a:ln>
                            <a:noFill/>
                          </a:ln>
                        </pic:spPr>
                      </pic:pic>
                    </a:graphicData>
                  </a:graphic>
                </wp:inline>
              </w:drawing>
            </w:r>
          </w:p>
        </w:tc>
      </w:tr>
      <w:tr w:rsidR="00360CCE" w:rsidRPr="00EE53AA" w14:paraId="62514630" w14:textId="77777777" w:rsidTr="00EE53AA">
        <w:trPr>
          <w:trHeight w:val="330"/>
        </w:trPr>
        <w:tc>
          <w:tcPr>
            <w:tcW w:w="3510" w:type="dxa"/>
          </w:tcPr>
          <w:p w14:paraId="13313880" w14:textId="77777777" w:rsidR="00360CCE" w:rsidRPr="00EE53AA" w:rsidRDefault="00360CCE" w:rsidP="00EE53AA">
            <w:pPr>
              <w:jc w:val="center"/>
              <w:rPr>
                <w:color w:val="auto"/>
                <w:lang w:val="sr-Cyrl-CS"/>
              </w:rPr>
            </w:pPr>
            <w:r w:rsidRPr="00EE53AA">
              <w:rPr>
                <w:color w:val="auto"/>
                <w:lang w:val="sr-Cyrl-CS"/>
              </w:rPr>
              <w:t>Република Србија</w:t>
            </w:r>
          </w:p>
        </w:tc>
      </w:tr>
      <w:tr w:rsidR="00360CCE" w:rsidRPr="00EE53AA" w14:paraId="59C41057" w14:textId="77777777" w:rsidTr="00EE53AA">
        <w:trPr>
          <w:trHeight w:val="205"/>
        </w:trPr>
        <w:tc>
          <w:tcPr>
            <w:tcW w:w="3510" w:type="dxa"/>
          </w:tcPr>
          <w:p w14:paraId="62FE8869" w14:textId="77777777" w:rsidR="00360CCE" w:rsidRPr="00EE53AA" w:rsidRDefault="00360CCE" w:rsidP="00EE53AA">
            <w:pPr>
              <w:jc w:val="center"/>
              <w:rPr>
                <w:b/>
                <w:color w:val="auto"/>
                <w:lang w:val="sr-Cyrl-CS"/>
              </w:rPr>
            </w:pPr>
            <w:r w:rsidRPr="00EE53AA">
              <w:rPr>
                <w:b/>
                <w:color w:val="auto"/>
                <w:sz w:val="22"/>
                <w:szCs w:val="22"/>
                <w:lang w:val="sr-Cyrl-CS"/>
              </w:rPr>
              <w:t>РЕПУБЛИЧКА ДИРЕКЦИЈА</w:t>
            </w:r>
          </w:p>
        </w:tc>
      </w:tr>
      <w:tr w:rsidR="00360CCE" w:rsidRPr="00EE53AA" w14:paraId="042AD334" w14:textId="77777777" w:rsidTr="00EE53AA">
        <w:tc>
          <w:tcPr>
            <w:tcW w:w="3510" w:type="dxa"/>
          </w:tcPr>
          <w:p w14:paraId="51B3BE88" w14:textId="77777777" w:rsidR="00360CCE" w:rsidRPr="00EE53AA" w:rsidRDefault="00360CCE" w:rsidP="00EE53AA">
            <w:pPr>
              <w:jc w:val="center"/>
              <w:rPr>
                <w:b/>
                <w:color w:val="auto"/>
                <w:lang w:val="sr-Cyrl-CS"/>
              </w:rPr>
            </w:pPr>
            <w:r w:rsidRPr="00EE53AA">
              <w:rPr>
                <w:b/>
                <w:color w:val="auto"/>
                <w:sz w:val="22"/>
                <w:szCs w:val="22"/>
                <w:lang w:val="sr-Cyrl-CS"/>
              </w:rPr>
              <w:t>ЗА РОБНЕ РЕЗЕРВЕ</w:t>
            </w:r>
          </w:p>
          <w:p w14:paraId="77A15AF1" w14:textId="4368827B" w:rsidR="00360CCE" w:rsidRPr="00EE53AA" w:rsidRDefault="00360CCE" w:rsidP="00CD5A37">
            <w:pPr>
              <w:jc w:val="center"/>
              <w:rPr>
                <w:b/>
                <w:color w:val="auto"/>
                <w:lang w:val="sr-Latn-CS"/>
              </w:rPr>
            </w:pPr>
            <w:r w:rsidRPr="00EE53AA">
              <w:rPr>
                <w:color w:val="auto"/>
                <w:sz w:val="22"/>
                <w:szCs w:val="22"/>
                <w:lang w:val="sr-Cyrl-CS"/>
              </w:rPr>
              <w:t xml:space="preserve">Број: </w:t>
            </w:r>
            <w:r w:rsidRPr="00EE53AA">
              <w:rPr>
                <w:color w:val="auto"/>
                <w:sz w:val="22"/>
                <w:lang w:val="sr-Cyrl-CS"/>
              </w:rPr>
              <w:t>404-</w:t>
            </w:r>
            <w:r w:rsidR="00CD5A37">
              <w:rPr>
                <w:color w:val="auto"/>
                <w:sz w:val="22"/>
              </w:rPr>
              <w:t>120</w:t>
            </w:r>
            <w:r w:rsidR="0064732B">
              <w:rPr>
                <w:color w:val="auto"/>
                <w:sz w:val="22"/>
                <w:szCs w:val="22"/>
              </w:rPr>
              <w:t>/20</w:t>
            </w:r>
            <w:r w:rsidR="00CD5A37">
              <w:rPr>
                <w:color w:val="auto"/>
                <w:sz w:val="22"/>
                <w:szCs w:val="22"/>
              </w:rPr>
              <w:t>20</w:t>
            </w:r>
            <w:r w:rsidRPr="00EE53AA">
              <w:rPr>
                <w:color w:val="auto"/>
                <w:sz w:val="22"/>
                <w:lang w:val="sr-Cyrl-CS"/>
              </w:rPr>
              <w:t>-03</w:t>
            </w:r>
          </w:p>
        </w:tc>
      </w:tr>
      <w:tr w:rsidR="00360CCE" w:rsidRPr="00EE53AA" w14:paraId="4D7C0F40" w14:textId="77777777" w:rsidTr="00EE53AA">
        <w:tc>
          <w:tcPr>
            <w:tcW w:w="3510" w:type="dxa"/>
          </w:tcPr>
          <w:p w14:paraId="79F52AE8" w14:textId="77777777" w:rsidR="00360CCE" w:rsidRPr="00EE53AA" w:rsidRDefault="00360CCE" w:rsidP="00EE53AA">
            <w:pPr>
              <w:jc w:val="center"/>
              <w:rPr>
                <w:color w:val="auto"/>
                <w:lang w:val="sr-Cyrl-CS"/>
              </w:rPr>
            </w:pPr>
            <w:r w:rsidRPr="00EE53AA">
              <w:rPr>
                <w:color w:val="auto"/>
                <w:sz w:val="22"/>
                <w:szCs w:val="22"/>
                <w:lang w:val="sr-Cyrl-CS"/>
              </w:rPr>
              <w:t>Б е о г р а д</w:t>
            </w:r>
          </w:p>
        </w:tc>
      </w:tr>
    </w:tbl>
    <w:p w14:paraId="2B61E597" w14:textId="77777777" w:rsidR="00360CCE" w:rsidRPr="00EE53AA" w:rsidRDefault="00360CCE" w:rsidP="00360CCE">
      <w:pPr>
        <w:jc w:val="center"/>
        <w:rPr>
          <w:color w:val="auto"/>
          <w:sz w:val="32"/>
        </w:rPr>
      </w:pPr>
    </w:p>
    <w:p w14:paraId="65B19570" w14:textId="77777777" w:rsidR="00360CCE" w:rsidRPr="00EE53AA" w:rsidRDefault="00360CCE" w:rsidP="00360CCE">
      <w:pPr>
        <w:jc w:val="center"/>
        <w:rPr>
          <w:color w:val="auto"/>
          <w:sz w:val="32"/>
          <w:szCs w:val="32"/>
        </w:rPr>
      </w:pPr>
    </w:p>
    <w:p w14:paraId="7E33EC1A" w14:textId="714E9310" w:rsidR="00360CCE" w:rsidRPr="00EE53AA" w:rsidRDefault="00360CCE" w:rsidP="002E4057">
      <w:pPr>
        <w:rPr>
          <w:color w:val="auto"/>
          <w:sz w:val="32"/>
          <w:szCs w:val="32"/>
        </w:rPr>
      </w:pPr>
    </w:p>
    <w:p w14:paraId="28F599DB" w14:textId="77777777" w:rsidR="00360CCE" w:rsidRPr="00EE53AA" w:rsidRDefault="00360CCE" w:rsidP="00360CCE">
      <w:pPr>
        <w:jc w:val="center"/>
        <w:rPr>
          <w:color w:val="auto"/>
          <w:sz w:val="32"/>
          <w:szCs w:val="32"/>
        </w:rPr>
      </w:pPr>
    </w:p>
    <w:p w14:paraId="711C3C80" w14:textId="77777777" w:rsidR="00360CCE" w:rsidRPr="00EE53AA" w:rsidRDefault="00360CCE" w:rsidP="00360CCE">
      <w:pPr>
        <w:jc w:val="center"/>
        <w:rPr>
          <w:color w:val="auto"/>
          <w:sz w:val="32"/>
          <w:szCs w:val="32"/>
        </w:rPr>
      </w:pPr>
    </w:p>
    <w:p w14:paraId="6349E173" w14:textId="77777777" w:rsidR="00360CCE" w:rsidRPr="00EE53AA" w:rsidRDefault="00360CCE" w:rsidP="00360CCE">
      <w:pPr>
        <w:shd w:val="clear" w:color="auto" w:fill="C6D9F1"/>
        <w:jc w:val="center"/>
        <w:rPr>
          <w:b/>
          <w:color w:val="auto"/>
          <w:sz w:val="28"/>
          <w:szCs w:val="28"/>
        </w:rPr>
      </w:pPr>
    </w:p>
    <w:p w14:paraId="245AE8CC" w14:textId="77777777" w:rsidR="00360CCE" w:rsidRPr="00EE53AA" w:rsidRDefault="00360CCE" w:rsidP="00360CCE">
      <w:pPr>
        <w:shd w:val="clear" w:color="auto" w:fill="C6D9F1"/>
        <w:jc w:val="center"/>
        <w:rPr>
          <w:b/>
          <w:color w:val="auto"/>
          <w:sz w:val="28"/>
          <w:szCs w:val="28"/>
        </w:rPr>
      </w:pPr>
      <w:r w:rsidRPr="00EE53AA">
        <w:rPr>
          <w:b/>
          <w:color w:val="auto"/>
          <w:sz w:val="28"/>
          <w:szCs w:val="28"/>
        </w:rPr>
        <w:t>КОНКУРСНA  ДОКУМЕНТАЦИЈA</w:t>
      </w:r>
    </w:p>
    <w:p w14:paraId="4EA1A2CA" w14:textId="77777777" w:rsidR="00360CCE" w:rsidRPr="00EE53AA" w:rsidRDefault="00360CCE" w:rsidP="00360CCE">
      <w:pPr>
        <w:shd w:val="clear" w:color="auto" w:fill="C6D9F1"/>
        <w:jc w:val="center"/>
        <w:rPr>
          <w:b/>
          <w:color w:val="auto"/>
          <w:sz w:val="28"/>
          <w:szCs w:val="28"/>
        </w:rPr>
      </w:pPr>
    </w:p>
    <w:p w14:paraId="50F584B4" w14:textId="77777777" w:rsidR="00360CCE" w:rsidRPr="00EE53AA" w:rsidRDefault="00360CCE" w:rsidP="00360CCE">
      <w:pPr>
        <w:jc w:val="center"/>
        <w:rPr>
          <w:b/>
          <w:bCs/>
          <w:color w:val="auto"/>
          <w:kern w:val="1"/>
          <w:sz w:val="28"/>
          <w:szCs w:val="28"/>
        </w:rPr>
      </w:pPr>
    </w:p>
    <w:p w14:paraId="75F0D8E9" w14:textId="77777777" w:rsidR="00360CCE" w:rsidRPr="00EE53AA" w:rsidRDefault="00360CCE" w:rsidP="00360CCE">
      <w:pPr>
        <w:jc w:val="center"/>
        <w:rPr>
          <w:b/>
          <w:bCs/>
          <w:color w:val="auto"/>
          <w:kern w:val="1"/>
        </w:rPr>
      </w:pPr>
      <w:r w:rsidRPr="00EE53AA">
        <w:rPr>
          <w:b/>
          <w:bCs/>
          <w:color w:val="auto"/>
          <w:kern w:val="1"/>
        </w:rPr>
        <w:t>Републичка дирекција за робне резерве</w:t>
      </w:r>
    </w:p>
    <w:p w14:paraId="33BE5596" w14:textId="77777777" w:rsidR="00360CCE" w:rsidRPr="00EE53AA" w:rsidRDefault="00360CCE" w:rsidP="00360CCE">
      <w:pPr>
        <w:jc w:val="center"/>
        <w:rPr>
          <w:b/>
          <w:bCs/>
          <w:color w:val="auto"/>
          <w:kern w:val="1"/>
        </w:rPr>
      </w:pPr>
      <w:r w:rsidRPr="00EE53AA">
        <w:rPr>
          <w:b/>
          <w:bCs/>
          <w:color w:val="auto"/>
          <w:kern w:val="1"/>
        </w:rPr>
        <w:t>Београд, Дечанска 8а</w:t>
      </w:r>
    </w:p>
    <w:p w14:paraId="27E6278C" w14:textId="77777777" w:rsidR="00360CCE" w:rsidRPr="00EE53AA" w:rsidRDefault="00360CCE" w:rsidP="00360CCE">
      <w:pPr>
        <w:jc w:val="center"/>
        <w:rPr>
          <w:b/>
          <w:bCs/>
          <w:color w:val="auto"/>
          <w:kern w:val="1"/>
        </w:rPr>
      </w:pPr>
    </w:p>
    <w:p w14:paraId="4FC311BB" w14:textId="77777777" w:rsidR="00360CCE" w:rsidRPr="00EE53AA" w:rsidRDefault="00360CCE" w:rsidP="00360CCE">
      <w:pPr>
        <w:jc w:val="center"/>
        <w:rPr>
          <w:b/>
          <w:bCs/>
          <w:color w:val="auto"/>
          <w:kern w:val="1"/>
        </w:rPr>
      </w:pPr>
    </w:p>
    <w:p w14:paraId="098C08F4" w14:textId="744EB181" w:rsidR="00360CCE" w:rsidRDefault="00360CCE" w:rsidP="00360CCE">
      <w:pPr>
        <w:jc w:val="center"/>
        <w:rPr>
          <w:b/>
          <w:bCs/>
          <w:color w:val="auto"/>
          <w:lang w:val="sr-Cyrl-RS"/>
        </w:rPr>
      </w:pPr>
      <w:r w:rsidRPr="00EE53AA">
        <w:rPr>
          <w:b/>
          <w:bCs/>
          <w:color w:val="auto"/>
        </w:rPr>
        <w:t xml:space="preserve">ЈАВНА НАБАВКА РАДОВА – </w:t>
      </w:r>
      <w:r w:rsidR="002C6C4C">
        <w:rPr>
          <w:b/>
          <w:bCs/>
          <w:color w:val="auto"/>
          <w:lang w:val="sr-Cyrl-RS"/>
        </w:rPr>
        <w:t xml:space="preserve">ИЗГРАДЊА ДВА РЕЗЕРВОАРА ОД ПО </w:t>
      </w:r>
      <w:r w:rsidR="002C6C4C" w:rsidRPr="002C6C4C">
        <w:rPr>
          <w:b/>
          <w:bCs/>
          <w:color w:val="auto"/>
          <w:lang w:val="sr-Cyrl-RS"/>
        </w:rPr>
        <w:t xml:space="preserve">20.000 m3  Р-23 </w:t>
      </w:r>
      <w:r w:rsidR="002C6C4C">
        <w:rPr>
          <w:b/>
          <w:bCs/>
          <w:color w:val="auto"/>
          <w:lang w:val="sr-Cyrl-RS"/>
        </w:rPr>
        <w:t>и</w:t>
      </w:r>
      <w:r w:rsidR="002C6C4C" w:rsidRPr="002C6C4C">
        <w:rPr>
          <w:b/>
          <w:bCs/>
          <w:color w:val="auto"/>
          <w:lang w:val="sr-Cyrl-RS"/>
        </w:rPr>
        <w:t xml:space="preserve"> Р-25</w:t>
      </w:r>
      <w:r w:rsidR="00662D2F">
        <w:rPr>
          <w:b/>
          <w:bCs/>
          <w:color w:val="auto"/>
          <w:lang w:val="sr-Cyrl-RS"/>
        </w:rPr>
        <w:t>,</w:t>
      </w:r>
      <w:r w:rsidR="002C6C4C" w:rsidRPr="002C6C4C">
        <w:rPr>
          <w:b/>
          <w:bCs/>
          <w:color w:val="auto"/>
          <w:lang w:val="sr-Cyrl-RS"/>
        </w:rPr>
        <w:t xml:space="preserve"> </w:t>
      </w:r>
      <w:r w:rsidR="002C6C4C">
        <w:rPr>
          <w:b/>
          <w:bCs/>
          <w:color w:val="auto"/>
          <w:lang w:val="sr-Cyrl-RS"/>
        </w:rPr>
        <w:t>МЕШАЧКЕ КУЋИЦЕ</w:t>
      </w:r>
      <w:r w:rsidR="002C6C4C" w:rsidRPr="002C6C4C">
        <w:rPr>
          <w:b/>
          <w:bCs/>
          <w:color w:val="auto"/>
          <w:lang w:val="sr-Cyrl-RS"/>
        </w:rPr>
        <w:t xml:space="preserve"> МК-23/25 </w:t>
      </w:r>
      <w:r w:rsidR="002C6C4C">
        <w:rPr>
          <w:b/>
          <w:bCs/>
          <w:color w:val="auto"/>
          <w:lang w:val="sr-Cyrl-RS"/>
        </w:rPr>
        <w:t>И ПРАТЕЋЕ ИНФРАСТРУКТУРЕ СА ПОВЕЗИВАЊЕМ НА ПОСТОЈЕЋУ ИНФРАСТРУКТУРУ НА СКЛАДИШТУ НАФТНИХ ДЕРИВАТА СМЕДЕРЕВО У СМЕДЕРЕВУ</w:t>
      </w:r>
    </w:p>
    <w:p w14:paraId="28F50079" w14:textId="77777777" w:rsidR="002C6C4C" w:rsidRPr="00EE53AA" w:rsidRDefault="002C6C4C" w:rsidP="00360CCE">
      <w:pPr>
        <w:jc w:val="center"/>
        <w:rPr>
          <w:b/>
          <w:bCs/>
          <w:color w:val="auto"/>
          <w:lang w:val="sr-Cyrl-RS"/>
        </w:rPr>
      </w:pPr>
    </w:p>
    <w:p w14:paraId="5C404032" w14:textId="77777777" w:rsidR="00360CCE" w:rsidRPr="00EE53AA" w:rsidRDefault="00360CCE" w:rsidP="00360CCE">
      <w:pPr>
        <w:jc w:val="center"/>
        <w:rPr>
          <w:b/>
          <w:bCs/>
          <w:color w:val="auto"/>
          <w:lang w:val="sr-Cyrl-CS"/>
        </w:rPr>
      </w:pPr>
      <w:r w:rsidRPr="00EE53AA">
        <w:rPr>
          <w:b/>
          <w:bCs/>
          <w:color w:val="auto"/>
          <w:lang w:val="sr-Cyrl-CS"/>
        </w:rPr>
        <w:t>ОТВОРЕНИ ПОСТУПАК</w:t>
      </w:r>
    </w:p>
    <w:p w14:paraId="27EBA9EA" w14:textId="221FF33D" w:rsidR="00360CCE" w:rsidRPr="00EE53AA" w:rsidRDefault="00360CCE" w:rsidP="00360CCE">
      <w:pPr>
        <w:jc w:val="center"/>
        <w:rPr>
          <w:b/>
          <w:color w:val="auto"/>
        </w:rPr>
      </w:pPr>
      <w:r w:rsidRPr="00EE53AA">
        <w:rPr>
          <w:b/>
          <w:color w:val="auto"/>
        </w:rPr>
        <w:t xml:space="preserve">ЈАВНА НАБАВКА бр. </w:t>
      </w:r>
      <w:r w:rsidR="00CD5A37">
        <w:rPr>
          <w:b/>
          <w:color w:val="auto"/>
          <w:lang w:val="sr-Cyrl-RS"/>
        </w:rPr>
        <w:t>7</w:t>
      </w:r>
      <w:r w:rsidR="0064732B">
        <w:rPr>
          <w:b/>
          <w:color w:val="auto"/>
        </w:rPr>
        <w:t>/20</w:t>
      </w:r>
      <w:r w:rsidR="00CD5A37">
        <w:rPr>
          <w:b/>
          <w:color w:val="auto"/>
          <w:lang w:val="sr-Cyrl-RS"/>
        </w:rPr>
        <w:t>20</w:t>
      </w:r>
      <w:r w:rsidRPr="00EE53AA">
        <w:rPr>
          <w:b/>
          <w:color w:val="auto"/>
        </w:rPr>
        <w:t>-03</w:t>
      </w:r>
    </w:p>
    <w:p w14:paraId="16E23121" w14:textId="77777777" w:rsidR="00360CCE" w:rsidRPr="00EE53AA" w:rsidRDefault="00360CCE" w:rsidP="00360CCE">
      <w:pPr>
        <w:jc w:val="center"/>
        <w:rPr>
          <w:color w:val="auto"/>
        </w:rPr>
      </w:pPr>
    </w:p>
    <w:p w14:paraId="7E837E86" w14:textId="77777777" w:rsidR="00360CCE" w:rsidRPr="00EE53AA" w:rsidRDefault="00360CCE" w:rsidP="00360CCE">
      <w:pPr>
        <w:jc w:val="center"/>
        <w:rPr>
          <w:iCs/>
          <w:color w:val="auto"/>
        </w:rPr>
      </w:pPr>
    </w:p>
    <w:p w14:paraId="1599DC15" w14:textId="77777777" w:rsidR="00360CCE" w:rsidRPr="00EE53AA" w:rsidRDefault="00360CCE" w:rsidP="00360CCE">
      <w:pPr>
        <w:jc w:val="center"/>
        <w:rPr>
          <w:iCs/>
          <w:color w:val="auto"/>
        </w:rPr>
      </w:pPr>
    </w:p>
    <w:tbl>
      <w:tblPr>
        <w:tblW w:w="0" w:type="auto"/>
        <w:jc w:val="center"/>
        <w:tblLayout w:type="fixed"/>
        <w:tblLook w:val="0000" w:firstRow="0" w:lastRow="0" w:firstColumn="0" w:lastColumn="0" w:noHBand="0" w:noVBand="0"/>
      </w:tblPr>
      <w:tblGrid>
        <w:gridCol w:w="901"/>
        <w:gridCol w:w="5757"/>
        <w:gridCol w:w="2938"/>
      </w:tblGrid>
      <w:tr w:rsidR="00360CCE" w:rsidRPr="00EE53AA" w14:paraId="0E2D75FA"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4A9CDFC7" w14:textId="77777777" w:rsidR="00360CCE" w:rsidRPr="00EE53AA" w:rsidRDefault="00360CCE" w:rsidP="00EE53AA">
            <w:pPr>
              <w:snapToGrid w:val="0"/>
              <w:jc w:val="center"/>
              <w:rPr>
                <w:iCs/>
                <w:color w:val="auto"/>
              </w:rPr>
            </w:pPr>
            <w:r w:rsidRPr="00EE53AA">
              <w:rPr>
                <w:iCs/>
                <w:color w:val="auto"/>
              </w:rPr>
              <w:t>Редни</w:t>
            </w:r>
          </w:p>
          <w:p w14:paraId="7F41C070" w14:textId="77777777" w:rsidR="00360CCE" w:rsidRPr="00EE53AA" w:rsidRDefault="00360CCE" w:rsidP="00EE53AA">
            <w:pPr>
              <w:jc w:val="center"/>
              <w:rPr>
                <w:iCs/>
                <w:color w:val="auto"/>
              </w:rPr>
            </w:pPr>
            <w:r w:rsidRPr="00EE53AA">
              <w:rPr>
                <w:iCs/>
                <w:color w:val="auto"/>
              </w:rPr>
              <w:t>број</w:t>
            </w:r>
          </w:p>
        </w:tc>
        <w:tc>
          <w:tcPr>
            <w:tcW w:w="5757" w:type="dxa"/>
            <w:tcBorders>
              <w:top w:val="single" w:sz="4" w:space="0" w:color="000000"/>
              <w:left w:val="single" w:sz="4" w:space="0" w:color="000000"/>
              <w:bottom w:val="single" w:sz="4" w:space="0" w:color="000000"/>
            </w:tcBorders>
            <w:vAlign w:val="center"/>
          </w:tcPr>
          <w:p w14:paraId="18807F27" w14:textId="77777777" w:rsidR="00360CCE" w:rsidRPr="00EE53AA" w:rsidRDefault="00360CCE" w:rsidP="00EE53AA">
            <w:pPr>
              <w:snapToGrid w:val="0"/>
              <w:jc w:val="center"/>
              <w:rPr>
                <w:iCs/>
                <w:color w:val="auto"/>
              </w:rPr>
            </w:pPr>
            <w:r w:rsidRPr="00EE53AA">
              <w:rPr>
                <w:iCs/>
                <w:color w:val="auto"/>
              </w:rPr>
              <w:t>Комисија</w:t>
            </w:r>
          </w:p>
        </w:tc>
        <w:tc>
          <w:tcPr>
            <w:tcW w:w="2938" w:type="dxa"/>
            <w:tcBorders>
              <w:top w:val="single" w:sz="4" w:space="0" w:color="000000"/>
              <w:left w:val="single" w:sz="4" w:space="0" w:color="000000"/>
              <w:bottom w:val="single" w:sz="4" w:space="0" w:color="000000"/>
              <w:right w:val="single" w:sz="4" w:space="0" w:color="000000"/>
            </w:tcBorders>
            <w:vAlign w:val="center"/>
          </w:tcPr>
          <w:p w14:paraId="149AB564" w14:textId="77777777" w:rsidR="00360CCE" w:rsidRPr="00EE53AA" w:rsidRDefault="00360CCE" w:rsidP="00EE53AA">
            <w:pPr>
              <w:snapToGrid w:val="0"/>
              <w:jc w:val="center"/>
              <w:rPr>
                <w:iCs/>
                <w:color w:val="auto"/>
              </w:rPr>
            </w:pPr>
            <w:r w:rsidRPr="00EE53AA">
              <w:rPr>
                <w:iCs/>
                <w:color w:val="auto"/>
              </w:rPr>
              <w:t>Потпис</w:t>
            </w:r>
          </w:p>
        </w:tc>
      </w:tr>
      <w:tr w:rsidR="00360CCE" w:rsidRPr="00EE53AA" w14:paraId="15EA60F4" w14:textId="77777777" w:rsidTr="00EE53AA">
        <w:trPr>
          <w:trHeight w:val="335"/>
          <w:jc w:val="center"/>
        </w:trPr>
        <w:tc>
          <w:tcPr>
            <w:tcW w:w="901" w:type="dxa"/>
            <w:tcBorders>
              <w:top w:val="single" w:sz="4" w:space="0" w:color="000000"/>
              <w:left w:val="single" w:sz="4" w:space="0" w:color="000000"/>
              <w:bottom w:val="single" w:sz="4" w:space="0" w:color="000000"/>
            </w:tcBorders>
            <w:vAlign w:val="center"/>
          </w:tcPr>
          <w:p w14:paraId="0113B797" w14:textId="77777777" w:rsidR="00360CCE" w:rsidRPr="00EE53AA" w:rsidRDefault="00360CCE" w:rsidP="00EE53AA">
            <w:pPr>
              <w:snapToGrid w:val="0"/>
              <w:spacing w:line="240" w:lineRule="auto"/>
              <w:jc w:val="center"/>
              <w:rPr>
                <w:color w:val="auto"/>
                <w:sz w:val="22"/>
              </w:rPr>
            </w:pPr>
            <w:r w:rsidRPr="00EE53AA">
              <w:rPr>
                <w:iCs/>
                <w:color w:val="auto"/>
                <w:sz w:val="22"/>
                <w:szCs w:val="22"/>
              </w:rPr>
              <w:t>1</w:t>
            </w:r>
          </w:p>
        </w:tc>
        <w:tc>
          <w:tcPr>
            <w:tcW w:w="5757" w:type="dxa"/>
            <w:tcBorders>
              <w:top w:val="single" w:sz="4" w:space="0" w:color="000000"/>
              <w:left w:val="single" w:sz="4" w:space="0" w:color="000000"/>
              <w:bottom w:val="single" w:sz="4" w:space="0" w:color="000000"/>
            </w:tcBorders>
            <w:vAlign w:val="center"/>
          </w:tcPr>
          <w:p w14:paraId="6C76BF12" w14:textId="3EC31D23" w:rsidR="00360CCE" w:rsidRPr="00EE53AA" w:rsidRDefault="00360CCE" w:rsidP="00CD5A37">
            <w:pPr>
              <w:snapToGrid w:val="0"/>
              <w:spacing w:line="240" w:lineRule="auto"/>
              <w:rPr>
                <w:color w:val="auto"/>
                <w:sz w:val="22"/>
                <w:lang w:val="sr-Cyrl-RS"/>
              </w:rPr>
            </w:pPr>
            <w:r w:rsidRPr="00EE53AA">
              <w:rPr>
                <w:color w:val="auto"/>
                <w:sz w:val="22"/>
                <w:lang w:val="sr-Cyrl-RS"/>
              </w:rPr>
              <w:t xml:space="preserve">Мирослав Вучетић, </w:t>
            </w:r>
            <w:r w:rsidRPr="00EE53AA">
              <w:rPr>
                <w:iCs/>
                <w:color w:val="auto"/>
                <w:sz w:val="22"/>
                <w:szCs w:val="22"/>
                <w:lang w:val="sr-Cyrl-RS"/>
              </w:rPr>
              <w:t>председник</w:t>
            </w:r>
          </w:p>
        </w:tc>
        <w:tc>
          <w:tcPr>
            <w:tcW w:w="2938" w:type="dxa"/>
            <w:tcBorders>
              <w:top w:val="single" w:sz="4" w:space="0" w:color="000000"/>
              <w:left w:val="single" w:sz="4" w:space="0" w:color="000000"/>
              <w:bottom w:val="single" w:sz="4" w:space="0" w:color="000000"/>
              <w:right w:val="single" w:sz="4" w:space="0" w:color="000000"/>
            </w:tcBorders>
            <w:vAlign w:val="center"/>
          </w:tcPr>
          <w:p w14:paraId="228CFD9E" w14:textId="77777777" w:rsidR="00360CCE" w:rsidRPr="00EE53AA" w:rsidRDefault="00360CCE" w:rsidP="00EE53AA">
            <w:pPr>
              <w:snapToGrid w:val="0"/>
              <w:spacing w:line="240" w:lineRule="auto"/>
              <w:rPr>
                <w:iCs/>
                <w:color w:val="auto"/>
              </w:rPr>
            </w:pPr>
          </w:p>
        </w:tc>
      </w:tr>
      <w:tr w:rsidR="00360CCE" w:rsidRPr="00EE53AA" w14:paraId="6DD6DC39"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5B964037" w14:textId="77777777" w:rsidR="00360CCE" w:rsidRPr="00EE53AA" w:rsidRDefault="00360CCE" w:rsidP="00EE53AA">
            <w:pPr>
              <w:snapToGrid w:val="0"/>
              <w:spacing w:line="240" w:lineRule="auto"/>
              <w:jc w:val="center"/>
              <w:rPr>
                <w:color w:val="auto"/>
                <w:sz w:val="22"/>
              </w:rPr>
            </w:pPr>
            <w:r w:rsidRPr="00EE53AA">
              <w:rPr>
                <w:iCs/>
                <w:color w:val="auto"/>
                <w:sz w:val="22"/>
                <w:szCs w:val="22"/>
              </w:rPr>
              <w:t>-</w:t>
            </w:r>
          </w:p>
        </w:tc>
        <w:tc>
          <w:tcPr>
            <w:tcW w:w="5757" w:type="dxa"/>
            <w:tcBorders>
              <w:top w:val="single" w:sz="4" w:space="0" w:color="000000"/>
              <w:left w:val="single" w:sz="4" w:space="0" w:color="000000"/>
              <w:bottom w:val="single" w:sz="4" w:space="0" w:color="000000"/>
            </w:tcBorders>
            <w:vAlign w:val="center"/>
          </w:tcPr>
          <w:p w14:paraId="2E2A5413" w14:textId="5542FE8D" w:rsidR="00360CCE" w:rsidRPr="00EE53AA" w:rsidRDefault="00CD5A37" w:rsidP="00CD5A37">
            <w:pPr>
              <w:snapToGrid w:val="0"/>
              <w:spacing w:line="240" w:lineRule="auto"/>
              <w:rPr>
                <w:color w:val="auto"/>
                <w:sz w:val="22"/>
                <w:lang w:val="sr-Cyrl-RS"/>
              </w:rPr>
            </w:pPr>
            <w:r w:rsidRPr="00CD5A37">
              <w:rPr>
                <w:color w:val="auto"/>
                <w:sz w:val="22"/>
                <w:lang w:val="sr-Cyrl-RS"/>
              </w:rPr>
              <w:t>Сања Џогазовић</w:t>
            </w:r>
            <w:r w:rsidR="00360CCE" w:rsidRPr="00EE53AA">
              <w:rPr>
                <w:color w:val="auto"/>
                <w:sz w:val="22"/>
                <w:lang w:val="sr-Cyrl-RS"/>
              </w:rPr>
              <w:t xml:space="preserve">, </w:t>
            </w:r>
            <w:r w:rsidR="00360CCE" w:rsidRPr="00EE53AA">
              <w:rPr>
                <w:iCs/>
                <w:color w:val="auto"/>
                <w:sz w:val="22"/>
                <w:szCs w:val="22"/>
                <w:lang w:val="sr-Cyrl-RS"/>
              </w:rPr>
              <w:t>зам</w:t>
            </w:r>
            <w:r>
              <w:rPr>
                <w:iCs/>
                <w:color w:val="auto"/>
                <w:sz w:val="22"/>
                <w:szCs w:val="22"/>
                <w:lang w:val="sr-Cyrl-RS"/>
              </w:rPr>
              <w:t>еник</w:t>
            </w:r>
            <w:r w:rsidR="00360CCE" w:rsidRPr="00EE53AA">
              <w:rPr>
                <w:iCs/>
                <w:color w:val="auto"/>
                <w:sz w:val="22"/>
                <w:szCs w:val="22"/>
                <w:lang w:val="sr-Cyrl-RS"/>
              </w:rPr>
              <w:t xml:space="preserve"> председн</w:t>
            </w:r>
            <w:r>
              <w:rPr>
                <w:iCs/>
                <w:color w:val="auto"/>
                <w:sz w:val="22"/>
                <w:szCs w:val="22"/>
                <w:lang w:val="sr-Cyrl-RS"/>
              </w:rPr>
              <w:t>ика</w:t>
            </w:r>
          </w:p>
        </w:tc>
        <w:tc>
          <w:tcPr>
            <w:tcW w:w="2938" w:type="dxa"/>
            <w:tcBorders>
              <w:top w:val="single" w:sz="4" w:space="0" w:color="000000"/>
              <w:left w:val="single" w:sz="4" w:space="0" w:color="000000"/>
              <w:bottom w:val="single" w:sz="4" w:space="0" w:color="000000"/>
              <w:right w:val="single" w:sz="4" w:space="0" w:color="000000"/>
            </w:tcBorders>
            <w:vAlign w:val="center"/>
          </w:tcPr>
          <w:p w14:paraId="28E82B6E" w14:textId="77777777" w:rsidR="00360CCE" w:rsidRPr="00EE53AA" w:rsidRDefault="00360CCE" w:rsidP="00EE53AA">
            <w:pPr>
              <w:snapToGrid w:val="0"/>
              <w:spacing w:line="240" w:lineRule="auto"/>
              <w:rPr>
                <w:iCs/>
                <w:color w:val="auto"/>
              </w:rPr>
            </w:pPr>
          </w:p>
        </w:tc>
      </w:tr>
      <w:tr w:rsidR="00360CCE" w:rsidRPr="00EE53AA" w14:paraId="5FE987CF"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66CB5890" w14:textId="77777777" w:rsidR="00360CCE" w:rsidRPr="00EE53AA" w:rsidRDefault="00360CCE" w:rsidP="00EE53AA">
            <w:pPr>
              <w:snapToGrid w:val="0"/>
              <w:spacing w:line="240" w:lineRule="auto"/>
              <w:jc w:val="center"/>
              <w:rPr>
                <w:color w:val="auto"/>
                <w:sz w:val="22"/>
              </w:rPr>
            </w:pPr>
            <w:r w:rsidRPr="00EE53AA">
              <w:rPr>
                <w:iCs/>
                <w:color w:val="auto"/>
                <w:sz w:val="22"/>
                <w:szCs w:val="22"/>
              </w:rPr>
              <w:t>2</w:t>
            </w:r>
          </w:p>
        </w:tc>
        <w:tc>
          <w:tcPr>
            <w:tcW w:w="5757" w:type="dxa"/>
            <w:tcBorders>
              <w:top w:val="single" w:sz="4" w:space="0" w:color="000000"/>
              <w:left w:val="single" w:sz="4" w:space="0" w:color="000000"/>
              <w:bottom w:val="single" w:sz="4" w:space="0" w:color="000000"/>
            </w:tcBorders>
            <w:vAlign w:val="center"/>
          </w:tcPr>
          <w:p w14:paraId="22116ED8" w14:textId="62CDCBDF" w:rsidR="00360CCE" w:rsidRPr="00EE53AA" w:rsidRDefault="002C6C4C" w:rsidP="00EE53AA">
            <w:pPr>
              <w:snapToGrid w:val="0"/>
              <w:spacing w:line="240" w:lineRule="auto"/>
              <w:rPr>
                <w:color w:val="auto"/>
                <w:sz w:val="22"/>
                <w:lang w:val="sr-Cyrl-RS"/>
              </w:rPr>
            </w:pPr>
            <w:r>
              <w:rPr>
                <w:iCs/>
                <w:color w:val="auto"/>
                <w:sz w:val="22"/>
                <w:szCs w:val="22"/>
                <w:lang w:val="sr-Cyrl-RS"/>
              </w:rPr>
              <w:t>Вукадин Вукајловић</w:t>
            </w:r>
            <w:r w:rsidR="00360CCE" w:rsidRPr="00EE53AA">
              <w:rPr>
                <w:iCs/>
                <w:color w:val="auto"/>
                <w:sz w:val="22"/>
                <w:szCs w:val="22"/>
                <w:lang w:val="sr-Cyrl-RS"/>
              </w:rPr>
              <w:t xml:space="preserve">, </w:t>
            </w:r>
            <w:r w:rsidR="00360CCE" w:rsidRPr="00EE53AA">
              <w:rPr>
                <w:color w:val="auto"/>
                <w:sz w:val="22"/>
                <w:lang w:val="sr-Cyrl-RS"/>
              </w:rPr>
              <w:t>члан</w:t>
            </w:r>
          </w:p>
        </w:tc>
        <w:tc>
          <w:tcPr>
            <w:tcW w:w="2938" w:type="dxa"/>
            <w:tcBorders>
              <w:top w:val="single" w:sz="4" w:space="0" w:color="000000"/>
              <w:left w:val="single" w:sz="4" w:space="0" w:color="000000"/>
              <w:bottom w:val="single" w:sz="4" w:space="0" w:color="000000"/>
              <w:right w:val="single" w:sz="4" w:space="0" w:color="000000"/>
            </w:tcBorders>
            <w:vAlign w:val="center"/>
          </w:tcPr>
          <w:p w14:paraId="11D628D7" w14:textId="77777777" w:rsidR="00360CCE" w:rsidRPr="00EE53AA" w:rsidRDefault="00360CCE" w:rsidP="00EE53AA">
            <w:pPr>
              <w:snapToGrid w:val="0"/>
              <w:spacing w:line="240" w:lineRule="auto"/>
              <w:rPr>
                <w:iCs/>
                <w:color w:val="auto"/>
              </w:rPr>
            </w:pPr>
          </w:p>
        </w:tc>
      </w:tr>
      <w:tr w:rsidR="00360CCE" w:rsidRPr="00EE53AA" w14:paraId="0E2FC420"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1D0C09E3" w14:textId="77777777" w:rsidR="00360CCE" w:rsidRPr="00EE53AA" w:rsidRDefault="00360CCE" w:rsidP="00EE53AA">
            <w:pPr>
              <w:snapToGrid w:val="0"/>
              <w:spacing w:line="240" w:lineRule="auto"/>
              <w:jc w:val="center"/>
              <w:rPr>
                <w:color w:val="auto"/>
                <w:sz w:val="22"/>
              </w:rPr>
            </w:pPr>
            <w:r w:rsidRPr="00EE53AA">
              <w:rPr>
                <w:color w:val="auto"/>
                <w:sz w:val="22"/>
              </w:rPr>
              <w:t>-</w:t>
            </w:r>
          </w:p>
        </w:tc>
        <w:tc>
          <w:tcPr>
            <w:tcW w:w="5757" w:type="dxa"/>
            <w:tcBorders>
              <w:top w:val="single" w:sz="4" w:space="0" w:color="000000"/>
              <w:left w:val="single" w:sz="4" w:space="0" w:color="000000"/>
              <w:bottom w:val="single" w:sz="4" w:space="0" w:color="000000"/>
            </w:tcBorders>
            <w:vAlign w:val="center"/>
          </w:tcPr>
          <w:p w14:paraId="71E3FC57" w14:textId="1C2811CE" w:rsidR="00360CCE" w:rsidRPr="00EE53AA" w:rsidRDefault="003F1811" w:rsidP="003F1811">
            <w:pPr>
              <w:snapToGrid w:val="0"/>
              <w:spacing w:line="240" w:lineRule="auto"/>
              <w:rPr>
                <w:color w:val="auto"/>
                <w:sz w:val="22"/>
                <w:lang w:val="sr-Cyrl-RS"/>
              </w:rPr>
            </w:pPr>
            <w:r>
              <w:rPr>
                <w:iCs/>
                <w:color w:val="auto"/>
                <w:sz w:val="22"/>
                <w:szCs w:val="22"/>
                <w:lang w:val="sr-Cyrl-RS"/>
              </w:rPr>
              <w:t>Славољуб Благојевић</w:t>
            </w:r>
            <w:r w:rsidR="00360CCE" w:rsidRPr="00EE53AA">
              <w:rPr>
                <w:color w:val="auto"/>
                <w:sz w:val="22"/>
                <w:lang w:val="sr-Cyrl-RS"/>
              </w:rPr>
              <w:t xml:space="preserve">, </w:t>
            </w:r>
            <w:r w:rsidR="00360CCE" w:rsidRPr="00EE53AA">
              <w:rPr>
                <w:iCs/>
                <w:color w:val="auto"/>
                <w:sz w:val="22"/>
                <w:szCs w:val="22"/>
                <w:lang w:val="sr-Cyrl-RS"/>
              </w:rPr>
              <w:t>зам</w:t>
            </w:r>
            <w:r>
              <w:rPr>
                <w:iCs/>
                <w:color w:val="auto"/>
                <w:sz w:val="22"/>
                <w:szCs w:val="22"/>
                <w:lang w:val="sr-Cyrl-RS"/>
              </w:rPr>
              <w:t>еник</w:t>
            </w:r>
            <w:r w:rsidR="00360CCE" w:rsidRPr="00EE53AA">
              <w:rPr>
                <w:iCs/>
                <w:color w:val="auto"/>
                <w:sz w:val="22"/>
                <w:szCs w:val="22"/>
                <w:lang w:val="sr-Cyrl-RS"/>
              </w:rPr>
              <w:t xml:space="preserve">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14:paraId="52547C42" w14:textId="77777777" w:rsidR="00360CCE" w:rsidRPr="00EE53AA" w:rsidRDefault="00360CCE" w:rsidP="00EE53AA">
            <w:pPr>
              <w:snapToGrid w:val="0"/>
              <w:spacing w:line="240" w:lineRule="auto"/>
              <w:rPr>
                <w:iCs/>
                <w:color w:val="auto"/>
              </w:rPr>
            </w:pPr>
          </w:p>
        </w:tc>
      </w:tr>
      <w:tr w:rsidR="0064732B" w:rsidRPr="00EE53AA" w14:paraId="367B5988"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76C38C99" w14:textId="6EFBA2CE" w:rsidR="0064732B" w:rsidRPr="0064732B" w:rsidRDefault="0064732B" w:rsidP="0064732B">
            <w:pPr>
              <w:snapToGrid w:val="0"/>
              <w:spacing w:line="240" w:lineRule="auto"/>
              <w:jc w:val="center"/>
              <w:rPr>
                <w:color w:val="auto"/>
                <w:sz w:val="22"/>
                <w:lang w:val="sr-Cyrl-RS"/>
              </w:rPr>
            </w:pPr>
            <w:r>
              <w:rPr>
                <w:color w:val="auto"/>
                <w:sz w:val="22"/>
                <w:lang w:val="sr-Cyrl-RS"/>
              </w:rPr>
              <w:t>3</w:t>
            </w:r>
          </w:p>
        </w:tc>
        <w:tc>
          <w:tcPr>
            <w:tcW w:w="5757" w:type="dxa"/>
            <w:tcBorders>
              <w:top w:val="single" w:sz="4" w:space="0" w:color="000000"/>
              <w:left w:val="single" w:sz="4" w:space="0" w:color="000000"/>
              <w:bottom w:val="single" w:sz="4" w:space="0" w:color="000000"/>
            </w:tcBorders>
            <w:vAlign w:val="center"/>
          </w:tcPr>
          <w:p w14:paraId="46F5B1BB" w14:textId="6C6A1E4D" w:rsidR="0064732B" w:rsidRDefault="0064732B" w:rsidP="003F1811">
            <w:pPr>
              <w:snapToGrid w:val="0"/>
              <w:spacing w:line="240" w:lineRule="auto"/>
              <w:rPr>
                <w:iCs/>
                <w:color w:val="auto"/>
                <w:sz w:val="22"/>
                <w:szCs w:val="22"/>
                <w:lang w:val="sr-Cyrl-RS"/>
              </w:rPr>
            </w:pPr>
            <w:r w:rsidRPr="00EE53AA">
              <w:rPr>
                <w:color w:val="auto"/>
                <w:sz w:val="22"/>
                <w:lang w:val="sr-Cyrl-RS"/>
              </w:rPr>
              <w:t xml:space="preserve">Зорица Панић, </w:t>
            </w:r>
            <w:r>
              <w:rPr>
                <w:iCs/>
                <w:color w:val="auto"/>
                <w:sz w:val="22"/>
                <w:szCs w:val="22"/>
                <w:lang w:val="sr-Cyrl-RS"/>
              </w:rPr>
              <w:t>члан</w:t>
            </w:r>
          </w:p>
        </w:tc>
        <w:tc>
          <w:tcPr>
            <w:tcW w:w="2938" w:type="dxa"/>
            <w:tcBorders>
              <w:top w:val="single" w:sz="4" w:space="0" w:color="000000"/>
              <w:left w:val="single" w:sz="4" w:space="0" w:color="000000"/>
              <w:bottom w:val="single" w:sz="4" w:space="0" w:color="000000"/>
              <w:right w:val="single" w:sz="4" w:space="0" w:color="000000"/>
            </w:tcBorders>
            <w:vAlign w:val="center"/>
          </w:tcPr>
          <w:p w14:paraId="5AB03F5B" w14:textId="77777777" w:rsidR="0064732B" w:rsidRPr="00EE53AA" w:rsidRDefault="0064732B" w:rsidP="0064732B">
            <w:pPr>
              <w:snapToGrid w:val="0"/>
              <w:spacing w:line="240" w:lineRule="auto"/>
              <w:rPr>
                <w:iCs/>
                <w:color w:val="auto"/>
              </w:rPr>
            </w:pPr>
          </w:p>
        </w:tc>
      </w:tr>
      <w:tr w:rsidR="0064732B" w:rsidRPr="00EE53AA" w14:paraId="326B3949"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5983B26D" w14:textId="26438F16" w:rsidR="0064732B" w:rsidRPr="00EE53AA" w:rsidRDefault="0064732B" w:rsidP="0064732B">
            <w:pPr>
              <w:snapToGrid w:val="0"/>
              <w:spacing w:line="240" w:lineRule="auto"/>
              <w:jc w:val="center"/>
              <w:rPr>
                <w:color w:val="auto"/>
                <w:sz w:val="22"/>
              </w:rPr>
            </w:pPr>
            <w:r>
              <w:rPr>
                <w:iCs/>
                <w:color w:val="auto"/>
                <w:sz w:val="22"/>
                <w:szCs w:val="22"/>
              </w:rPr>
              <w:t>-</w:t>
            </w:r>
          </w:p>
        </w:tc>
        <w:tc>
          <w:tcPr>
            <w:tcW w:w="5757" w:type="dxa"/>
            <w:tcBorders>
              <w:top w:val="single" w:sz="4" w:space="0" w:color="000000"/>
              <w:left w:val="single" w:sz="4" w:space="0" w:color="000000"/>
              <w:bottom w:val="single" w:sz="4" w:space="0" w:color="000000"/>
            </w:tcBorders>
            <w:vAlign w:val="center"/>
          </w:tcPr>
          <w:p w14:paraId="2C60DF48" w14:textId="2A1AA6AE" w:rsidR="0064732B" w:rsidRPr="00EE53AA" w:rsidRDefault="0064732B" w:rsidP="0064732B">
            <w:pPr>
              <w:snapToGrid w:val="0"/>
              <w:spacing w:line="240" w:lineRule="auto"/>
              <w:rPr>
                <w:color w:val="auto"/>
                <w:sz w:val="22"/>
                <w:lang w:val="sr-Cyrl-RS"/>
              </w:rPr>
            </w:pPr>
            <w:r w:rsidRPr="00EE53AA">
              <w:rPr>
                <w:iCs/>
                <w:color w:val="auto"/>
                <w:sz w:val="22"/>
                <w:szCs w:val="22"/>
                <w:lang w:val="sr-Cyrl-RS"/>
              </w:rPr>
              <w:t>Небојш</w:t>
            </w:r>
            <w:r>
              <w:rPr>
                <w:iCs/>
                <w:color w:val="auto"/>
                <w:sz w:val="22"/>
                <w:szCs w:val="22"/>
                <w:lang w:val="sr-Cyrl-RS"/>
              </w:rPr>
              <w:t xml:space="preserve">а Димитријевић, </w:t>
            </w:r>
            <w:r w:rsidR="003F1811" w:rsidRPr="003F1811">
              <w:rPr>
                <w:iCs/>
                <w:color w:val="auto"/>
                <w:sz w:val="22"/>
                <w:szCs w:val="22"/>
                <w:lang w:val="sr-Cyrl-RS"/>
              </w:rPr>
              <w:t>заменик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14:paraId="1B62A546" w14:textId="77777777" w:rsidR="0064732B" w:rsidRPr="00EE53AA" w:rsidRDefault="0064732B" w:rsidP="0064732B">
            <w:pPr>
              <w:snapToGrid w:val="0"/>
              <w:spacing w:line="240" w:lineRule="auto"/>
              <w:rPr>
                <w:iCs/>
                <w:color w:val="auto"/>
              </w:rPr>
            </w:pPr>
          </w:p>
        </w:tc>
      </w:tr>
      <w:tr w:rsidR="0064732B" w:rsidRPr="00EE53AA" w14:paraId="1AE6E841"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67C24398" w14:textId="77777777" w:rsidR="0064732B" w:rsidRPr="00EE53AA" w:rsidRDefault="0064732B" w:rsidP="0064732B">
            <w:pPr>
              <w:snapToGrid w:val="0"/>
              <w:spacing w:line="240" w:lineRule="auto"/>
              <w:jc w:val="center"/>
              <w:rPr>
                <w:color w:val="auto"/>
                <w:sz w:val="22"/>
              </w:rPr>
            </w:pPr>
            <w:r w:rsidRPr="00EE53AA">
              <w:rPr>
                <w:iCs/>
                <w:color w:val="auto"/>
                <w:sz w:val="22"/>
                <w:szCs w:val="22"/>
              </w:rPr>
              <w:t>4</w:t>
            </w:r>
          </w:p>
        </w:tc>
        <w:tc>
          <w:tcPr>
            <w:tcW w:w="5757" w:type="dxa"/>
            <w:tcBorders>
              <w:top w:val="single" w:sz="4" w:space="0" w:color="000000"/>
              <w:left w:val="single" w:sz="4" w:space="0" w:color="000000"/>
              <w:bottom w:val="single" w:sz="4" w:space="0" w:color="000000"/>
            </w:tcBorders>
            <w:vAlign w:val="center"/>
          </w:tcPr>
          <w:p w14:paraId="22A80818" w14:textId="5AFEA8C9" w:rsidR="0064732B" w:rsidRPr="00EE53AA" w:rsidRDefault="0064732B" w:rsidP="003F1811">
            <w:pPr>
              <w:snapToGrid w:val="0"/>
              <w:spacing w:line="240" w:lineRule="auto"/>
              <w:rPr>
                <w:color w:val="auto"/>
                <w:sz w:val="22"/>
                <w:lang w:val="sr-Cyrl-RS"/>
              </w:rPr>
            </w:pPr>
            <w:r w:rsidRPr="00EE53AA">
              <w:rPr>
                <w:color w:val="auto"/>
                <w:sz w:val="22"/>
                <w:lang w:val="sr-Cyrl-RS"/>
              </w:rPr>
              <w:t>Ивона Дупало</w:t>
            </w:r>
            <w:r>
              <w:rPr>
                <w:color w:val="auto"/>
                <w:sz w:val="22"/>
                <w:lang w:val="sr-Cyrl-RS"/>
              </w:rPr>
              <w:t>,</w:t>
            </w:r>
            <w:r w:rsidRPr="00EE53AA">
              <w:rPr>
                <w:color w:val="auto"/>
                <w:sz w:val="22"/>
                <w:lang w:val="sr-Cyrl-RS"/>
              </w:rPr>
              <w:t xml:space="preserve"> члан</w:t>
            </w:r>
          </w:p>
        </w:tc>
        <w:tc>
          <w:tcPr>
            <w:tcW w:w="2938" w:type="dxa"/>
            <w:tcBorders>
              <w:top w:val="single" w:sz="4" w:space="0" w:color="000000"/>
              <w:left w:val="single" w:sz="4" w:space="0" w:color="000000"/>
              <w:bottom w:val="single" w:sz="4" w:space="0" w:color="000000"/>
              <w:right w:val="single" w:sz="4" w:space="0" w:color="000000"/>
            </w:tcBorders>
            <w:vAlign w:val="center"/>
          </w:tcPr>
          <w:p w14:paraId="234B4D73" w14:textId="77777777" w:rsidR="0064732B" w:rsidRPr="00EE53AA" w:rsidRDefault="0064732B" w:rsidP="0064732B">
            <w:pPr>
              <w:snapToGrid w:val="0"/>
              <w:spacing w:line="240" w:lineRule="auto"/>
              <w:rPr>
                <w:iCs/>
                <w:color w:val="auto"/>
              </w:rPr>
            </w:pPr>
          </w:p>
        </w:tc>
      </w:tr>
      <w:tr w:rsidR="0064732B" w:rsidRPr="00EE53AA" w14:paraId="3EEA12C4"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2768D749" w14:textId="77777777" w:rsidR="0064732B" w:rsidRPr="00EE53AA" w:rsidRDefault="0064732B" w:rsidP="0064732B">
            <w:pPr>
              <w:snapToGrid w:val="0"/>
              <w:spacing w:line="240" w:lineRule="auto"/>
              <w:jc w:val="center"/>
              <w:rPr>
                <w:color w:val="auto"/>
                <w:sz w:val="22"/>
              </w:rPr>
            </w:pPr>
            <w:r w:rsidRPr="00EE53AA">
              <w:rPr>
                <w:color w:val="auto"/>
                <w:sz w:val="22"/>
              </w:rPr>
              <w:t>-</w:t>
            </w:r>
          </w:p>
        </w:tc>
        <w:tc>
          <w:tcPr>
            <w:tcW w:w="5757" w:type="dxa"/>
            <w:tcBorders>
              <w:top w:val="single" w:sz="4" w:space="0" w:color="000000"/>
              <w:left w:val="single" w:sz="4" w:space="0" w:color="000000"/>
              <w:bottom w:val="single" w:sz="4" w:space="0" w:color="000000"/>
            </w:tcBorders>
            <w:vAlign w:val="center"/>
          </w:tcPr>
          <w:p w14:paraId="7C17E4E8" w14:textId="26E445F9" w:rsidR="0064732B" w:rsidRPr="00EE53AA" w:rsidRDefault="003F1811" w:rsidP="0064732B">
            <w:pPr>
              <w:snapToGrid w:val="0"/>
              <w:spacing w:line="240" w:lineRule="auto"/>
              <w:rPr>
                <w:color w:val="auto"/>
                <w:sz w:val="22"/>
                <w:lang w:val="sr-Cyrl-RS"/>
              </w:rPr>
            </w:pPr>
            <w:r>
              <w:rPr>
                <w:color w:val="auto"/>
                <w:sz w:val="22"/>
                <w:lang w:val="sr-Cyrl-RS"/>
              </w:rPr>
              <w:t>Тања Кафка</w:t>
            </w:r>
            <w:r w:rsidR="0064732B" w:rsidRPr="00EE53AA">
              <w:rPr>
                <w:iCs/>
                <w:color w:val="auto"/>
                <w:sz w:val="22"/>
                <w:szCs w:val="22"/>
                <w:lang w:val="sr-Cyrl-RS"/>
              </w:rPr>
              <w:t xml:space="preserve">, </w:t>
            </w:r>
            <w:r w:rsidRPr="003F1811">
              <w:rPr>
                <w:iCs/>
                <w:color w:val="auto"/>
                <w:sz w:val="22"/>
                <w:szCs w:val="22"/>
                <w:lang w:val="sr-Cyrl-RS"/>
              </w:rPr>
              <w:t>заменик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14:paraId="3BB58CDF" w14:textId="77777777" w:rsidR="0064732B" w:rsidRPr="00EE53AA" w:rsidRDefault="0064732B" w:rsidP="0064732B">
            <w:pPr>
              <w:snapToGrid w:val="0"/>
              <w:spacing w:line="240" w:lineRule="auto"/>
              <w:rPr>
                <w:iCs/>
                <w:color w:val="auto"/>
              </w:rPr>
            </w:pPr>
          </w:p>
        </w:tc>
      </w:tr>
      <w:tr w:rsidR="0064732B" w:rsidRPr="00EE53AA" w14:paraId="4AD2AD4E"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34DEB52E" w14:textId="77777777" w:rsidR="0064732B" w:rsidRPr="00EE53AA" w:rsidRDefault="0064732B" w:rsidP="0064732B">
            <w:pPr>
              <w:snapToGrid w:val="0"/>
              <w:spacing w:line="240" w:lineRule="auto"/>
              <w:jc w:val="center"/>
              <w:rPr>
                <w:color w:val="auto"/>
                <w:sz w:val="22"/>
              </w:rPr>
            </w:pPr>
            <w:r w:rsidRPr="00EE53AA">
              <w:rPr>
                <w:iCs/>
                <w:color w:val="auto"/>
                <w:sz w:val="22"/>
                <w:szCs w:val="22"/>
              </w:rPr>
              <w:t>5</w:t>
            </w:r>
          </w:p>
        </w:tc>
        <w:tc>
          <w:tcPr>
            <w:tcW w:w="5757" w:type="dxa"/>
            <w:tcBorders>
              <w:top w:val="single" w:sz="4" w:space="0" w:color="000000"/>
              <w:left w:val="single" w:sz="4" w:space="0" w:color="000000"/>
              <w:bottom w:val="single" w:sz="4" w:space="0" w:color="000000"/>
            </w:tcBorders>
            <w:vAlign w:val="center"/>
          </w:tcPr>
          <w:p w14:paraId="5ED98697" w14:textId="79A1A550" w:rsidR="0064732B" w:rsidRPr="00EE53AA" w:rsidRDefault="003F1811" w:rsidP="0064732B">
            <w:pPr>
              <w:snapToGrid w:val="0"/>
              <w:spacing w:line="240" w:lineRule="auto"/>
              <w:rPr>
                <w:color w:val="auto"/>
                <w:sz w:val="22"/>
                <w:lang w:val="sr-Cyrl-RS"/>
              </w:rPr>
            </w:pPr>
            <w:r>
              <w:rPr>
                <w:color w:val="auto"/>
                <w:sz w:val="22"/>
                <w:lang w:val="sr-Cyrl-RS"/>
              </w:rPr>
              <w:t>Јелена Рајић Перић</w:t>
            </w:r>
            <w:r w:rsidR="0064732B" w:rsidRPr="00EE53AA">
              <w:rPr>
                <w:color w:val="auto"/>
                <w:sz w:val="22"/>
                <w:lang w:val="sr-Cyrl-RS"/>
              </w:rPr>
              <w:t>, члан</w:t>
            </w:r>
          </w:p>
        </w:tc>
        <w:tc>
          <w:tcPr>
            <w:tcW w:w="2938" w:type="dxa"/>
            <w:tcBorders>
              <w:top w:val="single" w:sz="4" w:space="0" w:color="000000"/>
              <w:left w:val="single" w:sz="4" w:space="0" w:color="000000"/>
              <w:bottom w:val="single" w:sz="4" w:space="0" w:color="000000"/>
              <w:right w:val="single" w:sz="4" w:space="0" w:color="000000"/>
            </w:tcBorders>
            <w:vAlign w:val="center"/>
          </w:tcPr>
          <w:p w14:paraId="5A0D49BD" w14:textId="77777777" w:rsidR="0064732B" w:rsidRPr="00EE53AA" w:rsidRDefault="0064732B" w:rsidP="0064732B">
            <w:pPr>
              <w:snapToGrid w:val="0"/>
              <w:spacing w:line="240" w:lineRule="auto"/>
              <w:rPr>
                <w:iCs/>
                <w:color w:val="auto"/>
              </w:rPr>
            </w:pPr>
          </w:p>
        </w:tc>
      </w:tr>
      <w:tr w:rsidR="0064732B" w:rsidRPr="00EE53AA" w14:paraId="78929B88" w14:textId="77777777" w:rsidTr="00EE53AA">
        <w:trPr>
          <w:jc w:val="center"/>
        </w:trPr>
        <w:tc>
          <w:tcPr>
            <w:tcW w:w="901" w:type="dxa"/>
            <w:tcBorders>
              <w:top w:val="single" w:sz="4" w:space="0" w:color="000000"/>
              <w:left w:val="single" w:sz="4" w:space="0" w:color="000000"/>
              <w:bottom w:val="single" w:sz="4" w:space="0" w:color="000000"/>
            </w:tcBorders>
            <w:vAlign w:val="center"/>
          </w:tcPr>
          <w:p w14:paraId="0F4F546B" w14:textId="77777777" w:rsidR="0064732B" w:rsidRPr="00EE53AA" w:rsidRDefault="0064732B" w:rsidP="0064732B">
            <w:pPr>
              <w:snapToGrid w:val="0"/>
              <w:spacing w:line="240" w:lineRule="auto"/>
              <w:jc w:val="center"/>
              <w:rPr>
                <w:color w:val="auto"/>
                <w:sz w:val="22"/>
              </w:rPr>
            </w:pPr>
            <w:r w:rsidRPr="00EE53AA">
              <w:rPr>
                <w:color w:val="auto"/>
                <w:sz w:val="22"/>
              </w:rPr>
              <w:t>-</w:t>
            </w:r>
          </w:p>
        </w:tc>
        <w:tc>
          <w:tcPr>
            <w:tcW w:w="5757" w:type="dxa"/>
            <w:tcBorders>
              <w:top w:val="single" w:sz="4" w:space="0" w:color="000000"/>
              <w:left w:val="single" w:sz="4" w:space="0" w:color="000000"/>
              <w:bottom w:val="single" w:sz="4" w:space="0" w:color="000000"/>
            </w:tcBorders>
            <w:vAlign w:val="center"/>
          </w:tcPr>
          <w:p w14:paraId="7166407E" w14:textId="1994428A" w:rsidR="0064732B" w:rsidRPr="00EE53AA" w:rsidRDefault="003F1811" w:rsidP="0064732B">
            <w:pPr>
              <w:snapToGrid w:val="0"/>
              <w:spacing w:line="240" w:lineRule="auto"/>
              <w:rPr>
                <w:color w:val="auto"/>
                <w:sz w:val="22"/>
                <w:lang w:val="sr-Cyrl-RS"/>
              </w:rPr>
            </w:pPr>
            <w:r>
              <w:rPr>
                <w:iCs/>
                <w:color w:val="auto"/>
                <w:sz w:val="22"/>
                <w:szCs w:val="22"/>
                <w:lang w:val="sr-Cyrl-RS"/>
              </w:rPr>
              <w:t>Илинка Ковачевић</w:t>
            </w:r>
            <w:r w:rsidR="0064732B">
              <w:rPr>
                <w:iCs/>
                <w:color w:val="auto"/>
                <w:sz w:val="22"/>
                <w:szCs w:val="22"/>
                <w:lang w:val="sr-Cyrl-RS"/>
              </w:rPr>
              <w:t>,</w:t>
            </w:r>
            <w:r w:rsidR="0064732B" w:rsidRPr="00EE53AA">
              <w:rPr>
                <w:iCs/>
                <w:color w:val="auto"/>
                <w:sz w:val="22"/>
                <w:szCs w:val="22"/>
                <w:lang w:val="sr-Cyrl-RS"/>
              </w:rPr>
              <w:t xml:space="preserve"> </w:t>
            </w:r>
            <w:r w:rsidRPr="003F1811">
              <w:rPr>
                <w:iCs/>
                <w:color w:val="auto"/>
                <w:sz w:val="22"/>
                <w:szCs w:val="22"/>
                <w:lang w:val="sr-Cyrl-RS"/>
              </w:rPr>
              <w:t>заменик члана</w:t>
            </w:r>
          </w:p>
        </w:tc>
        <w:tc>
          <w:tcPr>
            <w:tcW w:w="2938" w:type="dxa"/>
            <w:tcBorders>
              <w:top w:val="single" w:sz="4" w:space="0" w:color="000000"/>
              <w:left w:val="single" w:sz="4" w:space="0" w:color="000000"/>
              <w:bottom w:val="single" w:sz="4" w:space="0" w:color="000000"/>
              <w:right w:val="single" w:sz="4" w:space="0" w:color="000000"/>
            </w:tcBorders>
            <w:vAlign w:val="center"/>
          </w:tcPr>
          <w:p w14:paraId="7AC527BE" w14:textId="77777777" w:rsidR="0064732B" w:rsidRPr="00EE53AA" w:rsidRDefault="0064732B" w:rsidP="0064732B">
            <w:pPr>
              <w:snapToGrid w:val="0"/>
              <w:spacing w:line="240" w:lineRule="auto"/>
              <w:rPr>
                <w:iCs/>
                <w:color w:val="auto"/>
              </w:rPr>
            </w:pPr>
          </w:p>
        </w:tc>
      </w:tr>
    </w:tbl>
    <w:p w14:paraId="2B65A5D2" w14:textId="77777777" w:rsidR="00360CCE" w:rsidRPr="00EE53AA" w:rsidRDefault="00360CCE" w:rsidP="00360CCE">
      <w:pPr>
        <w:jc w:val="center"/>
        <w:rPr>
          <w:color w:val="auto"/>
        </w:rPr>
      </w:pPr>
    </w:p>
    <w:p w14:paraId="7597350A" w14:textId="77777777" w:rsidR="00360CCE" w:rsidRPr="00EE53AA" w:rsidRDefault="00360CCE" w:rsidP="00360CCE">
      <w:pPr>
        <w:jc w:val="center"/>
        <w:rPr>
          <w:b/>
          <w:iCs/>
          <w:color w:val="auto"/>
        </w:rPr>
      </w:pPr>
    </w:p>
    <w:p w14:paraId="6B0FE205" w14:textId="4E98EFA0" w:rsidR="002E4057" w:rsidRPr="00EE53AA" w:rsidRDefault="00094FCC" w:rsidP="002E4057">
      <w:pPr>
        <w:jc w:val="center"/>
        <w:rPr>
          <w:b/>
          <w:bCs/>
          <w:color w:val="auto"/>
        </w:rPr>
      </w:pPr>
      <w:r>
        <w:rPr>
          <w:b/>
          <w:iCs/>
          <w:color w:val="auto"/>
          <w:lang w:val="sr-Cyrl-RS"/>
        </w:rPr>
        <w:t>јун</w:t>
      </w:r>
      <w:r w:rsidR="002E4057" w:rsidRPr="00EE53AA">
        <w:rPr>
          <w:i/>
          <w:iCs/>
          <w:color w:val="auto"/>
        </w:rPr>
        <w:t xml:space="preserve"> </w:t>
      </w:r>
      <w:r w:rsidR="003F1811">
        <w:rPr>
          <w:b/>
          <w:bCs/>
          <w:color w:val="auto"/>
        </w:rPr>
        <w:t>20</w:t>
      </w:r>
      <w:r w:rsidR="003F1811">
        <w:rPr>
          <w:b/>
          <w:bCs/>
          <w:color w:val="auto"/>
          <w:lang w:val="sr-Cyrl-RS"/>
        </w:rPr>
        <w:t>20</w:t>
      </w:r>
      <w:r w:rsidR="002E4057" w:rsidRPr="00EE53AA">
        <w:rPr>
          <w:b/>
          <w:color w:val="auto"/>
        </w:rPr>
        <w:t>. године</w:t>
      </w:r>
    </w:p>
    <w:p w14:paraId="07E30E0E" w14:textId="77777777" w:rsidR="00360CCE" w:rsidRPr="00EE53AA" w:rsidRDefault="00360CCE" w:rsidP="00360CCE">
      <w:pPr>
        <w:jc w:val="center"/>
        <w:rPr>
          <w:b/>
          <w:bCs/>
          <w:color w:val="auto"/>
        </w:rPr>
      </w:pPr>
    </w:p>
    <w:p w14:paraId="2C9ED48D" w14:textId="0B3F7A0F" w:rsidR="00360CCE" w:rsidRPr="00EE53AA" w:rsidRDefault="00360CCE" w:rsidP="00360CCE">
      <w:pPr>
        <w:jc w:val="both"/>
        <w:rPr>
          <w:rFonts w:eastAsia="Times New Roman"/>
          <w:color w:val="auto"/>
          <w:kern w:val="1"/>
          <w:sz w:val="22"/>
          <w:szCs w:val="22"/>
        </w:rPr>
      </w:pPr>
      <w:r w:rsidRPr="00EE53AA">
        <w:rPr>
          <w:rFonts w:eastAsia="Times New Roman"/>
          <w:color w:val="auto"/>
          <w:kern w:val="1"/>
          <w:sz w:val="22"/>
          <w:szCs w:val="22"/>
        </w:rPr>
        <w:lastRenderedPageBreak/>
        <w:t>На основу чл. 3</w:t>
      </w:r>
      <w:r w:rsidRPr="00EE53AA">
        <w:rPr>
          <w:rFonts w:eastAsia="Times New Roman"/>
          <w:color w:val="auto"/>
          <w:kern w:val="1"/>
          <w:sz w:val="22"/>
          <w:szCs w:val="22"/>
          <w:lang w:val="sr-Cyrl-CS"/>
        </w:rPr>
        <w:t>2</w:t>
      </w:r>
      <w:r w:rsidRPr="00EE53AA">
        <w:rPr>
          <w:rFonts w:eastAsia="Times New Roman"/>
          <w:color w:val="auto"/>
          <w:kern w:val="1"/>
          <w:sz w:val="22"/>
          <w:szCs w:val="22"/>
        </w:rPr>
        <w:t xml:space="preserve">. и 61. Закона о јавним набавкама („Службени гласник РС”, бр. 124/12, 14/15 и 68/15, у даљем тексту: ЗЈН), чл. </w:t>
      </w:r>
      <w:r w:rsidRPr="00EE53AA">
        <w:rPr>
          <w:rFonts w:eastAsia="Times New Roman"/>
          <w:color w:val="auto"/>
          <w:kern w:val="1"/>
          <w:sz w:val="22"/>
          <w:szCs w:val="22"/>
          <w:lang w:val="sr-Cyrl-CS"/>
        </w:rPr>
        <w:t>2</w:t>
      </w:r>
      <w:r w:rsidRPr="00EE53AA">
        <w:rPr>
          <w:rFonts w:eastAsia="Times New Roman"/>
          <w:color w:val="auto"/>
          <w:kern w:val="1"/>
          <w:sz w:val="22"/>
          <w:szCs w:val="22"/>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sidRPr="00EE53AA">
        <w:rPr>
          <w:color w:val="auto"/>
          <w:kern w:val="1"/>
          <w:sz w:val="22"/>
          <w:szCs w:val="22"/>
        </w:rPr>
        <w:t xml:space="preserve">Одлуке о покретању </w:t>
      </w:r>
      <w:r w:rsidRPr="00EE53AA">
        <w:rPr>
          <w:color w:val="auto"/>
          <w:kern w:val="1"/>
          <w:sz w:val="22"/>
          <w:szCs w:val="22"/>
          <w:lang w:val="sr-Cyrl-RS"/>
        </w:rPr>
        <w:t xml:space="preserve">отвореног </w:t>
      </w:r>
      <w:r w:rsidRPr="00EE53AA">
        <w:rPr>
          <w:color w:val="auto"/>
          <w:kern w:val="1"/>
          <w:sz w:val="22"/>
          <w:szCs w:val="22"/>
        </w:rPr>
        <w:t xml:space="preserve">поступка јавне набавке број </w:t>
      </w:r>
      <w:r w:rsidRPr="00EE53AA">
        <w:rPr>
          <w:color w:val="auto"/>
          <w:kern w:val="1"/>
          <w:sz w:val="22"/>
        </w:rPr>
        <w:t>404-</w:t>
      </w:r>
      <w:r w:rsidR="003F1811">
        <w:rPr>
          <w:color w:val="auto"/>
          <w:kern w:val="1"/>
          <w:sz w:val="22"/>
          <w:lang w:val="sr-Cyrl-RS"/>
        </w:rPr>
        <w:t>120</w:t>
      </w:r>
      <w:r w:rsidR="00782E99">
        <w:rPr>
          <w:color w:val="auto"/>
          <w:kern w:val="1"/>
          <w:sz w:val="22"/>
          <w:szCs w:val="22"/>
          <w:lang w:val="sr-Cyrl-RS"/>
        </w:rPr>
        <w:t>/20</w:t>
      </w:r>
      <w:r w:rsidR="003F1811">
        <w:rPr>
          <w:color w:val="auto"/>
          <w:kern w:val="1"/>
          <w:sz w:val="22"/>
          <w:szCs w:val="22"/>
          <w:lang w:val="sr-Cyrl-RS"/>
        </w:rPr>
        <w:t>20</w:t>
      </w:r>
      <w:r w:rsidRPr="00EE53AA">
        <w:rPr>
          <w:color w:val="auto"/>
          <w:kern w:val="1"/>
          <w:sz w:val="22"/>
        </w:rPr>
        <w:t xml:space="preserve">-03 од </w:t>
      </w:r>
      <w:r w:rsidR="003F1811">
        <w:rPr>
          <w:color w:val="auto"/>
          <w:kern w:val="1"/>
          <w:sz w:val="22"/>
          <w:lang w:val="sr-Cyrl-RS"/>
        </w:rPr>
        <w:t>15</w:t>
      </w:r>
      <w:r w:rsidR="00782E99">
        <w:rPr>
          <w:color w:val="auto"/>
          <w:kern w:val="1"/>
          <w:sz w:val="22"/>
          <w:szCs w:val="22"/>
          <w:lang w:val="sr-Cyrl-RS"/>
        </w:rPr>
        <w:t>.0</w:t>
      </w:r>
      <w:r w:rsidR="003F1811">
        <w:rPr>
          <w:color w:val="auto"/>
          <w:kern w:val="1"/>
          <w:sz w:val="22"/>
          <w:szCs w:val="22"/>
          <w:lang w:val="sr-Cyrl-RS"/>
        </w:rPr>
        <w:t>5</w:t>
      </w:r>
      <w:r w:rsidRPr="00EE53AA">
        <w:rPr>
          <w:color w:val="auto"/>
          <w:kern w:val="1"/>
          <w:sz w:val="22"/>
          <w:lang w:val="sr-Cyrl-RS"/>
        </w:rPr>
        <w:t>.</w:t>
      </w:r>
      <w:r w:rsidR="003F1811">
        <w:rPr>
          <w:color w:val="auto"/>
          <w:kern w:val="1"/>
          <w:sz w:val="22"/>
          <w:szCs w:val="22"/>
          <w:lang w:val="sr-Cyrl-RS"/>
        </w:rPr>
        <w:t>2020</w:t>
      </w:r>
      <w:r w:rsidRPr="00EE53AA">
        <w:rPr>
          <w:color w:val="auto"/>
          <w:kern w:val="1"/>
          <w:sz w:val="22"/>
          <w:szCs w:val="22"/>
          <w:lang w:val="sr-Cyrl-RS"/>
        </w:rPr>
        <w:t xml:space="preserve">. </w:t>
      </w:r>
      <w:r w:rsidRPr="00EE53AA">
        <w:rPr>
          <w:color w:val="auto"/>
          <w:kern w:val="1"/>
          <w:sz w:val="22"/>
        </w:rPr>
        <w:t>године</w:t>
      </w:r>
      <w:r w:rsidR="006F0378">
        <w:rPr>
          <w:color w:val="auto"/>
          <w:kern w:val="1"/>
          <w:sz w:val="22"/>
        </w:rPr>
        <w:t xml:space="preserve">, </w:t>
      </w:r>
      <w:r w:rsidRPr="00EE53AA">
        <w:rPr>
          <w:color w:val="auto"/>
          <w:kern w:val="1"/>
          <w:sz w:val="22"/>
        </w:rPr>
        <w:t xml:space="preserve"> </w:t>
      </w:r>
      <w:r w:rsidR="006F0378" w:rsidRPr="006F0378">
        <w:rPr>
          <w:color w:val="auto"/>
          <w:kern w:val="1"/>
          <w:sz w:val="22"/>
        </w:rPr>
        <w:t xml:space="preserve">Одлуке о </w:t>
      </w:r>
      <w:r w:rsidR="006F0378">
        <w:rPr>
          <w:color w:val="auto"/>
          <w:kern w:val="1"/>
          <w:sz w:val="22"/>
          <w:lang w:val="sr-Cyrl-RS"/>
        </w:rPr>
        <w:t xml:space="preserve">измени одлуке о </w:t>
      </w:r>
      <w:r w:rsidR="006F0378" w:rsidRPr="006F0378">
        <w:rPr>
          <w:color w:val="auto"/>
          <w:kern w:val="1"/>
          <w:sz w:val="22"/>
        </w:rPr>
        <w:t xml:space="preserve">покретању отвореног поступка јавне набавке број 404-120/2020-03 од </w:t>
      </w:r>
      <w:r w:rsidR="006F0378">
        <w:rPr>
          <w:color w:val="auto"/>
          <w:kern w:val="1"/>
          <w:sz w:val="22"/>
          <w:lang w:val="sr-Cyrl-RS"/>
        </w:rPr>
        <w:t>0</w:t>
      </w:r>
      <w:r w:rsidR="006F0378" w:rsidRPr="006F0378">
        <w:rPr>
          <w:color w:val="auto"/>
          <w:kern w:val="1"/>
          <w:sz w:val="22"/>
        </w:rPr>
        <w:t>1.0</w:t>
      </w:r>
      <w:r w:rsidR="006F0378">
        <w:rPr>
          <w:color w:val="auto"/>
          <w:kern w:val="1"/>
          <w:sz w:val="22"/>
          <w:lang w:val="sr-Cyrl-RS"/>
        </w:rPr>
        <w:t>6</w:t>
      </w:r>
      <w:r w:rsidR="006F0378" w:rsidRPr="006F0378">
        <w:rPr>
          <w:color w:val="auto"/>
          <w:kern w:val="1"/>
          <w:sz w:val="22"/>
        </w:rPr>
        <w:t xml:space="preserve">.2020. године </w:t>
      </w:r>
      <w:r w:rsidRPr="00EE53AA">
        <w:rPr>
          <w:color w:val="auto"/>
          <w:kern w:val="1"/>
          <w:sz w:val="22"/>
        </w:rPr>
        <w:t xml:space="preserve">и Решења о образовању комисије за јавну набавку </w:t>
      </w:r>
      <w:r w:rsidR="00EE63CF" w:rsidRPr="00EE63CF">
        <w:rPr>
          <w:color w:val="auto"/>
          <w:kern w:val="1"/>
          <w:sz w:val="22"/>
        </w:rPr>
        <w:t xml:space="preserve">404-120/2020-03 од 15.05.2020. </w:t>
      </w:r>
      <w:r w:rsidRPr="00EE53AA">
        <w:rPr>
          <w:color w:val="auto"/>
          <w:kern w:val="1"/>
          <w:sz w:val="22"/>
        </w:rPr>
        <w:t>године, припремљена је:</w:t>
      </w:r>
    </w:p>
    <w:p w14:paraId="644CF82B" w14:textId="77777777" w:rsidR="00360CCE" w:rsidRPr="00EE53AA" w:rsidRDefault="00360CCE" w:rsidP="00360CCE">
      <w:pPr>
        <w:ind w:firstLine="720"/>
        <w:jc w:val="both"/>
        <w:rPr>
          <w:rFonts w:eastAsia="Times New Roman"/>
          <w:color w:val="auto"/>
          <w:kern w:val="1"/>
        </w:rPr>
      </w:pPr>
    </w:p>
    <w:p w14:paraId="77D96661" w14:textId="77777777" w:rsidR="00360CCE" w:rsidRPr="00EE53AA" w:rsidRDefault="00360CCE" w:rsidP="00360CCE">
      <w:pPr>
        <w:ind w:firstLine="720"/>
        <w:jc w:val="both"/>
        <w:rPr>
          <w:rFonts w:eastAsia="Times New Roman"/>
          <w:color w:val="auto"/>
          <w:kern w:val="1"/>
        </w:rPr>
      </w:pPr>
    </w:p>
    <w:p w14:paraId="6A39927E" w14:textId="77777777" w:rsidR="00360CCE" w:rsidRPr="00EE53AA" w:rsidRDefault="00360CCE" w:rsidP="00360CCE">
      <w:pPr>
        <w:shd w:val="clear" w:color="auto" w:fill="C6D9F1"/>
        <w:jc w:val="center"/>
        <w:rPr>
          <w:b/>
          <w:color w:val="auto"/>
        </w:rPr>
      </w:pPr>
      <w:r w:rsidRPr="00EE53AA">
        <w:rPr>
          <w:b/>
          <w:color w:val="auto"/>
        </w:rPr>
        <w:t>КОНКУРСНА  ДОКУМЕНТАЦИЈА</w:t>
      </w:r>
    </w:p>
    <w:p w14:paraId="70243BD4" w14:textId="09FCA897" w:rsidR="00EE63CF" w:rsidRDefault="00360CCE" w:rsidP="00360CCE">
      <w:pPr>
        <w:shd w:val="clear" w:color="auto" w:fill="C6D9F1"/>
        <w:jc w:val="center"/>
        <w:rPr>
          <w:b/>
          <w:bCs/>
          <w:color w:val="auto"/>
        </w:rPr>
      </w:pPr>
      <w:r w:rsidRPr="00EE53AA">
        <w:rPr>
          <w:rFonts w:eastAsia="TimesNewRomanPS-BoldMT"/>
          <w:b/>
          <w:bCs/>
          <w:color w:val="auto"/>
          <w:lang w:val="sr-Cyrl-CS"/>
        </w:rPr>
        <w:t xml:space="preserve">за </w:t>
      </w:r>
      <w:r w:rsidRPr="00EE53AA">
        <w:rPr>
          <w:rFonts w:eastAsia="TimesNewRomanPS-BoldMT"/>
          <w:b/>
          <w:bCs/>
          <w:color w:val="auto"/>
        </w:rPr>
        <w:t xml:space="preserve">јавну набавку радова – </w:t>
      </w:r>
      <w:r w:rsidR="00EE63CF" w:rsidRPr="00EE63CF">
        <w:rPr>
          <w:b/>
          <w:bCs/>
          <w:color w:val="auto"/>
        </w:rPr>
        <w:t>Изградња два резервоара од по 20.000 m3  Р-23 и Р-25</w:t>
      </w:r>
      <w:r w:rsidR="00662D2F">
        <w:rPr>
          <w:b/>
          <w:bCs/>
          <w:color w:val="auto"/>
          <w:lang w:val="sr-Cyrl-RS"/>
        </w:rPr>
        <w:t>,</w:t>
      </w:r>
      <w:r w:rsidR="00EE63CF" w:rsidRPr="00EE63CF">
        <w:rPr>
          <w:b/>
          <w:bCs/>
          <w:color w:val="auto"/>
        </w:rPr>
        <w:t xml:space="preserve"> мешачке кућице МК-23/25 и пратеће инфраструктуре са повезивањем на постојећу инфраструктуру на складишту нафтних деривата Смедерево у Смедереву</w:t>
      </w:r>
    </w:p>
    <w:p w14:paraId="3DB5E455" w14:textId="70F7465E" w:rsidR="00360CCE" w:rsidRPr="00EE53AA" w:rsidRDefault="00360CCE" w:rsidP="00360CCE">
      <w:pPr>
        <w:shd w:val="clear" w:color="auto" w:fill="C6D9F1"/>
        <w:jc w:val="center"/>
        <w:rPr>
          <w:rFonts w:eastAsia="TimesNewRomanPS-BoldMT"/>
          <w:b/>
          <w:bCs/>
          <w:color w:val="auto"/>
        </w:rPr>
      </w:pPr>
      <w:r w:rsidRPr="00EE53AA">
        <w:rPr>
          <w:rFonts w:eastAsia="TimesNewRomanPS-BoldMT"/>
          <w:b/>
          <w:bCs/>
          <w:color w:val="auto"/>
        </w:rPr>
        <w:t xml:space="preserve">ЈН брoj  </w:t>
      </w:r>
      <w:r w:rsidR="00EE63CF">
        <w:rPr>
          <w:rFonts w:eastAsia="TimesNewRomanPS-BoldMT"/>
          <w:b/>
          <w:bCs/>
          <w:color w:val="auto"/>
          <w:lang w:val="sr-Cyrl-RS"/>
        </w:rPr>
        <w:t>7</w:t>
      </w:r>
      <w:r w:rsidR="00782E99">
        <w:rPr>
          <w:rFonts w:eastAsia="TimesNewRomanPS-BoldMT"/>
          <w:b/>
          <w:bCs/>
          <w:color w:val="auto"/>
          <w:lang w:val="sr-Cyrl-RS"/>
        </w:rPr>
        <w:t>/20</w:t>
      </w:r>
      <w:r w:rsidR="00EE63CF">
        <w:rPr>
          <w:rFonts w:eastAsia="TimesNewRomanPS-BoldMT"/>
          <w:b/>
          <w:bCs/>
          <w:color w:val="auto"/>
          <w:lang w:val="sr-Cyrl-RS"/>
        </w:rPr>
        <w:t>20</w:t>
      </w:r>
      <w:r w:rsidRPr="00EE53AA">
        <w:rPr>
          <w:b/>
          <w:color w:val="auto"/>
        </w:rPr>
        <w:t>-03</w:t>
      </w:r>
    </w:p>
    <w:p w14:paraId="060574B0" w14:textId="77777777" w:rsidR="00360CCE" w:rsidRPr="00EE53AA" w:rsidRDefault="00360CCE" w:rsidP="00360CCE">
      <w:pPr>
        <w:shd w:val="clear" w:color="auto" w:fill="C6D9F1"/>
        <w:jc w:val="center"/>
        <w:rPr>
          <w:rFonts w:eastAsia="Times New Roman"/>
          <w:b/>
          <w:bCs/>
          <w:color w:val="auto"/>
          <w:kern w:val="1"/>
        </w:rPr>
      </w:pPr>
    </w:p>
    <w:p w14:paraId="1A5A3551" w14:textId="77777777" w:rsidR="00360CCE" w:rsidRPr="00EE53AA" w:rsidRDefault="00360CCE" w:rsidP="00360CCE">
      <w:pPr>
        <w:spacing w:before="240" w:after="240" w:line="240" w:lineRule="auto"/>
        <w:jc w:val="both"/>
        <w:rPr>
          <w:rFonts w:eastAsia="Times New Roman"/>
          <w:color w:val="auto"/>
          <w:kern w:val="1"/>
        </w:rPr>
      </w:pPr>
    </w:p>
    <w:p w14:paraId="11BC32CE" w14:textId="77777777" w:rsidR="00360CCE" w:rsidRPr="00EE53AA" w:rsidRDefault="00360CCE" w:rsidP="00360CCE">
      <w:pPr>
        <w:spacing w:before="240" w:after="240" w:line="240" w:lineRule="auto"/>
        <w:jc w:val="both"/>
        <w:rPr>
          <w:rFonts w:eastAsia="Times New Roman"/>
          <w:color w:val="auto"/>
          <w:kern w:val="1"/>
          <w:sz w:val="22"/>
          <w:szCs w:val="22"/>
        </w:rPr>
      </w:pPr>
      <w:r w:rsidRPr="00EE53AA">
        <w:rPr>
          <w:rFonts w:eastAsia="Times New Roman"/>
          <w:color w:val="auto"/>
          <w:kern w:val="1"/>
          <w:sz w:val="22"/>
          <w:szCs w:val="22"/>
        </w:rPr>
        <w:t>Конкурсна документација садржи:</w:t>
      </w:r>
    </w:p>
    <w:p w14:paraId="7BF5BC29" w14:textId="77777777" w:rsidR="00360CCE" w:rsidRPr="00EE53AA" w:rsidRDefault="00360CCE" w:rsidP="00360CCE">
      <w:pPr>
        <w:jc w:val="both"/>
        <w:rPr>
          <w:rFonts w:eastAsia="Times New Roman"/>
          <w:color w:val="FF0000"/>
          <w:kern w:val="1"/>
        </w:rPr>
      </w:pPr>
    </w:p>
    <w:p w14:paraId="1D405AFF" w14:textId="77777777" w:rsidR="00360CCE" w:rsidRPr="00EE53AA" w:rsidRDefault="00360CCE" w:rsidP="00360CCE">
      <w:pPr>
        <w:jc w:val="both"/>
        <w:rPr>
          <w:rFonts w:eastAsia="Times New Roman"/>
          <w:color w:val="FF0000"/>
          <w:kern w:val="1"/>
        </w:rPr>
      </w:pPr>
    </w:p>
    <w:tbl>
      <w:tblPr>
        <w:tblW w:w="9302" w:type="dxa"/>
        <w:tblInd w:w="-30" w:type="dxa"/>
        <w:tblLayout w:type="fixed"/>
        <w:tblLook w:val="0000" w:firstRow="0" w:lastRow="0" w:firstColumn="0" w:lastColumn="0" w:noHBand="0" w:noVBand="0"/>
      </w:tblPr>
      <w:tblGrid>
        <w:gridCol w:w="1563"/>
        <w:gridCol w:w="6119"/>
        <w:gridCol w:w="1620"/>
      </w:tblGrid>
      <w:tr w:rsidR="00360CCE" w:rsidRPr="00EE53AA" w14:paraId="53B98541" w14:textId="77777777" w:rsidTr="00EE53AA">
        <w:tc>
          <w:tcPr>
            <w:tcW w:w="1563" w:type="dxa"/>
            <w:tcBorders>
              <w:top w:val="single" w:sz="4" w:space="0" w:color="000000"/>
              <w:left w:val="single" w:sz="4" w:space="0" w:color="000000"/>
              <w:bottom w:val="single" w:sz="4" w:space="0" w:color="000000"/>
            </w:tcBorders>
            <w:vAlign w:val="center"/>
          </w:tcPr>
          <w:p w14:paraId="48EFA3E8" w14:textId="77777777" w:rsidR="00360CCE" w:rsidRPr="00EE53AA" w:rsidRDefault="00360CCE" w:rsidP="00EE53AA">
            <w:pPr>
              <w:spacing w:before="120" w:after="120"/>
              <w:jc w:val="center"/>
              <w:rPr>
                <w:rFonts w:eastAsia="Times New Roman"/>
                <w:b/>
                <w:i/>
                <w:color w:val="auto"/>
                <w:kern w:val="1"/>
              </w:rPr>
            </w:pPr>
            <w:r w:rsidRPr="00EE53AA">
              <w:rPr>
                <w:rFonts w:eastAsia="Times New Roman"/>
                <w:b/>
                <w:i/>
                <w:color w:val="auto"/>
                <w:kern w:val="1"/>
                <w:lang w:val="sr-Cyrl-CS"/>
              </w:rPr>
              <w:t>Поглавље</w:t>
            </w:r>
          </w:p>
        </w:tc>
        <w:tc>
          <w:tcPr>
            <w:tcW w:w="6119" w:type="dxa"/>
            <w:tcBorders>
              <w:top w:val="single" w:sz="4" w:space="0" w:color="000000"/>
              <w:left w:val="single" w:sz="4" w:space="0" w:color="000000"/>
              <w:bottom w:val="single" w:sz="4" w:space="0" w:color="000000"/>
            </w:tcBorders>
            <w:vAlign w:val="center"/>
          </w:tcPr>
          <w:p w14:paraId="2C6FC8C2" w14:textId="77777777" w:rsidR="00360CCE" w:rsidRPr="00EE53AA" w:rsidRDefault="00360CCE" w:rsidP="00EE53AA">
            <w:pPr>
              <w:spacing w:before="120" w:after="120"/>
              <w:jc w:val="center"/>
              <w:rPr>
                <w:rFonts w:eastAsia="Times New Roman"/>
                <w:b/>
                <w:i/>
                <w:color w:val="auto"/>
                <w:kern w:val="1"/>
              </w:rPr>
            </w:pPr>
            <w:r w:rsidRPr="00EE53AA">
              <w:rPr>
                <w:rFonts w:eastAsia="Times New Roman"/>
                <w:b/>
                <w:i/>
                <w:color w:val="auto"/>
                <w:kern w:val="1"/>
              </w:rPr>
              <w:t>Назив</w:t>
            </w:r>
            <w:r w:rsidRPr="00EE53AA">
              <w:rPr>
                <w:rFonts w:eastAsia="Times New Roman"/>
                <w:b/>
                <w:i/>
                <w:color w:val="auto"/>
                <w:kern w:val="1"/>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vAlign w:val="center"/>
          </w:tcPr>
          <w:p w14:paraId="57758D45" w14:textId="77777777" w:rsidR="00360CCE" w:rsidRPr="00EE53AA" w:rsidRDefault="00360CCE" w:rsidP="00EE53AA">
            <w:pPr>
              <w:spacing w:before="120" w:after="120"/>
              <w:jc w:val="center"/>
              <w:rPr>
                <w:bCs/>
                <w:iCs/>
                <w:color w:val="auto"/>
                <w:kern w:val="1"/>
                <w:sz w:val="28"/>
                <w:szCs w:val="28"/>
              </w:rPr>
            </w:pPr>
            <w:r w:rsidRPr="00EE53AA">
              <w:rPr>
                <w:rFonts w:eastAsia="Times New Roman"/>
                <w:b/>
                <w:i/>
                <w:color w:val="auto"/>
                <w:kern w:val="1"/>
              </w:rPr>
              <w:t>Страна</w:t>
            </w:r>
          </w:p>
        </w:tc>
      </w:tr>
      <w:tr w:rsidR="00360CCE" w:rsidRPr="00EE53AA" w14:paraId="78A32EC9" w14:textId="77777777" w:rsidTr="00EE53AA">
        <w:tc>
          <w:tcPr>
            <w:tcW w:w="1563" w:type="dxa"/>
            <w:tcBorders>
              <w:top w:val="single" w:sz="4" w:space="0" w:color="000000"/>
              <w:left w:val="single" w:sz="4" w:space="0" w:color="000000"/>
              <w:bottom w:val="single" w:sz="4" w:space="0" w:color="000000"/>
            </w:tcBorders>
            <w:vAlign w:val="center"/>
          </w:tcPr>
          <w:p w14:paraId="0F39EBC1" w14:textId="77777777" w:rsidR="00360CCE" w:rsidRPr="00FC2142" w:rsidRDefault="00360CCE" w:rsidP="00EE53AA">
            <w:pPr>
              <w:snapToGrid w:val="0"/>
              <w:jc w:val="center"/>
              <w:rPr>
                <w:rFonts w:eastAsia="Times New Roman"/>
                <w:color w:val="auto"/>
                <w:kern w:val="1"/>
                <w:sz w:val="22"/>
                <w:szCs w:val="22"/>
              </w:rPr>
            </w:pPr>
            <w:r w:rsidRPr="00FC2142">
              <w:rPr>
                <w:bCs/>
                <w:iCs/>
                <w:color w:val="auto"/>
                <w:kern w:val="1"/>
                <w:sz w:val="22"/>
                <w:szCs w:val="22"/>
              </w:rPr>
              <w:t>I</w:t>
            </w:r>
          </w:p>
        </w:tc>
        <w:tc>
          <w:tcPr>
            <w:tcW w:w="6119" w:type="dxa"/>
            <w:tcBorders>
              <w:top w:val="single" w:sz="4" w:space="0" w:color="000000"/>
              <w:left w:val="single" w:sz="4" w:space="0" w:color="000000"/>
              <w:bottom w:val="single" w:sz="4" w:space="0" w:color="000000"/>
            </w:tcBorders>
            <w:vAlign w:val="center"/>
          </w:tcPr>
          <w:p w14:paraId="3C15F61F" w14:textId="77777777" w:rsidR="00360CCE" w:rsidRPr="008A3882" w:rsidRDefault="00360CCE" w:rsidP="00EE53AA">
            <w:pPr>
              <w:snapToGrid w:val="0"/>
              <w:rPr>
                <w:rFonts w:eastAsia="Times New Roman"/>
                <w:color w:val="auto"/>
                <w:kern w:val="1"/>
                <w:sz w:val="22"/>
                <w:szCs w:val="22"/>
              </w:rPr>
            </w:pPr>
            <w:r w:rsidRPr="008A3882">
              <w:rPr>
                <w:rFonts w:eastAsia="Times New Roman"/>
                <w:color w:val="auto"/>
                <w:kern w:val="1"/>
                <w:sz w:val="22"/>
                <w:szCs w:val="22"/>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18FE724" w14:textId="77777777" w:rsidR="00360CCE" w:rsidRPr="008A3882" w:rsidRDefault="00360CCE" w:rsidP="00EE53AA">
            <w:pPr>
              <w:snapToGrid w:val="0"/>
              <w:jc w:val="center"/>
              <w:rPr>
                <w:color w:val="auto"/>
                <w:kern w:val="1"/>
                <w:sz w:val="22"/>
                <w:szCs w:val="22"/>
              </w:rPr>
            </w:pPr>
            <w:r w:rsidRPr="008A3882">
              <w:rPr>
                <w:color w:val="auto"/>
                <w:kern w:val="1"/>
                <w:sz w:val="22"/>
                <w:szCs w:val="22"/>
              </w:rPr>
              <w:t>3</w:t>
            </w:r>
          </w:p>
        </w:tc>
      </w:tr>
      <w:tr w:rsidR="00360CCE" w:rsidRPr="00EE53AA" w14:paraId="57CDB19A" w14:textId="77777777" w:rsidTr="00EE53AA">
        <w:tc>
          <w:tcPr>
            <w:tcW w:w="1563" w:type="dxa"/>
            <w:tcBorders>
              <w:top w:val="single" w:sz="4" w:space="0" w:color="000000"/>
              <w:left w:val="single" w:sz="4" w:space="0" w:color="000000"/>
              <w:bottom w:val="single" w:sz="4" w:space="0" w:color="000000"/>
            </w:tcBorders>
            <w:vAlign w:val="center"/>
          </w:tcPr>
          <w:p w14:paraId="2746C5A3" w14:textId="77777777" w:rsidR="00360CCE" w:rsidRPr="00FC2142" w:rsidRDefault="00360CCE" w:rsidP="00EE53AA">
            <w:pPr>
              <w:snapToGrid w:val="0"/>
              <w:jc w:val="center"/>
              <w:rPr>
                <w:bCs/>
                <w:iCs/>
                <w:color w:val="auto"/>
                <w:kern w:val="1"/>
                <w:sz w:val="22"/>
                <w:szCs w:val="22"/>
              </w:rPr>
            </w:pPr>
          </w:p>
          <w:p w14:paraId="6118D85A" w14:textId="77777777" w:rsidR="00360CCE" w:rsidRPr="00FC2142" w:rsidRDefault="00360CCE" w:rsidP="00EE53AA">
            <w:pPr>
              <w:snapToGrid w:val="0"/>
              <w:jc w:val="center"/>
              <w:rPr>
                <w:rFonts w:eastAsia="Times New Roman"/>
                <w:color w:val="auto"/>
                <w:kern w:val="1"/>
                <w:sz w:val="22"/>
                <w:szCs w:val="22"/>
              </w:rPr>
            </w:pPr>
            <w:r w:rsidRPr="00FC2142">
              <w:rPr>
                <w:bCs/>
                <w:iCs/>
                <w:color w:val="auto"/>
                <w:kern w:val="1"/>
                <w:sz w:val="22"/>
                <w:szCs w:val="22"/>
              </w:rPr>
              <w:t>II</w:t>
            </w:r>
          </w:p>
        </w:tc>
        <w:tc>
          <w:tcPr>
            <w:tcW w:w="6119" w:type="dxa"/>
            <w:tcBorders>
              <w:top w:val="single" w:sz="4" w:space="0" w:color="000000"/>
              <w:left w:val="single" w:sz="4" w:space="0" w:color="000000"/>
              <w:bottom w:val="single" w:sz="4" w:space="0" w:color="000000"/>
            </w:tcBorders>
            <w:vAlign w:val="center"/>
          </w:tcPr>
          <w:p w14:paraId="1130E23E" w14:textId="7D061365" w:rsidR="00360CCE" w:rsidRPr="00EE63CF" w:rsidRDefault="008A3882" w:rsidP="00EE53AA">
            <w:pPr>
              <w:snapToGrid w:val="0"/>
              <w:rPr>
                <w:rFonts w:eastAsia="Times New Roman"/>
                <w:color w:val="auto"/>
                <w:kern w:val="1"/>
                <w:sz w:val="22"/>
                <w:szCs w:val="22"/>
                <w:highlight w:val="yellow"/>
              </w:rPr>
            </w:pPr>
            <w:r>
              <w:rPr>
                <w:rFonts w:eastAsia="Times New Roman"/>
                <w:color w:val="auto"/>
                <w:kern w:val="1"/>
                <w:sz w:val="22"/>
                <w:szCs w:val="22"/>
                <w:lang w:val="sr-Cyrl-RS"/>
              </w:rPr>
              <w:t>В</w:t>
            </w:r>
            <w:r w:rsidRPr="008A3882">
              <w:rPr>
                <w:rFonts w:eastAsia="Times New Roman"/>
                <w:color w:val="auto"/>
                <w:kern w:val="1"/>
                <w:sz w:val="22"/>
                <w:szCs w:val="22"/>
              </w:rPr>
              <w:t>рста, техничке карактеристике (спецификације), квалитет, опис радова, рок извршења, место извршења, предмер материјала и радова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642D6E" w14:textId="77777777" w:rsidR="00360CCE" w:rsidRPr="00EE63CF" w:rsidRDefault="00360CCE" w:rsidP="00EE53AA">
            <w:pPr>
              <w:snapToGrid w:val="0"/>
              <w:jc w:val="center"/>
              <w:rPr>
                <w:color w:val="auto"/>
                <w:kern w:val="1"/>
                <w:sz w:val="22"/>
                <w:szCs w:val="22"/>
                <w:highlight w:val="yellow"/>
              </w:rPr>
            </w:pPr>
          </w:p>
          <w:p w14:paraId="6D2FA4AF" w14:textId="3223127E" w:rsidR="00360CCE" w:rsidRPr="00EE63CF" w:rsidRDefault="00FC2142" w:rsidP="00EE53AA">
            <w:pPr>
              <w:snapToGrid w:val="0"/>
              <w:jc w:val="center"/>
              <w:rPr>
                <w:color w:val="auto"/>
                <w:kern w:val="1"/>
                <w:sz w:val="22"/>
                <w:szCs w:val="22"/>
                <w:highlight w:val="yellow"/>
                <w:lang w:val="sr-Cyrl-RS"/>
              </w:rPr>
            </w:pPr>
            <w:r w:rsidRPr="008A3882">
              <w:rPr>
                <w:color w:val="auto"/>
                <w:kern w:val="1"/>
                <w:sz w:val="22"/>
                <w:szCs w:val="22"/>
                <w:lang w:val="sr-Cyrl-RS"/>
              </w:rPr>
              <w:t>4</w:t>
            </w:r>
          </w:p>
        </w:tc>
      </w:tr>
      <w:tr w:rsidR="00360CCE" w:rsidRPr="00EE53AA" w14:paraId="5EB22CC8" w14:textId="77777777" w:rsidTr="00EE53AA">
        <w:trPr>
          <w:trHeight w:val="323"/>
        </w:trPr>
        <w:tc>
          <w:tcPr>
            <w:tcW w:w="1563" w:type="dxa"/>
            <w:tcBorders>
              <w:top w:val="single" w:sz="4" w:space="0" w:color="000000"/>
              <w:left w:val="single" w:sz="4" w:space="0" w:color="000000"/>
              <w:bottom w:val="single" w:sz="4" w:space="0" w:color="000000"/>
            </w:tcBorders>
            <w:vAlign w:val="center"/>
          </w:tcPr>
          <w:p w14:paraId="09234DAC" w14:textId="77777777" w:rsidR="00360CCE" w:rsidRPr="008A3882" w:rsidRDefault="00360CCE" w:rsidP="00EE53AA">
            <w:pPr>
              <w:snapToGrid w:val="0"/>
              <w:jc w:val="center"/>
              <w:rPr>
                <w:rFonts w:eastAsia="Times New Roman"/>
                <w:color w:val="auto"/>
                <w:kern w:val="1"/>
                <w:sz w:val="22"/>
                <w:szCs w:val="22"/>
              </w:rPr>
            </w:pPr>
            <w:r w:rsidRPr="008A3882">
              <w:rPr>
                <w:rFonts w:eastAsia="Times New Roman"/>
                <w:color w:val="auto"/>
                <w:kern w:val="1"/>
                <w:sz w:val="22"/>
                <w:szCs w:val="22"/>
              </w:rPr>
              <w:t>III</w:t>
            </w:r>
          </w:p>
        </w:tc>
        <w:tc>
          <w:tcPr>
            <w:tcW w:w="6119" w:type="dxa"/>
            <w:tcBorders>
              <w:top w:val="single" w:sz="4" w:space="0" w:color="000000"/>
              <w:left w:val="single" w:sz="4" w:space="0" w:color="000000"/>
              <w:bottom w:val="single" w:sz="4" w:space="0" w:color="000000"/>
            </w:tcBorders>
            <w:vAlign w:val="center"/>
          </w:tcPr>
          <w:p w14:paraId="2A67621A" w14:textId="77777777" w:rsidR="00360CCE" w:rsidRPr="008A3882" w:rsidRDefault="00360CCE" w:rsidP="00EE53AA">
            <w:pPr>
              <w:snapToGrid w:val="0"/>
              <w:rPr>
                <w:rFonts w:eastAsia="Times New Roman"/>
                <w:color w:val="auto"/>
                <w:kern w:val="1"/>
                <w:sz w:val="22"/>
                <w:szCs w:val="22"/>
              </w:rPr>
            </w:pPr>
            <w:r w:rsidRPr="008A3882">
              <w:rPr>
                <w:rFonts w:eastAsia="Times New Roman"/>
                <w:color w:val="auto"/>
                <w:kern w:val="1"/>
                <w:sz w:val="22"/>
                <w:szCs w:val="22"/>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8945CA0" w14:textId="714B69E0" w:rsidR="00360CCE" w:rsidRPr="008A3882" w:rsidRDefault="008A3882" w:rsidP="00EE53AA">
            <w:pPr>
              <w:snapToGrid w:val="0"/>
              <w:jc w:val="center"/>
              <w:rPr>
                <w:color w:val="auto"/>
                <w:kern w:val="1"/>
                <w:sz w:val="22"/>
                <w:szCs w:val="22"/>
                <w:lang w:val="sr-Cyrl-RS"/>
              </w:rPr>
            </w:pPr>
            <w:r w:rsidRPr="008A3882">
              <w:rPr>
                <w:color w:val="auto"/>
                <w:kern w:val="1"/>
                <w:sz w:val="22"/>
                <w:szCs w:val="22"/>
                <w:lang w:val="sr-Cyrl-RS"/>
              </w:rPr>
              <w:t>80</w:t>
            </w:r>
          </w:p>
        </w:tc>
      </w:tr>
      <w:tr w:rsidR="00360CCE" w:rsidRPr="00EE53AA" w14:paraId="292269C2" w14:textId="77777777" w:rsidTr="00EE53AA">
        <w:tc>
          <w:tcPr>
            <w:tcW w:w="1563" w:type="dxa"/>
            <w:tcBorders>
              <w:top w:val="single" w:sz="4" w:space="0" w:color="000000"/>
              <w:left w:val="single" w:sz="4" w:space="0" w:color="000000"/>
              <w:bottom w:val="single" w:sz="4" w:space="0" w:color="000000"/>
            </w:tcBorders>
            <w:vAlign w:val="center"/>
          </w:tcPr>
          <w:p w14:paraId="746CD982" w14:textId="77777777" w:rsidR="00360CCE" w:rsidRPr="008A3882" w:rsidRDefault="00360CCE" w:rsidP="00EE53AA">
            <w:pPr>
              <w:snapToGrid w:val="0"/>
              <w:jc w:val="center"/>
              <w:rPr>
                <w:rFonts w:eastAsia="Times New Roman"/>
                <w:color w:val="auto"/>
                <w:kern w:val="1"/>
                <w:sz w:val="22"/>
                <w:szCs w:val="22"/>
              </w:rPr>
            </w:pPr>
            <w:r w:rsidRPr="008A3882">
              <w:rPr>
                <w:rFonts w:eastAsia="Times New Roman"/>
                <w:color w:val="auto"/>
                <w:kern w:val="1"/>
                <w:sz w:val="22"/>
                <w:szCs w:val="22"/>
              </w:rPr>
              <w:t>IV</w:t>
            </w:r>
          </w:p>
        </w:tc>
        <w:tc>
          <w:tcPr>
            <w:tcW w:w="6119" w:type="dxa"/>
            <w:tcBorders>
              <w:top w:val="single" w:sz="4" w:space="0" w:color="000000"/>
              <w:left w:val="single" w:sz="4" w:space="0" w:color="000000"/>
              <w:bottom w:val="single" w:sz="4" w:space="0" w:color="000000"/>
            </w:tcBorders>
            <w:vAlign w:val="center"/>
          </w:tcPr>
          <w:p w14:paraId="0EE13CCD" w14:textId="77777777" w:rsidR="00360CCE" w:rsidRPr="008A3882" w:rsidRDefault="00360CCE" w:rsidP="00EE53AA">
            <w:pPr>
              <w:snapToGrid w:val="0"/>
              <w:rPr>
                <w:rFonts w:eastAsia="Times New Roman"/>
                <w:color w:val="auto"/>
                <w:kern w:val="1"/>
                <w:sz w:val="22"/>
                <w:szCs w:val="22"/>
              </w:rPr>
            </w:pPr>
            <w:r w:rsidRPr="008A3882">
              <w:rPr>
                <w:rFonts w:eastAsia="Times New Roman"/>
                <w:color w:val="auto"/>
                <w:kern w:val="1"/>
                <w:sz w:val="22"/>
                <w:szCs w:val="22"/>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1E63F97" w14:textId="57F2CFB1" w:rsidR="00360CCE" w:rsidRPr="008A3882" w:rsidRDefault="008A3882" w:rsidP="00EE53AA">
            <w:pPr>
              <w:snapToGrid w:val="0"/>
              <w:jc w:val="center"/>
              <w:rPr>
                <w:color w:val="auto"/>
                <w:kern w:val="1"/>
                <w:sz w:val="22"/>
                <w:szCs w:val="22"/>
                <w:lang w:val="sr-Cyrl-RS"/>
              </w:rPr>
            </w:pPr>
            <w:r w:rsidRPr="008A3882">
              <w:rPr>
                <w:color w:val="auto"/>
                <w:kern w:val="1"/>
                <w:sz w:val="22"/>
                <w:szCs w:val="22"/>
                <w:lang w:val="sr-Cyrl-RS"/>
              </w:rPr>
              <w:t>85</w:t>
            </w:r>
          </w:p>
        </w:tc>
      </w:tr>
      <w:tr w:rsidR="00360CCE" w:rsidRPr="00EE53AA" w14:paraId="737CDD6C" w14:textId="77777777" w:rsidTr="00EE53AA">
        <w:trPr>
          <w:trHeight w:val="413"/>
        </w:trPr>
        <w:tc>
          <w:tcPr>
            <w:tcW w:w="1563" w:type="dxa"/>
            <w:tcBorders>
              <w:top w:val="single" w:sz="4" w:space="0" w:color="000000"/>
              <w:left w:val="single" w:sz="4" w:space="0" w:color="000000"/>
              <w:bottom w:val="single" w:sz="4" w:space="0" w:color="000000"/>
            </w:tcBorders>
            <w:vAlign w:val="center"/>
          </w:tcPr>
          <w:p w14:paraId="28401284" w14:textId="77777777" w:rsidR="00360CCE" w:rsidRPr="008A3882" w:rsidRDefault="00360CCE" w:rsidP="00EE53AA">
            <w:pPr>
              <w:snapToGrid w:val="0"/>
              <w:jc w:val="center"/>
              <w:rPr>
                <w:rFonts w:eastAsia="Times New Roman"/>
                <w:color w:val="auto"/>
                <w:kern w:val="1"/>
                <w:sz w:val="22"/>
                <w:szCs w:val="22"/>
              </w:rPr>
            </w:pPr>
            <w:r w:rsidRPr="008A3882">
              <w:rPr>
                <w:rFonts w:eastAsia="Times New Roman"/>
                <w:color w:val="auto"/>
                <w:kern w:val="1"/>
                <w:sz w:val="22"/>
                <w:szCs w:val="22"/>
              </w:rPr>
              <w:t>V</w:t>
            </w:r>
          </w:p>
        </w:tc>
        <w:tc>
          <w:tcPr>
            <w:tcW w:w="6119" w:type="dxa"/>
            <w:tcBorders>
              <w:top w:val="single" w:sz="4" w:space="0" w:color="000000"/>
              <w:left w:val="single" w:sz="4" w:space="0" w:color="000000"/>
              <w:bottom w:val="single" w:sz="4" w:space="0" w:color="000000"/>
            </w:tcBorders>
            <w:vAlign w:val="center"/>
          </w:tcPr>
          <w:p w14:paraId="3D132007" w14:textId="77777777" w:rsidR="00360CCE" w:rsidRPr="008A3882" w:rsidRDefault="00360CCE" w:rsidP="00EE53AA">
            <w:pPr>
              <w:snapToGrid w:val="0"/>
              <w:rPr>
                <w:rFonts w:eastAsia="Times New Roman"/>
                <w:color w:val="auto"/>
                <w:kern w:val="1"/>
                <w:sz w:val="22"/>
                <w:szCs w:val="22"/>
              </w:rPr>
            </w:pPr>
            <w:r w:rsidRPr="008A3882">
              <w:rPr>
                <w:rFonts w:eastAsia="Times New Roman"/>
                <w:color w:val="auto"/>
                <w:kern w:val="1"/>
                <w:sz w:val="22"/>
                <w:szCs w:val="22"/>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1C090B9" w14:textId="113D2795" w:rsidR="00360CCE" w:rsidRPr="008A3882" w:rsidRDefault="008A3882" w:rsidP="00EE53AA">
            <w:pPr>
              <w:snapToGrid w:val="0"/>
              <w:jc w:val="center"/>
              <w:rPr>
                <w:color w:val="auto"/>
                <w:kern w:val="1"/>
                <w:sz w:val="22"/>
                <w:szCs w:val="22"/>
                <w:lang w:val="sr-Cyrl-RS"/>
              </w:rPr>
            </w:pPr>
            <w:r w:rsidRPr="008A3882">
              <w:rPr>
                <w:color w:val="auto"/>
                <w:kern w:val="1"/>
                <w:sz w:val="22"/>
                <w:szCs w:val="22"/>
                <w:lang w:val="sr-Cyrl-RS"/>
              </w:rPr>
              <w:t>86</w:t>
            </w:r>
          </w:p>
        </w:tc>
      </w:tr>
      <w:tr w:rsidR="00360CCE" w:rsidRPr="008A3882" w14:paraId="2D4AD0B6" w14:textId="77777777" w:rsidTr="00EE53AA">
        <w:trPr>
          <w:trHeight w:val="413"/>
        </w:trPr>
        <w:tc>
          <w:tcPr>
            <w:tcW w:w="1563" w:type="dxa"/>
            <w:tcBorders>
              <w:top w:val="single" w:sz="4" w:space="0" w:color="000000"/>
              <w:left w:val="single" w:sz="4" w:space="0" w:color="000000"/>
              <w:bottom w:val="single" w:sz="4" w:space="0" w:color="000000"/>
            </w:tcBorders>
            <w:vAlign w:val="center"/>
          </w:tcPr>
          <w:p w14:paraId="18477EBC" w14:textId="77777777" w:rsidR="00360CCE" w:rsidRPr="008A3882" w:rsidRDefault="00360CCE" w:rsidP="00EE53AA">
            <w:pPr>
              <w:snapToGrid w:val="0"/>
              <w:jc w:val="center"/>
              <w:rPr>
                <w:rFonts w:eastAsia="Times New Roman"/>
                <w:color w:val="auto"/>
                <w:kern w:val="1"/>
                <w:sz w:val="22"/>
                <w:szCs w:val="22"/>
              </w:rPr>
            </w:pPr>
            <w:r w:rsidRPr="008A3882">
              <w:rPr>
                <w:rFonts w:eastAsia="Times New Roman"/>
                <w:color w:val="auto"/>
                <w:kern w:val="1"/>
                <w:sz w:val="22"/>
                <w:szCs w:val="22"/>
              </w:rPr>
              <w:t>VI</w:t>
            </w:r>
          </w:p>
        </w:tc>
        <w:tc>
          <w:tcPr>
            <w:tcW w:w="6119" w:type="dxa"/>
            <w:tcBorders>
              <w:top w:val="single" w:sz="4" w:space="0" w:color="000000"/>
              <w:left w:val="single" w:sz="4" w:space="0" w:color="000000"/>
              <w:bottom w:val="single" w:sz="4" w:space="0" w:color="000000"/>
            </w:tcBorders>
            <w:vAlign w:val="center"/>
          </w:tcPr>
          <w:p w14:paraId="09D5A793" w14:textId="77777777" w:rsidR="00360CCE" w:rsidRPr="008A3882" w:rsidRDefault="00360CCE" w:rsidP="00EE53AA">
            <w:pPr>
              <w:snapToGrid w:val="0"/>
              <w:rPr>
                <w:rFonts w:eastAsia="Times New Roman"/>
                <w:color w:val="auto"/>
                <w:kern w:val="1"/>
                <w:sz w:val="22"/>
                <w:szCs w:val="22"/>
              </w:rPr>
            </w:pPr>
            <w:r w:rsidRPr="008A3882">
              <w:rPr>
                <w:rFonts w:eastAsia="Times New Roman"/>
                <w:color w:val="auto"/>
                <w:kern w:val="1"/>
                <w:sz w:val="22"/>
                <w:szCs w:val="22"/>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48A6B7F" w14:textId="72966BE4" w:rsidR="00360CCE" w:rsidRPr="008A3882" w:rsidRDefault="008A3882" w:rsidP="00EE53AA">
            <w:pPr>
              <w:snapToGrid w:val="0"/>
              <w:jc w:val="center"/>
              <w:rPr>
                <w:color w:val="auto"/>
                <w:kern w:val="1"/>
                <w:sz w:val="22"/>
                <w:szCs w:val="22"/>
                <w:lang w:val="sr-Cyrl-RS"/>
              </w:rPr>
            </w:pPr>
            <w:r w:rsidRPr="008A3882">
              <w:rPr>
                <w:color w:val="auto"/>
                <w:kern w:val="1"/>
                <w:sz w:val="22"/>
                <w:szCs w:val="22"/>
                <w:lang w:val="sr-Cyrl-RS"/>
              </w:rPr>
              <w:t>95</w:t>
            </w:r>
          </w:p>
        </w:tc>
      </w:tr>
      <w:tr w:rsidR="00360CCE" w:rsidRPr="00EE53AA" w14:paraId="2A311C4A" w14:textId="77777777" w:rsidTr="00EE53AA">
        <w:trPr>
          <w:trHeight w:val="413"/>
        </w:trPr>
        <w:tc>
          <w:tcPr>
            <w:tcW w:w="1563" w:type="dxa"/>
            <w:tcBorders>
              <w:top w:val="single" w:sz="4" w:space="0" w:color="000000"/>
              <w:left w:val="single" w:sz="4" w:space="0" w:color="000000"/>
              <w:bottom w:val="single" w:sz="4" w:space="0" w:color="000000"/>
            </w:tcBorders>
            <w:vAlign w:val="center"/>
          </w:tcPr>
          <w:p w14:paraId="2A35AD56" w14:textId="77777777" w:rsidR="00360CCE" w:rsidRPr="008A3882" w:rsidRDefault="00360CCE" w:rsidP="00EE53AA">
            <w:pPr>
              <w:snapToGrid w:val="0"/>
              <w:jc w:val="center"/>
              <w:rPr>
                <w:rFonts w:eastAsia="Times New Roman"/>
                <w:color w:val="auto"/>
                <w:kern w:val="1"/>
                <w:sz w:val="22"/>
                <w:szCs w:val="22"/>
              </w:rPr>
            </w:pPr>
            <w:r w:rsidRPr="008A3882">
              <w:rPr>
                <w:rFonts w:eastAsia="Times New Roman"/>
                <w:color w:val="auto"/>
                <w:kern w:val="1"/>
                <w:sz w:val="22"/>
                <w:szCs w:val="22"/>
              </w:rPr>
              <w:t>VII</w:t>
            </w:r>
          </w:p>
        </w:tc>
        <w:tc>
          <w:tcPr>
            <w:tcW w:w="6119" w:type="dxa"/>
            <w:tcBorders>
              <w:top w:val="single" w:sz="4" w:space="0" w:color="000000"/>
              <w:left w:val="single" w:sz="4" w:space="0" w:color="000000"/>
              <w:bottom w:val="single" w:sz="4" w:space="0" w:color="000000"/>
            </w:tcBorders>
            <w:vAlign w:val="center"/>
          </w:tcPr>
          <w:p w14:paraId="68478033" w14:textId="77777777" w:rsidR="00360CCE" w:rsidRPr="008A3882" w:rsidRDefault="00360CCE" w:rsidP="00EE53AA">
            <w:pPr>
              <w:snapToGrid w:val="0"/>
              <w:rPr>
                <w:rFonts w:eastAsia="Times New Roman"/>
                <w:color w:val="auto"/>
                <w:kern w:val="1"/>
                <w:sz w:val="22"/>
                <w:szCs w:val="22"/>
              </w:rPr>
            </w:pPr>
            <w:r w:rsidRPr="008A3882">
              <w:rPr>
                <w:rFonts w:eastAsia="Times New Roman"/>
                <w:color w:val="auto"/>
                <w:kern w:val="1"/>
                <w:sz w:val="22"/>
                <w:szCs w:val="22"/>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A0E1B11" w14:textId="536CC084" w:rsidR="00360CCE" w:rsidRPr="008A3882" w:rsidRDefault="008A3882" w:rsidP="00EE53AA">
            <w:pPr>
              <w:snapToGrid w:val="0"/>
              <w:jc w:val="center"/>
              <w:rPr>
                <w:color w:val="auto"/>
                <w:kern w:val="1"/>
                <w:sz w:val="22"/>
                <w:szCs w:val="22"/>
                <w:lang w:val="sr-Cyrl-RS"/>
              </w:rPr>
            </w:pPr>
            <w:r w:rsidRPr="008A3882">
              <w:rPr>
                <w:color w:val="auto"/>
                <w:kern w:val="1"/>
                <w:sz w:val="22"/>
                <w:szCs w:val="22"/>
                <w:lang w:val="sr-Cyrl-RS"/>
              </w:rPr>
              <w:t>103</w:t>
            </w:r>
          </w:p>
        </w:tc>
      </w:tr>
    </w:tbl>
    <w:p w14:paraId="391716CE" w14:textId="77777777" w:rsidR="00360CCE" w:rsidRPr="00EE53AA" w:rsidRDefault="00360CCE" w:rsidP="00360CCE">
      <w:pPr>
        <w:jc w:val="both"/>
        <w:rPr>
          <w:color w:val="FF0000"/>
          <w:kern w:val="1"/>
        </w:rPr>
      </w:pPr>
    </w:p>
    <w:p w14:paraId="48BEBA95" w14:textId="78954455" w:rsidR="00360CCE" w:rsidRPr="00EE53AA" w:rsidRDefault="00360CCE" w:rsidP="00360CCE">
      <w:pPr>
        <w:jc w:val="both"/>
        <w:rPr>
          <w:b/>
          <w:color w:val="auto"/>
          <w:kern w:val="1"/>
        </w:rPr>
      </w:pPr>
    </w:p>
    <w:p w14:paraId="5808C2AA" w14:textId="77777777" w:rsidR="00360CCE" w:rsidRPr="00EE53AA" w:rsidRDefault="00360CCE" w:rsidP="00360CCE">
      <w:pPr>
        <w:jc w:val="both"/>
        <w:rPr>
          <w:b/>
          <w:bCs/>
          <w:color w:val="auto"/>
          <w:kern w:val="1"/>
        </w:rPr>
      </w:pPr>
    </w:p>
    <w:p w14:paraId="6320DA1C" w14:textId="77777777" w:rsidR="00360CCE" w:rsidRPr="00EE53AA" w:rsidRDefault="00360CCE" w:rsidP="00360CCE">
      <w:pPr>
        <w:jc w:val="both"/>
        <w:rPr>
          <w:color w:val="auto"/>
          <w:kern w:val="1"/>
        </w:rPr>
      </w:pPr>
      <w:r w:rsidRPr="00EE53AA">
        <w:rPr>
          <w:b/>
          <w:bCs/>
          <w:color w:val="auto"/>
          <w:kern w:val="1"/>
        </w:rPr>
        <w:t>Подаци о наручиоцу:</w:t>
      </w:r>
    </w:p>
    <w:p w14:paraId="7E5C42A7" w14:textId="77777777" w:rsidR="00360CCE" w:rsidRPr="00EE53AA" w:rsidRDefault="00360CCE" w:rsidP="00360CCE">
      <w:pPr>
        <w:jc w:val="both"/>
        <w:rPr>
          <w:color w:val="auto"/>
          <w:kern w:val="1"/>
          <w:sz w:val="22"/>
          <w:szCs w:val="22"/>
        </w:rPr>
      </w:pPr>
      <w:r w:rsidRPr="00EE53AA">
        <w:rPr>
          <w:color w:val="auto"/>
          <w:kern w:val="1"/>
          <w:sz w:val="22"/>
          <w:szCs w:val="22"/>
        </w:rPr>
        <w:t xml:space="preserve">Наручилац: </w:t>
      </w:r>
      <w:r w:rsidRPr="00EE53AA">
        <w:rPr>
          <w:color w:val="auto"/>
          <w:kern w:val="1"/>
          <w:sz w:val="22"/>
          <w:szCs w:val="22"/>
        </w:rPr>
        <w:tab/>
      </w:r>
      <w:r w:rsidRPr="00EE53AA">
        <w:rPr>
          <w:color w:val="auto"/>
          <w:kern w:val="1"/>
          <w:sz w:val="22"/>
          <w:szCs w:val="22"/>
        </w:rPr>
        <w:tab/>
        <w:t xml:space="preserve">           Републичка дирекција за робне резерве</w:t>
      </w:r>
    </w:p>
    <w:p w14:paraId="347602BF" w14:textId="77777777" w:rsidR="00360CCE" w:rsidRPr="00EE53AA" w:rsidRDefault="00360CCE" w:rsidP="00360CCE">
      <w:pPr>
        <w:jc w:val="both"/>
        <w:rPr>
          <w:color w:val="auto"/>
          <w:kern w:val="1"/>
          <w:sz w:val="22"/>
          <w:szCs w:val="22"/>
        </w:rPr>
      </w:pPr>
      <w:r w:rsidRPr="00EE53AA">
        <w:rPr>
          <w:color w:val="auto"/>
          <w:kern w:val="1"/>
          <w:sz w:val="22"/>
          <w:szCs w:val="22"/>
        </w:rPr>
        <w:t xml:space="preserve">Адреса:      </w:t>
      </w:r>
      <w:r w:rsidRPr="00EE53AA">
        <w:rPr>
          <w:color w:val="auto"/>
          <w:kern w:val="1"/>
          <w:sz w:val="22"/>
          <w:szCs w:val="22"/>
        </w:rPr>
        <w:tab/>
      </w:r>
      <w:r w:rsidRPr="00EE53AA">
        <w:rPr>
          <w:color w:val="auto"/>
          <w:kern w:val="1"/>
          <w:sz w:val="22"/>
          <w:szCs w:val="22"/>
        </w:rPr>
        <w:tab/>
        <w:t xml:space="preserve">           Београд, Дечанска 8а </w:t>
      </w:r>
    </w:p>
    <w:p w14:paraId="2E541974" w14:textId="77777777" w:rsidR="00360CCE" w:rsidRPr="00EE53AA" w:rsidRDefault="00360CCE" w:rsidP="00360CCE">
      <w:pPr>
        <w:jc w:val="both"/>
        <w:rPr>
          <w:color w:val="auto"/>
          <w:kern w:val="1"/>
          <w:sz w:val="22"/>
          <w:szCs w:val="22"/>
        </w:rPr>
      </w:pPr>
      <w:r w:rsidRPr="00EE53AA">
        <w:rPr>
          <w:color w:val="auto"/>
          <w:kern w:val="1"/>
          <w:sz w:val="22"/>
          <w:szCs w:val="22"/>
        </w:rPr>
        <w:t>ПИБ:</w:t>
      </w:r>
      <w:r w:rsidRPr="00EE53AA">
        <w:rPr>
          <w:color w:val="auto"/>
          <w:kern w:val="1"/>
          <w:sz w:val="22"/>
          <w:szCs w:val="22"/>
        </w:rPr>
        <w:tab/>
      </w:r>
      <w:r w:rsidRPr="00EE53AA">
        <w:rPr>
          <w:color w:val="auto"/>
          <w:kern w:val="1"/>
          <w:sz w:val="22"/>
          <w:szCs w:val="22"/>
        </w:rPr>
        <w:tab/>
      </w:r>
      <w:r w:rsidRPr="00EE53AA">
        <w:rPr>
          <w:color w:val="auto"/>
          <w:kern w:val="1"/>
          <w:sz w:val="22"/>
          <w:szCs w:val="22"/>
        </w:rPr>
        <w:tab/>
        <w:t xml:space="preserve">           102199721</w:t>
      </w:r>
    </w:p>
    <w:p w14:paraId="6B61363A" w14:textId="7B4C9FD3" w:rsidR="00360CCE" w:rsidRPr="00EE53AA" w:rsidRDefault="00360CCE" w:rsidP="00360CCE">
      <w:pPr>
        <w:jc w:val="both"/>
        <w:rPr>
          <w:color w:val="auto"/>
          <w:kern w:val="1"/>
          <w:sz w:val="22"/>
          <w:szCs w:val="22"/>
        </w:rPr>
      </w:pPr>
      <w:r w:rsidRPr="00EE53AA">
        <w:rPr>
          <w:color w:val="auto"/>
          <w:kern w:val="1"/>
          <w:sz w:val="22"/>
          <w:szCs w:val="22"/>
        </w:rPr>
        <w:t xml:space="preserve">М.Б.:  </w:t>
      </w:r>
      <w:r w:rsidRPr="00EE53AA">
        <w:rPr>
          <w:color w:val="auto"/>
          <w:kern w:val="1"/>
          <w:sz w:val="22"/>
          <w:szCs w:val="22"/>
        </w:rPr>
        <w:tab/>
      </w:r>
      <w:r w:rsidRPr="00EE53AA">
        <w:rPr>
          <w:color w:val="auto"/>
          <w:kern w:val="1"/>
          <w:sz w:val="22"/>
          <w:szCs w:val="22"/>
        </w:rPr>
        <w:tab/>
      </w:r>
      <w:r w:rsidRPr="00EE53AA">
        <w:rPr>
          <w:color w:val="auto"/>
          <w:kern w:val="1"/>
          <w:sz w:val="22"/>
          <w:szCs w:val="22"/>
        </w:rPr>
        <w:tab/>
        <w:t xml:space="preserve">          </w:t>
      </w:r>
      <w:r w:rsidR="003C0E58">
        <w:rPr>
          <w:color w:val="auto"/>
          <w:kern w:val="1"/>
          <w:sz w:val="22"/>
          <w:szCs w:val="22"/>
        </w:rPr>
        <w:t xml:space="preserve"> </w:t>
      </w:r>
      <w:r w:rsidRPr="00EE53AA">
        <w:rPr>
          <w:color w:val="auto"/>
          <w:kern w:val="1"/>
          <w:sz w:val="22"/>
          <w:szCs w:val="22"/>
        </w:rPr>
        <w:t>07001452</w:t>
      </w:r>
    </w:p>
    <w:p w14:paraId="0B6A4D07" w14:textId="77777777" w:rsidR="00360CCE" w:rsidRPr="00EE53AA" w:rsidRDefault="00360CCE" w:rsidP="00360CCE">
      <w:pPr>
        <w:jc w:val="both"/>
        <w:rPr>
          <w:color w:val="auto"/>
          <w:kern w:val="1"/>
          <w:sz w:val="22"/>
          <w:szCs w:val="22"/>
        </w:rPr>
      </w:pPr>
      <w:r w:rsidRPr="00EE53AA">
        <w:rPr>
          <w:color w:val="auto"/>
          <w:kern w:val="1"/>
          <w:sz w:val="22"/>
          <w:szCs w:val="22"/>
        </w:rPr>
        <w:t xml:space="preserve">Интернет страница:          </w:t>
      </w:r>
      <w:r w:rsidRPr="00EE53AA">
        <w:rPr>
          <w:color w:val="auto"/>
          <w:kern w:val="1"/>
          <w:sz w:val="22"/>
          <w:szCs w:val="22"/>
        </w:rPr>
        <w:tab/>
      </w:r>
      <w:hyperlink r:id="rId9" w:history="1">
        <w:r w:rsidRPr="00EE53AA">
          <w:rPr>
            <w:color w:val="auto"/>
            <w:kern w:val="1"/>
            <w:sz w:val="22"/>
            <w:szCs w:val="22"/>
            <w:u w:val="single"/>
          </w:rPr>
          <w:t>www.rdrr.gov.rs</w:t>
        </w:r>
      </w:hyperlink>
      <w:r w:rsidRPr="00EE53AA">
        <w:rPr>
          <w:color w:val="auto"/>
          <w:kern w:val="1"/>
          <w:sz w:val="22"/>
          <w:szCs w:val="22"/>
        </w:rPr>
        <w:t xml:space="preserve"> </w:t>
      </w:r>
    </w:p>
    <w:p w14:paraId="0819C60F" w14:textId="77777777" w:rsidR="00360CCE" w:rsidRPr="00EE53AA" w:rsidRDefault="00360CCE" w:rsidP="00360CCE">
      <w:pPr>
        <w:jc w:val="both"/>
        <w:rPr>
          <w:color w:val="auto"/>
          <w:kern w:val="1"/>
          <w:sz w:val="22"/>
          <w:szCs w:val="22"/>
        </w:rPr>
      </w:pPr>
      <w:r w:rsidRPr="00EE53AA">
        <w:rPr>
          <w:color w:val="auto"/>
          <w:kern w:val="1"/>
          <w:sz w:val="22"/>
          <w:szCs w:val="22"/>
        </w:rPr>
        <w:t>Радно време наручиоца:</w:t>
      </w:r>
      <w:r w:rsidRPr="00EE53AA">
        <w:rPr>
          <w:color w:val="auto"/>
          <w:kern w:val="1"/>
          <w:sz w:val="22"/>
          <w:szCs w:val="22"/>
          <w:lang w:val="sr-Cyrl-CS"/>
        </w:rPr>
        <w:t xml:space="preserve">  </w:t>
      </w:r>
      <w:r w:rsidRPr="00EE53AA">
        <w:rPr>
          <w:color w:val="auto"/>
          <w:kern w:val="1"/>
          <w:sz w:val="22"/>
          <w:szCs w:val="22"/>
          <w:lang w:val="sr-Cyrl-CS"/>
        </w:rPr>
        <w:tab/>
      </w:r>
      <w:r w:rsidRPr="00EE53AA">
        <w:rPr>
          <w:color w:val="auto"/>
          <w:kern w:val="1"/>
          <w:sz w:val="22"/>
          <w:szCs w:val="22"/>
        </w:rPr>
        <w:t>7:30 до 15:30 часова</w:t>
      </w:r>
    </w:p>
    <w:p w14:paraId="13C6B3DE" w14:textId="77777777" w:rsidR="003B74E8" w:rsidRPr="00360CCE" w:rsidRDefault="003B74E8" w:rsidP="003B74E8">
      <w:pPr>
        <w:jc w:val="both"/>
        <w:rPr>
          <w:color w:val="FF0000"/>
          <w:kern w:val="1"/>
          <w:sz w:val="22"/>
          <w:szCs w:val="22"/>
        </w:rPr>
      </w:pPr>
    </w:p>
    <w:p w14:paraId="48EF08CA" w14:textId="77777777" w:rsidR="00F32229" w:rsidRPr="00360CCE" w:rsidRDefault="00F32229" w:rsidP="003B74E8">
      <w:pPr>
        <w:jc w:val="both"/>
        <w:rPr>
          <w:color w:val="FF0000"/>
          <w:kern w:val="1"/>
          <w:sz w:val="22"/>
          <w:szCs w:val="22"/>
        </w:rPr>
      </w:pPr>
    </w:p>
    <w:p w14:paraId="67151A84" w14:textId="595384B9" w:rsidR="00BB110C" w:rsidRDefault="00BB110C" w:rsidP="00BB110C">
      <w:pPr>
        <w:spacing w:after="120"/>
        <w:jc w:val="both"/>
        <w:rPr>
          <w:lang w:val="sr-Cyrl-RS"/>
        </w:rPr>
      </w:pPr>
      <w:r>
        <w:rPr>
          <w:lang w:val="sr-Cyrl-RS"/>
        </w:rPr>
        <w:t>Уколико заинтересовано лице достави захтев за додатним информацијама или појашњењима у вези са припремањем понуде после радног времена наручиоца (после 15:30 часова), сматраће се да је захтев примљен првог наредног радног дана.</w:t>
      </w:r>
    </w:p>
    <w:p w14:paraId="6AFDA161" w14:textId="77777777" w:rsidR="00721113" w:rsidRDefault="00721113" w:rsidP="003B74E8">
      <w:pPr>
        <w:jc w:val="both"/>
        <w:rPr>
          <w:color w:val="auto"/>
          <w:kern w:val="1"/>
          <w:sz w:val="22"/>
          <w:szCs w:val="22"/>
        </w:rPr>
      </w:pPr>
    </w:p>
    <w:p w14:paraId="2FA721BB" w14:textId="77777777" w:rsidR="00BB110C" w:rsidRDefault="00BB110C" w:rsidP="003B74E8">
      <w:pPr>
        <w:jc w:val="both"/>
        <w:rPr>
          <w:color w:val="auto"/>
          <w:kern w:val="1"/>
          <w:sz w:val="22"/>
          <w:szCs w:val="22"/>
        </w:rPr>
      </w:pPr>
    </w:p>
    <w:p w14:paraId="39C5CC5D" w14:textId="77777777" w:rsidR="00BB110C" w:rsidRDefault="00BB110C" w:rsidP="003B74E8">
      <w:pPr>
        <w:jc w:val="both"/>
        <w:rPr>
          <w:color w:val="auto"/>
          <w:kern w:val="1"/>
          <w:sz w:val="22"/>
          <w:szCs w:val="22"/>
        </w:rPr>
      </w:pPr>
    </w:p>
    <w:p w14:paraId="743DE5EC" w14:textId="04B87BA4" w:rsidR="00BB110C" w:rsidRDefault="00BB110C" w:rsidP="003B74E8">
      <w:pPr>
        <w:jc w:val="both"/>
        <w:rPr>
          <w:color w:val="auto"/>
          <w:kern w:val="1"/>
          <w:sz w:val="22"/>
          <w:szCs w:val="22"/>
        </w:rPr>
      </w:pPr>
    </w:p>
    <w:p w14:paraId="346BE904" w14:textId="78102FA4" w:rsidR="00AF4580" w:rsidRDefault="00AF4580" w:rsidP="003B74E8">
      <w:pPr>
        <w:jc w:val="both"/>
        <w:rPr>
          <w:color w:val="auto"/>
          <w:kern w:val="1"/>
          <w:sz w:val="22"/>
          <w:szCs w:val="22"/>
        </w:rPr>
      </w:pPr>
    </w:p>
    <w:p w14:paraId="20009CF8" w14:textId="77777777" w:rsidR="00AF4580" w:rsidRDefault="00AF4580" w:rsidP="003B74E8">
      <w:pPr>
        <w:jc w:val="both"/>
        <w:rPr>
          <w:color w:val="auto"/>
          <w:kern w:val="1"/>
          <w:sz w:val="22"/>
          <w:szCs w:val="22"/>
        </w:rPr>
      </w:pPr>
    </w:p>
    <w:p w14:paraId="05AA7C49" w14:textId="77777777" w:rsidR="00BB110C" w:rsidRPr="00FC2142" w:rsidRDefault="00BB110C" w:rsidP="003B74E8">
      <w:pPr>
        <w:jc w:val="both"/>
        <w:rPr>
          <w:color w:val="auto"/>
          <w:kern w:val="1"/>
          <w:sz w:val="22"/>
          <w:szCs w:val="22"/>
        </w:rPr>
      </w:pPr>
    </w:p>
    <w:p w14:paraId="0B88C64D" w14:textId="77777777" w:rsidR="003B74E8" w:rsidRPr="00FC2142" w:rsidRDefault="003B74E8" w:rsidP="003B74E8">
      <w:pPr>
        <w:shd w:val="clear" w:color="auto" w:fill="C6D9F1"/>
        <w:jc w:val="center"/>
        <w:rPr>
          <w:b/>
          <w:bCs/>
          <w:i/>
          <w:iCs/>
          <w:color w:val="auto"/>
          <w:kern w:val="1"/>
        </w:rPr>
      </w:pPr>
    </w:p>
    <w:p w14:paraId="192C1E1D" w14:textId="77777777" w:rsidR="003B74E8" w:rsidRPr="00FC2142" w:rsidRDefault="003B74E8" w:rsidP="00DC49EF">
      <w:pPr>
        <w:shd w:val="clear" w:color="auto" w:fill="C6D9F1"/>
        <w:ind w:left="357" w:hanging="357"/>
        <w:jc w:val="center"/>
        <w:rPr>
          <w:b/>
          <w:bCs/>
          <w:i/>
          <w:iCs/>
          <w:color w:val="auto"/>
          <w:kern w:val="1"/>
        </w:rPr>
      </w:pPr>
      <w:r w:rsidRPr="00FC2142">
        <w:rPr>
          <w:b/>
          <w:bCs/>
          <w:i/>
          <w:iCs/>
          <w:color w:val="auto"/>
          <w:kern w:val="1"/>
        </w:rPr>
        <w:t xml:space="preserve"> </w:t>
      </w:r>
      <w:r w:rsidRPr="00FC2142">
        <w:rPr>
          <w:b/>
          <w:bCs/>
          <w:i/>
          <w:iCs/>
          <w:color w:val="auto"/>
          <w:kern w:val="1"/>
          <w:lang w:val="en-US"/>
        </w:rPr>
        <w:t>I</w:t>
      </w:r>
      <w:r w:rsidR="00DC49EF" w:rsidRPr="00FC2142">
        <w:rPr>
          <w:b/>
          <w:bCs/>
          <w:i/>
          <w:iCs/>
          <w:color w:val="auto"/>
          <w:kern w:val="1"/>
          <w:lang w:val="en-US"/>
        </w:rPr>
        <w:tab/>
      </w:r>
      <w:r w:rsidRPr="00FC2142">
        <w:rPr>
          <w:b/>
          <w:bCs/>
          <w:i/>
          <w:iCs/>
          <w:color w:val="auto"/>
          <w:kern w:val="1"/>
        </w:rPr>
        <w:t xml:space="preserve">ОПШТИ ПОДАЦИ О ЈАВНОЈ НАБАВЦИ </w:t>
      </w:r>
    </w:p>
    <w:p w14:paraId="6447F0A6" w14:textId="77777777" w:rsidR="00D64698" w:rsidRPr="00FC2142" w:rsidRDefault="00D64698" w:rsidP="00DC49EF">
      <w:pPr>
        <w:shd w:val="clear" w:color="auto" w:fill="C6D9F1"/>
        <w:ind w:left="357" w:hanging="357"/>
        <w:jc w:val="center"/>
        <w:rPr>
          <w:b/>
          <w:bCs/>
          <w:i/>
          <w:iCs/>
          <w:color w:val="auto"/>
          <w:kern w:val="1"/>
        </w:rPr>
      </w:pPr>
    </w:p>
    <w:p w14:paraId="1F5A3809" w14:textId="701C1787" w:rsidR="001D4BFA" w:rsidRPr="00EE63CF" w:rsidRDefault="00005B9E" w:rsidP="009B4F8D">
      <w:pPr>
        <w:widowControl w:val="0"/>
        <w:numPr>
          <w:ilvl w:val="0"/>
          <w:numId w:val="11"/>
        </w:numPr>
        <w:suppressAutoHyphens w:val="0"/>
        <w:autoSpaceDE w:val="0"/>
        <w:autoSpaceDN w:val="0"/>
        <w:adjustRightInd w:val="0"/>
        <w:spacing w:before="240" w:after="120" w:line="240" w:lineRule="auto"/>
        <w:ind w:left="0" w:firstLine="0"/>
        <w:jc w:val="both"/>
        <w:rPr>
          <w:bCs/>
          <w:color w:val="auto"/>
          <w:kern w:val="1"/>
          <w:sz w:val="22"/>
          <w:szCs w:val="22"/>
        </w:rPr>
      </w:pPr>
      <w:r w:rsidRPr="00EE63CF">
        <w:rPr>
          <w:b/>
          <w:bCs/>
          <w:color w:val="auto"/>
          <w:kern w:val="1"/>
          <w:sz w:val="22"/>
          <w:szCs w:val="22"/>
        </w:rPr>
        <w:t>Предмет јавне набавке</w:t>
      </w:r>
      <w:r w:rsidR="00094FCC">
        <w:rPr>
          <w:b/>
          <w:bCs/>
          <w:color w:val="auto"/>
          <w:kern w:val="1"/>
          <w:sz w:val="22"/>
          <w:szCs w:val="22"/>
          <w:lang w:val="sr-Cyrl-RS"/>
        </w:rPr>
        <w:t>:</w:t>
      </w:r>
      <w:r w:rsidR="009B4F8D">
        <w:rPr>
          <w:bCs/>
          <w:color w:val="auto"/>
          <w:kern w:val="1"/>
          <w:sz w:val="22"/>
          <w:szCs w:val="22"/>
        </w:rPr>
        <w:t xml:space="preserve"> </w:t>
      </w:r>
      <w:r w:rsidR="00EE63CF" w:rsidRPr="00EE63CF">
        <w:rPr>
          <w:bCs/>
          <w:color w:val="auto"/>
          <w:kern w:val="1"/>
          <w:sz w:val="22"/>
          <w:szCs w:val="22"/>
          <w:lang w:val="sr-Cyrl-RS"/>
        </w:rPr>
        <w:t>Изградња два резервоара од по 20.000 m3  Р-23 и Р-25</w:t>
      </w:r>
      <w:r w:rsidR="00891D74">
        <w:rPr>
          <w:bCs/>
          <w:color w:val="auto"/>
          <w:kern w:val="1"/>
          <w:sz w:val="22"/>
          <w:szCs w:val="22"/>
          <w:lang w:val="sr-Cyrl-RS"/>
        </w:rPr>
        <w:t>,</w:t>
      </w:r>
      <w:r w:rsidR="00EE63CF" w:rsidRPr="00EE63CF">
        <w:rPr>
          <w:bCs/>
          <w:color w:val="auto"/>
          <w:kern w:val="1"/>
          <w:sz w:val="22"/>
          <w:szCs w:val="22"/>
          <w:lang w:val="sr-Cyrl-RS"/>
        </w:rPr>
        <w:t xml:space="preserve"> мешачке кућице МК-23/25 и пратеће инфраструктуре са повезивањем на постојећу инфраструктуру на складишту нафтних деривата Смедерево у Смедереву, ЈН брoj  7/2020-03</w:t>
      </w:r>
      <w:r w:rsidR="001D4BFA" w:rsidRPr="00EE63CF">
        <w:rPr>
          <w:bCs/>
          <w:color w:val="auto"/>
          <w:kern w:val="1"/>
          <w:sz w:val="22"/>
          <w:szCs w:val="22"/>
        </w:rPr>
        <w:t xml:space="preserve">. </w:t>
      </w:r>
    </w:p>
    <w:p w14:paraId="44EE325E" w14:textId="77777777" w:rsidR="00EE63CF" w:rsidRDefault="00D85B1D" w:rsidP="00EE63CF">
      <w:pPr>
        <w:widowControl w:val="0"/>
        <w:suppressAutoHyphens w:val="0"/>
        <w:autoSpaceDE w:val="0"/>
        <w:autoSpaceDN w:val="0"/>
        <w:adjustRightInd w:val="0"/>
        <w:spacing w:before="240" w:after="120" w:line="240" w:lineRule="auto"/>
        <w:jc w:val="both"/>
        <w:rPr>
          <w:bCs/>
          <w:color w:val="auto"/>
          <w:kern w:val="1"/>
          <w:sz w:val="22"/>
          <w:szCs w:val="22"/>
          <w:lang w:val="sr-Cyrl-RS"/>
        </w:rPr>
      </w:pPr>
      <w:r w:rsidRPr="00EE53AA">
        <w:rPr>
          <w:b/>
          <w:bCs/>
          <w:color w:val="auto"/>
          <w:kern w:val="1"/>
          <w:sz w:val="22"/>
          <w:szCs w:val="22"/>
          <w:lang w:val="sr-Cyrl-RS"/>
        </w:rPr>
        <w:t>Место извођења радова</w:t>
      </w:r>
      <w:r w:rsidRPr="00EE63CF">
        <w:rPr>
          <w:b/>
          <w:bCs/>
          <w:color w:val="auto"/>
          <w:kern w:val="1"/>
          <w:sz w:val="22"/>
          <w:szCs w:val="22"/>
          <w:lang w:val="sr-Cyrl-RS"/>
        </w:rPr>
        <w:t xml:space="preserve">: </w:t>
      </w:r>
      <w:r w:rsidR="00EE63CF" w:rsidRPr="00EE63CF">
        <w:rPr>
          <w:bCs/>
          <w:color w:val="auto"/>
          <w:kern w:val="1"/>
          <w:sz w:val="22"/>
          <w:szCs w:val="22"/>
          <w:lang w:val="sr-Cyrl-RS"/>
        </w:rPr>
        <w:t>Складиште нафтних деривата Смедерево у Смедереву,</w:t>
      </w:r>
      <w:r w:rsidR="00EE63CF">
        <w:rPr>
          <w:bCs/>
          <w:color w:val="auto"/>
          <w:kern w:val="1"/>
          <w:sz w:val="22"/>
          <w:szCs w:val="22"/>
          <w:lang w:val="sr-Cyrl-RS"/>
        </w:rPr>
        <w:t xml:space="preserve"> ул.</w:t>
      </w:r>
      <w:r w:rsidR="00EE63CF" w:rsidRPr="00EE63CF">
        <w:rPr>
          <w:bCs/>
          <w:color w:val="auto"/>
          <w:kern w:val="1"/>
          <w:sz w:val="22"/>
          <w:szCs w:val="22"/>
          <w:lang w:val="sr-Cyrl-RS"/>
        </w:rPr>
        <w:t xml:space="preserve">Ђуре Салаја </w:t>
      </w:r>
      <w:r w:rsidR="00EE63CF">
        <w:rPr>
          <w:bCs/>
          <w:color w:val="auto"/>
          <w:kern w:val="1"/>
          <w:sz w:val="22"/>
          <w:szCs w:val="22"/>
          <w:lang w:val="sr-Cyrl-RS"/>
        </w:rPr>
        <w:t xml:space="preserve">бр. </w:t>
      </w:r>
      <w:r w:rsidR="00EE63CF" w:rsidRPr="00EE63CF">
        <w:rPr>
          <w:bCs/>
          <w:color w:val="auto"/>
          <w:kern w:val="1"/>
          <w:sz w:val="22"/>
          <w:szCs w:val="22"/>
          <w:lang w:val="sr-Cyrl-RS"/>
        </w:rPr>
        <w:t>23</w:t>
      </w:r>
      <w:r w:rsidR="00EE63CF">
        <w:rPr>
          <w:bCs/>
          <w:color w:val="auto"/>
          <w:kern w:val="1"/>
          <w:sz w:val="22"/>
          <w:szCs w:val="22"/>
          <w:lang w:val="sr-Cyrl-RS"/>
        </w:rPr>
        <w:t>.</w:t>
      </w:r>
    </w:p>
    <w:p w14:paraId="46E94CE7" w14:textId="010F2040" w:rsidR="00C61B5A" w:rsidRPr="005636AB" w:rsidRDefault="00C61B5A" w:rsidP="00EE63CF">
      <w:pPr>
        <w:widowControl w:val="0"/>
        <w:suppressAutoHyphens w:val="0"/>
        <w:autoSpaceDE w:val="0"/>
        <w:autoSpaceDN w:val="0"/>
        <w:adjustRightInd w:val="0"/>
        <w:spacing w:before="240" w:line="240" w:lineRule="auto"/>
        <w:jc w:val="both"/>
        <w:rPr>
          <w:color w:val="auto"/>
          <w:sz w:val="22"/>
          <w:szCs w:val="22"/>
        </w:rPr>
      </w:pPr>
      <w:r w:rsidRPr="005636AB">
        <w:rPr>
          <w:color w:val="auto"/>
          <w:sz w:val="22"/>
          <w:szCs w:val="22"/>
        </w:rPr>
        <w:t>Назив и ознака из општег речника набавке:</w:t>
      </w:r>
    </w:p>
    <w:p w14:paraId="048AE5CE" w14:textId="77777777" w:rsidR="00EE63CF" w:rsidRPr="00EE63CF" w:rsidRDefault="00EE63CF" w:rsidP="00EE63CF">
      <w:pPr>
        <w:jc w:val="both"/>
        <w:rPr>
          <w:sz w:val="22"/>
          <w:szCs w:val="22"/>
          <w:lang w:val="sr-Cyrl-RS"/>
        </w:rPr>
      </w:pPr>
      <w:r w:rsidRPr="00EE63CF">
        <w:rPr>
          <w:sz w:val="22"/>
          <w:szCs w:val="22"/>
        </w:rPr>
        <w:t>45247270</w:t>
      </w:r>
      <w:r w:rsidRPr="00EE63CF">
        <w:rPr>
          <w:sz w:val="22"/>
          <w:szCs w:val="22"/>
          <w:lang w:val="sr-Cyrl-CS"/>
        </w:rPr>
        <w:t xml:space="preserve"> – </w:t>
      </w:r>
      <w:r w:rsidRPr="00EE63CF">
        <w:rPr>
          <w:sz w:val="22"/>
          <w:szCs w:val="22"/>
        </w:rPr>
        <w:t>Радови на изградњи резервоара</w:t>
      </w:r>
    </w:p>
    <w:p w14:paraId="7F91FE99" w14:textId="77777777" w:rsidR="00C61B5A" w:rsidRPr="005636AB" w:rsidRDefault="00C61B5A" w:rsidP="00C61BDE">
      <w:pPr>
        <w:pStyle w:val="ListParagraph"/>
        <w:numPr>
          <w:ilvl w:val="0"/>
          <w:numId w:val="11"/>
        </w:numPr>
        <w:spacing w:before="240" w:after="120" w:line="240" w:lineRule="auto"/>
        <w:ind w:left="357" w:hanging="357"/>
        <w:jc w:val="both"/>
        <w:rPr>
          <w:color w:val="auto"/>
          <w:sz w:val="22"/>
          <w:szCs w:val="22"/>
        </w:rPr>
      </w:pPr>
      <w:r w:rsidRPr="005636AB">
        <w:rPr>
          <w:b/>
          <w:bCs/>
          <w:color w:val="auto"/>
          <w:sz w:val="22"/>
          <w:szCs w:val="22"/>
          <w:lang w:val="sr-Cyrl-CS"/>
        </w:rPr>
        <w:t>Партије</w:t>
      </w:r>
    </w:p>
    <w:p w14:paraId="1EE1379C" w14:textId="5082B389" w:rsidR="00C61B5A" w:rsidRPr="005636AB" w:rsidRDefault="00C61B5A" w:rsidP="00C61B5A">
      <w:pPr>
        <w:jc w:val="both"/>
        <w:rPr>
          <w:iCs/>
          <w:color w:val="auto"/>
          <w:kern w:val="1"/>
          <w:sz w:val="22"/>
          <w:szCs w:val="22"/>
          <w:lang w:val="sr-Cyrl-CS"/>
        </w:rPr>
      </w:pPr>
      <w:r w:rsidRPr="005636AB">
        <w:rPr>
          <w:iCs/>
          <w:color w:val="auto"/>
          <w:kern w:val="1"/>
          <w:sz w:val="22"/>
          <w:szCs w:val="22"/>
          <w:lang w:val="sr-Cyrl-CS"/>
        </w:rPr>
        <w:t>П</w:t>
      </w:r>
      <w:r w:rsidRPr="005636AB">
        <w:rPr>
          <w:iCs/>
          <w:color w:val="auto"/>
          <w:kern w:val="1"/>
          <w:sz w:val="22"/>
          <w:szCs w:val="22"/>
        </w:rPr>
        <w:t xml:space="preserve">редмет јавне набавке </w:t>
      </w:r>
      <w:r w:rsidRPr="005636AB">
        <w:rPr>
          <w:iCs/>
          <w:color w:val="auto"/>
          <w:kern w:val="1"/>
          <w:sz w:val="22"/>
          <w:szCs w:val="22"/>
          <w:lang w:val="sr-Cyrl-CS"/>
        </w:rPr>
        <w:t xml:space="preserve">није </w:t>
      </w:r>
      <w:r w:rsidRPr="005636AB">
        <w:rPr>
          <w:iCs/>
          <w:color w:val="auto"/>
          <w:kern w:val="1"/>
          <w:sz w:val="22"/>
          <w:szCs w:val="22"/>
        </w:rPr>
        <w:t xml:space="preserve">обликован </w:t>
      </w:r>
      <w:r w:rsidR="00EE63CF">
        <w:rPr>
          <w:iCs/>
          <w:color w:val="auto"/>
          <w:kern w:val="1"/>
          <w:sz w:val="22"/>
          <w:szCs w:val="22"/>
          <w:lang w:val="sr-Cyrl-RS"/>
        </w:rPr>
        <w:t>по</w:t>
      </w:r>
      <w:r w:rsidRPr="005636AB">
        <w:rPr>
          <w:iCs/>
          <w:color w:val="auto"/>
          <w:kern w:val="1"/>
          <w:sz w:val="22"/>
          <w:szCs w:val="22"/>
        </w:rPr>
        <w:t xml:space="preserve"> партија</w:t>
      </w:r>
      <w:r w:rsidR="00EE63CF">
        <w:rPr>
          <w:iCs/>
          <w:color w:val="auto"/>
          <w:kern w:val="1"/>
          <w:sz w:val="22"/>
          <w:szCs w:val="22"/>
          <w:lang w:val="sr-Cyrl-RS"/>
        </w:rPr>
        <w:t>ма</w:t>
      </w:r>
      <w:r w:rsidRPr="005636AB">
        <w:rPr>
          <w:iCs/>
          <w:color w:val="auto"/>
          <w:kern w:val="1"/>
          <w:sz w:val="22"/>
          <w:szCs w:val="22"/>
          <w:lang w:val="sr-Cyrl-CS"/>
        </w:rPr>
        <w:t>.</w:t>
      </w:r>
    </w:p>
    <w:p w14:paraId="411F113F" w14:textId="77777777" w:rsidR="00C61B5A" w:rsidRPr="005636AB" w:rsidRDefault="00C61B5A" w:rsidP="00C61BDE">
      <w:pPr>
        <w:pStyle w:val="ListParagraph"/>
        <w:numPr>
          <w:ilvl w:val="0"/>
          <w:numId w:val="11"/>
        </w:numPr>
        <w:spacing w:before="240" w:after="120" w:line="240" w:lineRule="auto"/>
        <w:ind w:left="357" w:hanging="357"/>
        <w:jc w:val="both"/>
        <w:rPr>
          <w:color w:val="auto"/>
          <w:sz w:val="22"/>
          <w:szCs w:val="22"/>
          <w:lang w:val="sr-Cyrl-CS"/>
        </w:rPr>
      </w:pPr>
      <w:r w:rsidRPr="005636AB">
        <w:rPr>
          <w:b/>
          <w:bCs/>
          <w:color w:val="auto"/>
          <w:sz w:val="22"/>
          <w:szCs w:val="22"/>
          <w:lang w:val="sr-Cyrl-CS"/>
        </w:rPr>
        <w:t>Циљ поступка</w:t>
      </w:r>
    </w:p>
    <w:p w14:paraId="5FE572DB" w14:textId="77777777" w:rsidR="00C61B5A" w:rsidRPr="005636AB" w:rsidRDefault="00C61B5A" w:rsidP="00C61B5A">
      <w:pPr>
        <w:jc w:val="both"/>
        <w:rPr>
          <w:i/>
          <w:iCs/>
          <w:color w:val="auto"/>
          <w:kern w:val="1"/>
          <w:sz w:val="22"/>
          <w:szCs w:val="22"/>
          <w:lang w:val="sr-Cyrl-CS"/>
        </w:rPr>
      </w:pPr>
      <w:r w:rsidRPr="005636AB">
        <w:rPr>
          <w:color w:val="auto"/>
          <w:kern w:val="1"/>
          <w:sz w:val="22"/>
          <w:szCs w:val="22"/>
          <w:lang w:val="sr-Cyrl-CS"/>
        </w:rPr>
        <w:t>Поступак јавне набавке се спроводи ради закључења уговора о јавној набавци.</w:t>
      </w:r>
    </w:p>
    <w:p w14:paraId="546FFF1F" w14:textId="77777777" w:rsidR="001208DE" w:rsidRPr="001208DE" w:rsidRDefault="001208DE" w:rsidP="006449FD">
      <w:pPr>
        <w:pStyle w:val="ListParagraph"/>
        <w:numPr>
          <w:ilvl w:val="0"/>
          <w:numId w:val="11"/>
        </w:numPr>
        <w:spacing w:before="240" w:after="120" w:line="240" w:lineRule="auto"/>
        <w:rPr>
          <w:bCs/>
          <w:color w:val="auto"/>
          <w:sz w:val="22"/>
          <w:szCs w:val="22"/>
        </w:rPr>
      </w:pPr>
      <w:r w:rsidRPr="001208DE">
        <w:rPr>
          <w:b/>
          <w:bCs/>
          <w:color w:val="auto"/>
          <w:sz w:val="22"/>
          <w:szCs w:val="22"/>
        </w:rPr>
        <w:t>Рок за доношење одлуке о додели уговора:</w:t>
      </w:r>
    </w:p>
    <w:p w14:paraId="01ECC064" w14:textId="4901FF4C" w:rsidR="001208DE" w:rsidRPr="001208DE" w:rsidRDefault="001208DE" w:rsidP="001208DE">
      <w:pPr>
        <w:spacing w:before="240" w:after="120" w:line="240" w:lineRule="auto"/>
        <w:rPr>
          <w:bCs/>
          <w:color w:val="auto"/>
          <w:sz w:val="22"/>
          <w:szCs w:val="22"/>
        </w:rPr>
      </w:pPr>
      <w:r w:rsidRPr="001208DE">
        <w:rPr>
          <w:bCs/>
          <w:color w:val="auto"/>
          <w:sz w:val="22"/>
          <w:szCs w:val="22"/>
        </w:rPr>
        <w:t xml:space="preserve">Одлука о додели уговора биће донета у року </w:t>
      </w:r>
      <w:r>
        <w:rPr>
          <w:bCs/>
          <w:color w:val="auto"/>
          <w:sz w:val="22"/>
          <w:szCs w:val="22"/>
          <w:lang w:val="sr-Cyrl-RS"/>
        </w:rPr>
        <w:t>од</w:t>
      </w:r>
      <w:r w:rsidRPr="001208DE">
        <w:rPr>
          <w:bCs/>
          <w:color w:val="auto"/>
          <w:sz w:val="22"/>
          <w:szCs w:val="22"/>
        </w:rPr>
        <w:t xml:space="preserve"> </w:t>
      </w:r>
      <w:r>
        <w:rPr>
          <w:bCs/>
          <w:color w:val="auto"/>
          <w:sz w:val="22"/>
          <w:szCs w:val="22"/>
          <w:lang w:val="sr-Cyrl-RS"/>
        </w:rPr>
        <w:t>4</w:t>
      </w:r>
      <w:r w:rsidRPr="001208DE">
        <w:rPr>
          <w:bCs/>
          <w:color w:val="auto"/>
          <w:sz w:val="22"/>
          <w:szCs w:val="22"/>
        </w:rPr>
        <w:t>0 дана од дана отварања понуда.</w:t>
      </w:r>
    </w:p>
    <w:p w14:paraId="007414A7" w14:textId="65601282" w:rsidR="00E73FB8" w:rsidRPr="005636AB" w:rsidRDefault="00C61B5A" w:rsidP="00C61BDE">
      <w:pPr>
        <w:pStyle w:val="ListParagraph"/>
        <w:numPr>
          <w:ilvl w:val="0"/>
          <w:numId w:val="11"/>
        </w:numPr>
        <w:spacing w:before="240" w:after="120" w:line="240" w:lineRule="auto"/>
        <w:ind w:left="357" w:hanging="357"/>
        <w:rPr>
          <w:bCs/>
          <w:color w:val="auto"/>
          <w:sz w:val="22"/>
          <w:szCs w:val="22"/>
        </w:rPr>
      </w:pPr>
      <w:r w:rsidRPr="005636AB">
        <w:rPr>
          <w:b/>
          <w:bCs/>
          <w:color w:val="auto"/>
          <w:sz w:val="22"/>
          <w:szCs w:val="22"/>
        </w:rPr>
        <w:t>Контакт лиц</w:t>
      </w:r>
      <w:r w:rsidR="00BB110C">
        <w:rPr>
          <w:b/>
          <w:bCs/>
          <w:color w:val="auto"/>
          <w:sz w:val="22"/>
          <w:szCs w:val="22"/>
        </w:rPr>
        <w:t>a</w:t>
      </w:r>
      <w:r w:rsidRPr="005636AB">
        <w:rPr>
          <w:b/>
          <w:bCs/>
          <w:color w:val="auto"/>
          <w:sz w:val="22"/>
          <w:szCs w:val="22"/>
          <w:lang w:val="sr-Cyrl-RS"/>
        </w:rPr>
        <w:t>:</w:t>
      </w:r>
    </w:p>
    <w:p w14:paraId="558A0B28" w14:textId="6556DC29" w:rsidR="00BB6C7C" w:rsidRDefault="00BB6C7C" w:rsidP="00561D72">
      <w:pPr>
        <w:spacing w:before="240" w:after="120" w:line="240" w:lineRule="auto"/>
        <w:rPr>
          <w:rStyle w:val="Hyperlink"/>
          <w:sz w:val="22"/>
          <w:szCs w:val="22"/>
        </w:rPr>
      </w:pPr>
      <w:r w:rsidRPr="005636AB">
        <w:rPr>
          <w:bCs/>
          <w:color w:val="auto"/>
          <w:sz w:val="22"/>
          <w:szCs w:val="22"/>
        </w:rPr>
        <w:t>M</w:t>
      </w:r>
      <w:r w:rsidRPr="005636AB">
        <w:rPr>
          <w:bCs/>
          <w:color w:val="auto"/>
          <w:sz w:val="22"/>
          <w:szCs w:val="22"/>
          <w:lang w:val="sr-Cyrl-RS"/>
        </w:rPr>
        <w:t>ирослав Вучетић</w:t>
      </w:r>
      <w:r w:rsidR="0019735D" w:rsidRPr="005636AB">
        <w:rPr>
          <w:bCs/>
          <w:color w:val="auto"/>
          <w:sz w:val="22"/>
          <w:szCs w:val="22"/>
          <w:lang w:val="sr-Cyrl-RS"/>
        </w:rPr>
        <w:t xml:space="preserve">, </w:t>
      </w:r>
      <w:r w:rsidR="00C61B5A" w:rsidRPr="005636AB">
        <w:rPr>
          <w:bCs/>
          <w:color w:val="auto"/>
          <w:sz w:val="22"/>
          <w:szCs w:val="22"/>
          <w:lang w:val="sr-Cyrl-RS"/>
        </w:rPr>
        <w:t>е</w:t>
      </w:r>
      <w:r w:rsidR="00C61B5A" w:rsidRPr="005636AB">
        <w:rPr>
          <w:color w:val="auto"/>
          <w:sz w:val="22"/>
          <w:szCs w:val="22"/>
          <w:lang w:val="sr-Cyrl-CS"/>
        </w:rPr>
        <w:t xml:space="preserve">-mail адреса: </w:t>
      </w:r>
      <w:hyperlink r:id="rId10" w:history="1">
        <w:r w:rsidR="00BB110C" w:rsidRPr="00E654FD">
          <w:rPr>
            <w:rStyle w:val="Hyperlink"/>
            <w:sz w:val="22"/>
            <w:szCs w:val="22"/>
          </w:rPr>
          <w:t>miroslav.vucetic@rdrr.gov.rs</w:t>
        </w:r>
      </w:hyperlink>
    </w:p>
    <w:p w14:paraId="412E80F6" w14:textId="207776E2" w:rsidR="00EE63CF" w:rsidRPr="00EE63CF" w:rsidRDefault="00EE63CF" w:rsidP="00561D72">
      <w:pPr>
        <w:spacing w:before="240" w:after="120" w:line="240" w:lineRule="auto"/>
        <w:rPr>
          <w:color w:val="auto"/>
          <w:sz w:val="22"/>
          <w:szCs w:val="22"/>
        </w:rPr>
      </w:pPr>
      <w:r w:rsidRPr="00EE63CF">
        <w:rPr>
          <w:rStyle w:val="Hyperlink"/>
          <w:color w:val="auto"/>
          <w:sz w:val="22"/>
          <w:szCs w:val="22"/>
          <w:u w:val="none"/>
          <w:lang w:val="sr-Cyrl-RS"/>
        </w:rPr>
        <w:t>Вукадин Вукајловић, е-mail адреса</w:t>
      </w:r>
      <w:r>
        <w:rPr>
          <w:rStyle w:val="Hyperlink"/>
          <w:color w:val="auto"/>
          <w:sz w:val="22"/>
          <w:szCs w:val="22"/>
          <w:u w:val="none"/>
          <w:lang w:val="sr-Cyrl-RS"/>
        </w:rPr>
        <w:t xml:space="preserve">: </w:t>
      </w:r>
      <w:hyperlink r:id="rId11" w:history="1">
        <w:r w:rsidRPr="0020707E">
          <w:rPr>
            <w:rStyle w:val="Hyperlink"/>
            <w:sz w:val="22"/>
            <w:szCs w:val="22"/>
          </w:rPr>
          <w:t>vukadin.vukajlovic@mre.gov.rs</w:t>
        </w:r>
      </w:hyperlink>
      <w:r>
        <w:rPr>
          <w:rStyle w:val="Hyperlink"/>
          <w:color w:val="auto"/>
          <w:sz w:val="22"/>
          <w:szCs w:val="22"/>
          <w:u w:val="none"/>
        </w:rPr>
        <w:t xml:space="preserve"> </w:t>
      </w:r>
    </w:p>
    <w:p w14:paraId="0048FD06" w14:textId="19CF0F8C" w:rsidR="00C61B5A" w:rsidRDefault="00BB110C" w:rsidP="00561D72">
      <w:pPr>
        <w:spacing w:before="240" w:after="240" w:line="240" w:lineRule="auto"/>
        <w:rPr>
          <w:color w:val="auto"/>
          <w:sz w:val="22"/>
          <w:szCs w:val="22"/>
        </w:rPr>
      </w:pPr>
      <w:r w:rsidRPr="00BB110C">
        <w:rPr>
          <w:bCs/>
          <w:color w:val="auto"/>
          <w:sz w:val="22"/>
          <w:szCs w:val="22"/>
          <w:lang w:val="sr-Cyrl-RS"/>
        </w:rPr>
        <w:t>Зорица Панић</w:t>
      </w:r>
      <w:r w:rsidR="00BB6C7C" w:rsidRPr="00BB110C">
        <w:rPr>
          <w:bCs/>
          <w:color w:val="auto"/>
          <w:sz w:val="22"/>
          <w:szCs w:val="22"/>
        </w:rPr>
        <w:t>,</w:t>
      </w:r>
      <w:r w:rsidR="00BB6C7C" w:rsidRPr="00BB110C">
        <w:rPr>
          <w:bCs/>
          <w:color w:val="auto"/>
          <w:sz w:val="22"/>
          <w:szCs w:val="22"/>
          <w:lang w:val="sr-Cyrl-RS"/>
        </w:rPr>
        <w:t xml:space="preserve"> е</w:t>
      </w:r>
      <w:r w:rsidR="00BB6C7C" w:rsidRPr="00BB110C">
        <w:rPr>
          <w:bCs/>
          <w:color w:val="auto"/>
          <w:sz w:val="22"/>
          <w:szCs w:val="22"/>
          <w:lang w:val="sr-Cyrl-CS"/>
        </w:rPr>
        <w:t>-mail адреса:</w:t>
      </w:r>
      <w:r w:rsidR="00BB6C7C" w:rsidRPr="00BB110C">
        <w:rPr>
          <w:bCs/>
          <w:color w:val="auto"/>
          <w:sz w:val="22"/>
          <w:szCs w:val="22"/>
        </w:rPr>
        <w:t xml:space="preserve"> </w:t>
      </w:r>
      <w:r w:rsidR="00BB6C7C" w:rsidRPr="00BB110C">
        <w:rPr>
          <w:b/>
          <w:bCs/>
          <w:color w:val="auto"/>
          <w:sz w:val="22"/>
          <w:szCs w:val="22"/>
          <w:lang w:val="sr-Cyrl-RS"/>
        </w:rPr>
        <w:t xml:space="preserve"> </w:t>
      </w:r>
      <w:hyperlink r:id="rId12" w:history="1">
        <w:r w:rsidRPr="00BB110C">
          <w:rPr>
            <w:rStyle w:val="Hyperlink"/>
            <w:bCs/>
            <w:sz w:val="22"/>
            <w:szCs w:val="22"/>
          </w:rPr>
          <w:t>zorica.panic@rdrr.gov.rs</w:t>
        </w:r>
      </w:hyperlink>
      <w:r w:rsidRPr="00BB110C">
        <w:rPr>
          <w:bCs/>
          <w:color w:val="auto"/>
          <w:sz w:val="22"/>
          <w:szCs w:val="22"/>
        </w:rPr>
        <w:t xml:space="preserve"> </w:t>
      </w:r>
    </w:p>
    <w:p w14:paraId="239A2333" w14:textId="77777777" w:rsidR="00561D72" w:rsidRDefault="00561D72" w:rsidP="00561D72">
      <w:pPr>
        <w:spacing w:after="240" w:line="240" w:lineRule="auto"/>
        <w:rPr>
          <w:i/>
          <w:iCs/>
          <w:color w:val="auto"/>
        </w:rPr>
      </w:pPr>
    </w:p>
    <w:p w14:paraId="6B451FEF" w14:textId="77777777" w:rsidR="00561D72" w:rsidRDefault="00561D72" w:rsidP="00561D72">
      <w:pPr>
        <w:spacing w:after="240" w:line="240" w:lineRule="auto"/>
        <w:rPr>
          <w:i/>
          <w:iCs/>
          <w:color w:val="auto"/>
        </w:rPr>
      </w:pPr>
    </w:p>
    <w:p w14:paraId="55E70DCE" w14:textId="77777777" w:rsidR="00561D72" w:rsidRDefault="00561D72" w:rsidP="00561D72">
      <w:pPr>
        <w:spacing w:after="240" w:line="240" w:lineRule="auto"/>
        <w:rPr>
          <w:i/>
          <w:iCs/>
          <w:color w:val="auto"/>
        </w:rPr>
      </w:pPr>
    </w:p>
    <w:p w14:paraId="1C098CF4" w14:textId="77777777" w:rsidR="00561D72" w:rsidRDefault="00561D72" w:rsidP="00561D72">
      <w:pPr>
        <w:spacing w:after="240" w:line="240" w:lineRule="auto"/>
        <w:rPr>
          <w:i/>
          <w:iCs/>
          <w:color w:val="auto"/>
        </w:rPr>
      </w:pPr>
    </w:p>
    <w:p w14:paraId="35711C72" w14:textId="77777777" w:rsidR="00561D72" w:rsidRDefault="00561D72" w:rsidP="00561D72">
      <w:pPr>
        <w:spacing w:after="240" w:line="240" w:lineRule="auto"/>
        <w:rPr>
          <w:i/>
          <w:iCs/>
          <w:color w:val="auto"/>
        </w:rPr>
      </w:pPr>
    </w:p>
    <w:p w14:paraId="4F5D16E8" w14:textId="77777777" w:rsidR="00561D72" w:rsidRDefault="00561D72" w:rsidP="00561D72">
      <w:pPr>
        <w:spacing w:after="240" w:line="240" w:lineRule="auto"/>
        <w:rPr>
          <w:i/>
          <w:iCs/>
          <w:color w:val="auto"/>
        </w:rPr>
      </w:pPr>
    </w:p>
    <w:p w14:paraId="4144A5C9" w14:textId="77777777" w:rsidR="00561D72" w:rsidRDefault="00561D72" w:rsidP="00561D72">
      <w:pPr>
        <w:spacing w:after="240" w:line="240" w:lineRule="auto"/>
        <w:rPr>
          <w:i/>
          <w:iCs/>
          <w:color w:val="auto"/>
        </w:rPr>
      </w:pPr>
    </w:p>
    <w:p w14:paraId="0198F241" w14:textId="77777777" w:rsidR="00561D72" w:rsidRDefault="00561D72" w:rsidP="00561D72">
      <w:pPr>
        <w:spacing w:after="240" w:line="240" w:lineRule="auto"/>
        <w:rPr>
          <w:i/>
          <w:iCs/>
          <w:color w:val="auto"/>
        </w:rPr>
      </w:pPr>
    </w:p>
    <w:p w14:paraId="6392601B" w14:textId="77777777" w:rsidR="00561D72" w:rsidRDefault="00561D72" w:rsidP="00561D72">
      <w:pPr>
        <w:spacing w:after="240" w:line="240" w:lineRule="auto"/>
        <w:rPr>
          <w:i/>
          <w:iCs/>
          <w:color w:val="auto"/>
        </w:rPr>
      </w:pPr>
    </w:p>
    <w:p w14:paraId="017DEA5E" w14:textId="77777777" w:rsidR="00561D72" w:rsidRDefault="00561D72" w:rsidP="00561D72">
      <w:pPr>
        <w:spacing w:after="240" w:line="240" w:lineRule="auto"/>
        <w:rPr>
          <w:i/>
          <w:iCs/>
          <w:color w:val="auto"/>
        </w:rPr>
      </w:pPr>
    </w:p>
    <w:p w14:paraId="5694CF12" w14:textId="77777777" w:rsidR="00561D72" w:rsidRDefault="00561D72" w:rsidP="00561D72">
      <w:pPr>
        <w:spacing w:after="240" w:line="240" w:lineRule="auto"/>
        <w:rPr>
          <w:i/>
          <w:iCs/>
          <w:color w:val="auto"/>
        </w:rPr>
      </w:pPr>
    </w:p>
    <w:p w14:paraId="25D8C4DA" w14:textId="77777777" w:rsidR="00561D72" w:rsidRDefault="00561D72" w:rsidP="00561D72">
      <w:pPr>
        <w:spacing w:after="240" w:line="240" w:lineRule="auto"/>
        <w:rPr>
          <w:i/>
          <w:iCs/>
          <w:color w:val="auto"/>
        </w:rPr>
      </w:pPr>
    </w:p>
    <w:p w14:paraId="56BAD0D1" w14:textId="1786A1FD" w:rsidR="00E67D69" w:rsidRPr="00FC2142" w:rsidRDefault="003B74E8" w:rsidP="00850E83">
      <w:pPr>
        <w:shd w:val="clear" w:color="auto" w:fill="C6D9F1"/>
        <w:spacing w:before="240" w:line="240" w:lineRule="auto"/>
        <w:ind w:left="703" w:hanging="703"/>
        <w:jc w:val="center"/>
        <w:rPr>
          <w:b/>
          <w:bCs/>
          <w:i/>
          <w:iCs/>
          <w:color w:val="auto"/>
          <w:kern w:val="1"/>
        </w:rPr>
      </w:pPr>
      <w:r w:rsidRPr="00FC2142">
        <w:rPr>
          <w:b/>
          <w:bCs/>
          <w:i/>
          <w:iCs/>
          <w:color w:val="auto"/>
          <w:kern w:val="1"/>
        </w:rPr>
        <w:lastRenderedPageBreak/>
        <w:t>II</w:t>
      </w:r>
      <w:r w:rsidR="00DC49EF" w:rsidRPr="00FC2142">
        <w:rPr>
          <w:b/>
          <w:bCs/>
          <w:i/>
          <w:iCs/>
          <w:color w:val="auto"/>
          <w:kern w:val="1"/>
          <w:lang w:val="sr-Cyrl-RS"/>
        </w:rPr>
        <w:tab/>
      </w:r>
      <w:r w:rsidRPr="00FC2142">
        <w:rPr>
          <w:b/>
          <w:bCs/>
          <w:i/>
          <w:iCs/>
          <w:color w:val="auto"/>
          <w:kern w:val="1"/>
        </w:rPr>
        <w:t>ВРСТА, ТЕХНИЧКЕ КАРАКТЕРИСТИКЕ</w:t>
      </w:r>
      <w:r w:rsidRPr="00FC2142">
        <w:rPr>
          <w:b/>
          <w:bCs/>
          <w:i/>
          <w:iCs/>
          <w:color w:val="auto"/>
          <w:kern w:val="1"/>
          <w:lang w:val="sr-Cyrl-RS"/>
        </w:rPr>
        <w:t xml:space="preserve"> (СПЕЦИФИКАЦИЈЕ)</w:t>
      </w:r>
      <w:r w:rsidRPr="00FC2142">
        <w:rPr>
          <w:b/>
          <w:bCs/>
          <w:i/>
          <w:iCs/>
          <w:color w:val="auto"/>
          <w:kern w:val="1"/>
        </w:rPr>
        <w:t xml:space="preserve">, КВАЛИТЕТ, ОПИС </w:t>
      </w:r>
      <w:r w:rsidR="00D91C03" w:rsidRPr="00FC2142">
        <w:rPr>
          <w:b/>
          <w:bCs/>
          <w:i/>
          <w:iCs/>
          <w:color w:val="auto"/>
          <w:kern w:val="1"/>
          <w:lang w:val="sr-Cyrl-RS"/>
        </w:rPr>
        <w:t>РАДОВА</w:t>
      </w:r>
      <w:r w:rsidRPr="00FC2142">
        <w:rPr>
          <w:b/>
          <w:bCs/>
          <w:i/>
          <w:iCs/>
          <w:color w:val="auto"/>
          <w:kern w:val="1"/>
        </w:rPr>
        <w:t xml:space="preserve">, РОК ИЗВРШЕЊА, </w:t>
      </w:r>
      <w:r w:rsidRPr="00FC2142">
        <w:rPr>
          <w:b/>
          <w:bCs/>
          <w:i/>
          <w:iCs/>
          <w:color w:val="auto"/>
          <w:kern w:val="1"/>
          <w:lang w:val="sr-Cyrl-CS"/>
        </w:rPr>
        <w:t>МЕСТО ИЗВРШЕЊА</w:t>
      </w:r>
      <w:r w:rsidR="006C465A" w:rsidRPr="00FC2142">
        <w:rPr>
          <w:b/>
          <w:bCs/>
          <w:i/>
          <w:iCs/>
          <w:color w:val="auto"/>
          <w:kern w:val="1"/>
          <w:lang w:val="sr-Cyrl-CS"/>
        </w:rPr>
        <w:t>, ПРЕДМЕР МАТЕРИЈАЛА И РАДОВА</w:t>
      </w:r>
    </w:p>
    <w:p w14:paraId="11451327" w14:textId="298D59A9" w:rsidR="005636AB" w:rsidRDefault="0072495B" w:rsidP="0072495B">
      <w:pPr>
        <w:widowControl w:val="0"/>
        <w:suppressAutoHyphens w:val="0"/>
        <w:autoSpaceDE w:val="0"/>
        <w:autoSpaceDN w:val="0"/>
        <w:adjustRightInd w:val="0"/>
        <w:spacing w:before="240" w:after="120" w:line="240" w:lineRule="auto"/>
        <w:jc w:val="both"/>
        <w:rPr>
          <w:bCs/>
          <w:color w:val="auto"/>
          <w:kern w:val="1"/>
          <w:sz w:val="22"/>
          <w:szCs w:val="22"/>
        </w:rPr>
      </w:pPr>
      <w:r>
        <w:rPr>
          <w:b/>
          <w:color w:val="auto"/>
          <w:kern w:val="1"/>
          <w:lang w:val="sr-Cyrl-RS"/>
        </w:rPr>
        <w:t xml:space="preserve">Врста: </w:t>
      </w:r>
      <w:r w:rsidR="00224B43" w:rsidRPr="00224B43">
        <w:rPr>
          <w:color w:val="auto"/>
          <w:kern w:val="1"/>
          <w:lang w:val="sr-Cyrl-RS"/>
        </w:rPr>
        <w:t>јавна набавка</w:t>
      </w:r>
      <w:r w:rsidR="001D4BFA" w:rsidRPr="00FC2142">
        <w:rPr>
          <w:rFonts w:eastAsia="TimesNewRomanPS-BoldMT"/>
          <w:bCs/>
          <w:color w:val="auto"/>
          <w:kern w:val="1"/>
          <w:lang w:val="en-US"/>
        </w:rPr>
        <w:t xml:space="preserve"> радова</w:t>
      </w:r>
      <w:r w:rsidR="00224B43">
        <w:rPr>
          <w:rFonts w:eastAsia="TimesNewRomanPS-BoldMT"/>
          <w:bCs/>
          <w:color w:val="auto"/>
          <w:kern w:val="1"/>
          <w:lang w:val="sr-Cyrl-RS"/>
        </w:rPr>
        <w:t xml:space="preserve"> </w:t>
      </w:r>
    </w:p>
    <w:p w14:paraId="16C29034" w14:textId="69C1B175" w:rsidR="00224B43" w:rsidRPr="00E058A6" w:rsidRDefault="00224B43" w:rsidP="0072495B">
      <w:pPr>
        <w:widowControl w:val="0"/>
        <w:suppressAutoHyphens w:val="0"/>
        <w:autoSpaceDE w:val="0"/>
        <w:autoSpaceDN w:val="0"/>
        <w:adjustRightInd w:val="0"/>
        <w:spacing w:before="240" w:after="120" w:line="240" w:lineRule="auto"/>
        <w:jc w:val="both"/>
        <w:rPr>
          <w:bCs/>
          <w:color w:val="auto"/>
          <w:kern w:val="1"/>
          <w:sz w:val="22"/>
          <w:szCs w:val="22"/>
          <w:lang w:val="sr-Cyrl-RS"/>
        </w:rPr>
      </w:pPr>
      <w:r w:rsidRPr="00224B43">
        <w:rPr>
          <w:bCs/>
          <w:color w:val="auto"/>
          <w:kern w:val="1"/>
          <w:sz w:val="22"/>
          <w:szCs w:val="22"/>
        </w:rPr>
        <w:t>Изградња два резервоара од по 20.000 m³ Р-23 и Р-25</w:t>
      </w:r>
      <w:r w:rsidR="00891D74">
        <w:rPr>
          <w:bCs/>
          <w:color w:val="auto"/>
          <w:kern w:val="1"/>
          <w:sz w:val="22"/>
          <w:szCs w:val="22"/>
          <w:lang w:val="sr-Cyrl-RS"/>
        </w:rPr>
        <w:t>,</w:t>
      </w:r>
      <w:r w:rsidRPr="00224B43">
        <w:rPr>
          <w:bCs/>
          <w:color w:val="auto"/>
          <w:kern w:val="1"/>
          <w:sz w:val="22"/>
          <w:szCs w:val="22"/>
        </w:rPr>
        <w:t xml:space="preserve"> мешачке кућице МК-23/25 и пратеће инфраструктуре са повезивањем на постојећу инфраструктуру на складишту нафтних деривата Смедерево у Смедереву</w:t>
      </w:r>
      <w:r w:rsidR="00E058A6">
        <w:rPr>
          <w:bCs/>
          <w:color w:val="auto"/>
          <w:kern w:val="1"/>
          <w:sz w:val="22"/>
          <w:szCs w:val="22"/>
          <w:lang w:val="sr-Cyrl-RS"/>
        </w:rPr>
        <w:t xml:space="preserve">, која обухвата </w:t>
      </w:r>
      <w:r w:rsidR="00E058A6">
        <w:rPr>
          <w:bCs/>
          <w:color w:val="auto"/>
          <w:kern w:val="1"/>
          <w:sz w:val="22"/>
          <w:szCs w:val="22"/>
        </w:rPr>
        <w:t>I</w:t>
      </w:r>
      <w:r w:rsidR="00E058A6">
        <w:rPr>
          <w:bCs/>
          <w:color w:val="auto"/>
          <w:kern w:val="1"/>
          <w:sz w:val="22"/>
          <w:szCs w:val="22"/>
          <w:lang w:val="sr-Cyrl-RS"/>
        </w:rPr>
        <w:t xml:space="preserve"> ФАЗУ изградње</w:t>
      </w:r>
      <w:r w:rsidR="00FD56BE">
        <w:rPr>
          <w:bCs/>
          <w:color w:val="auto"/>
          <w:kern w:val="1"/>
          <w:sz w:val="22"/>
          <w:szCs w:val="22"/>
          <w:lang w:val="sr-Cyrl-RS"/>
        </w:rPr>
        <w:t xml:space="preserve"> из техничке документације.</w:t>
      </w:r>
    </w:p>
    <w:p w14:paraId="308CDC40" w14:textId="4B1C75CE" w:rsidR="0072495B" w:rsidRDefault="0072495B" w:rsidP="0072495B">
      <w:pPr>
        <w:spacing w:after="120"/>
        <w:jc w:val="both"/>
        <w:rPr>
          <w:lang w:val="sr-Cyrl-RS"/>
        </w:rPr>
      </w:pPr>
      <w:r w:rsidRPr="00662D2F">
        <w:rPr>
          <w:lang w:val="sr-Cyrl-RS"/>
        </w:rPr>
        <w:t>Извођење радова по предметној јавној набавци обухвата грађевинске, машинске</w:t>
      </w:r>
      <w:r w:rsidR="00215058" w:rsidRPr="00662D2F">
        <w:rPr>
          <w:lang w:val="sr-Cyrl-RS"/>
        </w:rPr>
        <w:t xml:space="preserve"> и</w:t>
      </w:r>
      <w:r w:rsidRPr="00662D2F">
        <w:rPr>
          <w:lang w:val="sr-Cyrl-RS"/>
        </w:rPr>
        <w:t xml:space="preserve"> електро радове, </w:t>
      </w:r>
      <w:r w:rsidR="004C1D57" w:rsidRPr="00662D2F">
        <w:rPr>
          <w:lang w:val="sr-Cyrl-RS"/>
        </w:rPr>
        <w:t>пројектантски надзор и израду П</w:t>
      </w:r>
      <w:r w:rsidR="00215058" w:rsidRPr="00662D2F">
        <w:rPr>
          <w:lang w:val="sr-Cyrl-RS"/>
        </w:rPr>
        <w:t xml:space="preserve">ројекта </w:t>
      </w:r>
      <w:r w:rsidR="004C1D57" w:rsidRPr="00662D2F">
        <w:rPr>
          <w:lang w:val="sr-Cyrl-RS"/>
        </w:rPr>
        <w:t>изведеног објекта ПИО</w:t>
      </w:r>
      <w:r w:rsidRPr="00662D2F">
        <w:rPr>
          <w:lang w:val="sr-Cyrl-RS"/>
        </w:rPr>
        <w:t>.</w:t>
      </w:r>
    </w:p>
    <w:p w14:paraId="1DE0497D" w14:textId="77777777" w:rsidR="004C1D57" w:rsidRDefault="004C1D57" w:rsidP="00215058">
      <w:pPr>
        <w:spacing w:after="120"/>
        <w:jc w:val="both"/>
        <w:rPr>
          <w:b/>
          <w:iCs/>
        </w:rPr>
      </w:pPr>
    </w:p>
    <w:p w14:paraId="719AE036" w14:textId="77777777" w:rsidR="00215058" w:rsidRPr="00B51F92" w:rsidRDefault="00215058" w:rsidP="00215058">
      <w:pPr>
        <w:spacing w:after="120"/>
        <w:jc w:val="both"/>
        <w:rPr>
          <w:b/>
        </w:rPr>
      </w:pPr>
      <w:r w:rsidRPr="00B51F92">
        <w:rPr>
          <w:b/>
          <w:iCs/>
        </w:rPr>
        <w:t xml:space="preserve">I. </w:t>
      </w:r>
      <w:r w:rsidRPr="00B51F92">
        <w:rPr>
          <w:b/>
          <w:lang w:val="sr-Cyrl-RS"/>
        </w:rPr>
        <w:t>ТЕХНИЧКИ ОПИС</w:t>
      </w:r>
      <w:r w:rsidRPr="00B51F92">
        <w:rPr>
          <w:b/>
        </w:rPr>
        <w:t xml:space="preserve"> </w:t>
      </w:r>
    </w:p>
    <w:p w14:paraId="5D9879C4" w14:textId="77777777" w:rsidR="00215058" w:rsidRPr="00B51F92" w:rsidRDefault="00215058" w:rsidP="00215058">
      <w:pPr>
        <w:jc w:val="both"/>
        <w:rPr>
          <w:b/>
          <w:lang w:val="sr-Cyrl-RS"/>
        </w:rPr>
      </w:pPr>
      <w:r w:rsidRPr="00B51F92">
        <w:rPr>
          <w:b/>
        </w:rPr>
        <w:t>1.</w:t>
      </w:r>
      <w:r w:rsidRPr="00B51F92">
        <w:rPr>
          <w:b/>
          <w:lang w:val="sr-Cyrl-RS"/>
        </w:rPr>
        <w:tab/>
        <w:t>САЖЕТИ ТЕХНИЧKИ ОПИС</w:t>
      </w:r>
    </w:p>
    <w:p w14:paraId="3D8441AD" w14:textId="77777777" w:rsidR="00215058" w:rsidRPr="00B51F92" w:rsidRDefault="00215058" w:rsidP="00215058">
      <w:pPr>
        <w:jc w:val="both"/>
        <w:rPr>
          <w:b/>
          <w:lang w:val="sr-Cyrl-RS"/>
        </w:rPr>
      </w:pPr>
      <w:r w:rsidRPr="00B51F92">
        <w:rPr>
          <w:b/>
        </w:rPr>
        <w:t>1</w:t>
      </w:r>
      <w:r w:rsidRPr="00B51F92">
        <w:rPr>
          <w:b/>
          <w:lang w:val="sr-Cyrl-RS"/>
        </w:rPr>
        <w:t>.1   УВОД</w:t>
      </w:r>
    </w:p>
    <w:p w14:paraId="15D84BCA" w14:textId="77777777" w:rsidR="00215058" w:rsidRPr="00B370BD" w:rsidRDefault="00215058" w:rsidP="00215058">
      <w:pPr>
        <w:jc w:val="both"/>
        <w:rPr>
          <w:lang w:val="sr-Cyrl-RS"/>
        </w:rPr>
      </w:pPr>
      <w:r w:rsidRPr="00B51F92">
        <w:rPr>
          <w:lang w:val="sr-Cyrl-RS"/>
        </w:rPr>
        <w:t>У циљу формирања стратешких резерви, као једне од обавеза Републике Србије као чланице Енергетске заједнице, као и усклађивања домаћих прописа са европским стандардима, неопходно је обновити складишни простор</w:t>
      </w:r>
      <w:r w:rsidRPr="00B370BD">
        <w:rPr>
          <w:lang w:val="sr-Cyrl-RS"/>
        </w:rPr>
        <w:t xml:space="preserve"> новим резервоарима у којима би се чували деривати, за случај када је угрожена сигурност снабдевања Републике Србије енергијом и енергентима, услед поремећаја у снабдевању енергијом и енергентима и ради испуњења преузетих међународних обавеза.</w:t>
      </w:r>
    </w:p>
    <w:p w14:paraId="25E031DE" w14:textId="77777777" w:rsidR="00215058" w:rsidRPr="00B370BD" w:rsidRDefault="00215058" w:rsidP="00215058">
      <w:pPr>
        <w:jc w:val="both"/>
        <w:rPr>
          <w:lang w:val="sr-Cyrl-RS"/>
        </w:rPr>
      </w:pPr>
      <w:r w:rsidRPr="00B370BD">
        <w:rPr>
          <w:lang w:val="sr-Cyrl-RS"/>
        </w:rPr>
        <w:t>Изградња предметног резевоарског простора се планира на KП бр 230/2, 521 и 523 (димензија око 200x150</w:t>
      </w:r>
      <w:r w:rsidRPr="00B370BD">
        <w:t>m</w:t>
      </w:r>
      <w:r w:rsidRPr="00B370BD">
        <w:rPr>
          <w:lang w:val="sr-Cyrl-RS"/>
        </w:rPr>
        <w:t xml:space="preserve">), унутар ограде Складишта. Резервоари: </w:t>
      </w:r>
      <w:r w:rsidRPr="00C74E2D">
        <w:rPr>
          <w:lang w:val="sr-Cyrl-RS"/>
        </w:rPr>
        <w:t>R-23, R-24, R-25 и R-26</w:t>
      </w:r>
      <w:r w:rsidRPr="00B370BD">
        <w:rPr>
          <w:lang w:val="sr-Cyrl-RS"/>
        </w:rPr>
        <w:t xml:space="preserve"> су били изграђени на складишту, а током бомбардовања су уништени.</w:t>
      </w:r>
    </w:p>
    <w:p w14:paraId="24E5CEF1" w14:textId="77777777" w:rsidR="00215058" w:rsidRDefault="00215058" w:rsidP="00215058">
      <w:pPr>
        <w:jc w:val="both"/>
        <w:rPr>
          <w:lang w:val="sr-Cyrl-RS"/>
        </w:rPr>
      </w:pPr>
      <w:r w:rsidRPr="00B370BD">
        <w:rPr>
          <w:lang w:val="sr-Cyrl-RS"/>
        </w:rPr>
        <w:t>Намера инвеститора је да обнови овај складишни простор и да изврши повезивање на инфрастуктурне објекте.</w:t>
      </w:r>
    </w:p>
    <w:p w14:paraId="4AFFF170" w14:textId="73364705" w:rsidR="00094FCC" w:rsidRPr="00D914C8" w:rsidRDefault="00094FCC" w:rsidP="00215058">
      <w:pPr>
        <w:jc w:val="both"/>
        <w:rPr>
          <w:color w:val="auto"/>
          <w:lang w:val="sr-Cyrl-RS"/>
        </w:rPr>
      </w:pPr>
      <w:r w:rsidRPr="00094FCC">
        <w:rPr>
          <w:lang w:val="sr-Cyrl-RS"/>
        </w:rPr>
        <w:t>Радови се изводе по принципу „кључ у руке“ и изабрани понуђач сноси све трошкове који настају током вршења радова, укључујући и трошкове: струје, воде и друге комуналне трошкове, трошкове царињења, транспорта, сертификације опреме</w:t>
      </w:r>
      <w:r>
        <w:rPr>
          <w:lang w:val="sr-Cyrl-RS"/>
        </w:rPr>
        <w:t xml:space="preserve">, </w:t>
      </w:r>
      <w:r w:rsidR="00D914C8">
        <w:rPr>
          <w:lang w:val="sr-Cyrl-RS"/>
        </w:rPr>
        <w:t xml:space="preserve">грађевинског отпада </w:t>
      </w:r>
      <w:r w:rsidR="00D914C8" w:rsidRPr="00D914C8">
        <w:rPr>
          <w:color w:val="auto"/>
          <w:lang w:val="sr-Cyrl-RS"/>
        </w:rPr>
        <w:t>насталог током грађења на градилишту</w:t>
      </w:r>
      <w:r w:rsidRPr="00D914C8">
        <w:rPr>
          <w:color w:val="auto"/>
          <w:lang w:val="sr-Cyrl-RS"/>
        </w:rPr>
        <w:t xml:space="preserve"> </w:t>
      </w:r>
      <w:r w:rsidR="00D914C8" w:rsidRPr="00D914C8">
        <w:rPr>
          <w:color w:val="auto"/>
          <w:lang w:val="sr-Cyrl-RS"/>
        </w:rPr>
        <w:t xml:space="preserve">сагласно прописима којима се уређује управљање отпадом </w:t>
      </w:r>
      <w:r w:rsidRPr="00D914C8">
        <w:rPr>
          <w:color w:val="auto"/>
          <w:lang w:val="sr-Cyrl-RS"/>
        </w:rPr>
        <w:t>и сл.</w:t>
      </w:r>
    </w:p>
    <w:p w14:paraId="6C05E9F5" w14:textId="77777777" w:rsidR="00D914C8" w:rsidRDefault="00D914C8" w:rsidP="00215058">
      <w:pPr>
        <w:jc w:val="both"/>
        <w:rPr>
          <w:lang w:val="sr-Cyrl-RS"/>
        </w:rPr>
      </w:pPr>
    </w:p>
    <w:p w14:paraId="11AD22AE" w14:textId="77777777" w:rsidR="00215058" w:rsidRPr="00B370BD" w:rsidRDefault="00215058" w:rsidP="00215058">
      <w:pPr>
        <w:jc w:val="both"/>
        <w:rPr>
          <w:b/>
          <w:lang w:val="sr-Cyrl-RS"/>
        </w:rPr>
      </w:pPr>
      <w:r w:rsidRPr="00B370BD">
        <w:rPr>
          <w:b/>
          <w:lang w:val="sr-Cyrl-RS"/>
        </w:rPr>
        <w:t>ПЛАНИРА СЕ ФАЗНА ИЗГРАДЊА РЕЗЕРВОАРА, ПРЕМА СЛЕДЕЋЕМ РАСПОРЕДУ:</w:t>
      </w:r>
    </w:p>
    <w:p w14:paraId="3A181FCA" w14:textId="77777777" w:rsidR="00215058" w:rsidRPr="00B370BD" w:rsidRDefault="00215058" w:rsidP="00215058">
      <w:pPr>
        <w:jc w:val="both"/>
        <w:rPr>
          <w:lang w:val="sr-Cyrl-RS"/>
        </w:rPr>
      </w:pPr>
    </w:p>
    <w:p w14:paraId="4A885329" w14:textId="77777777" w:rsidR="00215058" w:rsidRPr="00B370BD" w:rsidRDefault="00215058" w:rsidP="00215058">
      <w:pPr>
        <w:jc w:val="both"/>
        <w:rPr>
          <w:lang w:val="sr-Cyrl-RS"/>
        </w:rPr>
      </w:pPr>
      <w:r w:rsidRPr="00B370BD">
        <w:tab/>
        <w:t>I</w:t>
      </w:r>
      <w:r w:rsidRPr="00B370BD">
        <w:rPr>
          <w:lang w:val="sr-Cyrl-RS"/>
        </w:rPr>
        <w:t xml:space="preserve"> ФАЗА – </w:t>
      </w:r>
      <w:r w:rsidRPr="00B370BD">
        <w:rPr>
          <w:lang w:val="sr-Cyrl-RS"/>
        </w:rPr>
        <w:tab/>
        <w:t>обухвата изградњу:</w:t>
      </w:r>
    </w:p>
    <w:p w14:paraId="6AEB305F" w14:textId="77777777" w:rsidR="00215058" w:rsidRPr="00B370BD" w:rsidRDefault="00215058" w:rsidP="00215058">
      <w:pPr>
        <w:jc w:val="both"/>
        <w:rPr>
          <w:lang w:val="sr-Cyrl-RS"/>
        </w:rPr>
      </w:pPr>
      <w:r w:rsidRPr="00B370BD">
        <w:rPr>
          <w:lang w:val="sr-Cyrl-RS"/>
        </w:rPr>
        <w:tab/>
      </w:r>
      <w:r w:rsidRPr="00B370BD">
        <w:rPr>
          <w:lang w:val="sr-Cyrl-RS"/>
        </w:rPr>
        <w:tab/>
      </w:r>
      <w:r w:rsidRPr="00B370BD">
        <w:rPr>
          <w:lang w:val="sr-Cyrl-RS"/>
        </w:rPr>
        <w:tab/>
        <w:t xml:space="preserve">Два резервоара: </w:t>
      </w:r>
      <w:r>
        <w:t>R</w:t>
      </w:r>
      <w:r w:rsidRPr="00B370BD">
        <w:rPr>
          <w:lang w:val="sr-Cyrl-RS"/>
        </w:rPr>
        <w:t xml:space="preserve">-23 и </w:t>
      </w:r>
      <w:r>
        <w:t>R</w:t>
      </w:r>
      <w:r w:rsidRPr="00B370BD">
        <w:rPr>
          <w:lang w:val="sr-Cyrl-RS"/>
        </w:rPr>
        <w:t xml:space="preserve">-25, </w:t>
      </w:r>
    </w:p>
    <w:p w14:paraId="5BAB9C9A" w14:textId="77777777" w:rsidR="00215058" w:rsidRPr="00B370BD" w:rsidRDefault="00215058" w:rsidP="00215058">
      <w:pPr>
        <w:jc w:val="both"/>
        <w:rPr>
          <w:lang w:val="sr-Cyrl-RS"/>
        </w:rPr>
      </w:pPr>
      <w:r w:rsidRPr="00B370BD">
        <w:rPr>
          <w:lang w:val="sr-Cyrl-RS"/>
        </w:rPr>
        <w:tab/>
      </w:r>
      <w:r w:rsidRPr="00B370BD">
        <w:rPr>
          <w:lang w:val="sr-Cyrl-RS"/>
        </w:rPr>
        <w:tab/>
      </w:r>
      <w:r w:rsidRPr="00B370BD">
        <w:rPr>
          <w:lang w:val="sr-Cyrl-RS"/>
        </w:rPr>
        <w:tab/>
        <w:t>Мешачку кућицу МK-Р23/Р25 и припадајућу инфраструктуру</w:t>
      </w:r>
    </w:p>
    <w:p w14:paraId="61A3B5F5" w14:textId="77777777" w:rsidR="00215058" w:rsidRPr="00B370BD" w:rsidRDefault="00215058" w:rsidP="00215058">
      <w:pPr>
        <w:jc w:val="both"/>
        <w:rPr>
          <w:lang w:val="sr-Cyrl-RS"/>
        </w:rPr>
      </w:pPr>
    </w:p>
    <w:p w14:paraId="60885510" w14:textId="77777777" w:rsidR="00215058" w:rsidRPr="00B370BD" w:rsidRDefault="00215058" w:rsidP="00215058">
      <w:pPr>
        <w:jc w:val="both"/>
        <w:rPr>
          <w:lang w:val="sr-Cyrl-RS"/>
        </w:rPr>
      </w:pPr>
      <w:r w:rsidRPr="00B370BD">
        <w:rPr>
          <w:lang w:val="sr-Cyrl-RS"/>
        </w:rPr>
        <w:tab/>
      </w:r>
      <w:r w:rsidRPr="00B370BD">
        <w:t>II</w:t>
      </w:r>
      <w:r w:rsidRPr="00B370BD">
        <w:rPr>
          <w:lang w:val="sr-Cyrl-RS"/>
        </w:rPr>
        <w:t xml:space="preserve"> ФАЗА – </w:t>
      </w:r>
      <w:r w:rsidRPr="00B370BD">
        <w:rPr>
          <w:lang w:val="sr-Cyrl-RS"/>
        </w:rPr>
        <w:tab/>
        <w:t>обухвата изградњу:</w:t>
      </w:r>
    </w:p>
    <w:p w14:paraId="69343794" w14:textId="77777777" w:rsidR="00215058" w:rsidRPr="00B370BD" w:rsidRDefault="00215058" w:rsidP="00215058">
      <w:pPr>
        <w:jc w:val="both"/>
        <w:rPr>
          <w:lang w:val="sr-Cyrl-RS"/>
        </w:rPr>
      </w:pPr>
      <w:r w:rsidRPr="00B370BD">
        <w:rPr>
          <w:lang w:val="sr-Cyrl-RS"/>
        </w:rPr>
        <w:tab/>
      </w:r>
      <w:r w:rsidRPr="00B370BD">
        <w:rPr>
          <w:lang w:val="sr-Cyrl-RS"/>
        </w:rPr>
        <w:tab/>
      </w:r>
      <w:r w:rsidRPr="00B370BD">
        <w:rPr>
          <w:lang w:val="sr-Cyrl-RS"/>
        </w:rPr>
        <w:tab/>
        <w:t xml:space="preserve">Једног резервоара: </w:t>
      </w:r>
      <w:r>
        <w:t>R</w:t>
      </w:r>
      <w:r w:rsidRPr="00B370BD">
        <w:rPr>
          <w:lang w:val="sr-Cyrl-RS"/>
        </w:rPr>
        <w:t xml:space="preserve">-26,                                               </w:t>
      </w:r>
    </w:p>
    <w:p w14:paraId="134510C5" w14:textId="77777777" w:rsidR="00215058" w:rsidRPr="00B370BD" w:rsidRDefault="00215058" w:rsidP="00215058">
      <w:pPr>
        <w:jc w:val="both"/>
        <w:rPr>
          <w:lang w:val="sr-Cyrl-RS"/>
        </w:rPr>
      </w:pPr>
      <w:r w:rsidRPr="00B370BD">
        <w:rPr>
          <w:lang w:val="sr-Cyrl-RS"/>
        </w:rPr>
        <w:tab/>
      </w:r>
      <w:r w:rsidRPr="00B370BD">
        <w:rPr>
          <w:lang w:val="sr-Cyrl-RS"/>
        </w:rPr>
        <w:tab/>
      </w:r>
      <w:r w:rsidRPr="00B370BD">
        <w:rPr>
          <w:lang w:val="sr-Cyrl-RS"/>
        </w:rPr>
        <w:tab/>
        <w:t>Мешачку кућицу МK-</w:t>
      </w:r>
      <w:r>
        <w:t>R</w:t>
      </w:r>
      <w:r w:rsidRPr="00B370BD">
        <w:rPr>
          <w:lang w:val="sr-Cyrl-RS"/>
        </w:rPr>
        <w:t>24/</w:t>
      </w:r>
      <w:r>
        <w:t>R</w:t>
      </w:r>
      <w:r w:rsidRPr="00B370BD">
        <w:rPr>
          <w:lang w:val="sr-Cyrl-RS"/>
        </w:rPr>
        <w:t>26 и припадајућу инфраструктуру</w:t>
      </w:r>
    </w:p>
    <w:p w14:paraId="5BA10D89" w14:textId="77777777" w:rsidR="00215058" w:rsidRPr="00B370BD" w:rsidRDefault="00215058" w:rsidP="00215058">
      <w:pPr>
        <w:jc w:val="both"/>
        <w:rPr>
          <w:lang w:val="sr-Cyrl-RS"/>
        </w:rPr>
      </w:pPr>
    </w:p>
    <w:p w14:paraId="4C9134E8" w14:textId="77777777" w:rsidR="00215058" w:rsidRPr="00B370BD" w:rsidRDefault="00215058" w:rsidP="00215058">
      <w:pPr>
        <w:jc w:val="both"/>
        <w:rPr>
          <w:lang w:val="sr-Cyrl-RS"/>
        </w:rPr>
      </w:pPr>
      <w:r w:rsidRPr="00B370BD">
        <w:rPr>
          <w:lang w:val="sr-Cyrl-RS"/>
        </w:rPr>
        <w:tab/>
      </w:r>
      <w:r w:rsidRPr="00B370BD">
        <w:t>III</w:t>
      </w:r>
      <w:r w:rsidRPr="00B370BD">
        <w:rPr>
          <w:lang w:val="sr-Cyrl-RS"/>
        </w:rPr>
        <w:t xml:space="preserve"> ФАЗА – </w:t>
      </w:r>
      <w:r w:rsidRPr="00B370BD">
        <w:rPr>
          <w:lang w:val="sr-Cyrl-RS"/>
        </w:rPr>
        <w:tab/>
        <w:t>обухвата изградњу:</w:t>
      </w:r>
    </w:p>
    <w:p w14:paraId="79A796F2" w14:textId="77777777" w:rsidR="00215058" w:rsidRPr="00B370BD" w:rsidRDefault="00215058" w:rsidP="00215058">
      <w:pPr>
        <w:jc w:val="both"/>
        <w:rPr>
          <w:lang w:val="sr-Cyrl-RS"/>
        </w:rPr>
      </w:pPr>
      <w:r w:rsidRPr="00B370BD">
        <w:rPr>
          <w:lang w:val="sr-Cyrl-RS"/>
        </w:rPr>
        <w:tab/>
      </w:r>
      <w:r w:rsidRPr="00B370BD">
        <w:rPr>
          <w:lang w:val="sr-Cyrl-RS"/>
        </w:rPr>
        <w:tab/>
      </w:r>
      <w:r w:rsidRPr="00B370BD">
        <w:rPr>
          <w:lang w:val="sr-Cyrl-RS"/>
        </w:rPr>
        <w:tab/>
        <w:t xml:space="preserve">Једног резервоара: </w:t>
      </w:r>
      <w:r>
        <w:t>R</w:t>
      </w:r>
      <w:r w:rsidRPr="00B370BD">
        <w:rPr>
          <w:lang w:val="sr-Cyrl-RS"/>
        </w:rPr>
        <w:t>-24 и припадајућу инфраструктуру</w:t>
      </w:r>
    </w:p>
    <w:p w14:paraId="2D56CCFC" w14:textId="77777777" w:rsidR="00215058" w:rsidRPr="00B370BD" w:rsidRDefault="00215058" w:rsidP="00215058">
      <w:pPr>
        <w:jc w:val="both"/>
        <w:rPr>
          <w:lang w:val="sr-Cyrl-RS"/>
        </w:rPr>
      </w:pPr>
    </w:p>
    <w:p w14:paraId="760297D1" w14:textId="77777777" w:rsidR="00215058" w:rsidRPr="00B370BD" w:rsidRDefault="00215058" w:rsidP="00215058">
      <w:pPr>
        <w:jc w:val="both"/>
        <w:rPr>
          <w:lang w:val="sr-Cyrl-RS"/>
        </w:rPr>
      </w:pPr>
      <w:r w:rsidRPr="00B370BD">
        <w:rPr>
          <w:lang w:val="sr-Cyrl-RS"/>
        </w:rPr>
        <w:t>С обзиром да се сваки резервоар смешта у сопствену танквану, то значи да ће и танкване резервоара бити грађене фазно, паралелно са припадајућим резервоаром.</w:t>
      </w:r>
    </w:p>
    <w:p w14:paraId="5C871693" w14:textId="77777777" w:rsidR="00215058" w:rsidRPr="00B370BD" w:rsidRDefault="00215058" w:rsidP="00215058">
      <w:pPr>
        <w:jc w:val="both"/>
        <w:rPr>
          <w:lang w:val="sr-Cyrl-RS"/>
        </w:rPr>
      </w:pPr>
      <w:r w:rsidRPr="00B370BD">
        <w:rPr>
          <w:lang w:val="sr-Cyrl-RS"/>
        </w:rPr>
        <w:t xml:space="preserve">Резервоари ће се фазно повезивати и на постојећу инфраструктуру: </w:t>
      </w:r>
    </w:p>
    <w:p w14:paraId="4579E3BD" w14:textId="77777777" w:rsidR="00215058" w:rsidRPr="00B370BD" w:rsidRDefault="00215058" w:rsidP="00215058">
      <w:pPr>
        <w:jc w:val="both"/>
        <w:rPr>
          <w:lang w:val="sr-Cyrl-RS"/>
        </w:rPr>
      </w:pPr>
      <w:r w:rsidRPr="00B370BD">
        <w:rPr>
          <w:lang w:val="sr-Cyrl-RS"/>
        </w:rPr>
        <w:t>-</w:t>
      </w:r>
      <w:r w:rsidRPr="00B370BD">
        <w:rPr>
          <w:lang w:val="sr-Cyrl-RS"/>
        </w:rPr>
        <w:tab/>
        <w:t>на постојеће  процесне цевоводе</w:t>
      </w:r>
    </w:p>
    <w:p w14:paraId="7022976F" w14:textId="77777777" w:rsidR="00215058" w:rsidRPr="00B370BD" w:rsidRDefault="00215058" w:rsidP="00215058">
      <w:pPr>
        <w:jc w:val="both"/>
        <w:rPr>
          <w:lang w:val="sr-Cyrl-RS"/>
        </w:rPr>
      </w:pPr>
      <w:r w:rsidRPr="00B370BD">
        <w:rPr>
          <w:lang w:val="sr-Cyrl-RS"/>
        </w:rPr>
        <w:t>-</w:t>
      </w:r>
      <w:r w:rsidRPr="00B370BD">
        <w:rPr>
          <w:lang w:val="sr-Cyrl-RS"/>
        </w:rPr>
        <w:tab/>
        <w:t>на постојећи систем заштите од пожара</w:t>
      </w:r>
    </w:p>
    <w:p w14:paraId="7A186BFD" w14:textId="77777777" w:rsidR="00215058" w:rsidRPr="00B370BD" w:rsidRDefault="00215058" w:rsidP="00215058">
      <w:pPr>
        <w:jc w:val="both"/>
        <w:rPr>
          <w:lang w:val="sr-Cyrl-RS"/>
        </w:rPr>
      </w:pPr>
      <w:r w:rsidRPr="00B370BD">
        <w:rPr>
          <w:lang w:val="sr-Cyrl-RS"/>
        </w:rPr>
        <w:t>-</w:t>
      </w:r>
      <w:r w:rsidRPr="00B370BD">
        <w:rPr>
          <w:lang w:val="sr-Cyrl-RS"/>
        </w:rPr>
        <w:tab/>
        <w:t>на постојећи систем уљне канализације</w:t>
      </w:r>
    </w:p>
    <w:p w14:paraId="15F3D40E" w14:textId="77777777" w:rsidR="00215058" w:rsidRPr="00B370BD" w:rsidRDefault="00215058" w:rsidP="00215058">
      <w:pPr>
        <w:jc w:val="both"/>
        <w:rPr>
          <w:lang w:val="sr-Cyrl-RS"/>
        </w:rPr>
      </w:pPr>
      <w:r w:rsidRPr="00B370BD">
        <w:rPr>
          <w:lang w:val="sr-Cyrl-RS"/>
        </w:rPr>
        <w:t>-</w:t>
      </w:r>
      <w:r w:rsidRPr="00B370BD">
        <w:rPr>
          <w:lang w:val="sr-Cyrl-RS"/>
        </w:rPr>
        <w:tab/>
        <w:t>на постојећи систем управљања и контроле</w:t>
      </w:r>
    </w:p>
    <w:p w14:paraId="461ADC66" w14:textId="77777777" w:rsidR="00215058" w:rsidRPr="00B370BD" w:rsidRDefault="00215058" w:rsidP="00215058">
      <w:pPr>
        <w:jc w:val="both"/>
        <w:rPr>
          <w:lang w:val="sr-Cyrl-RS"/>
        </w:rPr>
      </w:pPr>
    </w:p>
    <w:p w14:paraId="0F86218E" w14:textId="77777777" w:rsidR="00215058" w:rsidRPr="00B370BD" w:rsidRDefault="00215058" w:rsidP="00215058">
      <w:pPr>
        <w:jc w:val="both"/>
        <w:rPr>
          <w:b/>
          <w:lang w:val="sr-Cyrl-RS"/>
        </w:rPr>
      </w:pPr>
      <w:r w:rsidRPr="00B370BD">
        <w:rPr>
          <w:b/>
          <w:lang w:val="sr-Cyrl-RS"/>
        </w:rPr>
        <w:t> </w:t>
      </w:r>
      <w:r w:rsidRPr="00B370BD">
        <w:rPr>
          <w:b/>
          <w:lang w:val="sr-Cyrl-RS"/>
        </w:rPr>
        <w:t>1.2   ОПИС KОНСТРУKЦИЈЕ И ОПРЕМЕ</w:t>
      </w:r>
    </w:p>
    <w:p w14:paraId="27C1F8AA" w14:textId="77777777" w:rsidR="00215058" w:rsidRPr="00B370BD" w:rsidRDefault="00215058" w:rsidP="00215058">
      <w:pPr>
        <w:jc w:val="both"/>
        <w:rPr>
          <w:b/>
          <w:lang w:val="sr-Cyrl-RS"/>
        </w:rPr>
      </w:pPr>
    </w:p>
    <w:p w14:paraId="576D4E73" w14:textId="77777777" w:rsidR="00215058" w:rsidRPr="00B370BD" w:rsidRDefault="00215058" w:rsidP="00215058">
      <w:pPr>
        <w:jc w:val="both"/>
        <w:rPr>
          <w:lang w:val="sr-Cyrl-RS"/>
        </w:rPr>
      </w:pPr>
      <w:r w:rsidRPr="00B370BD">
        <w:rPr>
          <w:lang w:val="sr-Cyrl-RS"/>
        </w:rPr>
        <w:t xml:space="preserve">Пројектом конструкције су разматране следеће целине: статички прорачун и димезионисање омотача и дна четири нова резервоара нафтних деривата </w:t>
      </w:r>
      <w:r w:rsidRPr="00B370BD">
        <w:t>V</w:t>
      </w:r>
      <w:r w:rsidRPr="00B370BD">
        <w:rPr>
          <w:lang w:val="sr-Cyrl-RS"/>
        </w:rPr>
        <w:t xml:space="preserve"> = 20.000</w:t>
      </w:r>
      <w:r w:rsidRPr="00B370BD">
        <w:t>m³</w:t>
      </w:r>
      <w:r w:rsidRPr="00B370BD">
        <w:rPr>
          <w:lang w:val="sr-Cyrl-RS"/>
        </w:rPr>
        <w:t xml:space="preserve">, темељна конструкција истих, зидови и темељи зидова танквана резервоара, бетонски и челични носачи цевовода за допрему и отпрему нафтних деривата од складишних резервоара до прикључка на постојеће цевоводе, челична степеништа за улазак руковаоца у танкване и прелазак преко зида из једне у другу танквану, као и припадајуће две мешачке кућице за противпожарну инсталацију. </w:t>
      </w:r>
    </w:p>
    <w:p w14:paraId="17677090" w14:textId="77777777" w:rsidR="00215058" w:rsidRPr="00B370BD" w:rsidRDefault="00215058" w:rsidP="00215058">
      <w:pPr>
        <w:jc w:val="both"/>
        <w:rPr>
          <w:b/>
          <w:lang w:val="sr-Cyrl-RS"/>
        </w:rPr>
      </w:pPr>
    </w:p>
    <w:p w14:paraId="76561588" w14:textId="77777777" w:rsidR="00215058" w:rsidRPr="00B370BD" w:rsidRDefault="00215058" w:rsidP="00215058">
      <w:pPr>
        <w:jc w:val="both"/>
        <w:rPr>
          <w:b/>
          <w:lang w:val="sr-Cyrl-RS"/>
        </w:rPr>
      </w:pPr>
      <w:r>
        <w:rPr>
          <w:b/>
          <w:lang w:val="sr-Cyrl-RS"/>
        </w:rPr>
        <w:t>1</w:t>
      </w:r>
      <w:r w:rsidRPr="00B370BD">
        <w:rPr>
          <w:b/>
          <w:lang w:val="sr-Cyrl-RS"/>
        </w:rPr>
        <w:t>.2.1   РЕЗЕРВОАРИ</w:t>
      </w:r>
    </w:p>
    <w:p w14:paraId="5F84FEB6" w14:textId="77777777" w:rsidR="00215058" w:rsidRPr="00B370BD" w:rsidRDefault="00215058" w:rsidP="00215058">
      <w:pPr>
        <w:jc w:val="both"/>
        <w:rPr>
          <w:lang w:val="sr-Cyrl-RS"/>
        </w:rPr>
      </w:pPr>
      <w:r w:rsidRPr="00B370BD">
        <w:rPr>
          <w:lang w:val="sr-Cyrl-RS"/>
        </w:rPr>
        <w:t>Резервоари су челични са фиксним кровом и унутрашњом пливајућом мембраном, са унутрашњим пречником 39,0</w:t>
      </w:r>
      <w:r>
        <w:t>m</w:t>
      </w:r>
      <w:r w:rsidRPr="00B370BD">
        <w:rPr>
          <w:lang w:val="sr-Cyrl-RS"/>
        </w:rPr>
        <w:t xml:space="preserve"> и ви</w:t>
      </w:r>
      <w:r>
        <w:rPr>
          <w:lang w:val="sr-Cyrl-RS"/>
        </w:rPr>
        <w:t>сином цилиндричног омотача 18,1m</w:t>
      </w:r>
      <w:r w:rsidRPr="00B370BD">
        <w:rPr>
          <w:lang w:val="sr-Cyrl-RS"/>
        </w:rPr>
        <w:t xml:space="preserve">. </w:t>
      </w:r>
    </w:p>
    <w:p w14:paraId="0C2C7326" w14:textId="77777777" w:rsidR="00215058" w:rsidRPr="00B370BD" w:rsidRDefault="00215058" w:rsidP="00215058">
      <w:pPr>
        <w:jc w:val="both"/>
        <w:rPr>
          <w:lang w:val="sr-Cyrl-RS"/>
        </w:rPr>
      </w:pPr>
      <w:r w:rsidRPr="00B370BD">
        <w:rPr>
          <w:lang w:val="sr-Cyrl-RS"/>
        </w:rPr>
        <w:t xml:space="preserve">Резервоари су вертикални, цилиндричног облика са чврстим самоносећим алуминијумским кровом и пливајућимм унутрашњим алуминијумским кровом (сендвич панел), са вентилационим отворима. </w:t>
      </w:r>
    </w:p>
    <w:p w14:paraId="204A22EB" w14:textId="77777777" w:rsidR="00215058" w:rsidRPr="00B370BD" w:rsidRDefault="00215058" w:rsidP="00215058">
      <w:pPr>
        <w:jc w:val="both"/>
        <w:rPr>
          <w:lang w:val="sr-Cyrl-RS"/>
        </w:rPr>
      </w:pPr>
      <w:r w:rsidRPr="00B370BD">
        <w:rPr>
          <w:lang w:val="sr-Cyrl-RS"/>
        </w:rPr>
        <w:t>По конструкцији резервоари су идентични, у танкванама су лоцирани тако да је оријентација прикључака на резервоарима иста.</w:t>
      </w:r>
    </w:p>
    <w:p w14:paraId="572A47FE" w14:textId="77777777" w:rsidR="00215058" w:rsidRPr="00B370BD" w:rsidRDefault="00215058" w:rsidP="00215058">
      <w:pPr>
        <w:jc w:val="both"/>
        <w:rPr>
          <w:lang w:val="sr-Cyrl-RS"/>
        </w:rPr>
      </w:pPr>
      <w:r w:rsidRPr="00B370BD">
        <w:rPr>
          <w:lang w:val="sr-Cyrl-RS"/>
        </w:rPr>
        <w:t>Сваки резервоар је опремљен прикључним уређајима и сигурносном опремом, неопходним за безбедно складиштење нафтних деривата и њихову манипулацију.</w:t>
      </w:r>
    </w:p>
    <w:p w14:paraId="0C18C513" w14:textId="77777777" w:rsidR="00215058" w:rsidRDefault="00215058" w:rsidP="00215058">
      <w:pPr>
        <w:jc w:val="both"/>
        <w:rPr>
          <w:lang w:val="sr-Cyrl-RS"/>
        </w:rPr>
      </w:pPr>
      <w:r w:rsidRPr="00B370BD">
        <w:rPr>
          <w:lang w:val="sr-Cyrl-RS"/>
        </w:rPr>
        <w:t>Основне техничке карактеристике резервоара  су приказане у Табели бр.</w:t>
      </w:r>
      <w:r>
        <w:t>1</w:t>
      </w:r>
      <w:r w:rsidRPr="00B370BD">
        <w:rPr>
          <w:lang w:val="sr-Cyrl-RS"/>
        </w:rPr>
        <w:t>.2.1</w:t>
      </w:r>
    </w:p>
    <w:p w14:paraId="2D4D2FA9" w14:textId="77777777" w:rsidR="00215058" w:rsidRDefault="00215058" w:rsidP="00215058">
      <w:pPr>
        <w:jc w:val="both"/>
        <w:rPr>
          <w:lang w:val="sr-Cyrl-RS"/>
        </w:rPr>
      </w:pPr>
    </w:p>
    <w:tbl>
      <w:tblPr>
        <w:tblW w:w="9072" w:type="dxa"/>
        <w:tblInd w:w="-5" w:type="dxa"/>
        <w:tblLook w:val="04A0" w:firstRow="1" w:lastRow="0" w:firstColumn="1" w:lastColumn="0" w:noHBand="0" w:noVBand="1"/>
      </w:tblPr>
      <w:tblGrid>
        <w:gridCol w:w="4820"/>
        <w:gridCol w:w="1134"/>
        <w:gridCol w:w="1354"/>
        <w:gridCol w:w="1842"/>
      </w:tblGrid>
      <w:tr w:rsidR="00215058" w:rsidRPr="00793BB7" w14:paraId="690897EC" w14:textId="77777777" w:rsidTr="00215058">
        <w:trPr>
          <w:trHeight w:val="555"/>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2A445C" w14:textId="77777777" w:rsidR="00215058" w:rsidRPr="00793BB7" w:rsidRDefault="00215058" w:rsidP="00215058">
            <w:pPr>
              <w:rPr>
                <w:rFonts w:eastAsia="Times New Roman"/>
                <w:b/>
                <w:bCs/>
                <w:sz w:val="20"/>
                <w:szCs w:val="20"/>
                <w:lang w:eastAsia="sr-Latn-RS"/>
              </w:rPr>
            </w:pPr>
            <w:r w:rsidRPr="00793BB7">
              <w:rPr>
                <w:rFonts w:eastAsia="Times New Roman"/>
                <w:b/>
                <w:bCs/>
                <w:sz w:val="20"/>
                <w:szCs w:val="20"/>
                <w:lang w:eastAsia="sr-Latn-RS"/>
              </w:rPr>
              <w:t xml:space="preserve">РЕЗЕРВОАР: </w:t>
            </w:r>
            <w:r w:rsidRPr="00C74E2D">
              <w:rPr>
                <w:rFonts w:eastAsia="Times New Roman"/>
                <w:b/>
                <w:bCs/>
                <w:sz w:val="20"/>
                <w:szCs w:val="20"/>
                <w:lang w:eastAsia="sr-Latn-RS"/>
              </w:rPr>
              <w:t>R-23, R-24, R-25 и R-26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18D285B" w14:textId="77777777" w:rsidR="00215058" w:rsidRPr="00793BB7" w:rsidRDefault="00215058" w:rsidP="00215058">
            <w:pPr>
              <w:jc w:val="center"/>
              <w:rPr>
                <w:rFonts w:eastAsia="Times New Roman"/>
                <w:b/>
                <w:bCs/>
                <w:sz w:val="20"/>
                <w:szCs w:val="20"/>
                <w:lang w:eastAsia="sr-Latn-RS"/>
              </w:rPr>
            </w:pPr>
            <w:r w:rsidRPr="00793BB7">
              <w:rPr>
                <w:rFonts w:eastAsia="Times New Roman"/>
                <w:b/>
                <w:bCs/>
                <w:sz w:val="20"/>
                <w:szCs w:val="20"/>
                <w:lang w:eastAsia="sr-Latn-RS"/>
              </w:rPr>
              <w:t>ЈЕДИНИЦА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F5207F8" w14:textId="77777777" w:rsidR="00215058" w:rsidRPr="00793BB7" w:rsidRDefault="00215058" w:rsidP="00215058">
            <w:pPr>
              <w:jc w:val="center"/>
              <w:rPr>
                <w:rFonts w:eastAsia="Times New Roman"/>
                <w:b/>
                <w:bCs/>
                <w:sz w:val="20"/>
                <w:szCs w:val="20"/>
                <w:lang w:eastAsia="sr-Latn-RS"/>
              </w:rPr>
            </w:pPr>
            <w:r w:rsidRPr="00793BB7">
              <w:rPr>
                <w:rFonts w:eastAsia="Times New Roman"/>
                <w:b/>
                <w:bCs/>
                <w:sz w:val="20"/>
                <w:szCs w:val="20"/>
                <w:lang w:eastAsia="sr-Latn-RS"/>
              </w:rPr>
              <w:t>ВРЕДНОСТ</w:t>
            </w:r>
          </w:p>
        </w:tc>
      </w:tr>
      <w:tr w:rsidR="00215058" w:rsidRPr="00793BB7" w14:paraId="28A1290A" w14:textId="77777777" w:rsidTr="00215058">
        <w:trPr>
          <w:trHeight w:val="435"/>
        </w:trPr>
        <w:tc>
          <w:tcPr>
            <w:tcW w:w="4820" w:type="dxa"/>
            <w:tcBorders>
              <w:top w:val="nil"/>
              <w:left w:val="single" w:sz="4" w:space="0" w:color="auto"/>
              <w:bottom w:val="single" w:sz="4" w:space="0" w:color="auto"/>
              <w:right w:val="nil"/>
            </w:tcBorders>
            <w:shd w:val="clear" w:color="auto" w:fill="auto"/>
            <w:noWrap/>
            <w:vAlign w:val="center"/>
            <w:hideMark/>
          </w:tcPr>
          <w:p w14:paraId="09B928FB"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Номинална запремина</w:t>
            </w:r>
          </w:p>
        </w:tc>
        <w:tc>
          <w:tcPr>
            <w:tcW w:w="1134" w:type="dxa"/>
            <w:tcBorders>
              <w:top w:val="nil"/>
              <w:left w:val="nil"/>
              <w:bottom w:val="single" w:sz="4" w:space="0" w:color="auto"/>
              <w:right w:val="single" w:sz="4" w:space="0" w:color="auto"/>
            </w:tcBorders>
            <w:shd w:val="clear" w:color="auto" w:fill="auto"/>
            <w:noWrap/>
            <w:vAlign w:val="center"/>
            <w:hideMark/>
          </w:tcPr>
          <w:p w14:paraId="1F65DC68"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val="hr-HR" w:eastAsia="sr-Latn-RS"/>
              </w:rPr>
              <w:t>V</w:t>
            </w:r>
            <w:r w:rsidRPr="00793BB7">
              <w:rPr>
                <w:rFonts w:eastAsia="Times New Roman"/>
                <w:sz w:val="20"/>
                <w:szCs w:val="20"/>
                <w:vertAlign w:val="subscript"/>
                <w:lang w:val="hr-HR" w:eastAsia="sr-Latn-RS"/>
              </w:rPr>
              <w:t>s</w:t>
            </w:r>
          </w:p>
        </w:tc>
        <w:tc>
          <w:tcPr>
            <w:tcW w:w="1276" w:type="dxa"/>
            <w:tcBorders>
              <w:top w:val="nil"/>
              <w:left w:val="nil"/>
              <w:bottom w:val="single" w:sz="4" w:space="0" w:color="auto"/>
              <w:right w:val="single" w:sz="4" w:space="0" w:color="auto"/>
            </w:tcBorders>
            <w:shd w:val="clear" w:color="auto" w:fill="auto"/>
            <w:noWrap/>
            <w:vAlign w:val="center"/>
            <w:hideMark/>
          </w:tcPr>
          <w:p w14:paraId="21C5569A"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m³</w:t>
            </w:r>
          </w:p>
        </w:tc>
        <w:tc>
          <w:tcPr>
            <w:tcW w:w="1842" w:type="dxa"/>
            <w:tcBorders>
              <w:top w:val="nil"/>
              <w:left w:val="nil"/>
              <w:bottom w:val="single" w:sz="4" w:space="0" w:color="auto"/>
              <w:right w:val="single" w:sz="4" w:space="0" w:color="auto"/>
            </w:tcBorders>
            <w:shd w:val="clear" w:color="auto" w:fill="auto"/>
            <w:noWrap/>
            <w:vAlign w:val="center"/>
            <w:hideMark/>
          </w:tcPr>
          <w:p w14:paraId="2A981D1A"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20 000</w:t>
            </w:r>
          </w:p>
        </w:tc>
      </w:tr>
      <w:tr w:rsidR="00215058" w:rsidRPr="00793BB7" w14:paraId="27CC809A" w14:textId="77777777" w:rsidTr="00215058">
        <w:trPr>
          <w:trHeight w:val="435"/>
        </w:trPr>
        <w:tc>
          <w:tcPr>
            <w:tcW w:w="4820" w:type="dxa"/>
            <w:tcBorders>
              <w:top w:val="nil"/>
              <w:left w:val="single" w:sz="4" w:space="0" w:color="auto"/>
              <w:bottom w:val="single" w:sz="4" w:space="0" w:color="auto"/>
              <w:right w:val="nil"/>
            </w:tcBorders>
            <w:shd w:val="clear" w:color="auto" w:fill="auto"/>
            <w:noWrap/>
            <w:vAlign w:val="center"/>
            <w:hideMark/>
          </w:tcPr>
          <w:p w14:paraId="49B0401F"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Висина цилиндричног дела</w:t>
            </w:r>
          </w:p>
        </w:tc>
        <w:tc>
          <w:tcPr>
            <w:tcW w:w="1134" w:type="dxa"/>
            <w:tcBorders>
              <w:top w:val="nil"/>
              <w:left w:val="nil"/>
              <w:bottom w:val="single" w:sz="4" w:space="0" w:color="auto"/>
              <w:right w:val="single" w:sz="4" w:space="0" w:color="auto"/>
            </w:tcBorders>
            <w:shd w:val="clear" w:color="auto" w:fill="auto"/>
            <w:noWrap/>
            <w:vAlign w:val="center"/>
            <w:hideMark/>
          </w:tcPr>
          <w:p w14:paraId="0998B6CA"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val="hr-HR" w:eastAsia="sr-Latn-RS"/>
              </w:rPr>
              <w:t>H</w:t>
            </w:r>
            <w:r w:rsidRPr="00793BB7">
              <w:rPr>
                <w:rFonts w:eastAsia="Times New Roman"/>
                <w:sz w:val="20"/>
                <w:szCs w:val="20"/>
                <w:vertAlign w:val="subscript"/>
                <w:lang w:val="hr-HR" w:eastAsia="sr-Latn-RS"/>
              </w:rPr>
              <w:t>s</w:t>
            </w:r>
          </w:p>
        </w:tc>
        <w:tc>
          <w:tcPr>
            <w:tcW w:w="1276" w:type="dxa"/>
            <w:tcBorders>
              <w:top w:val="nil"/>
              <w:left w:val="nil"/>
              <w:bottom w:val="single" w:sz="4" w:space="0" w:color="auto"/>
              <w:right w:val="single" w:sz="4" w:space="0" w:color="auto"/>
            </w:tcBorders>
            <w:shd w:val="clear" w:color="auto" w:fill="auto"/>
            <w:noWrap/>
            <w:vAlign w:val="center"/>
            <w:hideMark/>
          </w:tcPr>
          <w:p w14:paraId="42A90879"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mm</w:t>
            </w:r>
          </w:p>
        </w:tc>
        <w:tc>
          <w:tcPr>
            <w:tcW w:w="1842" w:type="dxa"/>
            <w:tcBorders>
              <w:top w:val="nil"/>
              <w:left w:val="nil"/>
              <w:bottom w:val="single" w:sz="4" w:space="0" w:color="auto"/>
              <w:right w:val="single" w:sz="4" w:space="0" w:color="auto"/>
            </w:tcBorders>
            <w:shd w:val="clear" w:color="auto" w:fill="auto"/>
            <w:noWrap/>
            <w:vAlign w:val="center"/>
            <w:hideMark/>
          </w:tcPr>
          <w:p w14:paraId="69B6E06C"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18 087</w:t>
            </w:r>
          </w:p>
        </w:tc>
      </w:tr>
      <w:tr w:rsidR="00215058" w:rsidRPr="00793BB7" w14:paraId="4C61AA1B" w14:textId="77777777" w:rsidTr="00215058">
        <w:trPr>
          <w:trHeight w:val="435"/>
        </w:trPr>
        <w:tc>
          <w:tcPr>
            <w:tcW w:w="4820" w:type="dxa"/>
            <w:tcBorders>
              <w:top w:val="nil"/>
              <w:left w:val="single" w:sz="4" w:space="0" w:color="auto"/>
              <w:bottom w:val="single" w:sz="4" w:space="0" w:color="auto"/>
              <w:right w:val="nil"/>
            </w:tcBorders>
            <w:shd w:val="clear" w:color="auto" w:fill="auto"/>
            <w:noWrap/>
            <w:vAlign w:val="center"/>
            <w:hideMark/>
          </w:tcPr>
          <w:p w14:paraId="6B6E66F7"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Унутрашњи пречник резервоара</w:t>
            </w:r>
          </w:p>
        </w:tc>
        <w:tc>
          <w:tcPr>
            <w:tcW w:w="1134" w:type="dxa"/>
            <w:tcBorders>
              <w:top w:val="nil"/>
              <w:left w:val="nil"/>
              <w:bottom w:val="single" w:sz="4" w:space="0" w:color="auto"/>
              <w:right w:val="single" w:sz="4" w:space="0" w:color="auto"/>
            </w:tcBorders>
            <w:shd w:val="clear" w:color="auto" w:fill="auto"/>
            <w:noWrap/>
            <w:vAlign w:val="center"/>
            <w:hideMark/>
          </w:tcPr>
          <w:p w14:paraId="0570F577"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val="hr-HR" w:eastAsia="sr-Latn-RS"/>
              </w:rPr>
              <w:t>D</w:t>
            </w:r>
            <w:r w:rsidRPr="00793BB7">
              <w:rPr>
                <w:rFonts w:eastAsia="Times New Roman"/>
                <w:sz w:val="20"/>
                <w:szCs w:val="20"/>
                <w:vertAlign w:val="subscript"/>
                <w:lang w:val="hr-HR" w:eastAsia="sr-Latn-RS"/>
              </w:rPr>
              <w:t>u</w:t>
            </w:r>
          </w:p>
        </w:tc>
        <w:tc>
          <w:tcPr>
            <w:tcW w:w="1276" w:type="dxa"/>
            <w:tcBorders>
              <w:top w:val="nil"/>
              <w:left w:val="nil"/>
              <w:bottom w:val="single" w:sz="4" w:space="0" w:color="auto"/>
              <w:right w:val="single" w:sz="4" w:space="0" w:color="auto"/>
            </w:tcBorders>
            <w:shd w:val="clear" w:color="auto" w:fill="auto"/>
            <w:noWrap/>
            <w:vAlign w:val="center"/>
            <w:hideMark/>
          </w:tcPr>
          <w:p w14:paraId="598580B7"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mm</w:t>
            </w:r>
          </w:p>
        </w:tc>
        <w:tc>
          <w:tcPr>
            <w:tcW w:w="1842" w:type="dxa"/>
            <w:tcBorders>
              <w:top w:val="nil"/>
              <w:left w:val="nil"/>
              <w:bottom w:val="single" w:sz="4" w:space="0" w:color="auto"/>
              <w:right w:val="single" w:sz="4" w:space="0" w:color="auto"/>
            </w:tcBorders>
            <w:shd w:val="clear" w:color="auto" w:fill="auto"/>
            <w:noWrap/>
            <w:vAlign w:val="center"/>
            <w:hideMark/>
          </w:tcPr>
          <w:p w14:paraId="71A7C5F1"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39 000</w:t>
            </w:r>
          </w:p>
        </w:tc>
      </w:tr>
      <w:tr w:rsidR="00215058" w:rsidRPr="00793BB7" w14:paraId="162B1CDA" w14:textId="77777777" w:rsidTr="00215058">
        <w:trPr>
          <w:trHeight w:val="435"/>
        </w:trPr>
        <w:tc>
          <w:tcPr>
            <w:tcW w:w="4820" w:type="dxa"/>
            <w:tcBorders>
              <w:top w:val="nil"/>
              <w:left w:val="single" w:sz="4" w:space="0" w:color="auto"/>
              <w:bottom w:val="single" w:sz="4" w:space="0" w:color="auto"/>
              <w:right w:val="nil"/>
            </w:tcBorders>
            <w:shd w:val="clear" w:color="auto" w:fill="auto"/>
            <w:noWrap/>
            <w:vAlign w:val="center"/>
            <w:hideMark/>
          </w:tcPr>
          <w:p w14:paraId="59C7BBE1"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 xml:space="preserve">Укупна висина резервоара </w:t>
            </w:r>
          </w:p>
        </w:tc>
        <w:tc>
          <w:tcPr>
            <w:tcW w:w="1134" w:type="dxa"/>
            <w:tcBorders>
              <w:top w:val="nil"/>
              <w:left w:val="nil"/>
              <w:bottom w:val="single" w:sz="4" w:space="0" w:color="auto"/>
              <w:right w:val="single" w:sz="4" w:space="0" w:color="auto"/>
            </w:tcBorders>
            <w:shd w:val="clear" w:color="auto" w:fill="auto"/>
            <w:noWrap/>
            <w:vAlign w:val="center"/>
            <w:hideMark/>
          </w:tcPr>
          <w:p w14:paraId="5E7F7A0F"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val="hr-HR" w:eastAsia="sr-Latn-RS"/>
              </w:rPr>
              <w:t>H</w:t>
            </w:r>
            <w:r w:rsidRPr="00793BB7">
              <w:rPr>
                <w:rFonts w:eastAsia="Times New Roman"/>
                <w:sz w:val="20"/>
                <w:szCs w:val="20"/>
                <w:vertAlign w:val="subscript"/>
                <w:lang w:val="hr-HR" w:eastAsia="sr-Latn-RS"/>
              </w:rPr>
              <w:t>R</w:t>
            </w:r>
          </w:p>
        </w:tc>
        <w:tc>
          <w:tcPr>
            <w:tcW w:w="1276" w:type="dxa"/>
            <w:tcBorders>
              <w:top w:val="nil"/>
              <w:left w:val="nil"/>
              <w:bottom w:val="single" w:sz="4" w:space="0" w:color="auto"/>
              <w:right w:val="single" w:sz="4" w:space="0" w:color="auto"/>
            </w:tcBorders>
            <w:shd w:val="clear" w:color="auto" w:fill="auto"/>
            <w:noWrap/>
            <w:vAlign w:val="center"/>
            <w:hideMark/>
          </w:tcPr>
          <w:p w14:paraId="5B7A6AB0"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mm</w:t>
            </w:r>
          </w:p>
        </w:tc>
        <w:tc>
          <w:tcPr>
            <w:tcW w:w="1842" w:type="dxa"/>
            <w:tcBorders>
              <w:top w:val="nil"/>
              <w:left w:val="nil"/>
              <w:bottom w:val="single" w:sz="4" w:space="0" w:color="auto"/>
              <w:right w:val="single" w:sz="4" w:space="0" w:color="auto"/>
            </w:tcBorders>
            <w:shd w:val="clear" w:color="auto" w:fill="auto"/>
            <w:noWrap/>
            <w:vAlign w:val="center"/>
            <w:hideMark/>
          </w:tcPr>
          <w:p w14:paraId="025BC898" w14:textId="77777777" w:rsidR="00215058" w:rsidRPr="00793BB7" w:rsidRDefault="00215058" w:rsidP="00215058">
            <w:pPr>
              <w:jc w:val="center"/>
              <w:rPr>
                <w:rFonts w:eastAsia="Times New Roman"/>
                <w:sz w:val="20"/>
                <w:szCs w:val="20"/>
                <w:lang w:eastAsia="sr-Latn-RS"/>
              </w:rPr>
            </w:pPr>
            <w:r>
              <w:rPr>
                <w:rFonts w:eastAsia="Times New Roman"/>
                <w:sz w:val="20"/>
                <w:szCs w:val="20"/>
                <w:lang w:eastAsia="sr-Latn-RS"/>
              </w:rPr>
              <w:t xml:space="preserve">̴̴ </w:t>
            </w:r>
            <w:r w:rsidRPr="00793BB7">
              <w:rPr>
                <w:rFonts w:eastAsia="Times New Roman"/>
                <w:sz w:val="20"/>
                <w:szCs w:val="20"/>
                <w:lang w:eastAsia="sr-Latn-RS"/>
              </w:rPr>
              <w:t>25 600</w:t>
            </w:r>
          </w:p>
        </w:tc>
      </w:tr>
      <w:tr w:rsidR="00215058" w:rsidRPr="00793BB7" w14:paraId="3D1D9757" w14:textId="77777777" w:rsidTr="00215058">
        <w:trPr>
          <w:trHeight w:val="435"/>
        </w:trPr>
        <w:tc>
          <w:tcPr>
            <w:tcW w:w="4820" w:type="dxa"/>
            <w:tcBorders>
              <w:top w:val="nil"/>
              <w:left w:val="single" w:sz="4" w:space="0" w:color="auto"/>
              <w:bottom w:val="single" w:sz="4" w:space="0" w:color="auto"/>
              <w:right w:val="nil"/>
            </w:tcBorders>
            <w:shd w:val="clear" w:color="auto" w:fill="auto"/>
            <w:noWrap/>
            <w:vAlign w:val="center"/>
            <w:hideMark/>
          </w:tcPr>
          <w:p w14:paraId="0EFEA26E"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 xml:space="preserve">Висина кровне конструкције  </w:t>
            </w:r>
          </w:p>
        </w:tc>
        <w:tc>
          <w:tcPr>
            <w:tcW w:w="1134" w:type="dxa"/>
            <w:tcBorders>
              <w:top w:val="nil"/>
              <w:left w:val="nil"/>
              <w:bottom w:val="single" w:sz="4" w:space="0" w:color="auto"/>
              <w:right w:val="single" w:sz="4" w:space="0" w:color="auto"/>
            </w:tcBorders>
            <w:shd w:val="clear" w:color="auto" w:fill="auto"/>
            <w:noWrap/>
            <w:vAlign w:val="center"/>
            <w:hideMark/>
          </w:tcPr>
          <w:p w14:paraId="59AA0829"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val="hr-HR" w:eastAsia="sr-Latn-RS"/>
              </w:rPr>
              <w:t>H</w:t>
            </w:r>
            <w:r w:rsidRPr="00793BB7">
              <w:rPr>
                <w:rFonts w:eastAsia="Times New Roman"/>
                <w:sz w:val="20"/>
                <w:szCs w:val="20"/>
                <w:vertAlign w:val="subscript"/>
                <w:lang w:val="hr-HR" w:eastAsia="sr-Latn-RS"/>
              </w:rPr>
              <w:t>k</w:t>
            </w:r>
          </w:p>
        </w:tc>
        <w:tc>
          <w:tcPr>
            <w:tcW w:w="1276" w:type="dxa"/>
            <w:tcBorders>
              <w:top w:val="nil"/>
              <w:left w:val="nil"/>
              <w:bottom w:val="single" w:sz="4" w:space="0" w:color="auto"/>
              <w:right w:val="single" w:sz="4" w:space="0" w:color="auto"/>
            </w:tcBorders>
            <w:shd w:val="clear" w:color="auto" w:fill="auto"/>
            <w:noWrap/>
            <w:vAlign w:val="center"/>
            <w:hideMark/>
          </w:tcPr>
          <w:p w14:paraId="6B08018E"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mm</w:t>
            </w:r>
          </w:p>
        </w:tc>
        <w:tc>
          <w:tcPr>
            <w:tcW w:w="1842" w:type="dxa"/>
            <w:tcBorders>
              <w:top w:val="nil"/>
              <w:left w:val="nil"/>
              <w:bottom w:val="single" w:sz="4" w:space="0" w:color="auto"/>
              <w:right w:val="single" w:sz="4" w:space="0" w:color="auto"/>
            </w:tcBorders>
            <w:shd w:val="clear" w:color="auto" w:fill="auto"/>
            <w:noWrap/>
            <w:vAlign w:val="center"/>
            <w:hideMark/>
          </w:tcPr>
          <w:p w14:paraId="2D309DAC" w14:textId="77777777" w:rsidR="00215058" w:rsidRPr="00793BB7" w:rsidRDefault="00215058" w:rsidP="00215058">
            <w:pPr>
              <w:jc w:val="center"/>
              <w:rPr>
                <w:rFonts w:eastAsia="Times New Roman"/>
                <w:sz w:val="20"/>
                <w:szCs w:val="20"/>
                <w:lang w:eastAsia="sr-Latn-RS"/>
              </w:rPr>
            </w:pPr>
            <w:r>
              <w:rPr>
                <w:rFonts w:eastAsia="Times New Roman"/>
                <w:sz w:val="20"/>
                <w:szCs w:val="20"/>
                <w:lang w:eastAsia="sr-Latn-RS"/>
              </w:rPr>
              <w:t xml:space="preserve">̴ </w:t>
            </w:r>
            <w:r w:rsidRPr="00793BB7">
              <w:rPr>
                <w:rFonts w:eastAsia="Times New Roman"/>
                <w:sz w:val="20"/>
                <w:szCs w:val="20"/>
                <w:lang w:eastAsia="sr-Latn-RS"/>
              </w:rPr>
              <w:t>7 500</w:t>
            </w:r>
          </w:p>
        </w:tc>
      </w:tr>
      <w:tr w:rsidR="00215058" w:rsidRPr="00793BB7" w14:paraId="03B5F14D" w14:textId="77777777" w:rsidTr="00215058">
        <w:trPr>
          <w:trHeight w:val="435"/>
        </w:trPr>
        <w:tc>
          <w:tcPr>
            <w:tcW w:w="4820" w:type="dxa"/>
            <w:tcBorders>
              <w:top w:val="nil"/>
              <w:left w:val="single" w:sz="4" w:space="0" w:color="auto"/>
              <w:bottom w:val="single" w:sz="4" w:space="0" w:color="auto"/>
              <w:right w:val="nil"/>
            </w:tcBorders>
            <w:shd w:val="clear" w:color="auto" w:fill="auto"/>
            <w:noWrap/>
            <w:vAlign w:val="center"/>
            <w:hideMark/>
          </w:tcPr>
          <w:p w14:paraId="3343C5DD"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Радна висина резервоара</w:t>
            </w:r>
          </w:p>
        </w:tc>
        <w:tc>
          <w:tcPr>
            <w:tcW w:w="1134" w:type="dxa"/>
            <w:tcBorders>
              <w:top w:val="nil"/>
              <w:left w:val="nil"/>
              <w:bottom w:val="single" w:sz="4" w:space="0" w:color="auto"/>
              <w:right w:val="single" w:sz="4" w:space="0" w:color="auto"/>
            </w:tcBorders>
            <w:shd w:val="clear" w:color="auto" w:fill="auto"/>
            <w:noWrap/>
            <w:vAlign w:val="center"/>
            <w:hideMark/>
          </w:tcPr>
          <w:p w14:paraId="4A0A8048"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val="hr-HR" w:eastAsia="sr-Latn-RS"/>
              </w:rPr>
              <w:t>H</w:t>
            </w:r>
            <w:r w:rsidRPr="00793BB7">
              <w:rPr>
                <w:rFonts w:eastAsia="Times New Roman"/>
                <w:sz w:val="20"/>
                <w:szCs w:val="20"/>
                <w:vertAlign w:val="subscript"/>
                <w:lang w:val="hr-HR" w:eastAsia="sr-Latn-RS"/>
              </w:rPr>
              <w:t>r</w:t>
            </w:r>
          </w:p>
        </w:tc>
        <w:tc>
          <w:tcPr>
            <w:tcW w:w="1276" w:type="dxa"/>
            <w:tcBorders>
              <w:top w:val="nil"/>
              <w:left w:val="nil"/>
              <w:bottom w:val="single" w:sz="4" w:space="0" w:color="auto"/>
              <w:right w:val="single" w:sz="4" w:space="0" w:color="auto"/>
            </w:tcBorders>
            <w:shd w:val="clear" w:color="auto" w:fill="auto"/>
            <w:noWrap/>
            <w:vAlign w:val="center"/>
            <w:hideMark/>
          </w:tcPr>
          <w:p w14:paraId="0FE83190"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mm</w:t>
            </w:r>
          </w:p>
        </w:tc>
        <w:tc>
          <w:tcPr>
            <w:tcW w:w="1842" w:type="dxa"/>
            <w:tcBorders>
              <w:top w:val="nil"/>
              <w:left w:val="nil"/>
              <w:bottom w:val="single" w:sz="4" w:space="0" w:color="auto"/>
              <w:right w:val="single" w:sz="4" w:space="0" w:color="auto"/>
            </w:tcBorders>
            <w:shd w:val="clear" w:color="auto" w:fill="auto"/>
            <w:noWrap/>
            <w:vAlign w:val="center"/>
            <w:hideMark/>
          </w:tcPr>
          <w:p w14:paraId="59C207E6"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17 050</w:t>
            </w:r>
          </w:p>
        </w:tc>
      </w:tr>
      <w:tr w:rsidR="00215058" w:rsidRPr="00793BB7" w14:paraId="33AC158E" w14:textId="77777777" w:rsidTr="00215058">
        <w:trPr>
          <w:trHeight w:val="435"/>
        </w:trPr>
        <w:tc>
          <w:tcPr>
            <w:tcW w:w="4820" w:type="dxa"/>
            <w:tcBorders>
              <w:top w:val="nil"/>
              <w:left w:val="single" w:sz="4" w:space="0" w:color="auto"/>
              <w:bottom w:val="single" w:sz="4" w:space="0" w:color="auto"/>
              <w:right w:val="nil"/>
            </w:tcBorders>
            <w:shd w:val="clear" w:color="auto" w:fill="auto"/>
            <w:noWrap/>
            <w:vAlign w:val="center"/>
            <w:hideMark/>
          </w:tcPr>
          <w:p w14:paraId="75F6DC47"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Реална запремина резервоара</w:t>
            </w:r>
          </w:p>
        </w:tc>
        <w:tc>
          <w:tcPr>
            <w:tcW w:w="1134" w:type="dxa"/>
            <w:tcBorders>
              <w:top w:val="nil"/>
              <w:left w:val="nil"/>
              <w:bottom w:val="single" w:sz="4" w:space="0" w:color="auto"/>
              <w:right w:val="single" w:sz="4" w:space="0" w:color="auto"/>
            </w:tcBorders>
            <w:shd w:val="clear" w:color="auto" w:fill="auto"/>
            <w:noWrap/>
            <w:vAlign w:val="center"/>
            <w:hideMark/>
          </w:tcPr>
          <w:p w14:paraId="1A6D90AC"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val="hr-HR" w:eastAsia="sr-Latn-RS"/>
              </w:rPr>
              <w:t>V</w:t>
            </w:r>
            <w:r w:rsidRPr="00793BB7">
              <w:rPr>
                <w:rFonts w:eastAsia="Times New Roman"/>
                <w:sz w:val="20"/>
                <w:szCs w:val="20"/>
                <w:vertAlign w:val="subscript"/>
                <w:lang w:val="hr-HR" w:eastAsia="sr-Latn-RS"/>
              </w:rPr>
              <w:t>r</w:t>
            </w:r>
          </w:p>
        </w:tc>
        <w:tc>
          <w:tcPr>
            <w:tcW w:w="1276" w:type="dxa"/>
            <w:tcBorders>
              <w:top w:val="nil"/>
              <w:left w:val="nil"/>
              <w:bottom w:val="single" w:sz="4" w:space="0" w:color="auto"/>
              <w:right w:val="single" w:sz="4" w:space="0" w:color="auto"/>
            </w:tcBorders>
            <w:shd w:val="clear" w:color="auto" w:fill="auto"/>
            <w:noWrap/>
            <w:vAlign w:val="center"/>
            <w:hideMark/>
          </w:tcPr>
          <w:p w14:paraId="7853DA24"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m³</w:t>
            </w:r>
          </w:p>
        </w:tc>
        <w:tc>
          <w:tcPr>
            <w:tcW w:w="1842" w:type="dxa"/>
            <w:tcBorders>
              <w:top w:val="nil"/>
              <w:left w:val="nil"/>
              <w:bottom w:val="single" w:sz="4" w:space="0" w:color="auto"/>
              <w:right w:val="single" w:sz="4" w:space="0" w:color="auto"/>
            </w:tcBorders>
            <w:shd w:val="clear" w:color="auto" w:fill="auto"/>
            <w:noWrap/>
            <w:vAlign w:val="center"/>
            <w:hideMark/>
          </w:tcPr>
          <w:p w14:paraId="43E4981B"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20 280</w:t>
            </w:r>
          </w:p>
        </w:tc>
      </w:tr>
      <w:tr w:rsidR="00215058" w:rsidRPr="00793BB7" w14:paraId="5BAE513D" w14:textId="77777777" w:rsidTr="00215058">
        <w:trPr>
          <w:trHeight w:val="435"/>
        </w:trPr>
        <w:tc>
          <w:tcPr>
            <w:tcW w:w="4820" w:type="dxa"/>
            <w:tcBorders>
              <w:top w:val="nil"/>
              <w:left w:val="single" w:sz="4" w:space="0" w:color="auto"/>
              <w:bottom w:val="single" w:sz="4" w:space="0" w:color="auto"/>
              <w:right w:val="nil"/>
            </w:tcBorders>
            <w:shd w:val="clear" w:color="auto" w:fill="auto"/>
            <w:noWrap/>
            <w:vAlign w:val="center"/>
            <w:hideMark/>
          </w:tcPr>
          <w:p w14:paraId="6BC3C8F1"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Унутрашњи пливајући кров</w:t>
            </w:r>
          </w:p>
        </w:tc>
        <w:tc>
          <w:tcPr>
            <w:tcW w:w="1134" w:type="dxa"/>
            <w:tcBorders>
              <w:top w:val="nil"/>
              <w:left w:val="nil"/>
              <w:bottom w:val="single" w:sz="4" w:space="0" w:color="auto"/>
              <w:right w:val="single" w:sz="4" w:space="0" w:color="auto"/>
            </w:tcBorders>
            <w:shd w:val="clear" w:color="auto" w:fill="auto"/>
            <w:noWrap/>
            <w:vAlign w:val="center"/>
            <w:hideMark/>
          </w:tcPr>
          <w:p w14:paraId="5100B604"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 </w:t>
            </w:r>
          </w:p>
        </w:tc>
        <w:tc>
          <w:tcPr>
            <w:tcW w:w="31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53AA05"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Алуминијум</w:t>
            </w:r>
          </w:p>
        </w:tc>
      </w:tr>
      <w:tr w:rsidR="00215058" w:rsidRPr="00793BB7" w14:paraId="6DBFDB8A" w14:textId="77777777" w:rsidTr="00215058">
        <w:trPr>
          <w:trHeight w:val="435"/>
        </w:trPr>
        <w:tc>
          <w:tcPr>
            <w:tcW w:w="4820" w:type="dxa"/>
            <w:tcBorders>
              <w:top w:val="nil"/>
              <w:left w:val="single" w:sz="4" w:space="0" w:color="auto"/>
              <w:bottom w:val="single" w:sz="4" w:space="0" w:color="auto"/>
              <w:right w:val="nil"/>
            </w:tcBorders>
            <w:shd w:val="clear" w:color="auto" w:fill="auto"/>
            <w:noWrap/>
            <w:vAlign w:val="center"/>
            <w:hideMark/>
          </w:tcPr>
          <w:p w14:paraId="496F7FAE"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Пуњење / пражњење</w:t>
            </w:r>
          </w:p>
        </w:tc>
        <w:tc>
          <w:tcPr>
            <w:tcW w:w="1134" w:type="dxa"/>
            <w:tcBorders>
              <w:top w:val="nil"/>
              <w:left w:val="nil"/>
              <w:bottom w:val="single" w:sz="4" w:space="0" w:color="auto"/>
              <w:right w:val="single" w:sz="4" w:space="0" w:color="auto"/>
            </w:tcBorders>
            <w:shd w:val="clear" w:color="auto" w:fill="auto"/>
            <w:noWrap/>
            <w:vAlign w:val="center"/>
            <w:hideMark/>
          </w:tcPr>
          <w:p w14:paraId="55820CFA"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 </w:t>
            </w:r>
          </w:p>
        </w:tc>
        <w:tc>
          <w:tcPr>
            <w:tcW w:w="1276" w:type="dxa"/>
            <w:tcBorders>
              <w:top w:val="nil"/>
              <w:left w:val="nil"/>
              <w:bottom w:val="single" w:sz="4" w:space="0" w:color="auto"/>
              <w:right w:val="single" w:sz="4" w:space="0" w:color="auto"/>
            </w:tcBorders>
            <w:shd w:val="clear" w:color="auto" w:fill="auto"/>
            <w:noWrap/>
            <w:vAlign w:val="center"/>
            <w:hideMark/>
          </w:tcPr>
          <w:p w14:paraId="7938B9B2"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m³/h</w:t>
            </w:r>
          </w:p>
        </w:tc>
        <w:tc>
          <w:tcPr>
            <w:tcW w:w="1842" w:type="dxa"/>
            <w:tcBorders>
              <w:top w:val="nil"/>
              <w:left w:val="nil"/>
              <w:bottom w:val="single" w:sz="4" w:space="0" w:color="auto"/>
              <w:right w:val="single" w:sz="4" w:space="0" w:color="auto"/>
            </w:tcBorders>
            <w:shd w:val="clear" w:color="auto" w:fill="auto"/>
            <w:noWrap/>
            <w:vAlign w:val="center"/>
            <w:hideMark/>
          </w:tcPr>
          <w:p w14:paraId="1038CA91"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180/270</w:t>
            </w:r>
          </w:p>
        </w:tc>
      </w:tr>
      <w:tr w:rsidR="00215058" w:rsidRPr="00793BB7" w14:paraId="27E51130" w14:textId="77777777" w:rsidTr="00215058">
        <w:trPr>
          <w:trHeight w:val="435"/>
        </w:trPr>
        <w:tc>
          <w:tcPr>
            <w:tcW w:w="4820" w:type="dxa"/>
            <w:tcBorders>
              <w:top w:val="single" w:sz="4" w:space="0" w:color="auto"/>
              <w:left w:val="single" w:sz="4" w:space="0" w:color="auto"/>
              <w:bottom w:val="nil"/>
              <w:right w:val="nil"/>
            </w:tcBorders>
            <w:shd w:val="clear" w:color="auto" w:fill="auto"/>
            <w:noWrap/>
            <w:vAlign w:val="center"/>
            <w:hideMark/>
          </w:tcPr>
          <w:p w14:paraId="7456262E"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Укупан додатак на дебљину лима</w:t>
            </w:r>
          </w:p>
        </w:tc>
        <w:tc>
          <w:tcPr>
            <w:tcW w:w="1134" w:type="dxa"/>
            <w:tcBorders>
              <w:top w:val="single" w:sz="4" w:space="0" w:color="auto"/>
              <w:left w:val="nil"/>
              <w:bottom w:val="nil"/>
              <w:right w:val="single" w:sz="4" w:space="0" w:color="auto"/>
            </w:tcBorders>
            <w:shd w:val="clear" w:color="auto" w:fill="auto"/>
            <w:noWrap/>
            <w:vAlign w:val="center"/>
            <w:hideMark/>
          </w:tcPr>
          <w:p w14:paraId="2803A607" w14:textId="77777777" w:rsidR="00215058" w:rsidRPr="00793BB7" w:rsidRDefault="00215058" w:rsidP="00215058">
            <w:pPr>
              <w:rPr>
                <w:rFonts w:eastAsia="Times New Roman"/>
                <w:sz w:val="20"/>
                <w:szCs w:val="20"/>
                <w:lang w:eastAsia="sr-Latn-RS"/>
              </w:rPr>
            </w:pPr>
            <w:r w:rsidRPr="00793BB7">
              <w:rPr>
                <w:rFonts w:eastAsia="Times New Roman"/>
                <w:sz w:val="20"/>
                <w:szCs w:val="20"/>
                <w:lang w:eastAsia="sr-Latn-RS"/>
              </w:rPr>
              <w:t> </w:t>
            </w:r>
          </w:p>
        </w:tc>
        <w:tc>
          <w:tcPr>
            <w:tcW w:w="1276" w:type="dxa"/>
            <w:tcBorders>
              <w:top w:val="single" w:sz="4" w:space="0" w:color="auto"/>
              <w:left w:val="nil"/>
              <w:bottom w:val="nil"/>
              <w:right w:val="single" w:sz="4" w:space="0" w:color="auto"/>
            </w:tcBorders>
            <w:shd w:val="clear" w:color="auto" w:fill="auto"/>
            <w:noWrap/>
            <w:vAlign w:val="center"/>
            <w:hideMark/>
          </w:tcPr>
          <w:p w14:paraId="2F052300"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 </w:t>
            </w:r>
          </w:p>
        </w:tc>
        <w:tc>
          <w:tcPr>
            <w:tcW w:w="1842" w:type="dxa"/>
            <w:tcBorders>
              <w:top w:val="single" w:sz="4" w:space="0" w:color="auto"/>
              <w:left w:val="nil"/>
              <w:bottom w:val="nil"/>
              <w:right w:val="single" w:sz="4" w:space="0" w:color="auto"/>
            </w:tcBorders>
            <w:shd w:val="clear" w:color="auto" w:fill="auto"/>
            <w:noWrap/>
            <w:vAlign w:val="center"/>
            <w:hideMark/>
          </w:tcPr>
          <w:p w14:paraId="731C8346"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 </w:t>
            </w:r>
          </w:p>
        </w:tc>
      </w:tr>
      <w:tr w:rsidR="00215058" w:rsidRPr="00793BB7" w14:paraId="454CF22F" w14:textId="77777777" w:rsidTr="00215058">
        <w:trPr>
          <w:trHeight w:val="345"/>
        </w:trPr>
        <w:tc>
          <w:tcPr>
            <w:tcW w:w="5954" w:type="dxa"/>
            <w:gridSpan w:val="2"/>
            <w:tcBorders>
              <w:top w:val="nil"/>
              <w:left w:val="single" w:sz="4" w:space="0" w:color="auto"/>
              <w:bottom w:val="nil"/>
              <w:right w:val="single" w:sz="4" w:space="0" w:color="000000"/>
            </w:tcBorders>
            <w:shd w:val="clear" w:color="auto" w:fill="auto"/>
            <w:noWrap/>
            <w:vAlign w:val="center"/>
            <w:hideMark/>
          </w:tcPr>
          <w:p w14:paraId="19D1228D" w14:textId="77777777" w:rsidR="00215058" w:rsidRPr="00793BB7" w:rsidRDefault="00215058" w:rsidP="00215058">
            <w:pPr>
              <w:jc w:val="right"/>
              <w:rPr>
                <w:rFonts w:eastAsia="Times New Roman"/>
                <w:sz w:val="20"/>
                <w:szCs w:val="20"/>
                <w:lang w:eastAsia="sr-Latn-RS"/>
              </w:rPr>
            </w:pPr>
            <w:r w:rsidRPr="00793BB7">
              <w:rPr>
                <w:rFonts w:eastAsia="Times New Roman"/>
                <w:sz w:val="20"/>
                <w:szCs w:val="20"/>
                <w:lang w:eastAsia="sr-Latn-RS"/>
              </w:rPr>
              <w:t>Дно:</w:t>
            </w:r>
          </w:p>
        </w:tc>
        <w:tc>
          <w:tcPr>
            <w:tcW w:w="1276" w:type="dxa"/>
            <w:tcBorders>
              <w:top w:val="nil"/>
              <w:left w:val="nil"/>
              <w:bottom w:val="nil"/>
              <w:right w:val="single" w:sz="4" w:space="0" w:color="auto"/>
            </w:tcBorders>
            <w:shd w:val="clear" w:color="auto" w:fill="auto"/>
            <w:noWrap/>
            <w:vAlign w:val="center"/>
            <w:hideMark/>
          </w:tcPr>
          <w:p w14:paraId="072732F9"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mm</w:t>
            </w:r>
          </w:p>
        </w:tc>
        <w:tc>
          <w:tcPr>
            <w:tcW w:w="1842" w:type="dxa"/>
            <w:tcBorders>
              <w:top w:val="nil"/>
              <w:left w:val="nil"/>
              <w:bottom w:val="nil"/>
              <w:right w:val="single" w:sz="4" w:space="0" w:color="auto"/>
            </w:tcBorders>
            <w:shd w:val="clear" w:color="auto" w:fill="auto"/>
            <w:noWrap/>
            <w:vAlign w:val="center"/>
            <w:hideMark/>
          </w:tcPr>
          <w:p w14:paraId="05DB3355"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2</w:t>
            </w:r>
          </w:p>
        </w:tc>
      </w:tr>
      <w:tr w:rsidR="00215058" w:rsidRPr="00793BB7" w14:paraId="0335D089" w14:textId="77777777" w:rsidTr="00215058">
        <w:trPr>
          <w:trHeight w:val="345"/>
        </w:trPr>
        <w:tc>
          <w:tcPr>
            <w:tcW w:w="5954"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33F3D8A8" w14:textId="77777777" w:rsidR="00215058" w:rsidRPr="00793BB7" w:rsidRDefault="00215058" w:rsidP="00215058">
            <w:pPr>
              <w:jc w:val="right"/>
              <w:rPr>
                <w:rFonts w:eastAsia="Times New Roman"/>
                <w:sz w:val="20"/>
                <w:szCs w:val="20"/>
                <w:lang w:eastAsia="sr-Latn-RS"/>
              </w:rPr>
            </w:pPr>
            <w:r w:rsidRPr="00793BB7">
              <w:rPr>
                <w:rFonts w:eastAsia="Times New Roman"/>
                <w:sz w:val="20"/>
                <w:szCs w:val="20"/>
                <w:lang w:eastAsia="sr-Latn-RS"/>
              </w:rPr>
              <w:t>Омотач:</w:t>
            </w:r>
          </w:p>
        </w:tc>
        <w:tc>
          <w:tcPr>
            <w:tcW w:w="1276" w:type="dxa"/>
            <w:tcBorders>
              <w:top w:val="nil"/>
              <w:left w:val="nil"/>
              <w:bottom w:val="single" w:sz="4" w:space="0" w:color="auto"/>
              <w:right w:val="single" w:sz="4" w:space="0" w:color="auto"/>
            </w:tcBorders>
            <w:shd w:val="clear" w:color="auto" w:fill="auto"/>
            <w:noWrap/>
            <w:vAlign w:val="center"/>
            <w:hideMark/>
          </w:tcPr>
          <w:p w14:paraId="2CCB67DE"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mm</w:t>
            </w:r>
          </w:p>
        </w:tc>
        <w:tc>
          <w:tcPr>
            <w:tcW w:w="1842" w:type="dxa"/>
            <w:tcBorders>
              <w:top w:val="nil"/>
              <w:left w:val="nil"/>
              <w:bottom w:val="single" w:sz="4" w:space="0" w:color="auto"/>
              <w:right w:val="single" w:sz="4" w:space="0" w:color="auto"/>
            </w:tcBorders>
            <w:shd w:val="clear" w:color="auto" w:fill="auto"/>
            <w:noWrap/>
            <w:vAlign w:val="center"/>
            <w:hideMark/>
          </w:tcPr>
          <w:p w14:paraId="125C8A64" w14:textId="77777777" w:rsidR="00215058" w:rsidRPr="00793BB7" w:rsidRDefault="00215058" w:rsidP="00215058">
            <w:pPr>
              <w:jc w:val="center"/>
              <w:rPr>
                <w:rFonts w:eastAsia="Times New Roman"/>
                <w:sz w:val="20"/>
                <w:szCs w:val="20"/>
                <w:lang w:eastAsia="sr-Latn-RS"/>
              </w:rPr>
            </w:pPr>
            <w:r w:rsidRPr="00793BB7">
              <w:rPr>
                <w:rFonts w:eastAsia="Times New Roman"/>
                <w:sz w:val="20"/>
                <w:szCs w:val="20"/>
                <w:lang w:eastAsia="sr-Latn-RS"/>
              </w:rPr>
              <w:t>2</w:t>
            </w:r>
          </w:p>
        </w:tc>
      </w:tr>
    </w:tbl>
    <w:p w14:paraId="428DBFB5" w14:textId="77777777" w:rsidR="00215058" w:rsidRPr="00793BB7" w:rsidRDefault="00215058" w:rsidP="00215058">
      <w:pPr>
        <w:jc w:val="center"/>
        <w:rPr>
          <w:i/>
          <w:noProof/>
          <w:spacing w:val="-3"/>
          <w:sz w:val="16"/>
          <w:szCs w:val="16"/>
          <w:lang w:val="hr-HR"/>
        </w:rPr>
      </w:pPr>
    </w:p>
    <w:p w14:paraId="5300557A" w14:textId="77777777" w:rsidR="00215058" w:rsidRPr="00793BB7" w:rsidRDefault="00215058" w:rsidP="00215058">
      <w:pPr>
        <w:jc w:val="center"/>
        <w:rPr>
          <w:b/>
          <w:lang w:val="sr-Cyrl-RS"/>
        </w:rPr>
      </w:pPr>
      <w:r w:rsidRPr="00793BB7">
        <w:rPr>
          <w:i/>
          <w:noProof/>
          <w:spacing w:val="-3"/>
          <w:lang w:val="hr-HR"/>
        </w:rPr>
        <w:t>Табела бр. 1.2.1: Техничке карактеристике резервоара</w:t>
      </w:r>
    </w:p>
    <w:p w14:paraId="4EDC082E" w14:textId="77777777" w:rsidR="00215058" w:rsidRDefault="00215058" w:rsidP="00215058">
      <w:pPr>
        <w:jc w:val="both"/>
        <w:rPr>
          <w:b/>
          <w:lang w:val="sr-Cyrl-RS"/>
        </w:rPr>
      </w:pPr>
    </w:p>
    <w:p w14:paraId="6A32A4E6" w14:textId="77777777" w:rsidR="00215058" w:rsidRPr="00793BB7" w:rsidRDefault="00215058" w:rsidP="00215058">
      <w:pPr>
        <w:jc w:val="both"/>
        <w:rPr>
          <w:b/>
          <w:lang w:val="sr-Cyrl-RS"/>
        </w:rPr>
      </w:pPr>
      <w:r w:rsidRPr="00793BB7">
        <w:rPr>
          <w:b/>
          <w:lang w:val="sr-Cyrl-RS"/>
        </w:rPr>
        <w:t>1.2.2   ДНО РЕЗЕРВОАРА</w:t>
      </w:r>
    </w:p>
    <w:p w14:paraId="33ED03BE" w14:textId="77777777" w:rsidR="00215058" w:rsidRPr="00793BB7" w:rsidRDefault="00215058" w:rsidP="00215058">
      <w:pPr>
        <w:jc w:val="both"/>
        <w:rPr>
          <w:b/>
          <w:lang w:val="sr-Cyrl-RS"/>
        </w:rPr>
      </w:pPr>
    </w:p>
    <w:p w14:paraId="26B550FD" w14:textId="77777777" w:rsidR="00215058" w:rsidRPr="00793BB7" w:rsidRDefault="00215058" w:rsidP="00215058">
      <w:pPr>
        <w:jc w:val="both"/>
        <w:rPr>
          <w:lang w:val="sr-Cyrl-RS"/>
        </w:rPr>
      </w:pPr>
      <w:r w:rsidRPr="00793BB7">
        <w:rPr>
          <w:lang w:val="sr-Cyrl-RS"/>
        </w:rPr>
        <w:t>Примарно дно резервоара је у облику конуса са нагибом од 1% од центра према омотачу, квалитета материјала S235JRG2. Ануларни прстен чине лимови, квалитета материјала S355J2G3,</w:t>
      </w:r>
      <w:r>
        <w:rPr>
          <w:lang w:val="sr-Cyrl-RS"/>
        </w:rPr>
        <w:t xml:space="preserve"> сучеоно заварени,  дебљине 13 mm</w:t>
      </w:r>
      <w:r w:rsidRPr="00793BB7">
        <w:rPr>
          <w:lang w:val="sr-Cyrl-RS"/>
        </w:rPr>
        <w:t xml:space="preserve">, који су са омотачем спојени дуплим угаоним шавом. Централни део дна чине преклопно постављени лимови дебљине 8 </w:t>
      </w:r>
      <w:r>
        <w:t>mm</w:t>
      </w:r>
      <w:r w:rsidRPr="00793BB7">
        <w:rPr>
          <w:lang w:val="sr-Cyrl-RS"/>
        </w:rPr>
        <w:t xml:space="preserve"> (преклоп 60 </w:t>
      </w:r>
      <w:r>
        <w:t>mm</w:t>
      </w:r>
      <w:r w:rsidRPr="00793BB7">
        <w:rPr>
          <w:lang w:val="sr-Cyrl-RS"/>
        </w:rPr>
        <w:t xml:space="preserve">), спојени са ануларним прстеном преклопним завареним спојем (преклоп 70 </w:t>
      </w:r>
      <w:r>
        <w:t>mm</w:t>
      </w:r>
      <w:r w:rsidRPr="00793BB7">
        <w:rPr>
          <w:lang w:val="sr-Cyrl-RS"/>
        </w:rPr>
        <w:t>).</w:t>
      </w:r>
    </w:p>
    <w:p w14:paraId="14F0BFE5" w14:textId="77777777" w:rsidR="00215058" w:rsidRPr="00793BB7" w:rsidRDefault="00215058" w:rsidP="00215058">
      <w:pPr>
        <w:jc w:val="both"/>
        <w:rPr>
          <w:lang w:val="sr-Cyrl-RS"/>
        </w:rPr>
      </w:pPr>
      <w:r w:rsidRPr="00793BB7">
        <w:rPr>
          <w:lang w:val="sr-Cyrl-RS"/>
        </w:rPr>
        <w:lastRenderedPageBreak/>
        <w:t xml:space="preserve">Секундарно, унутрашње, дно конструисано је од "сузастог" ("брадавичастог") лима дебљине 6/2 </w:t>
      </w:r>
      <w:r>
        <w:t>mm</w:t>
      </w:r>
      <w:r w:rsidRPr="00793BB7">
        <w:rPr>
          <w:lang w:val="sr-Cyrl-RS"/>
        </w:rPr>
        <w:t>, квалит</w:t>
      </w:r>
      <w:r>
        <w:rPr>
          <w:lang w:val="sr-Cyrl-RS"/>
        </w:rPr>
        <w:t xml:space="preserve">ета материјала </w:t>
      </w:r>
      <w:r w:rsidRPr="00793BB7">
        <w:rPr>
          <w:lang w:val="sr-Cyrl-RS"/>
        </w:rPr>
        <w:t xml:space="preserve">S235JRG2, тако да је страна са испупчењима окренута према лимовима примарног дна. Лимови секундарног дна се спајају међусобно преклопним заваром (преклоп 60 </w:t>
      </w:r>
      <w:r>
        <w:t>mm</w:t>
      </w:r>
      <w:r w:rsidRPr="00793BB7">
        <w:rPr>
          <w:lang w:val="sr-Cyrl-RS"/>
        </w:rPr>
        <w:t xml:space="preserve">), осим на делу уз омотач резервоара, у појасу од 200 </w:t>
      </w:r>
      <w:r>
        <w:t>mm</w:t>
      </w:r>
      <w:r w:rsidRPr="00793BB7">
        <w:rPr>
          <w:lang w:val="sr-Cyrl-RS"/>
        </w:rPr>
        <w:t xml:space="preserve">, где се заварују сучеоно. Непропусна веза унутрашњег дна са омотачем,  остварује се преклопним заваривањем дна за </w:t>
      </w:r>
      <w:r>
        <w:t>L</w:t>
      </w:r>
      <w:r w:rsidRPr="00793BB7">
        <w:rPr>
          <w:lang w:val="sr-Cyrl-RS"/>
        </w:rPr>
        <w:t xml:space="preserve"> носач (</w:t>
      </w:r>
      <w:r>
        <w:t>L</w:t>
      </w:r>
      <w:r w:rsidRPr="00793BB7">
        <w:rPr>
          <w:lang w:val="sr-Cyrl-RS"/>
        </w:rPr>
        <w:t xml:space="preserve">100 x 100 x 10 који се поставља са унутрашње стране омотача и претходно је савијен тако да целом својом дужином належе на омотач) и угаоним спојем </w:t>
      </w:r>
      <w:r>
        <w:t>L</w:t>
      </w:r>
      <w:r w:rsidRPr="00793BB7">
        <w:rPr>
          <w:lang w:val="sr-Cyrl-RS"/>
        </w:rPr>
        <w:t xml:space="preserve"> носача са омотачем.</w:t>
      </w:r>
    </w:p>
    <w:p w14:paraId="72FE80B1" w14:textId="77777777" w:rsidR="00215058" w:rsidRPr="00793BB7" w:rsidRDefault="00215058" w:rsidP="00215058">
      <w:pPr>
        <w:jc w:val="both"/>
        <w:rPr>
          <w:lang w:val="sr-Cyrl-RS"/>
        </w:rPr>
      </w:pPr>
    </w:p>
    <w:p w14:paraId="289BF19A" w14:textId="77777777" w:rsidR="00215058" w:rsidRPr="00793BB7" w:rsidRDefault="00215058" w:rsidP="00215058">
      <w:pPr>
        <w:jc w:val="both"/>
        <w:rPr>
          <w:lang w:val="sr-Cyrl-RS"/>
        </w:rPr>
      </w:pPr>
      <w:r w:rsidRPr="00793BB7">
        <w:rPr>
          <w:lang w:val="sr-Cyrl-RS"/>
        </w:rPr>
        <w:t>Међусобно заваривање лимова табли примарног и секундарног дна није дозвољено осим:</w:t>
      </w:r>
    </w:p>
    <w:p w14:paraId="0190589F" w14:textId="77777777" w:rsidR="00215058" w:rsidRPr="00793BB7" w:rsidRDefault="00215058" w:rsidP="00215058">
      <w:pPr>
        <w:jc w:val="both"/>
        <w:rPr>
          <w:lang w:val="sr-Cyrl-RS"/>
        </w:rPr>
      </w:pPr>
      <w:r w:rsidRPr="00793BB7">
        <w:rPr>
          <w:lang w:val="sr-Cyrl-RS"/>
        </w:rPr>
        <w:t>- по ободу резервоара, угаоним варом а4, дужине 50</w:t>
      </w:r>
      <w:r>
        <w:t>mm</w:t>
      </w:r>
      <w:r w:rsidRPr="00793BB7">
        <w:rPr>
          <w:lang w:val="sr-Cyrl-RS"/>
        </w:rPr>
        <w:t xml:space="preserve"> са прекидом 500</w:t>
      </w:r>
      <w:r>
        <w:t>mm</w:t>
      </w:r>
      <w:r w:rsidRPr="00793BB7">
        <w:rPr>
          <w:lang w:val="sr-Cyrl-RS"/>
        </w:rPr>
        <w:t>,</w:t>
      </w:r>
    </w:p>
    <w:p w14:paraId="19A47DAB" w14:textId="77777777" w:rsidR="00215058" w:rsidRPr="00793BB7" w:rsidRDefault="00215058" w:rsidP="00215058">
      <w:pPr>
        <w:jc w:val="both"/>
        <w:rPr>
          <w:lang w:val="sr-Cyrl-RS"/>
        </w:rPr>
      </w:pPr>
      <w:r w:rsidRPr="00793BB7">
        <w:rPr>
          <w:lang w:val="sr-Cyrl-RS"/>
        </w:rPr>
        <w:t xml:space="preserve">- на месту прекида угаоника </w:t>
      </w:r>
      <w:r>
        <w:t>L</w:t>
      </w:r>
      <w:r w:rsidRPr="00793BB7">
        <w:rPr>
          <w:lang w:val="sr-Cyrl-RS"/>
        </w:rPr>
        <w:t>100 x 100 x 10 код отвора за ћишћење.</w:t>
      </w:r>
    </w:p>
    <w:p w14:paraId="5675BB8C" w14:textId="77777777" w:rsidR="00215058" w:rsidRPr="00793BB7" w:rsidRDefault="00215058" w:rsidP="00215058">
      <w:pPr>
        <w:jc w:val="both"/>
        <w:rPr>
          <w:lang w:val="sr-Cyrl-RS"/>
        </w:rPr>
      </w:pPr>
      <w:r w:rsidRPr="00793BB7">
        <w:rPr>
          <w:lang w:val="sr-Cyrl-RS"/>
        </w:rPr>
        <w:t xml:space="preserve">На дну резервоара налази се дупла одмуљна јама,  која се празни преко прикључка од 6” 150# који продире кроз први прстен омотача резервоара. Ради контроле цурења резервоара у дуплом дну и одмуљној јами, уграђују се прикључци за вакуумирање. Kада се на вакууметру констатује поремећај притиска, избором положаја вентила на вакуум систему може се утврдити место цурења (дно резервоара или одмуљна јама). </w:t>
      </w:r>
    </w:p>
    <w:p w14:paraId="7DA8D890" w14:textId="77777777" w:rsidR="00215058" w:rsidRPr="00793BB7" w:rsidRDefault="00215058" w:rsidP="00215058">
      <w:pPr>
        <w:jc w:val="both"/>
        <w:rPr>
          <w:lang w:val="sr-Cyrl-RS"/>
        </w:rPr>
      </w:pPr>
      <w:r w:rsidRPr="00793BB7">
        <w:rPr>
          <w:lang w:val="sr-Cyrl-RS"/>
        </w:rPr>
        <w:t>Вакуум у дуплом дну резервоара се постиже вакуум пумпом</w:t>
      </w:r>
    </w:p>
    <w:p w14:paraId="518907A5" w14:textId="77777777" w:rsidR="00215058" w:rsidRPr="00793BB7" w:rsidRDefault="00215058" w:rsidP="00215058">
      <w:pPr>
        <w:jc w:val="both"/>
        <w:rPr>
          <w:lang w:val="sr-Cyrl-RS"/>
        </w:rPr>
      </w:pPr>
    </w:p>
    <w:p w14:paraId="10F71E2F" w14:textId="77777777" w:rsidR="00215058" w:rsidRPr="007A2DE3" w:rsidRDefault="00215058" w:rsidP="00215058">
      <w:pPr>
        <w:jc w:val="both"/>
        <w:rPr>
          <w:b/>
          <w:lang w:val="sr-Cyrl-RS"/>
        </w:rPr>
      </w:pPr>
    </w:p>
    <w:p w14:paraId="734DB15C" w14:textId="77777777" w:rsidR="00215058" w:rsidRPr="007A2DE3" w:rsidRDefault="00215058" w:rsidP="00215058">
      <w:pPr>
        <w:jc w:val="both"/>
        <w:rPr>
          <w:b/>
          <w:lang w:val="sr-Cyrl-RS"/>
        </w:rPr>
      </w:pPr>
      <w:r w:rsidRPr="007A2DE3">
        <w:rPr>
          <w:b/>
        </w:rPr>
        <w:t>1</w:t>
      </w:r>
      <w:r w:rsidRPr="007A2DE3">
        <w:rPr>
          <w:b/>
          <w:lang w:val="sr-Cyrl-RS"/>
        </w:rPr>
        <w:t>.2.3   ОМОТАЧ РЕЗЕРВОАРА</w:t>
      </w:r>
    </w:p>
    <w:p w14:paraId="069A10C9" w14:textId="77777777" w:rsidR="00215058" w:rsidRPr="007A2DE3" w:rsidRDefault="00215058" w:rsidP="00215058">
      <w:pPr>
        <w:jc w:val="both"/>
        <w:rPr>
          <w:b/>
          <w:lang w:val="sr-Cyrl-RS"/>
        </w:rPr>
      </w:pPr>
    </w:p>
    <w:p w14:paraId="5F8293F5" w14:textId="77777777" w:rsidR="00215058" w:rsidRPr="007A2DE3" w:rsidRDefault="00215058" w:rsidP="00215058">
      <w:pPr>
        <w:jc w:val="both"/>
        <w:rPr>
          <w:lang w:val="sr-Cyrl-RS"/>
        </w:rPr>
      </w:pPr>
      <w:r w:rsidRPr="007A2DE3">
        <w:rPr>
          <w:lang w:val="sr-Cyrl-RS"/>
        </w:rPr>
        <w:t xml:space="preserve">Омотач резервоара се састоји од 9 прстенова (појасева). Сваки прстен је формиран од правоугаоних табли лимова исте дебљине, ширине (висине) 2000 </w:t>
      </w:r>
      <w:r w:rsidRPr="007A2DE3">
        <w:t>mm</w:t>
      </w:r>
      <w:r w:rsidRPr="007A2DE3">
        <w:rPr>
          <w:lang w:val="sr-Cyrl-RS"/>
        </w:rPr>
        <w:t xml:space="preserve">, међусобно сучеоно заварених. Дебљине лимова сваког прстена понаособ, посматрано од дна ка врху омотача, су 22, 20, 18, 16, 14, 12, 10, 10 и 10 </w:t>
      </w:r>
      <w:r w:rsidRPr="007A2DE3">
        <w:t>mm</w:t>
      </w:r>
      <w:r w:rsidRPr="007A2DE3">
        <w:rPr>
          <w:lang w:val="sr-Cyrl-RS"/>
        </w:rPr>
        <w:t xml:space="preserve"> (минимална дебљина лима, без додатка на корозију, за резервоар пречника 39.0 </w:t>
      </w:r>
      <w:r w:rsidRPr="007A2DE3">
        <w:t>m</w:t>
      </w:r>
      <w:r w:rsidRPr="007A2DE3">
        <w:rPr>
          <w:lang w:val="sr-Cyrl-RS"/>
        </w:rPr>
        <w:t xml:space="preserve"> износи 8</w:t>
      </w:r>
      <w:r w:rsidRPr="007A2DE3">
        <w:t>mm</w:t>
      </w:r>
      <w:r w:rsidRPr="007A2DE3">
        <w:rPr>
          <w:lang w:val="sr-Cyrl-RS"/>
        </w:rPr>
        <w:t>). Kвалитет материјала за израду лимова омотача је S355J2G3 (Č.0563).</w:t>
      </w:r>
    </w:p>
    <w:p w14:paraId="2F730CE6" w14:textId="77777777" w:rsidR="00215058" w:rsidRPr="007A2DE3" w:rsidRDefault="00215058" w:rsidP="00215058">
      <w:pPr>
        <w:jc w:val="both"/>
        <w:rPr>
          <w:lang w:val="sr-Cyrl-RS"/>
        </w:rPr>
      </w:pPr>
      <w:r w:rsidRPr="007A2DE3">
        <w:rPr>
          <w:lang w:val="sr-Cyrl-RS"/>
        </w:rPr>
        <w:t xml:space="preserve">Резервоари са самоносећим алуминијумским крововима, према </w:t>
      </w:r>
      <w:r w:rsidRPr="007A2DE3">
        <w:t>API</w:t>
      </w:r>
      <w:r w:rsidRPr="007A2DE3">
        <w:rPr>
          <w:lang w:val="sr-Cyrl-RS"/>
        </w:rPr>
        <w:t xml:space="preserve"> 650 (12th Edition), анекс Г, спадају под тип ”отворених” (open-top) резервоара, код којих кров није у стању да својом крутошћу у хоризонталној равни преузме део утицаја од ветра који делује на омотач резервоара. Kако би се обезбедила стабилност омотача резервоара и не би дошло до избочавања лимова истог, на 1.10</w:t>
      </w:r>
      <w:r w:rsidRPr="007A2DE3">
        <w:t>m</w:t>
      </w:r>
      <w:r w:rsidRPr="007A2DE3">
        <w:rPr>
          <w:lang w:val="sr-Cyrl-RS"/>
        </w:rPr>
        <w:t xml:space="preserve"> од врха омотача се целим обимом омотача изводи примарни прстен (топ стиффенинг ринг), који уједно служи и као платформа за опслуживање одговарајуће опреме. Примарни прстен се састоји од лима дебљине 10</w:t>
      </w:r>
      <w:r w:rsidRPr="007A2DE3">
        <w:t>mm</w:t>
      </w:r>
      <w:r w:rsidRPr="007A2DE3">
        <w:rPr>
          <w:lang w:val="sr-Cyrl-RS"/>
        </w:rPr>
        <w:t xml:space="preserve">, на једном крају завареног континуалним угаоним варом за омотач резервоара, и разнокраког угаоника на његовом другом крају. </w:t>
      </w:r>
    </w:p>
    <w:p w14:paraId="6BC2A6CC" w14:textId="77777777" w:rsidR="00215058" w:rsidRPr="007A2DE3" w:rsidRDefault="00215058" w:rsidP="00215058">
      <w:pPr>
        <w:jc w:val="both"/>
        <w:rPr>
          <w:lang w:val="sr-Cyrl-RS"/>
        </w:rPr>
      </w:pPr>
      <w:r w:rsidRPr="007A2DE3">
        <w:rPr>
          <w:lang w:val="sr-Cyrl-RS"/>
        </w:rPr>
        <w:t>Kако је примарни прстен на растојању већем од 0.6</w:t>
      </w:r>
      <w:r w:rsidRPr="007A2DE3">
        <w:t>m</w:t>
      </w:r>
      <w:r w:rsidRPr="007A2DE3">
        <w:rPr>
          <w:lang w:val="sr-Cyrl-RS"/>
        </w:rPr>
        <w:t xml:space="preserve"> од врха омотача, на врху омотача је предвиђена уградња угаоника </w:t>
      </w:r>
      <w:r w:rsidRPr="007A2DE3">
        <w:t>L</w:t>
      </w:r>
      <w:r w:rsidRPr="007A2DE3">
        <w:rPr>
          <w:lang w:val="sr-Cyrl-RS"/>
        </w:rPr>
        <w:t xml:space="preserve"> 150.150.14 (top curb). </w:t>
      </w:r>
    </w:p>
    <w:p w14:paraId="2585D8BF" w14:textId="77777777" w:rsidR="00215058" w:rsidRPr="007A2DE3" w:rsidRDefault="00215058" w:rsidP="00215058">
      <w:pPr>
        <w:jc w:val="both"/>
        <w:rPr>
          <w:lang w:val="sr-Cyrl-RS"/>
        </w:rPr>
      </w:pPr>
      <w:r w:rsidRPr="007A2DE3">
        <w:rPr>
          <w:lang w:val="sr-Cyrl-RS"/>
        </w:rPr>
        <w:t>Kвалитет материјала од којег се изводе примарни прстен и угаоник у врху омотача је исти као и квалитет лимова омотача - S335J2G3.</w:t>
      </w:r>
    </w:p>
    <w:p w14:paraId="1AD8DBF3" w14:textId="77777777" w:rsidR="00215058" w:rsidRPr="007A2DE3" w:rsidRDefault="00215058" w:rsidP="00215058">
      <w:pPr>
        <w:jc w:val="both"/>
        <w:rPr>
          <w:lang w:val="sr-Cyrl-RS"/>
        </w:rPr>
      </w:pPr>
      <w:r w:rsidRPr="007A2DE3">
        <w:rPr>
          <w:lang w:val="sr-Cyrl-RS"/>
        </w:rPr>
        <w:t xml:space="preserve">Kота врха примарног прстена је 16 900 </w:t>
      </w:r>
      <w:r w:rsidRPr="007A2DE3">
        <w:t>mm</w:t>
      </w:r>
      <w:r w:rsidRPr="007A2DE3">
        <w:rPr>
          <w:lang w:val="sr-Cyrl-RS"/>
        </w:rPr>
        <w:t>.</w:t>
      </w:r>
    </w:p>
    <w:p w14:paraId="0C7AB479" w14:textId="77777777" w:rsidR="00215058" w:rsidRPr="007A2DE3" w:rsidRDefault="00215058" w:rsidP="00215058">
      <w:pPr>
        <w:jc w:val="both"/>
        <w:rPr>
          <w:b/>
          <w:lang w:val="sr-Cyrl-RS"/>
        </w:rPr>
      </w:pPr>
    </w:p>
    <w:p w14:paraId="5A6A4C77" w14:textId="77777777" w:rsidR="00215058" w:rsidRPr="00956170" w:rsidRDefault="00215058" w:rsidP="00215058">
      <w:pPr>
        <w:jc w:val="both"/>
        <w:rPr>
          <w:b/>
          <w:lang w:val="sr-Cyrl-RS"/>
        </w:rPr>
      </w:pPr>
      <w:r w:rsidRPr="00956170">
        <w:rPr>
          <w:b/>
          <w:lang w:val="sr-Cyrl-RS"/>
        </w:rPr>
        <w:t xml:space="preserve">НАПОМЕНА: </w:t>
      </w:r>
    </w:p>
    <w:p w14:paraId="3B044826" w14:textId="77777777" w:rsidR="00215058" w:rsidRPr="00956170" w:rsidRDefault="00215058" w:rsidP="00215058">
      <w:pPr>
        <w:jc w:val="both"/>
        <w:rPr>
          <w:lang w:val="sr-Cyrl-RS"/>
        </w:rPr>
      </w:pPr>
      <w:r w:rsidRPr="00956170">
        <w:rPr>
          <w:lang w:val="sr-Cyrl-RS"/>
        </w:rPr>
        <w:t xml:space="preserve">Након што је резервоар димензионисан према емпиријским обрасцима и изразима датим у стандарду </w:t>
      </w:r>
      <w:r w:rsidRPr="00956170">
        <w:t>API</w:t>
      </w:r>
      <w:r w:rsidRPr="00956170">
        <w:rPr>
          <w:lang w:val="sr-Cyrl-RS"/>
        </w:rPr>
        <w:t xml:space="preserve"> 650, извршена је контрола носивости применом методе коначних елемената у програму Радимпеx Тоwер. При изради модела резервоара, усвојена је геометрија крова дата у прелиминарном прорачуну произвођача алуминијумских кровова </w:t>
      </w:r>
      <w:r w:rsidRPr="00956170">
        <w:t>„</w:t>
      </w:r>
      <w:r w:rsidRPr="00956170">
        <w:rPr>
          <w:lang w:val="sr-Cyrl-RS"/>
        </w:rPr>
        <w:t xml:space="preserve">Vacono“, приложена у главном Rk=29.40 m и испуњава услов </w:t>
      </w:r>
      <w:r w:rsidRPr="00956170">
        <w:rPr>
          <w:spacing w:val="-1"/>
        </w:rPr>
        <w:t>0.7xD ≤ Rk ≤ 1.2xD, dat u API 650, 12th Edition, Annex G</w:t>
      </w:r>
      <w:r w:rsidRPr="00956170">
        <w:rPr>
          <w:lang w:val="sr-Cyrl-RS"/>
        </w:rPr>
        <w:t xml:space="preserve">). Са друге стране, у моделу није дословно преписана анализа оптерећења дата у горе поменутом прорачуну, с обзиром на вишак/недостатак одређених случајева оптерећења у њему, као и прецењену вредност појединих, док температурни утицаји нису разматрани нити у </w:t>
      </w:r>
      <w:r w:rsidRPr="00956170">
        <w:t>„</w:t>
      </w:r>
      <w:r w:rsidRPr="00956170">
        <w:rPr>
          <w:lang w:val="sr-Cyrl-RS"/>
        </w:rPr>
        <w:t xml:space="preserve">Vacono“ - прорачуну, нити у моделу. </w:t>
      </w:r>
    </w:p>
    <w:p w14:paraId="2E50A842" w14:textId="77777777" w:rsidR="00215058" w:rsidRPr="00956170" w:rsidRDefault="00215058" w:rsidP="00215058">
      <w:pPr>
        <w:jc w:val="both"/>
        <w:rPr>
          <w:lang w:val="sr-Cyrl-RS"/>
        </w:rPr>
      </w:pPr>
      <w:r w:rsidRPr="00956170">
        <w:rPr>
          <w:lang w:val="sr-Cyrl-RS"/>
        </w:rPr>
        <w:lastRenderedPageBreak/>
        <w:t>Претпостављена веза крова са омотачем је таква да се са крова на омотач преносе вертикалне и хоризонталне силе, али не и моменти савијања (радијално-непомерљиви зглобни ослонци). При контроли напона у рубном прстену (</w:t>
      </w:r>
      <w:r w:rsidRPr="00956170">
        <w:t>L</w:t>
      </w:r>
      <w:r w:rsidRPr="00956170">
        <w:rPr>
          <w:lang w:val="sr-Cyrl-RS"/>
        </w:rPr>
        <w:t xml:space="preserve"> 150.150.14), није узето у обзир могуће слабљење пресека угаоника рупама.</w:t>
      </w:r>
    </w:p>
    <w:p w14:paraId="6753A645" w14:textId="77777777" w:rsidR="00215058" w:rsidRPr="00956170" w:rsidRDefault="00215058" w:rsidP="00215058">
      <w:pPr>
        <w:jc w:val="both"/>
        <w:rPr>
          <w:lang w:val="sr-Cyrl-RS"/>
        </w:rPr>
      </w:pPr>
      <w:r w:rsidRPr="00956170">
        <w:rPr>
          <w:lang w:val="sr-Cyrl-RS"/>
        </w:rPr>
        <w:t>Уколико се у фази изградње крова усвоји мања висина крова (већи полупречник кривине) или се утицаји од температуре покажу релевантним за прорачун, неопходно је извршити допунску контролу носивости омотача резервоара са припадајућим укрућењима. У сваком случају, уколико се сумња у капацитет омотача и угаоника у врху за прихватање оптерећења са крова, могу се предвидети радијално-померљиви ослонци крова у врху омотача, који преносе само вертикалне силе са крова.</w:t>
      </w:r>
    </w:p>
    <w:p w14:paraId="0F1E8B0C" w14:textId="77777777" w:rsidR="00215058" w:rsidRPr="00956170" w:rsidRDefault="00215058" w:rsidP="00215058">
      <w:pPr>
        <w:jc w:val="both"/>
        <w:rPr>
          <w:b/>
          <w:lang w:val="sr-Cyrl-RS"/>
        </w:rPr>
      </w:pPr>
    </w:p>
    <w:p w14:paraId="21C90701" w14:textId="77777777" w:rsidR="00215058" w:rsidRPr="00054148" w:rsidRDefault="00215058" w:rsidP="00215058">
      <w:pPr>
        <w:jc w:val="both"/>
        <w:rPr>
          <w:b/>
          <w:lang w:val="sr-Cyrl-RS"/>
        </w:rPr>
      </w:pPr>
      <w:r w:rsidRPr="00054148">
        <w:rPr>
          <w:b/>
        </w:rPr>
        <w:t>1</w:t>
      </w:r>
      <w:r w:rsidRPr="00054148">
        <w:rPr>
          <w:b/>
          <w:lang w:val="sr-Cyrl-RS"/>
        </w:rPr>
        <w:t>.2.4   ТЕМЕЉНА KОНСТРУKЦИЈА РЕЗЕРВОАРА</w:t>
      </w:r>
    </w:p>
    <w:p w14:paraId="381E7B51" w14:textId="77777777" w:rsidR="00215058" w:rsidRPr="00956170" w:rsidRDefault="00215058" w:rsidP="00215058">
      <w:pPr>
        <w:jc w:val="both"/>
        <w:rPr>
          <w:lang w:val="sr-Cyrl-RS"/>
        </w:rPr>
      </w:pPr>
    </w:p>
    <w:p w14:paraId="046DB6FC" w14:textId="77777777" w:rsidR="00215058" w:rsidRPr="00956170" w:rsidRDefault="00215058" w:rsidP="00215058">
      <w:pPr>
        <w:jc w:val="both"/>
        <w:rPr>
          <w:lang w:val="sr-Cyrl-RS"/>
        </w:rPr>
      </w:pPr>
      <w:r w:rsidRPr="00956170">
        <w:rPr>
          <w:lang w:val="sr-Cyrl-RS"/>
        </w:rPr>
        <w:t xml:space="preserve">На основу анализа и препорука из Геотехничког Елабората, за објекат: Резервоари </w:t>
      </w:r>
      <w:r w:rsidRPr="00C74E2D">
        <w:rPr>
          <w:lang w:val="sr-Cyrl-RS"/>
        </w:rPr>
        <w:t>R-23, R-24, R-25 и R-26</w:t>
      </w:r>
      <w:r w:rsidRPr="00956170">
        <w:rPr>
          <w:lang w:val="sr-Cyrl-RS"/>
        </w:rPr>
        <w:t xml:space="preserve"> у кругу складишта „Смедерево“, урађеног од стране фирме “Геомеханика” д.о.о. из Београда, фундирање резервоара је предвиђено на бушеним шиповима са зацевљењем.   </w:t>
      </w:r>
    </w:p>
    <w:p w14:paraId="00118BE3" w14:textId="77777777" w:rsidR="00215058" w:rsidRPr="00956170" w:rsidRDefault="00215058" w:rsidP="00215058">
      <w:pPr>
        <w:jc w:val="both"/>
        <w:rPr>
          <w:lang w:val="sr-Cyrl-RS"/>
        </w:rPr>
      </w:pPr>
      <w:r w:rsidRPr="00956170">
        <w:rPr>
          <w:lang w:val="sr-Cyrl-RS"/>
        </w:rPr>
        <w:t>Шипови су израђени од армираног бетона марке MB30 (C25/30), пречника су Ø=100</w:t>
      </w:r>
      <w:r w:rsidRPr="00956170">
        <w:t>cm</w:t>
      </w:r>
      <w:r w:rsidRPr="00956170">
        <w:rPr>
          <w:lang w:val="sr-Cyrl-RS"/>
        </w:rPr>
        <w:t xml:space="preserve"> и армирани су са челичном арматуром квалитета B500. Шипови су распоређени испод целе површине резервоара, а све у циљу равномерне расподеле оптерећења на тло и превенције од већег слегања. Шипови су распоређени у концентричним круговима, полупречника (респективно) 19.5m, 16.5m, 13.5m, 10.5m, 7.5m, 4.5m i 1.5m. и то тако да осно растојање између њих, не прелази прописаних 3Ø (односно 3.0m). Сви шипови су идентичне дужине (препоручене у геомеханичком елаборату) </w:t>
      </w:r>
      <w:r w:rsidRPr="00956170">
        <w:t>L=17.0m</w:t>
      </w:r>
      <w:r w:rsidRPr="00956170">
        <w:rPr>
          <w:lang w:val="sr-Cyrl-RS"/>
        </w:rPr>
        <w:t>. Укупан број шипова испод наглавне плоче је 150 комада, док је укупна дужина шипова по резервоару 2550.0</w:t>
      </w:r>
      <w:r w:rsidRPr="00956170">
        <w:t>m</w:t>
      </w:r>
      <w:r w:rsidRPr="00956170">
        <w:rPr>
          <w:lang w:val="sr-Cyrl-RS"/>
        </w:rPr>
        <w:t xml:space="preserve">.  </w:t>
      </w:r>
    </w:p>
    <w:p w14:paraId="3C3028A1" w14:textId="77777777" w:rsidR="00215058" w:rsidRPr="00956170" w:rsidRDefault="00215058" w:rsidP="00215058">
      <w:pPr>
        <w:jc w:val="both"/>
        <w:rPr>
          <w:b/>
          <w:lang w:val="sr-Cyrl-RS"/>
        </w:rPr>
      </w:pPr>
    </w:p>
    <w:p w14:paraId="1E9385ED" w14:textId="77777777" w:rsidR="00215058" w:rsidRPr="00956170" w:rsidRDefault="00215058" w:rsidP="00215058">
      <w:pPr>
        <w:jc w:val="both"/>
        <w:rPr>
          <w:b/>
          <w:lang w:val="sr-Cyrl-RS"/>
        </w:rPr>
      </w:pPr>
    </w:p>
    <w:p w14:paraId="1C85A99F" w14:textId="77777777" w:rsidR="00215058" w:rsidRPr="00956170" w:rsidRDefault="00215058" w:rsidP="00215058">
      <w:pPr>
        <w:jc w:val="both"/>
        <w:rPr>
          <w:b/>
          <w:lang w:val="sr-Cyrl-RS"/>
        </w:rPr>
      </w:pPr>
      <w:r>
        <w:rPr>
          <w:b/>
        </w:rPr>
        <w:t>1</w:t>
      </w:r>
      <w:r w:rsidRPr="00956170">
        <w:rPr>
          <w:b/>
          <w:lang w:val="sr-Cyrl-RS"/>
        </w:rPr>
        <w:t>.2.5   ЗАШТИТНИ БАЗЕНИ - ТАНKВАНЕ</w:t>
      </w:r>
    </w:p>
    <w:p w14:paraId="4EC8E80A" w14:textId="77777777" w:rsidR="00215058" w:rsidRPr="00217ACE" w:rsidRDefault="00215058" w:rsidP="00215058">
      <w:pPr>
        <w:jc w:val="both"/>
        <w:rPr>
          <w:lang w:val="sr-Cyrl-RS"/>
        </w:rPr>
      </w:pPr>
    </w:p>
    <w:p w14:paraId="0C7AB914" w14:textId="77777777" w:rsidR="00215058" w:rsidRPr="00217ACE" w:rsidRDefault="00215058" w:rsidP="00215058">
      <w:pPr>
        <w:jc w:val="both"/>
        <w:rPr>
          <w:lang w:val="sr-Cyrl-RS"/>
        </w:rPr>
      </w:pPr>
      <w:r w:rsidRPr="00217ACE">
        <w:rPr>
          <w:lang w:val="sr-Cyrl-RS"/>
        </w:rPr>
        <w:t xml:space="preserve">Резервоари </w:t>
      </w:r>
      <w:r w:rsidRPr="00C74E2D">
        <w:rPr>
          <w:lang w:val="sr-Cyrl-RS"/>
        </w:rPr>
        <w:t>R-23, R-24, R-25 и R-26</w:t>
      </w:r>
      <w:r w:rsidRPr="00217ACE">
        <w:rPr>
          <w:lang w:val="sr-Cyrl-RS"/>
        </w:rPr>
        <w:t xml:space="preserve"> смештени су у армиранобетонске танкване (сваки резервоар има своју танквану), димензија таквих да могу да прихвате сав истекли флуид из резервоара (свака танквана има запремину која јој омогућава да прихвати флуид из </w:t>
      </w:r>
      <w:r w:rsidRPr="00217ACE">
        <w:t>„</w:t>
      </w:r>
      <w:r w:rsidRPr="00217ACE">
        <w:rPr>
          <w:lang w:val="sr-Cyrl-RS"/>
        </w:rPr>
        <w:t xml:space="preserve">свог“ резервоара). </w:t>
      </w:r>
    </w:p>
    <w:p w14:paraId="5B1AE7E4" w14:textId="77777777" w:rsidR="00215058" w:rsidRPr="00217ACE" w:rsidRDefault="00215058" w:rsidP="00215058">
      <w:pPr>
        <w:jc w:val="both"/>
        <w:rPr>
          <w:lang w:val="sr-Cyrl-RS"/>
        </w:rPr>
      </w:pPr>
      <w:r w:rsidRPr="00217ACE">
        <w:rPr>
          <w:lang w:val="sr-Cyrl-RS"/>
        </w:rPr>
        <w:t xml:space="preserve">Габарит танквана, гледано у основи, усвојен је у складу са димензијама постојећих танквана (тренутна ситуација на терену је таква да су зидови и подна плоча постојећих танквана у врло лошем стању, што је последица, у највећој мери, оштећења насталих у бомбардовању. </w:t>
      </w:r>
    </w:p>
    <w:p w14:paraId="323EF570" w14:textId="77777777" w:rsidR="00215058" w:rsidRPr="00217ACE" w:rsidRDefault="00215058" w:rsidP="00215058">
      <w:pPr>
        <w:jc w:val="both"/>
        <w:rPr>
          <w:lang w:val="sr-Cyrl-RS"/>
        </w:rPr>
      </w:pPr>
      <w:r w:rsidRPr="00217ACE">
        <w:rPr>
          <w:lang w:val="sr-Cyrl-RS"/>
        </w:rPr>
        <w:t>Ова чињеница иницирала је пројектовање нових танквана, односно рушење и уклањање старих).</w:t>
      </w:r>
    </w:p>
    <w:p w14:paraId="345A9AD6" w14:textId="77777777" w:rsidR="00215058" w:rsidRPr="00217ACE" w:rsidRDefault="00215058" w:rsidP="00215058">
      <w:pPr>
        <w:jc w:val="both"/>
        <w:rPr>
          <w:lang w:val="sr-Cyrl-RS"/>
        </w:rPr>
      </w:pPr>
      <w:r w:rsidRPr="00217ACE">
        <w:rPr>
          <w:lang w:val="sr-Cyrl-RS"/>
        </w:rPr>
        <w:t xml:space="preserve">Сходно томе, </w:t>
      </w:r>
      <w:r w:rsidRPr="00217ACE">
        <w:t>„</w:t>
      </w:r>
      <w:r w:rsidRPr="00217ACE">
        <w:rPr>
          <w:lang w:val="sr-Cyrl-RS"/>
        </w:rPr>
        <w:t xml:space="preserve">чисте“ димензије танквана су b/d = 76,0/100,0m. </w:t>
      </w:r>
    </w:p>
    <w:p w14:paraId="12F2D2B8" w14:textId="77777777" w:rsidR="00215058" w:rsidRPr="00217ACE" w:rsidRDefault="00215058" w:rsidP="00215058">
      <w:pPr>
        <w:jc w:val="both"/>
        <w:rPr>
          <w:lang w:val="sr-Cyrl-RS"/>
        </w:rPr>
      </w:pPr>
      <w:r w:rsidRPr="00217ACE">
        <w:rPr>
          <w:lang w:val="sr-Cyrl-RS"/>
        </w:rPr>
        <w:t>Висина ободних зидова танквана, мерено од горње површине подне плоче (за коју је усвојено да је на коти ±0,00</w:t>
      </w:r>
      <w:r w:rsidRPr="00217ACE">
        <w:t>m</w:t>
      </w:r>
      <w:r w:rsidRPr="00217ACE">
        <w:rPr>
          <w:lang w:val="sr-Cyrl-RS"/>
        </w:rPr>
        <w:t xml:space="preserve"> = +70,55</w:t>
      </w:r>
      <w:r w:rsidRPr="00217ACE">
        <w:t>m</w:t>
      </w:r>
      <w:r w:rsidRPr="00217ACE">
        <w:rPr>
          <w:lang w:val="sr-Cyrl-RS"/>
        </w:rPr>
        <w:t xml:space="preserve">), износи h = 2,90m, односно од завршног слоја на плочи, h ~ 2,75m (зависно од дебљине поменутог слоја на месту контакта са зидом). </w:t>
      </w:r>
    </w:p>
    <w:p w14:paraId="088AA18F" w14:textId="77777777" w:rsidR="00215058" w:rsidRPr="00217ACE" w:rsidRDefault="00215058" w:rsidP="00215058">
      <w:pPr>
        <w:jc w:val="both"/>
        <w:rPr>
          <w:lang w:val="sr-Cyrl-RS"/>
        </w:rPr>
      </w:pPr>
      <w:r w:rsidRPr="00217ACE">
        <w:rPr>
          <w:lang w:val="sr-Cyrl-RS"/>
        </w:rPr>
        <w:t xml:space="preserve">Зидови су дебљине d = 30,0cm, фундирани на темељној траци ширине </w:t>
      </w:r>
      <w:r w:rsidRPr="00217ACE">
        <w:t>b</w:t>
      </w:r>
      <w:r w:rsidRPr="00217ACE">
        <w:rPr>
          <w:vertAlign w:val="subscript"/>
        </w:rPr>
        <w:t>1</w:t>
      </w:r>
      <w:r w:rsidRPr="00217ACE">
        <w:t xml:space="preserve"> = 250,0cm</w:t>
      </w:r>
      <w:r w:rsidRPr="00217ACE">
        <w:rPr>
          <w:lang w:val="sr-Cyrl-RS"/>
        </w:rPr>
        <w:t xml:space="preserve"> (за спољне зидове), односно </w:t>
      </w:r>
      <w:r w:rsidRPr="00217ACE">
        <w:t>b</w:t>
      </w:r>
      <w:r w:rsidRPr="00217ACE">
        <w:rPr>
          <w:vertAlign w:val="subscript"/>
        </w:rPr>
        <w:t>2</w:t>
      </w:r>
      <w:r w:rsidRPr="00217ACE">
        <w:t xml:space="preserve"> = 320,0cm</w:t>
      </w:r>
      <w:r w:rsidRPr="00217ACE">
        <w:rPr>
          <w:lang w:val="sr-Cyrl-RS"/>
        </w:rPr>
        <w:t xml:space="preserve"> (за унутрашње зидове). </w:t>
      </w:r>
    </w:p>
    <w:p w14:paraId="49648DB7" w14:textId="77777777" w:rsidR="00215058" w:rsidRPr="00217ACE" w:rsidRDefault="00215058" w:rsidP="00215058">
      <w:pPr>
        <w:jc w:val="both"/>
        <w:rPr>
          <w:lang w:val="sr-Cyrl-RS"/>
        </w:rPr>
      </w:pPr>
      <w:r w:rsidRPr="00217ACE">
        <w:rPr>
          <w:lang w:val="sr-Cyrl-RS"/>
        </w:rPr>
        <w:t xml:space="preserve">Висина стопе износи </w:t>
      </w:r>
      <w:r w:rsidRPr="00217ACE">
        <w:t>h = 50,0cm</w:t>
      </w:r>
      <w:r w:rsidRPr="00217ACE">
        <w:rPr>
          <w:lang w:val="sr-Cyrl-RS"/>
        </w:rPr>
        <w:t>, а дубина фундирања је предвиђена на коти -1,00</w:t>
      </w:r>
      <w:r w:rsidRPr="00217ACE">
        <w:t>m</w:t>
      </w:r>
      <w:r w:rsidRPr="00217ACE">
        <w:rPr>
          <w:lang w:val="sr-Cyrl-RS"/>
        </w:rPr>
        <w:t>, односно +69,55</w:t>
      </w:r>
      <w:r w:rsidRPr="00217ACE">
        <w:t>m</w:t>
      </w:r>
      <w:r w:rsidRPr="00217ACE">
        <w:rPr>
          <w:lang w:val="sr-Cyrl-RS"/>
        </w:rPr>
        <w:t xml:space="preserve">. </w:t>
      </w:r>
    </w:p>
    <w:p w14:paraId="319D8A1C" w14:textId="77777777" w:rsidR="00215058" w:rsidRPr="00217ACE" w:rsidRDefault="00215058" w:rsidP="00215058">
      <w:pPr>
        <w:jc w:val="both"/>
        <w:rPr>
          <w:lang w:val="sr-Cyrl-RS"/>
        </w:rPr>
      </w:pPr>
      <w:r w:rsidRPr="00217ACE">
        <w:rPr>
          <w:lang w:val="sr-Cyrl-RS"/>
        </w:rPr>
        <w:t xml:space="preserve">Подна плоча танкване дебљине је d = 20,0cm, армирана у обе зоне, при чему су, обзиром на њену велику површину, предвиђене и дилатационе разделнице. </w:t>
      </w:r>
    </w:p>
    <w:p w14:paraId="03C82BD8" w14:textId="77777777" w:rsidR="00215058" w:rsidRPr="00217ACE" w:rsidRDefault="00215058" w:rsidP="00215058">
      <w:pPr>
        <w:jc w:val="both"/>
        <w:rPr>
          <w:lang w:val="sr-Cyrl-RS"/>
        </w:rPr>
      </w:pPr>
      <w:r w:rsidRPr="00217ACE">
        <w:rPr>
          <w:lang w:val="sr-Cyrl-RS"/>
        </w:rPr>
        <w:t xml:space="preserve">Сви горе поменути бетонски елементи пројектовани су од бетона марке MB30 (C25/30), са параметрима водонепропусности V6 и отпорности на мраз M100, док је арматура квалитета B500. </w:t>
      </w:r>
    </w:p>
    <w:p w14:paraId="31469E83" w14:textId="77777777" w:rsidR="00215058" w:rsidRPr="00217ACE" w:rsidRDefault="00215058" w:rsidP="00215058">
      <w:pPr>
        <w:jc w:val="both"/>
        <w:rPr>
          <w:lang w:val="sr-Cyrl-RS"/>
        </w:rPr>
      </w:pPr>
      <w:r w:rsidRPr="00217ACE">
        <w:rPr>
          <w:lang w:val="sr-Cyrl-RS"/>
        </w:rPr>
        <w:t xml:space="preserve">Поменути завршни слој на плочи, практично, представља слој за пад који је истовремено и хабајући слој који је могуће обнављати. </w:t>
      </w:r>
    </w:p>
    <w:p w14:paraId="7D3BE566" w14:textId="77777777" w:rsidR="00215058" w:rsidRPr="00217ACE" w:rsidRDefault="00215058" w:rsidP="00215058">
      <w:pPr>
        <w:jc w:val="both"/>
        <w:rPr>
          <w:lang w:val="sr-Cyrl-RS"/>
        </w:rPr>
      </w:pPr>
      <w:r w:rsidRPr="00217ACE">
        <w:rPr>
          <w:lang w:val="sr-Cyrl-RS"/>
        </w:rPr>
        <w:lastRenderedPageBreak/>
        <w:t xml:space="preserve">Обзиром на то, слој за пад је армиран лаком арматурном мрежом. Овај слој је дилатиран, а дилатације се обрађују адекватним еластичним материјалом отпорним на нафту и незапаљивим. </w:t>
      </w:r>
    </w:p>
    <w:p w14:paraId="7DDC63C6" w14:textId="77777777" w:rsidR="00215058" w:rsidRPr="00217ACE" w:rsidRDefault="00215058" w:rsidP="00215058">
      <w:pPr>
        <w:jc w:val="both"/>
        <w:rPr>
          <w:lang w:val="sr-Cyrl-RS"/>
        </w:rPr>
      </w:pPr>
      <w:r w:rsidRPr="00217ACE">
        <w:rPr>
          <w:lang w:val="sr-Cyrl-RS"/>
        </w:rPr>
        <w:t>Пад је предвиђен од зидова танкване, односно темеља резервоара, ка каналу технолошке канализације који је, у основи гледано, правоугаоног облика. Сваки канал има и одговарајући шахт.</w:t>
      </w:r>
    </w:p>
    <w:p w14:paraId="0AECAE86" w14:textId="77777777" w:rsidR="00215058" w:rsidRPr="00217ACE" w:rsidRDefault="00215058" w:rsidP="00215058">
      <w:pPr>
        <w:jc w:val="both"/>
        <w:rPr>
          <w:lang w:val="sr-Cyrl-RS"/>
        </w:rPr>
      </w:pPr>
      <w:r w:rsidRPr="00217ACE">
        <w:rPr>
          <w:lang w:val="sr-Cyrl-RS"/>
        </w:rPr>
        <w:t xml:space="preserve">Kако се у оквиру танквана пружају трасе противпожарних и процесних цевовода, за њих ће бити испројектовани армирано-бетонски носачи – ''sliperi''. Што се тиче прво поменуте врсте цевовода, ови носачи су исти, димензија b/d/h = 20/100/20cm, са уграђеном челичном плочом са горње стране (у нивоу бетона) на коју се постављају ослонци различитих висина (да би се добио одговарајући пад). Ослонци су челични, а спадају у машински део пројекта. Слипери за процесне цевоводе су пројектовани различитих висина (у групама по три), а пад цевовода постигнут је убацивањем челичних плочица.      </w:t>
      </w:r>
    </w:p>
    <w:p w14:paraId="34F00D71" w14:textId="77777777" w:rsidR="00215058" w:rsidRPr="00217ACE" w:rsidRDefault="00215058" w:rsidP="00215058">
      <w:pPr>
        <w:jc w:val="both"/>
        <w:rPr>
          <w:b/>
          <w:lang w:val="sr-Cyrl-RS"/>
        </w:rPr>
      </w:pPr>
    </w:p>
    <w:p w14:paraId="2079C018" w14:textId="77777777" w:rsidR="00662D2F" w:rsidRDefault="00662D2F" w:rsidP="00215058">
      <w:pPr>
        <w:jc w:val="both"/>
        <w:rPr>
          <w:b/>
        </w:rPr>
      </w:pPr>
    </w:p>
    <w:p w14:paraId="25235AD8" w14:textId="77777777" w:rsidR="00215058" w:rsidRPr="005C5BCE" w:rsidRDefault="00215058" w:rsidP="00215058">
      <w:pPr>
        <w:jc w:val="both"/>
        <w:rPr>
          <w:b/>
          <w:lang w:val="sr-Cyrl-RS"/>
        </w:rPr>
      </w:pPr>
      <w:r w:rsidRPr="005C5BCE">
        <w:rPr>
          <w:b/>
        </w:rPr>
        <w:t>1</w:t>
      </w:r>
      <w:r w:rsidRPr="005C5BCE">
        <w:rPr>
          <w:b/>
          <w:lang w:val="sr-Cyrl-RS"/>
        </w:rPr>
        <w:t>.2.6   ЧЕЛИЧНА СТЕПЕНИШТА</w:t>
      </w:r>
    </w:p>
    <w:p w14:paraId="5860C9DD" w14:textId="77777777" w:rsidR="00215058" w:rsidRPr="00DE62BE" w:rsidRDefault="00215058" w:rsidP="00215058">
      <w:pPr>
        <w:jc w:val="both"/>
        <w:rPr>
          <w:lang w:val="sr-Cyrl-RS"/>
        </w:rPr>
      </w:pPr>
    </w:p>
    <w:p w14:paraId="142D025F" w14:textId="77777777" w:rsidR="00215058" w:rsidRPr="00DE62BE" w:rsidRDefault="00215058" w:rsidP="00215058">
      <w:pPr>
        <w:jc w:val="both"/>
        <w:rPr>
          <w:lang w:val="sr-Cyrl-RS"/>
        </w:rPr>
      </w:pPr>
      <w:r w:rsidRPr="00DE62BE">
        <w:rPr>
          <w:lang w:val="sr-Cyrl-RS"/>
        </w:rPr>
        <w:t xml:space="preserve">За улаз руковаоца у танкване резервоара пројектовано је челично степениште, и то два типа. </w:t>
      </w:r>
    </w:p>
    <w:p w14:paraId="1DC0BD3F" w14:textId="77777777" w:rsidR="00215058" w:rsidRPr="00DE62BE" w:rsidRDefault="00215058" w:rsidP="00215058">
      <w:pPr>
        <w:jc w:val="both"/>
        <w:rPr>
          <w:lang w:val="sr-Cyrl-RS"/>
        </w:rPr>
      </w:pPr>
      <w:r w:rsidRPr="00DE62BE">
        <w:rPr>
          <w:lang w:val="sr-Cyrl-RS"/>
        </w:rPr>
        <w:tab/>
        <w:t xml:space="preserve">- Први тип степеништа лоциран је на месту додира танквана </w:t>
      </w:r>
      <w:r>
        <w:t>R</w:t>
      </w:r>
      <w:r w:rsidRPr="00DE62BE">
        <w:rPr>
          <w:lang w:val="sr-Cyrl-RS"/>
        </w:rPr>
        <w:t xml:space="preserve">-25 и </w:t>
      </w:r>
      <w:r>
        <w:t>R</w:t>
      </w:r>
      <w:r w:rsidRPr="00DE62BE">
        <w:rPr>
          <w:lang w:val="sr-Cyrl-RS"/>
        </w:rPr>
        <w:t xml:space="preserve">-26 (ком.1). Овај </w:t>
      </w:r>
      <w:r>
        <w:rPr>
          <w:lang w:val="sr-Cyrl-RS"/>
        </w:rPr>
        <w:tab/>
      </w:r>
      <w:r w:rsidRPr="00DE62BE">
        <w:rPr>
          <w:lang w:val="sr-Cyrl-RS"/>
        </w:rPr>
        <w:t>тип степеништа има три крака. Почетни крак, који је ван танкване, води</w:t>
      </w:r>
      <w:r>
        <w:t xml:space="preserve"> </w:t>
      </w:r>
      <w:r w:rsidRPr="00DE62BE">
        <w:rPr>
          <w:lang w:val="sr-Cyrl-RS"/>
        </w:rPr>
        <w:t>до</w:t>
      </w:r>
      <w:r>
        <w:t xml:space="preserve"> </w:t>
      </w:r>
      <w:r w:rsidRPr="00DE62BE">
        <w:rPr>
          <w:lang w:val="sr-Cyrl-RS"/>
        </w:rPr>
        <w:t xml:space="preserve">подеста </w:t>
      </w:r>
      <w:r>
        <w:rPr>
          <w:lang w:val="sr-Cyrl-RS"/>
        </w:rPr>
        <w:tab/>
      </w:r>
      <w:r w:rsidRPr="00DE62BE">
        <w:rPr>
          <w:lang w:val="sr-Cyrl-RS"/>
        </w:rPr>
        <w:t>степеништа који належе на зид танкване, и са кога се, једним од два крака силази у</w:t>
      </w:r>
      <w:r>
        <w:t xml:space="preserve"> </w:t>
      </w:r>
      <w:r>
        <w:tab/>
      </w:r>
      <w:r w:rsidRPr="00DE62BE">
        <w:rPr>
          <w:lang w:val="sr-Cyrl-RS"/>
        </w:rPr>
        <w:t xml:space="preserve">жељену танквану. </w:t>
      </w:r>
    </w:p>
    <w:p w14:paraId="0628DF59" w14:textId="77777777" w:rsidR="00215058" w:rsidRPr="00DE62BE" w:rsidRDefault="00215058" w:rsidP="00215058">
      <w:pPr>
        <w:jc w:val="both"/>
        <w:rPr>
          <w:lang w:val="sr-Cyrl-RS"/>
        </w:rPr>
      </w:pPr>
      <w:r w:rsidRPr="00DE62BE">
        <w:rPr>
          <w:lang w:val="sr-Cyrl-RS"/>
        </w:rPr>
        <w:tab/>
        <w:t xml:space="preserve">- Други тип степеништа лоциран је на угловима танквана и на додиру </w:t>
      </w:r>
      <w:r>
        <w:rPr>
          <w:lang w:val="sr-Cyrl-RS"/>
        </w:rPr>
        <w:t xml:space="preserve">танквана </w:t>
      </w:r>
      <w:r>
        <w:t>R</w:t>
      </w:r>
      <w:r w:rsidRPr="00DE62BE">
        <w:rPr>
          <w:lang w:val="sr-Cyrl-RS"/>
        </w:rPr>
        <w:t>-</w:t>
      </w:r>
      <w:r>
        <w:rPr>
          <w:lang w:val="sr-Cyrl-RS"/>
        </w:rPr>
        <w:t xml:space="preserve">23 </w:t>
      </w:r>
      <w:r w:rsidRPr="00DE62BE">
        <w:rPr>
          <w:lang w:val="sr-Cyrl-RS"/>
        </w:rPr>
        <w:t xml:space="preserve">и </w:t>
      </w:r>
      <w:r>
        <w:rPr>
          <w:lang w:val="sr-Cyrl-RS"/>
        </w:rPr>
        <w:tab/>
      </w:r>
      <w:r>
        <w:t>R</w:t>
      </w:r>
      <w:r w:rsidRPr="00DE62BE">
        <w:rPr>
          <w:lang w:val="sr-Cyrl-RS"/>
        </w:rPr>
        <w:t xml:space="preserve">-25, односно </w:t>
      </w:r>
      <w:r>
        <w:t>R</w:t>
      </w:r>
      <w:r w:rsidRPr="00DE62BE">
        <w:rPr>
          <w:lang w:val="sr-Cyrl-RS"/>
        </w:rPr>
        <w:t xml:space="preserve">-24 и </w:t>
      </w:r>
      <w:r>
        <w:t>R</w:t>
      </w:r>
      <w:r w:rsidRPr="00DE62BE">
        <w:rPr>
          <w:lang w:val="sr-Cyrl-RS"/>
        </w:rPr>
        <w:t>-26</w:t>
      </w:r>
      <w:r w:rsidRPr="00DE62BE">
        <w:t xml:space="preserve"> </w:t>
      </w:r>
      <w:r>
        <w:rPr>
          <w:lang w:val="sr-Cyrl-RS"/>
        </w:rPr>
        <w:t>(укупно ком.</w:t>
      </w:r>
      <w:r>
        <w:t xml:space="preserve"> </w:t>
      </w:r>
      <w:r>
        <w:rPr>
          <w:lang w:val="sr-Cyrl-RS"/>
        </w:rPr>
        <w:t xml:space="preserve">8). </w:t>
      </w:r>
      <w:r w:rsidRPr="00DE62BE">
        <w:rPr>
          <w:lang w:val="sr-Cyrl-RS"/>
        </w:rPr>
        <w:t xml:space="preserve">Овај тип степеништа има два крака. </w:t>
      </w:r>
      <w:r w:rsidRPr="00DE62BE">
        <w:rPr>
          <w:lang w:val="sr-Cyrl-RS"/>
        </w:rPr>
        <w:tab/>
        <w:t xml:space="preserve">Почетни крак, који је ван танкване, води до подеста степеништа који належе на зид </w:t>
      </w:r>
      <w:r w:rsidRPr="00DE62BE">
        <w:rPr>
          <w:lang w:val="sr-Cyrl-RS"/>
        </w:rPr>
        <w:tab/>
        <w:t xml:space="preserve">танкване, и са кога се другим краком силази у танквану. </w:t>
      </w:r>
    </w:p>
    <w:p w14:paraId="690D1B6B" w14:textId="77777777" w:rsidR="00215058" w:rsidRPr="00DE62BE" w:rsidRDefault="00215058" w:rsidP="00215058">
      <w:pPr>
        <w:jc w:val="both"/>
        <w:rPr>
          <w:lang w:val="sr-Cyrl-RS"/>
        </w:rPr>
      </w:pPr>
      <w:r w:rsidRPr="00DE62BE">
        <w:rPr>
          <w:lang w:val="sr-Cyrl-RS"/>
        </w:rPr>
        <w:t>Прдвиђа се да степеништа буду од стандардних профила, са челичним поцинкованим решеткастим газиштем - 30x30x30x3</w:t>
      </w:r>
      <w:r w:rsidRPr="00DE62BE">
        <w:t>mm</w:t>
      </w:r>
      <w:r w:rsidRPr="00DE62BE">
        <w:rPr>
          <w:lang w:val="sr-Cyrl-RS"/>
        </w:rPr>
        <w:t xml:space="preserve">. Главни носачи су система просте греде. </w:t>
      </w:r>
    </w:p>
    <w:p w14:paraId="36E1B9A7" w14:textId="77777777" w:rsidR="00215058" w:rsidRPr="00DE62BE" w:rsidRDefault="00215058" w:rsidP="00215058">
      <w:pPr>
        <w:jc w:val="both"/>
        <w:rPr>
          <w:lang w:val="sr-Cyrl-RS"/>
        </w:rPr>
      </w:pPr>
      <w:r w:rsidRPr="00DE62BE">
        <w:rPr>
          <w:lang w:val="sr-Cyrl-RS"/>
        </w:rPr>
        <w:t>Фундирање челичног степеништа ће се извршити помоћу темеља самаца (са спољне стране танкване), дубине око 1,0</w:t>
      </w:r>
      <w:r w:rsidRPr="00DE62BE">
        <w:t>m</w:t>
      </w:r>
      <w:r w:rsidRPr="00DE62BE">
        <w:rPr>
          <w:lang w:val="sr-Cyrl-RS"/>
        </w:rPr>
        <w:t>, а са унутрашње стране степениште ће бити ослонејено на бетонски праг изведен на подној плочи (који служи и као степеник).</w:t>
      </w:r>
    </w:p>
    <w:p w14:paraId="0C9C1715" w14:textId="77777777" w:rsidR="00215058" w:rsidRPr="00DE62BE" w:rsidRDefault="00215058" w:rsidP="00215058">
      <w:pPr>
        <w:jc w:val="both"/>
        <w:rPr>
          <w:lang w:val="sr-Cyrl-RS"/>
        </w:rPr>
      </w:pPr>
      <w:r w:rsidRPr="00DE62BE">
        <w:rPr>
          <w:lang w:val="sr-Cyrl-RS"/>
        </w:rPr>
        <w:t xml:space="preserve">За потребе прелаза руковаоца из танкване у танквану, предвиђено је челично степениште, и то, као и у малопре описаном случају, два типа. </w:t>
      </w:r>
    </w:p>
    <w:p w14:paraId="5B2E4B2E" w14:textId="77777777" w:rsidR="00215058" w:rsidRPr="00DE62BE" w:rsidRDefault="00215058" w:rsidP="00215058">
      <w:pPr>
        <w:jc w:val="both"/>
        <w:rPr>
          <w:lang w:val="sr-Cyrl-RS"/>
        </w:rPr>
      </w:pPr>
      <w:r w:rsidRPr="00DE62BE">
        <w:rPr>
          <w:lang w:val="sr-Cyrl-RS"/>
        </w:rPr>
        <w:t xml:space="preserve">Ова степеништа омогућавајуу да руковаоц не мора да излази из танкване да би ушао у другу, већ да може несметано да прелази из једне у другу танквану. </w:t>
      </w:r>
    </w:p>
    <w:p w14:paraId="1A0719A7" w14:textId="77777777" w:rsidR="00215058" w:rsidRPr="00DE62BE" w:rsidRDefault="00215058" w:rsidP="00215058">
      <w:pPr>
        <w:jc w:val="both"/>
        <w:rPr>
          <w:lang w:val="sr-Cyrl-RS"/>
        </w:rPr>
      </w:pPr>
      <w:r w:rsidRPr="00DE62BE">
        <w:rPr>
          <w:lang w:val="sr-Cyrl-RS"/>
        </w:rPr>
        <w:t xml:space="preserve">Први тип степеништа лоциран је на месту додира све четири танкване (ком.1). Овај тип степеништа има четири крака, при чему сваки од њих води до подеста степеништа који належе на зид танкване, и са кога се, неким од преостала три крака силази у жељену танквану. </w:t>
      </w:r>
    </w:p>
    <w:p w14:paraId="1D6FCB66" w14:textId="77777777" w:rsidR="00215058" w:rsidRPr="00DE62BE" w:rsidRDefault="00215058" w:rsidP="00215058">
      <w:pPr>
        <w:jc w:val="both"/>
        <w:rPr>
          <w:lang w:val="sr-Cyrl-RS"/>
        </w:rPr>
      </w:pPr>
      <w:r w:rsidRPr="00DE62BE">
        <w:rPr>
          <w:lang w:val="sr-Cyrl-RS"/>
        </w:rPr>
        <w:t xml:space="preserve">Други тип степеништа лоциран је на месту додира четири танкване (ком.1), две нове и две старе. Овај тип степеништа има два крака и подест и служи као веза између танквана резервоара </w:t>
      </w:r>
      <w:r>
        <w:t>R</w:t>
      </w:r>
      <w:r w:rsidRPr="00DE62BE">
        <w:rPr>
          <w:lang w:val="sr-Cyrl-RS"/>
        </w:rPr>
        <w:t xml:space="preserve">-23 и </w:t>
      </w:r>
      <w:r>
        <w:t>R</w:t>
      </w:r>
      <w:r w:rsidRPr="00DE62BE">
        <w:rPr>
          <w:lang w:val="sr-Cyrl-RS"/>
        </w:rPr>
        <w:t>-24. Степеништа су предвиђена од стандардних профила, са челичним поцинкованим решеткастим газиштем - 30x30x30x3</w:t>
      </w:r>
      <w:r w:rsidRPr="00DE62BE">
        <w:t>mm</w:t>
      </w:r>
      <w:r w:rsidRPr="00DE62BE">
        <w:rPr>
          <w:lang w:val="sr-Cyrl-RS"/>
        </w:rPr>
        <w:t xml:space="preserve">. Главни носачи су система просте греде. </w:t>
      </w:r>
    </w:p>
    <w:p w14:paraId="64DAD694" w14:textId="77777777" w:rsidR="00215058" w:rsidRPr="00DE62BE" w:rsidRDefault="00215058" w:rsidP="00215058">
      <w:pPr>
        <w:jc w:val="both"/>
        <w:rPr>
          <w:lang w:val="sr-Cyrl-RS"/>
        </w:rPr>
      </w:pPr>
      <w:r w:rsidRPr="00DE62BE">
        <w:rPr>
          <w:lang w:val="sr-Cyrl-RS"/>
        </w:rPr>
        <w:t>Степеништа се ослањају на бетонске прагове изведене на подној плочи (који служе и као степеници).</w:t>
      </w:r>
    </w:p>
    <w:p w14:paraId="3A66D364" w14:textId="77777777" w:rsidR="00215058" w:rsidRPr="00DE62BE" w:rsidRDefault="00215058" w:rsidP="00215058">
      <w:pPr>
        <w:jc w:val="both"/>
        <w:rPr>
          <w:lang w:val="sr-Cyrl-RS"/>
        </w:rPr>
      </w:pPr>
      <w:r w:rsidRPr="00DE62BE">
        <w:rPr>
          <w:lang w:val="sr-Cyrl-RS"/>
        </w:rPr>
        <w:t>Опслуживање резервоара и свих елемената машинске опреме захтева и повремени прелаз преко трасе цевовода, како унутар танквана тако и ван њих. Сходно томе, предвиђена су четири степеништа унутар танквана, и то код самих резервоара, као и три споља, при чему се једним од њих прелази преко постојећег цевног моста. Поменута степеништа су двокрака, са различитим дужинама подеста, зависно од ширине трасе коју треба савладати.</w:t>
      </w:r>
    </w:p>
    <w:p w14:paraId="15C88530" w14:textId="77777777" w:rsidR="00215058" w:rsidRPr="00DE62BE" w:rsidRDefault="00215058" w:rsidP="00215058">
      <w:pPr>
        <w:jc w:val="both"/>
        <w:rPr>
          <w:b/>
        </w:rPr>
      </w:pPr>
    </w:p>
    <w:p w14:paraId="48AA3E74" w14:textId="77777777" w:rsidR="00215058" w:rsidRDefault="00215058" w:rsidP="00215058">
      <w:pPr>
        <w:jc w:val="both"/>
        <w:rPr>
          <w:b/>
        </w:rPr>
      </w:pPr>
    </w:p>
    <w:p w14:paraId="79CB0EE4" w14:textId="77777777" w:rsidR="00662D2F" w:rsidRPr="00DE62BE" w:rsidRDefault="00662D2F" w:rsidP="00215058">
      <w:pPr>
        <w:jc w:val="both"/>
        <w:rPr>
          <w:b/>
        </w:rPr>
      </w:pPr>
    </w:p>
    <w:p w14:paraId="462AD4F0" w14:textId="77777777" w:rsidR="00215058" w:rsidRPr="00DE62BE" w:rsidRDefault="00215058" w:rsidP="00215058">
      <w:pPr>
        <w:jc w:val="both"/>
        <w:rPr>
          <w:b/>
          <w:lang w:val="sr-Cyrl-RS"/>
        </w:rPr>
      </w:pPr>
      <w:r w:rsidRPr="00DE62BE">
        <w:rPr>
          <w:b/>
        </w:rPr>
        <w:lastRenderedPageBreak/>
        <w:t>1</w:t>
      </w:r>
      <w:r w:rsidRPr="00DE62BE">
        <w:rPr>
          <w:b/>
          <w:lang w:val="sr-Cyrl-RS"/>
        </w:rPr>
        <w:t>.2.7   МЕШАЧKЕ KУЋИЦЕ</w:t>
      </w:r>
    </w:p>
    <w:p w14:paraId="7437CB22" w14:textId="77777777" w:rsidR="00215058" w:rsidRPr="00DE62BE" w:rsidRDefault="00215058" w:rsidP="00215058">
      <w:pPr>
        <w:jc w:val="both"/>
        <w:rPr>
          <w:b/>
          <w:lang w:val="sr-Cyrl-RS"/>
        </w:rPr>
      </w:pPr>
    </w:p>
    <w:p w14:paraId="1B78D04A" w14:textId="77777777" w:rsidR="00215058" w:rsidRPr="00DE62BE" w:rsidRDefault="00215058" w:rsidP="00215058">
      <w:pPr>
        <w:jc w:val="both"/>
        <w:rPr>
          <w:lang w:val="sr-Cyrl-RS"/>
        </w:rPr>
      </w:pPr>
      <w:r w:rsidRPr="00DE62BE">
        <w:rPr>
          <w:lang w:val="sr-Cyrl-RS"/>
        </w:rPr>
        <w:t>Објекати су лоцирани у кругу комлекса Складишта нафтних деривата у Смедереву. Објекати су слободностојећи, димензија 6,04 x 10,24</w:t>
      </w:r>
      <w:r w:rsidRPr="00DE62BE">
        <w:t>m</w:t>
      </w:r>
      <w:r w:rsidRPr="00DE62BE">
        <w:rPr>
          <w:lang w:val="sr-Cyrl-RS"/>
        </w:rPr>
        <w:t xml:space="preserve">. </w:t>
      </w:r>
    </w:p>
    <w:p w14:paraId="04DB60F5" w14:textId="77777777" w:rsidR="00215058" w:rsidRPr="00DE62BE" w:rsidRDefault="00215058" w:rsidP="00215058">
      <w:pPr>
        <w:jc w:val="both"/>
        <w:rPr>
          <w:lang w:val="sr-Cyrl-RS"/>
        </w:rPr>
      </w:pPr>
    </w:p>
    <w:p w14:paraId="6F2341B6" w14:textId="77777777" w:rsidR="00215058" w:rsidRPr="00DE62BE" w:rsidRDefault="00215058" w:rsidP="00215058">
      <w:pPr>
        <w:jc w:val="both"/>
        <w:rPr>
          <w:lang w:val="sr-Cyrl-RS"/>
        </w:rPr>
      </w:pPr>
      <w:r w:rsidRPr="00DE62BE">
        <w:rPr>
          <w:lang w:val="sr-Cyrl-RS"/>
        </w:rPr>
        <w:t xml:space="preserve">Лоцирање објеката је било условљено технолошком диспозицијом, као и визуелним и конструктивним уклапањем у постојеће окружење. </w:t>
      </w:r>
    </w:p>
    <w:p w14:paraId="369CD17D" w14:textId="77777777" w:rsidR="00215058" w:rsidRPr="00DE62BE" w:rsidRDefault="00215058" w:rsidP="00215058">
      <w:pPr>
        <w:jc w:val="both"/>
        <w:rPr>
          <w:lang w:val="sr-Cyrl-RS"/>
        </w:rPr>
      </w:pPr>
      <w:r w:rsidRPr="00DE62BE">
        <w:rPr>
          <w:lang w:val="sr-Cyrl-RS"/>
        </w:rPr>
        <w:t>БРГП  објекта  је.................................................................................</w:t>
      </w:r>
      <w:r w:rsidRPr="00DE62BE">
        <w:t>.....</w:t>
      </w:r>
      <w:r w:rsidRPr="00DE62BE">
        <w:rPr>
          <w:lang w:val="sr-Cyrl-RS"/>
        </w:rPr>
        <w:t xml:space="preserve">........61,85 </w:t>
      </w:r>
      <w:r w:rsidRPr="00DE62BE">
        <w:t>m²</w:t>
      </w:r>
      <w:r w:rsidRPr="00DE62BE">
        <w:rPr>
          <w:lang w:val="sr-Cyrl-RS"/>
        </w:rPr>
        <w:t>.</w:t>
      </w:r>
    </w:p>
    <w:p w14:paraId="391D7151" w14:textId="77777777" w:rsidR="00215058" w:rsidRPr="00DE62BE" w:rsidRDefault="00215058" w:rsidP="00215058">
      <w:pPr>
        <w:jc w:val="both"/>
        <w:rPr>
          <w:lang w:val="sr-Cyrl-RS"/>
        </w:rPr>
      </w:pPr>
      <w:r w:rsidRPr="00DE62BE">
        <w:rPr>
          <w:lang w:val="sr-Cyrl-RS"/>
        </w:rPr>
        <w:t xml:space="preserve">Нето површина објекта ..................................................................................54,88 </w:t>
      </w:r>
      <w:r w:rsidRPr="00DE62BE">
        <w:t>m²</w:t>
      </w:r>
      <w:r w:rsidRPr="00DE62BE">
        <w:rPr>
          <w:lang w:val="sr-Cyrl-RS"/>
        </w:rPr>
        <w:t>.</w:t>
      </w:r>
    </w:p>
    <w:p w14:paraId="39910026" w14:textId="77777777" w:rsidR="00215058" w:rsidRPr="00DE62BE" w:rsidRDefault="00215058" w:rsidP="00215058">
      <w:pPr>
        <w:jc w:val="both"/>
        <w:rPr>
          <w:lang w:val="sr-Cyrl-RS"/>
        </w:rPr>
      </w:pPr>
      <w:r w:rsidRPr="00DE62BE">
        <w:rPr>
          <w:lang w:val="sr-Cyrl-RS"/>
        </w:rPr>
        <w:t xml:space="preserve">Објекат Тип А </w:t>
      </w:r>
    </w:p>
    <w:p w14:paraId="0ABF95D6" w14:textId="77777777" w:rsidR="00215058" w:rsidRPr="00DE62BE" w:rsidRDefault="00215058" w:rsidP="00215058">
      <w:pPr>
        <w:jc w:val="both"/>
        <w:rPr>
          <w:lang w:val="sr-Cyrl-RS"/>
        </w:rPr>
      </w:pPr>
      <w:r w:rsidRPr="00DE62BE">
        <w:rPr>
          <w:lang w:val="sr-Cyrl-RS"/>
        </w:rPr>
        <w:t xml:space="preserve">је приземан и под теренским падом. </w:t>
      </w:r>
    </w:p>
    <w:p w14:paraId="72E3F906" w14:textId="77777777" w:rsidR="00215058" w:rsidRPr="00DE62BE" w:rsidRDefault="00215058" w:rsidP="00215058">
      <w:pPr>
        <w:jc w:val="both"/>
        <w:rPr>
          <w:lang w:val="sr-Cyrl-RS"/>
        </w:rPr>
      </w:pPr>
      <w:r w:rsidRPr="00DE62BE">
        <w:rPr>
          <w:lang w:val="sr-Cyrl-RS"/>
        </w:rPr>
        <w:t>Висинска разлика терена која се може уочити са југо-источне и северо-западне стране објекта износи 0.9</w:t>
      </w:r>
      <w:r w:rsidRPr="00DE62BE">
        <w:t>m</w:t>
      </w:r>
      <w:r w:rsidRPr="00DE62BE">
        <w:rPr>
          <w:lang w:val="sr-Cyrl-RS"/>
        </w:rPr>
        <w:t xml:space="preserve">. </w:t>
      </w:r>
    </w:p>
    <w:p w14:paraId="2ED5438E" w14:textId="77777777" w:rsidR="00215058" w:rsidRPr="00DE62BE" w:rsidRDefault="00215058" w:rsidP="00215058">
      <w:pPr>
        <w:jc w:val="both"/>
        <w:rPr>
          <w:lang w:val="sr-Cyrl-RS"/>
        </w:rPr>
      </w:pPr>
      <w:r w:rsidRPr="00DE62BE">
        <w:rPr>
          <w:lang w:val="sr-Cyrl-RS"/>
        </w:rPr>
        <w:t>Дубина фундирања износи 1м наравно посматрајући са стране где је терен нижи односно од коте -1.10/+70.60. За ±0.00 објекта усвојили смо коту м.н.в. 71.70. Kота приземља (±0.00) је са југо-западне стране виша у односу на коту терена за 0.20</w:t>
      </w:r>
      <w:r w:rsidRPr="00DE62BE">
        <w:t>m</w:t>
      </w:r>
      <w:r w:rsidRPr="00DE62BE">
        <w:rPr>
          <w:lang w:val="sr-Cyrl-RS"/>
        </w:rPr>
        <w:t xml:space="preserve"> односно -0.20/71.50 док је са северо-источне стране та разлика 1.10</w:t>
      </w:r>
      <w:r w:rsidRPr="00DE62BE">
        <w:t>m</w:t>
      </w:r>
      <w:r w:rsidRPr="00DE62BE">
        <w:rPr>
          <w:lang w:val="sr-Cyrl-RS"/>
        </w:rPr>
        <w:t xml:space="preserve"> односно -1.10/70.60. Из тог разлога тротоар је предвиђен само са једне (улазне) стране објекта, ширине 1.00</w:t>
      </w:r>
      <w:r w:rsidRPr="00DE62BE">
        <w:t>m</w:t>
      </w:r>
      <w:r w:rsidRPr="00DE62BE">
        <w:rPr>
          <w:lang w:val="sr-Cyrl-RS"/>
        </w:rPr>
        <w:t xml:space="preserve">. Уколико је потребно, обезбедити ископ темељне јаме дуж стрене објекта до пута. </w:t>
      </w:r>
    </w:p>
    <w:p w14:paraId="468D7979" w14:textId="77777777" w:rsidR="00215058" w:rsidRPr="00DE62BE" w:rsidRDefault="00215058" w:rsidP="00215058">
      <w:pPr>
        <w:jc w:val="both"/>
        <w:rPr>
          <w:lang w:val="sr-Cyrl-RS"/>
        </w:rPr>
      </w:pPr>
      <w:r w:rsidRPr="00DE62BE">
        <w:rPr>
          <w:lang w:val="sr-Cyrl-RS"/>
        </w:rPr>
        <w:t xml:space="preserve">Објекат мешачке кучице састоји се из једне просторије у којој је смештена потребна опрема. </w:t>
      </w:r>
    </w:p>
    <w:p w14:paraId="3C79FD76" w14:textId="77777777" w:rsidR="00215058" w:rsidRPr="00DE62BE" w:rsidRDefault="00215058" w:rsidP="00215058">
      <w:pPr>
        <w:jc w:val="both"/>
        <w:rPr>
          <w:lang w:val="sr-Cyrl-RS"/>
        </w:rPr>
      </w:pPr>
      <w:r w:rsidRPr="00DE62BE">
        <w:rPr>
          <w:lang w:val="sr-Cyrl-RS"/>
        </w:rPr>
        <w:t xml:space="preserve">Нето корисна површина просторија је одређена унутрашњим мерама између финално обрађених зидова у нивоу пода, не узимајући у обзир мере сокли, лајсни, ивичњака и сл. </w:t>
      </w:r>
    </w:p>
    <w:p w14:paraId="2EFD5DED" w14:textId="77777777" w:rsidR="00215058" w:rsidRPr="00DE62BE" w:rsidRDefault="00215058" w:rsidP="00215058">
      <w:pPr>
        <w:jc w:val="both"/>
        <w:rPr>
          <w:lang w:val="sr-Cyrl-RS"/>
        </w:rPr>
      </w:pPr>
      <w:r w:rsidRPr="00DE62BE">
        <w:rPr>
          <w:lang w:val="sr-Cyrl-RS"/>
        </w:rPr>
        <w:t>У нето површину нису урачунате подне површине у отворима за врата и прозоре.</w:t>
      </w:r>
    </w:p>
    <w:p w14:paraId="49092091" w14:textId="77777777" w:rsidR="00215058" w:rsidRPr="00DE62BE" w:rsidRDefault="00215058" w:rsidP="00215058">
      <w:pPr>
        <w:jc w:val="both"/>
        <w:rPr>
          <w:lang w:val="sr-Cyrl-RS"/>
        </w:rPr>
      </w:pPr>
      <w:r w:rsidRPr="00DE62BE">
        <w:rPr>
          <w:lang w:val="sr-Cyrl-RS"/>
        </w:rPr>
        <w:t xml:space="preserve">Објекат Тип </w:t>
      </w:r>
      <w:r w:rsidRPr="00DE62BE">
        <w:t>B</w:t>
      </w:r>
      <w:r w:rsidRPr="00DE62BE">
        <w:rPr>
          <w:lang w:val="sr-Cyrl-RS"/>
        </w:rPr>
        <w:t xml:space="preserve"> </w:t>
      </w:r>
    </w:p>
    <w:p w14:paraId="7E3341D9" w14:textId="77777777" w:rsidR="00215058" w:rsidRPr="00DE62BE" w:rsidRDefault="00215058" w:rsidP="00215058">
      <w:pPr>
        <w:jc w:val="both"/>
        <w:rPr>
          <w:lang w:val="sr-Cyrl-RS"/>
        </w:rPr>
      </w:pPr>
      <w:r w:rsidRPr="00DE62BE">
        <w:rPr>
          <w:lang w:val="sr-Cyrl-RS"/>
        </w:rPr>
        <w:t xml:space="preserve">је приземан и под теренским падом. </w:t>
      </w:r>
    </w:p>
    <w:p w14:paraId="0F72269C" w14:textId="77777777" w:rsidR="00215058" w:rsidRPr="00DE62BE" w:rsidRDefault="00215058" w:rsidP="00215058">
      <w:pPr>
        <w:jc w:val="both"/>
        <w:rPr>
          <w:lang w:val="sr-Cyrl-RS"/>
        </w:rPr>
      </w:pPr>
      <w:r w:rsidRPr="00DE62BE">
        <w:rPr>
          <w:lang w:val="sr-Cyrl-RS"/>
        </w:rPr>
        <w:t>Висинска разлика терена која се може уочити са југо-источне и северо-западне стране објекта износи 0.9</w:t>
      </w:r>
      <w:r w:rsidRPr="00DE62BE">
        <w:t>m</w:t>
      </w:r>
      <w:r w:rsidRPr="00DE62BE">
        <w:rPr>
          <w:lang w:val="sr-Cyrl-RS"/>
        </w:rPr>
        <w:t xml:space="preserve">. </w:t>
      </w:r>
    </w:p>
    <w:p w14:paraId="293FDD0E" w14:textId="77777777" w:rsidR="00215058" w:rsidRPr="00DE62BE" w:rsidRDefault="00215058" w:rsidP="00215058">
      <w:pPr>
        <w:jc w:val="both"/>
        <w:rPr>
          <w:lang w:val="sr-Cyrl-RS"/>
        </w:rPr>
      </w:pPr>
      <w:r w:rsidRPr="00DE62BE">
        <w:rPr>
          <w:lang w:val="sr-Cyrl-RS"/>
        </w:rPr>
        <w:t>Дубина фундирања износи 1м наравно посматрајући са стране где је терен нижи односно од коте -1.10/+70.60. За ±0.00 објекта усвојили смо коту м.н.в. 71.70. Kота приземља (±0.00) је са северо-источне стране виша у односу на коту терена за 0.20</w:t>
      </w:r>
      <w:r w:rsidRPr="00DE62BE">
        <w:t>m</w:t>
      </w:r>
      <w:r w:rsidRPr="00DE62BE">
        <w:rPr>
          <w:lang w:val="sr-Cyrl-RS"/>
        </w:rPr>
        <w:t xml:space="preserve"> односно -0.20/71.50 док је са југо-запшадне стране та разлика 1.10</w:t>
      </w:r>
      <w:r w:rsidRPr="00DE62BE">
        <w:t>m</w:t>
      </w:r>
      <w:r w:rsidRPr="00DE62BE">
        <w:rPr>
          <w:lang w:val="sr-Cyrl-RS"/>
        </w:rPr>
        <w:t xml:space="preserve"> односно -1.10/70.60. Из тог разлога тротоар је предвиђен само са једне (улазне) стране објекта, ширине 1.00m. Уколико је потребно, обезбедити ископ темељне јаме дуж стрене објекта до пута. </w:t>
      </w:r>
    </w:p>
    <w:p w14:paraId="12102646" w14:textId="77777777" w:rsidR="00215058" w:rsidRPr="00DE62BE" w:rsidRDefault="00215058" w:rsidP="00215058">
      <w:pPr>
        <w:jc w:val="both"/>
        <w:rPr>
          <w:lang w:val="sr-Cyrl-RS"/>
        </w:rPr>
      </w:pPr>
      <w:r w:rsidRPr="00DE62BE">
        <w:rPr>
          <w:lang w:val="sr-Cyrl-RS"/>
        </w:rPr>
        <w:t xml:space="preserve">Објекат мешачке кучице састоји се из једне просторије у којој је смештена потребна опрема. </w:t>
      </w:r>
    </w:p>
    <w:p w14:paraId="10990A26" w14:textId="77777777" w:rsidR="00215058" w:rsidRPr="00DE62BE" w:rsidRDefault="00215058" w:rsidP="00215058">
      <w:pPr>
        <w:jc w:val="both"/>
        <w:rPr>
          <w:lang w:val="sr-Cyrl-RS"/>
        </w:rPr>
      </w:pPr>
      <w:r w:rsidRPr="00DE62BE">
        <w:rPr>
          <w:lang w:val="sr-Cyrl-RS"/>
        </w:rPr>
        <w:t>Нето корисна површина просторија је одређена унутрашњим мерама између финално обрађених зидова у нивоу пода, не узимајући у обзир мере сокли, лајсни, ивичњака и сл. У нето површину нису урачунате подне поврчине у отворима за врата и прозоре.</w:t>
      </w:r>
    </w:p>
    <w:p w14:paraId="5A27088E" w14:textId="77777777" w:rsidR="00215058" w:rsidRPr="00DE62BE" w:rsidRDefault="00215058" w:rsidP="00215058">
      <w:pPr>
        <w:jc w:val="both"/>
        <w:rPr>
          <w:lang w:val="sr-Cyrl-RS"/>
        </w:rPr>
      </w:pPr>
      <w:r w:rsidRPr="00DE62BE">
        <w:rPr>
          <w:lang w:val="sr-Cyrl-RS"/>
        </w:rPr>
        <w:t>Светла висина од пода до доње ивице кровне конструкције је 2,50</w:t>
      </w:r>
      <w:r w:rsidRPr="00DE62BE">
        <w:t>m</w:t>
      </w:r>
      <w:r w:rsidRPr="00DE62BE">
        <w:rPr>
          <w:lang w:val="sr-Cyrl-RS"/>
        </w:rPr>
        <w:t>, што је условљено технолошким процесом и захтевима корисника. Приступ објектима је изведен са локалне саобраћајнице, преко тротоара за улаз радника, одакле је дат улаз у објекат.</w:t>
      </w:r>
    </w:p>
    <w:p w14:paraId="268004A2" w14:textId="77777777" w:rsidR="00215058" w:rsidRPr="00B4748A" w:rsidRDefault="00215058" w:rsidP="00215058">
      <w:pPr>
        <w:jc w:val="both"/>
        <w:rPr>
          <w:lang w:val="sr-Cyrl-RS"/>
        </w:rPr>
      </w:pPr>
      <w:r w:rsidRPr="00B4748A">
        <w:rPr>
          <w:lang w:val="sr-Cyrl-RS"/>
        </w:rPr>
        <w:t>Објекат је изведен у класичном систему са вертикалним и хоризонталним армирано-бетонским серклажима, и са зидовима од гитер блокова, дебљине 20,0</w:t>
      </w:r>
      <w:r w:rsidRPr="00B4748A">
        <w:t>cm</w:t>
      </w:r>
      <w:r w:rsidRPr="00B4748A">
        <w:rPr>
          <w:lang w:val="sr-Cyrl-RS"/>
        </w:rPr>
        <w:t xml:space="preserve">. </w:t>
      </w:r>
    </w:p>
    <w:p w14:paraId="183E748D" w14:textId="77777777" w:rsidR="00215058" w:rsidRPr="00B4748A" w:rsidRDefault="00215058" w:rsidP="00215058">
      <w:pPr>
        <w:jc w:val="both"/>
        <w:rPr>
          <w:lang w:val="sr-Cyrl-RS"/>
        </w:rPr>
      </w:pPr>
    </w:p>
    <w:p w14:paraId="2F09F374" w14:textId="77777777" w:rsidR="00215058" w:rsidRPr="00B4748A" w:rsidRDefault="00215058" w:rsidP="00215058">
      <w:pPr>
        <w:jc w:val="both"/>
        <w:rPr>
          <w:lang w:val="sr-Cyrl-RS"/>
        </w:rPr>
      </w:pPr>
      <w:r w:rsidRPr="00B4748A">
        <w:rPr>
          <w:lang w:val="sr-Cyrl-RS"/>
        </w:rPr>
        <w:t xml:space="preserve">Темељи објеката су пројектовани као тракасти, од армираног бетона, </w:t>
      </w:r>
      <w:r w:rsidRPr="00B4748A">
        <w:t>MB</w:t>
      </w:r>
      <w:r w:rsidRPr="00B4748A">
        <w:rPr>
          <w:lang w:val="sr-Cyrl-RS"/>
        </w:rPr>
        <w:t>30, димензија 40/60</w:t>
      </w:r>
      <w:r w:rsidRPr="00B4748A">
        <w:t>cm</w:t>
      </w:r>
      <w:r w:rsidRPr="00B4748A">
        <w:rPr>
          <w:lang w:val="sr-Cyrl-RS"/>
        </w:rPr>
        <w:t xml:space="preserve">, повезани армирано-бетонским зидовима d=20cm од бетона </w:t>
      </w:r>
      <w:r w:rsidRPr="00B4748A">
        <w:t>MB</w:t>
      </w:r>
      <w:r w:rsidRPr="00B4748A">
        <w:rPr>
          <w:lang w:val="sr-Cyrl-RS"/>
        </w:rPr>
        <w:t xml:space="preserve">30, армирани са Q-131 и армирано-бетонском подном плочом d=20cm, од бетона </w:t>
      </w:r>
      <w:r w:rsidRPr="00B4748A">
        <w:t>MB</w:t>
      </w:r>
      <w:r w:rsidRPr="00B4748A">
        <w:rPr>
          <w:lang w:val="sr-Cyrl-RS"/>
        </w:rPr>
        <w:t xml:space="preserve">30, армирана са Q-335. </w:t>
      </w:r>
    </w:p>
    <w:p w14:paraId="2BCD85C1" w14:textId="77777777" w:rsidR="00215058" w:rsidRPr="00B4748A" w:rsidRDefault="00215058" w:rsidP="00215058">
      <w:pPr>
        <w:jc w:val="both"/>
        <w:rPr>
          <w:lang w:val="sr-Cyrl-RS"/>
        </w:rPr>
      </w:pPr>
      <w:r w:rsidRPr="00B4748A">
        <w:rPr>
          <w:lang w:val="sr-Cyrl-RS"/>
        </w:rPr>
        <w:t>Спољни зидови састоје се од пластичног малтера 2</w:t>
      </w:r>
      <w:r w:rsidRPr="00B4748A">
        <w:t>cm</w:t>
      </w:r>
      <w:r w:rsidRPr="00B4748A">
        <w:rPr>
          <w:lang w:val="sr-Cyrl-RS"/>
        </w:rPr>
        <w:t>, опекарски блок 20.0</w:t>
      </w:r>
      <w:r w:rsidRPr="00B4748A">
        <w:t>cm</w:t>
      </w:r>
      <w:r w:rsidRPr="00B4748A">
        <w:rPr>
          <w:lang w:val="sr-Cyrl-RS"/>
        </w:rPr>
        <w:t xml:space="preserve"> и малтерисањем са унутрашње стране. </w:t>
      </w:r>
    </w:p>
    <w:p w14:paraId="06910413" w14:textId="77777777" w:rsidR="00215058" w:rsidRPr="00B4748A" w:rsidRDefault="00215058" w:rsidP="00215058">
      <w:pPr>
        <w:jc w:val="both"/>
        <w:rPr>
          <w:lang w:val="sr-Cyrl-RS"/>
        </w:rPr>
      </w:pPr>
      <w:r w:rsidRPr="00B4748A">
        <w:rPr>
          <w:lang w:val="sr-Cyrl-RS"/>
        </w:rPr>
        <w:t xml:space="preserve">Плафонска конструкција је </w:t>
      </w:r>
      <w:r w:rsidRPr="00B4748A">
        <w:t>LMT</w:t>
      </w:r>
      <w:r w:rsidRPr="00B4748A">
        <w:rPr>
          <w:lang w:val="sr-Cyrl-RS"/>
        </w:rPr>
        <w:t xml:space="preserve"> плоча, у саставу: армирано-бетонска плоча 4</w:t>
      </w:r>
      <w:r w:rsidRPr="00B4748A">
        <w:t>cm</w:t>
      </w:r>
      <w:r w:rsidRPr="00B4748A">
        <w:rPr>
          <w:lang w:val="sr-Cyrl-RS"/>
        </w:rPr>
        <w:t xml:space="preserve"> и испуна од ферт елемената 16.0</w:t>
      </w:r>
      <w:r w:rsidRPr="00B4748A">
        <w:t>cm</w:t>
      </w:r>
      <w:r w:rsidRPr="00B4748A">
        <w:rPr>
          <w:lang w:val="sr-Cyrl-RS"/>
        </w:rPr>
        <w:t xml:space="preserve">. </w:t>
      </w:r>
    </w:p>
    <w:p w14:paraId="045600E8" w14:textId="77777777" w:rsidR="00215058" w:rsidRPr="00B4748A" w:rsidRDefault="00215058" w:rsidP="00215058">
      <w:pPr>
        <w:jc w:val="both"/>
        <w:rPr>
          <w:lang w:val="sr-Cyrl-RS"/>
        </w:rPr>
      </w:pPr>
      <w:r w:rsidRPr="00B4748A">
        <w:rPr>
          <w:lang w:val="sr-Cyrl-RS"/>
        </w:rPr>
        <w:t xml:space="preserve">Kровни покривач је </w:t>
      </w:r>
      <w:r w:rsidRPr="00B4748A">
        <w:t>TR</w:t>
      </w:r>
      <w:r w:rsidRPr="00B4748A">
        <w:rPr>
          <w:lang w:val="sr-Cyrl-RS"/>
        </w:rPr>
        <w:t xml:space="preserve"> пластифицирани челични лим 20/100/0.6, постављен преко челичних рожњача статичког система просте греде и статичког система греде са препустом, профила </w:t>
      </w:r>
      <w:r w:rsidRPr="00B4748A">
        <w:rPr>
          <w:lang w:val="sr-Cyrl-RS"/>
        </w:rPr>
        <w:lastRenderedPageBreak/>
        <w:t xml:space="preserve">HOP100x60x3mm, које су помоћу завртњева М16 повезане са челичним главним носачем HOP200x100x4mm, статичког система рама. </w:t>
      </w:r>
    </w:p>
    <w:p w14:paraId="726D7A01" w14:textId="77777777" w:rsidR="00215058" w:rsidRPr="00B4748A" w:rsidRDefault="00215058" w:rsidP="00215058">
      <w:pPr>
        <w:jc w:val="both"/>
        <w:rPr>
          <w:lang w:val="sr-Cyrl-RS"/>
        </w:rPr>
      </w:pPr>
      <w:r w:rsidRPr="00B4748A">
        <w:rPr>
          <w:lang w:val="sr-Cyrl-RS"/>
        </w:rPr>
        <w:t>Kров је једноводан, са хоризонталним олуком Ø125</w:t>
      </w:r>
      <w:r w:rsidRPr="00B4748A">
        <w:t>mm</w:t>
      </w:r>
      <w:r w:rsidRPr="00B4748A">
        <w:rPr>
          <w:lang w:val="sr-Cyrl-RS"/>
        </w:rPr>
        <w:t xml:space="preserve"> и једном олучном вертикалом Ø100</w:t>
      </w:r>
      <w:r w:rsidRPr="00B4748A">
        <w:t>mm</w:t>
      </w:r>
      <w:r w:rsidRPr="00B4748A">
        <w:rPr>
          <w:lang w:val="sr-Cyrl-RS"/>
        </w:rPr>
        <w:t>. Пројектовани олуци су од пластифицираног челичног лима 0,65</w:t>
      </w:r>
      <w:r w:rsidRPr="00B4748A">
        <w:t>mm</w:t>
      </w:r>
      <w:r w:rsidRPr="00B4748A">
        <w:rPr>
          <w:lang w:val="sr-Cyrl-RS"/>
        </w:rPr>
        <w:t xml:space="preserve"> дебљине. </w:t>
      </w:r>
    </w:p>
    <w:p w14:paraId="6CEE5B44" w14:textId="77777777" w:rsidR="00215058" w:rsidRPr="00B4748A" w:rsidRDefault="00215058" w:rsidP="00215058">
      <w:pPr>
        <w:jc w:val="both"/>
        <w:rPr>
          <w:lang w:val="sr-Cyrl-RS"/>
        </w:rPr>
      </w:pPr>
      <w:r w:rsidRPr="00B4748A">
        <w:rPr>
          <w:lang w:val="sr-Cyrl-RS"/>
        </w:rPr>
        <w:t>Врата су изведена од алуминијумских профила, са термопрекидом и сендвич лимова за испуну, уз остакљење провидним термопан стаклом 4+16+4</w:t>
      </w:r>
      <w:r w:rsidRPr="00B4748A">
        <w:t>mm</w:t>
      </w:r>
      <w:r w:rsidRPr="00B4748A">
        <w:rPr>
          <w:lang w:val="sr-Cyrl-RS"/>
        </w:rPr>
        <w:t xml:space="preserve">. Профили елоксирани у натур боји алуминијума. Са улазне стране објекта изведен је  тротоар од неармираног бетона, </w:t>
      </w:r>
      <w:r w:rsidRPr="00B4748A">
        <w:t>d</w:t>
      </w:r>
      <w:r w:rsidRPr="00B4748A">
        <w:rPr>
          <w:lang w:val="sr-Cyrl-RS"/>
        </w:rPr>
        <w:t>=10</w:t>
      </w:r>
      <w:r w:rsidRPr="00B4748A">
        <w:t>cm</w:t>
      </w:r>
      <w:r w:rsidRPr="00B4748A">
        <w:rPr>
          <w:lang w:val="sr-Cyrl-RS"/>
        </w:rPr>
        <w:t>, ширине 1.00</w:t>
      </w:r>
      <w:r w:rsidRPr="00B4748A">
        <w:t>m</w:t>
      </w:r>
      <w:r w:rsidRPr="00B4748A">
        <w:rPr>
          <w:lang w:val="sr-Cyrl-RS"/>
        </w:rPr>
        <w:t>.</w:t>
      </w:r>
    </w:p>
    <w:p w14:paraId="0F3036EB" w14:textId="77777777" w:rsidR="00215058" w:rsidRPr="00B4748A" w:rsidRDefault="00215058" w:rsidP="00215058">
      <w:pPr>
        <w:jc w:val="both"/>
        <w:rPr>
          <w:lang w:val="sr-Cyrl-RS"/>
        </w:rPr>
      </w:pPr>
      <w:r w:rsidRPr="00B4748A">
        <w:rPr>
          <w:lang w:val="sr-Cyrl-RS"/>
        </w:rPr>
        <w:t>Зидови свих просторија су двоструко малтерисани, глетовани и обрађени посном белом бојом. Плафони су малтерисани, глетовани и бојени посном белом бојом.</w:t>
      </w:r>
    </w:p>
    <w:p w14:paraId="47B7888C" w14:textId="77777777" w:rsidR="00215058" w:rsidRPr="00B4748A" w:rsidRDefault="00215058" w:rsidP="00215058">
      <w:pPr>
        <w:jc w:val="both"/>
        <w:rPr>
          <w:lang w:val="sr-Cyrl-RS"/>
        </w:rPr>
      </w:pPr>
    </w:p>
    <w:p w14:paraId="66FE3F05" w14:textId="77777777" w:rsidR="00215058" w:rsidRPr="00B4748A" w:rsidRDefault="00215058" w:rsidP="00215058">
      <w:pPr>
        <w:jc w:val="both"/>
        <w:rPr>
          <w:b/>
          <w:lang w:val="sr-Cyrl-RS"/>
        </w:rPr>
      </w:pPr>
    </w:p>
    <w:p w14:paraId="42C48CB1" w14:textId="77777777" w:rsidR="00215058" w:rsidRPr="00B4748A" w:rsidRDefault="00215058" w:rsidP="00215058">
      <w:pPr>
        <w:jc w:val="both"/>
        <w:rPr>
          <w:b/>
          <w:lang w:val="sr-Cyrl-RS"/>
        </w:rPr>
      </w:pPr>
      <w:r w:rsidRPr="00B4748A">
        <w:rPr>
          <w:b/>
        </w:rPr>
        <w:t>1</w:t>
      </w:r>
      <w:r w:rsidRPr="00B4748A">
        <w:rPr>
          <w:b/>
          <w:lang w:val="sr-Cyrl-RS"/>
        </w:rPr>
        <w:t>.3   ОПИС ХИДРОТЕХНИЧKИХ ИНСТАЛАЦИЈА</w:t>
      </w:r>
    </w:p>
    <w:p w14:paraId="09562F08" w14:textId="77777777" w:rsidR="00215058" w:rsidRPr="00B4748A" w:rsidRDefault="00215058" w:rsidP="00215058">
      <w:pPr>
        <w:jc w:val="both"/>
        <w:rPr>
          <w:b/>
          <w:lang w:val="sr-Cyrl-RS"/>
        </w:rPr>
      </w:pPr>
    </w:p>
    <w:p w14:paraId="4A56F962" w14:textId="77777777" w:rsidR="00215058" w:rsidRPr="00B4748A" w:rsidRDefault="00215058" w:rsidP="00215058">
      <w:pPr>
        <w:jc w:val="both"/>
        <w:rPr>
          <w:b/>
          <w:lang w:val="sr-Cyrl-RS"/>
        </w:rPr>
      </w:pPr>
      <w:r w:rsidRPr="00B4748A">
        <w:rPr>
          <w:b/>
        </w:rPr>
        <w:t>1</w:t>
      </w:r>
      <w:r w:rsidRPr="00B4748A">
        <w:rPr>
          <w:b/>
          <w:lang w:val="sr-Cyrl-RS"/>
        </w:rPr>
        <w:t xml:space="preserve">.3.1  ПОСТОЈЕЋЕ СТАЊЕ KАНАЛИЗАЦИОНОГ СИСТЕМА </w:t>
      </w:r>
    </w:p>
    <w:p w14:paraId="05A9F647" w14:textId="77777777" w:rsidR="00215058" w:rsidRPr="00B4748A" w:rsidRDefault="00215058" w:rsidP="00215058">
      <w:pPr>
        <w:jc w:val="both"/>
        <w:rPr>
          <w:b/>
          <w:lang w:val="sr-Cyrl-RS"/>
        </w:rPr>
      </w:pPr>
    </w:p>
    <w:p w14:paraId="6459B4D1" w14:textId="77777777" w:rsidR="00215058" w:rsidRPr="00B4748A" w:rsidRDefault="00215058" w:rsidP="00215058">
      <w:pPr>
        <w:jc w:val="both"/>
        <w:rPr>
          <w:lang w:val="sr-Cyrl-RS"/>
        </w:rPr>
      </w:pPr>
      <w:r w:rsidRPr="00B4748A">
        <w:rPr>
          <w:lang w:val="sr-Cyrl-RS"/>
        </w:rPr>
        <w:t>На локацији претакалишта „Смедерево“ постоји више система канализационих мрежа и то:</w:t>
      </w:r>
    </w:p>
    <w:p w14:paraId="607AAA83" w14:textId="77777777" w:rsidR="00215058" w:rsidRPr="00B4748A" w:rsidRDefault="00215058" w:rsidP="00215058">
      <w:pPr>
        <w:jc w:val="both"/>
        <w:rPr>
          <w:lang w:val="sr-Cyrl-RS"/>
        </w:rPr>
      </w:pPr>
      <w:r w:rsidRPr="00B4748A">
        <w:rPr>
          <w:lang w:val="sr-Cyrl-RS"/>
        </w:rPr>
        <w:t>•</w:t>
      </w:r>
      <w:r w:rsidRPr="00B4748A">
        <w:rPr>
          <w:lang w:val="sr-Cyrl-RS"/>
        </w:rPr>
        <w:tab/>
        <w:t>мрежа дренажне канализације,</w:t>
      </w:r>
    </w:p>
    <w:p w14:paraId="5CEC55B4" w14:textId="77777777" w:rsidR="00215058" w:rsidRPr="00B4748A" w:rsidRDefault="00215058" w:rsidP="00215058">
      <w:pPr>
        <w:jc w:val="both"/>
        <w:rPr>
          <w:lang w:val="sr-Cyrl-RS"/>
        </w:rPr>
      </w:pPr>
      <w:r w:rsidRPr="00B4748A">
        <w:rPr>
          <w:lang w:val="sr-Cyrl-RS"/>
        </w:rPr>
        <w:t>•</w:t>
      </w:r>
      <w:r w:rsidRPr="00B4748A">
        <w:rPr>
          <w:lang w:val="sr-Cyrl-RS"/>
        </w:rPr>
        <w:tab/>
        <w:t>мрежа уљне канализације,</w:t>
      </w:r>
    </w:p>
    <w:p w14:paraId="71A0CCBA" w14:textId="77777777" w:rsidR="00215058" w:rsidRPr="00B4748A" w:rsidRDefault="00215058" w:rsidP="00215058">
      <w:pPr>
        <w:jc w:val="both"/>
        <w:rPr>
          <w:lang w:val="sr-Cyrl-RS"/>
        </w:rPr>
      </w:pPr>
      <w:r w:rsidRPr="00B4748A">
        <w:rPr>
          <w:lang w:val="sr-Cyrl-RS"/>
        </w:rPr>
        <w:t>•</w:t>
      </w:r>
      <w:r w:rsidRPr="00B4748A">
        <w:rPr>
          <w:lang w:val="sr-Cyrl-RS"/>
        </w:rPr>
        <w:tab/>
        <w:t>мрежа кишне канализације,</w:t>
      </w:r>
    </w:p>
    <w:p w14:paraId="40DB02D1" w14:textId="77777777" w:rsidR="00215058" w:rsidRPr="00B4748A" w:rsidRDefault="00215058" w:rsidP="00215058">
      <w:pPr>
        <w:jc w:val="both"/>
        <w:rPr>
          <w:lang w:val="sr-Cyrl-RS"/>
        </w:rPr>
      </w:pPr>
      <w:r w:rsidRPr="00B4748A">
        <w:rPr>
          <w:lang w:val="sr-Cyrl-RS"/>
        </w:rPr>
        <w:t>•</w:t>
      </w:r>
      <w:r w:rsidRPr="00B4748A">
        <w:rPr>
          <w:lang w:val="sr-Cyrl-RS"/>
        </w:rPr>
        <w:tab/>
        <w:t>мрежа фекалне канализације,</w:t>
      </w:r>
    </w:p>
    <w:p w14:paraId="2D07E085" w14:textId="77777777" w:rsidR="00215058" w:rsidRPr="00B4748A" w:rsidRDefault="00215058" w:rsidP="00215058">
      <w:pPr>
        <w:jc w:val="both"/>
        <w:rPr>
          <w:lang w:val="sr-Cyrl-RS"/>
        </w:rPr>
      </w:pPr>
      <w:r w:rsidRPr="00B4748A">
        <w:rPr>
          <w:lang w:val="sr-Cyrl-RS"/>
        </w:rPr>
        <w:t>•</w:t>
      </w:r>
      <w:r w:rsidRPr="00B4748A">
        <w:rPr>
          <w:lang w:val="sr-Cyrl-RS"/>
        </w:rPr>
        <w:tab/>
        <w:t>потисна канализација.</w:t>
      </w:r>
    </w:p>
    <w:p w14:paraId="223D2AEE" w14:textId="77777777" w:rsidR="00215058" w:rsidRPr="00B4748A" w:rsidRDefault="00215058" w:rsidP="00215058">
      <w:pPr>
        <w:jc w:val="both"/>
        <w:rPr>
          <w:lang w:val="sr-Cyrl-RS"/>
        </w:rPr>
      </w:pPr>
    </w:p>
    <w:p w14:paraId="1FA4B36C" w14:textId="77777777" w:rsidR="00215058" w:rsidRPr="00B4748A" w:rsidRDefault="00215058" w:rsidP="00215058">
      <w:pPr>
        <w:jc w:val="both"/>
        <w:rPr>
          <w:lang w:val="sr-Cyrl-RS"/>
        </w:rPr>
      </w:pPr>
      <w:r w:rsidRPr="00B4748A">
        <w:rPr>
          <w:lang w:val="sr-Cyrl-RS"/>
        </w:rPr>
        <w:t xml:space="preserve">Сва мрежа инсталација канализације је по пројекту изведена од азбест цементних цеви пречника према хидрауличким прорачунима. </w:t>
      </w:r>
    </w:p>
    <w:p w14:paraId="0C83EA3D" w14:textId="77777777" w:rsidR="00215058" w:rsidRPr="00B4748A" w:rsidRDefault="00215058" w:rsidP="00215058">
      <w:pPr>
        <w:jc w:val="both"/>
        <w:rPr>
          <w:lang w:val="sr-Cyrl-RS"/>
        </w:rPr>
      </w:pPr>
      <w:r w:rsidRPr="00B4748A">
        <w:rPr>
          <w:lang w:val="sr-Cyrl-RS"/>
        </w:rPr>
        <w:t xml:space="preserve">Садашње стање мреже канализације је такво да је део канализације који је реконструисан после бомбардовања на трасама поред резервоара </w:t>
      </w:r>
      <w:r>
        <w:t>R</w:t>
      </w:r>
      <w:r w:rsidRPr="00B4748A">
        <w:rPr>
          <w:lang w:val="sr-Cyrl-RS"/>
        </w:rPr>
        <w:t xml:space="preserve">-1, </w:t>
      </w:r>
      <w:r>
        <w:t>R</w:t>
      </w:r>
      <w:r w:rsidRPr="00B4748A">
        <w:rPr>
          <w:lang w:val="sr-Cyrl-RS"/>
        </w:rPr>
        <w:t xml:space="preserve">-2 и </w:t>
      </w:r>
      <w:r>
        <w:t>R</w:t>
      </w:r>
      <w:r w:rsidRPr="00B4748A">
        <w:rPr>
          <w:lang w:val="sr-Cyrl-RS"/>
        </w:rPr>
        <w:t xml:space="preserve">М-4 као трасе поред танквана резевора </w:t>
      </w:r>
      <w:r>
        <w:t>R</w:t>
      </w:r>
      <w:r w:rsidRPr="00B4748A">
        <w:rPr>
          <w:lang w:val="sr-Cyrl-RS"/>
        </w:rPr>
        <w:t xml:space="preserve">-19 </w:t>
      </w:r>
      <w:r>
        <w:rPr>
          <w:lang w:val="sr-Cyrl-RS"/>
        </w:rPr>
        <w:t>и R</w:t>
      </w:r>
      <w:r w:rsidRPr="00B4748A">
        <w:rPr>
          <w:lang w:val="sr-Cyrl-RS"/>
        </w:rPr>
        <w:t xml:space="preserve">-20 замењен мрежом канализације од </w:t>
      </w:r>
      <w:r w:rsidRPr="00B4748A">
        <w:t>PVC</w:t>
      </w:r>
      <w:r w:rsidRPr="00B4748A">
        <w:rPr>
          <w:lang w:val="sr-Cyrl-RS"/>
        </w:rPr>
        <w:t xml:space="preserve"> материјала и то до затварачких шахтова. </w:t>
      </w:r>
    </w:p>
    <w:p w14:paraId="3BBDDBE2" w14:textId="77777777" w:rsidR="00215058" w:rsidRPr="00B4748A" w:rsidRDefault="00215058" w:rsidP="00215058">
      <w:pPr>
        <w:jc w:val="both"/>
        <w:rPr>
          <w:lang w:val="sr-Cyrl-RS"/>
        </w:rPr>
      </w:pPr>
      <w:r w:rsidRPr="00B4748A">
        <w:rPr>
          <w:lang w:val="sr-Cyrl-RS"/>
        </w:rPr>
        <w:t>Kанализациони систем локације чине :</w:t>
      </w:r>
    </w:p>
    <w:p w14:paraId="7DA95001" w14:textId="77777777" w:rsidR="00215058" w:rsidRPr="00B4748A" w:rsidRDefault="00215058" w:rsidP="00215058">
      <w:pPr>
        <w:jc w:val="both"/>
        <w:rPr>
          <w:lang w:val="sr-Cyrl-RS"/>
        </w:rPr>
      </w:pPr>
      <w:r w:rsidRPr="00B4748A">
        <w:rPr>
          <w:b/>
          <w:lang w:val="sr-Cyrl-RS"/>
        </w:rPr>
        <w:t>•</w:t>
      </w:r>
      <w:r w:rsidRPr="00B4748A">
        <w:rPr>
          <w:b/>
          <w:lang w:val="sr-Cyrl-RS"/>
        </w:rPr>
        <w:tab/>
        <w:t xml:space="preserve">зауљена канализација </w:t>
      </w:r>
      <w:r w:rsidRPr="00B4748A">
        <w:rPr>
          <w:lang w:val="sr-Cyrl-RS"/>
        </w:rPr>
        <w:t>за евакуацију кишних вода са површина на којима се могу појавити уља и нафтни деривати, евакусацију кишних вода из танквана резервора као и вода од прања круга на коме се врши манипулација дериватима нафте. Kишне воде из танквана се преко вентила иза сабирних шахтова контролисано упуштају преко мреже у сепаратор уља.</w:t>
      </w:r>
    </w:p>
    <w:p w14:paraId="636F2D93" w14:textId="77777777" w:rsidR="00215058" w:rsidRPr="00B4748A" w:rsidRDefault="00215058" w:rsidP="00215058">
      <w:pPr>
        <w:jc w:val="both"/>
        <w:rPr>
          <w:lang w:val="sr-Cyrl-RS"/>
        </w:rPr>
      </w:pPr>
      <w:r w:rsidRPr="00B4748A">
        <w:rPr>
          <w:b/>
          <w:lang w:val="sr-Cyrl-RS"/>
        </w:rPr>
        <w:t>•</w:t>
      </w:r>
      <w:r w:rsidRPr="00B4748A">
        <w:rPr>
          <w:b/>
          <w:lang w:val="sr-Cyrl-RS"/>
        </w:rPr>
        <w:tab/>
        <w:t xml:space="preserve">дренажна канализација </w:t>
      </w:r>
      <w:r w:rsidRPr="00B4748A">
        <w:rPr>
          <w:lang w:val="sr-Cyrl-RS"/>
        </w:rPr>
        <w:t>која прикупља чисте подземне воде из тла и одводи их у оближњи канал паралелно са Дунавом. Она служи да растерети резервоаре од појаве узгона јер су они раније били темељени на плочама.</w:t>
      </w:r>
    </w:p>
    <w:p w14:paraId="3B3439F1" w14:textId="77777777" w:rsidR="00215058" w:rsidRPr="00B4748A" w:rsidRDefault="00215058" w:rsidP="00215058">
      <w:pPr>
        <w:jc w:val="both"/>
        <w:rPr>
          <w:lang w:val="sr-Cyrl-RS"/>
        </w:rPr>
      </w:pPr>
      <w:r w:rsidRPr="00B4748A">
        <w:rPr>
          <w:b/>
          <w:lang w:val="sr-Cyrl-RS"/>
        </w:rPr>
        <w:t>•</w:t>
      </w:r>
      <w:r w:rsidRPr="00B4748A">
        <w:rPr>
          <w:b/>
          <w:lang w:val="sr-Cyrl-RS"/>
        </w:rPr>
        <w:tab/>
        <w:t xml:space="preserve">кишна канализација </w:t>
      </w:r>
      <w:r w:rsidRPr="00B4748A">
        <w:rPr>
          <w:lang w:val="sr-Cyrl-RS"/>
        </w:rPr>
        <w:t>која чисте кишне воде спроводи директно у пумпну станицу. Ова мрежа покрива површине у доњој зони инсталација које нису отерећене уљима и нафтним дериватима.</w:t>
      </w:r>
    </w:p>
    <w:p w14:paraId="5D9FAEB6" w14:textId="77777777" w:rsidR="00215058" w:rsidRPr="00B4748A" w:rsidRDefault="00215058" w:rsidP="00215058">
      <w:pPr>
        <w:jc w:val="both"/>
        <w:rPr>
          <w:lang w:val="sr-Cyrl-RS"/>
        </w:rPr>
      </w:pPr>
      <w:r w:rsidRPr="00B4748A">
        <w:rPr>
          <w:b/>
          <w:lang w:val="sr-Cyrl-RS"/>
        </w:rPr>
        <w:t>•</w:t>
      </w:r>
      <w:r w:rsidRPr="00B4748A">
        <w:rPr>
          <w:b/>
          <w:lang w:val="sr-Cyrl-RS"/>
        </w:rPr>
        <w:tab/>
        <w:t xml:space="preserve">фекална канализација </w:t>
      </w:r>
      <w:r w:rsidRPr="00B4748A">
        <w:rPr>
          <w:lang w:val="sr-Cyrl-RS"/>
        </w:rPr>
        <w:t>којом се одводе санитарне воде, из мокрих чворова објеката који се налазе на локацији претакалишта, преко септичких јама, на пумпну станицу кишних вода.</w:t>
      </w:r>
    </w:p>
    <w:p w14:paraId="51FE65FD" w14:textId="77777777" w:rsidR="00215058" w:rsidRPr="00B4748A" w:rsidRDefault="00215058" w:rsidP="00215058">
      <w:pPr>
        <w:jc w:val="both"/>
        <w:rPr>
          <w:lang w:val="sr-Cyrl-RS"/>
        </w:rPr>
      </w:pPr>
      <w:r w:rsidRPr="00B4748A">
        <w:rPr>
          <w:b/>
          <w:lang w:val="sr-Cyrl-RS"/>
        </w:rPr>
        <w:t>•</w:t>
      </w:r>
      <w:r w:rsidRPr="00B4748A">
        <w:rPr>
          <w:b/>
          <w:lang w:val="sr-Cyrl-RS"/>
        </w:rPr>
        <w:tab/>
        <w:t xml:space="preserve">потисна канализација </w:t>
      </w:r>
      <w:r w:rsidRPr="00B4748A">
        <w:rPr>
          <w:lang w:val="sr-Cyrl-RS"/>
        </w:rPr>
        <w:t xml:space="preserve">предтавља цевовод пречника </w:t>
      </w:r>
      <w:r w:rsidRPr="00B4748A">
        <w:t>D</w:t>
      </w:r>
      <w:r w:rsidRPr="00B4748A">
        <w:rPr>
          <w:lang w:val="sr-Cyrl-RS"/>
        </w:rPr>
        <w:t xml:space="preserve"> = 500 </w:t>
      </w:r>
      <w:r w:rsidRPr="00B4748A">
        <w:t>mm</w:t>
      </w:r>
      <w:r w:rsidRPr="00B4748A">
        <w:rPr>
          <w:lang w:val="sr-Cyrl-RS"/>
        </w:rPr>
        <w:t xml:space="preserve"> од челичних цеви којим се сакупљене кишне и остале воде из пумпне станице препумпавају у Дунав.</w:t>
      </w:r>
    </w:p>
    <w:p w14:paraId="279B8E00" w14:textId="77777777" w:rsidR="00215058" w:rsidRPr="00B4748A" w:rsidRDefault="00215058" w:rsidP="00215058">
      <w:pPr>
        <w:jc w:val="both"/>
        <w:rPr>
          <w:lang w:val="sr-Cyrl-RS"/>
        </w:rPr>
      </w:pPr>
      <w:r w:rsidRPr="00B4748A">
        <w:rPr>
          <w:lang w:val="sr-Cyrl-RS"/>
        </w:rPr>
        <w:t xml:space="preserve">Овде треба напоменути да се нови резервоари фундирају на шиповима тако да постојеће дренажна канализација полако губи значај који је имала, и не оптерећује систем. </w:t>
      </w:r>
    </w:p>
    <w:p w14:paraId="15A36FD8" w14:textId="77777777" w:rsidR="00215058" w:rsidRPr="00B4748A" w:rsidRDefault="00215058" w:rsidP="00215058">
      <w:pPr>
        <w:jc w:val="both"/>
        <w:rPr>
          <w:lang w:val="sr-Cyrl-RS"/>
        </w:rPr>
      </w:pPr>
      <w:r w:rsidRPr="00B4748A">
        <w:rPr>
          <w:lang w:val="sr-Cyrl-RS"/>
        </w:rPr>
        <w:t>Вода из система зауљене канализације се одводи на постојећи сепаратор где се након обраде шаљу даље у ретензиони резервоар одакле се препумпавају у црпни базен пумпне станице кишних вода.</w:t>
      </w:r>
    </w:p>
    <w:p w14:paraId="3A065CC7" w14:textId="77777777" w:rsidR="00215058" w:rsidRPr="00B4748A" w:rsidRDefault="00215058" w:rsidP="00215058">
      <w:pPr>
        <w:jc w:val="both"/>
        <w:rPr>
          <w:lang w:val="sr-Cyrl-RS"/>
        </w:rPr>
      </w:pPr>
      <w:r w:rsidRPr="00B4748A">
        <w:rPr>
          <w:lang w:val="sr-Cyrl-RS"/>
        </w:rPr>
        <w:t>Системи кишне и фекалне канализације се гравитационо сливају у црпни базен пумпне станице кишних вода.</w:t>
      </w:r>
    </w:p>
    <w:p w14:paraId="212217AF" w14:textId="77777777" w:rsidR="00215058" w:rsidRPr="00B4748A" w:rsidRDefault="00215058" w:rsidP="00215058">
      <w:pPr>
        <w:jc w:val="both"/>
        <w:rPr>
          <w:lang w:val="sr-Cyrl-RS"/>
        </w:rPr>
      </w:pPr>
      <w:r w:rsidRPr="00B4748A">
        <w:rPr>
          <w:lang w:val="sr-Cyrl-RS"/>
        </w:rPr>
        <w:t xml:space="preserve">Приликом ранијих санација и изграђе резервоара </w:t>
      </w:r>
      <w:r>
        <w:t>R</w:t>
      </w:r>
      <w:r w:rsidRPr="00B4748A">
        <w:rPr>
          <w:lang w:val="sr-Cyrl-RS"/>
        </w:rPr>
        <w:t xml:space="preserve">-1 и </w:t>
      </w:r>
      <w:r>
        <w:t>R</w:t>
      </w:r>
      <w:r w:rsidRPr="00B4748A">
        <w:rPr>
          <w:lang w:val="sr-Cyrl-RS"/>
        </w:rPr>
        <w:t xml:space="preserve">-19 и </w:t>
      </w:r>
      <w:r>
        <w:t>R</w:t>
      </w:r>
      <w:r w:rsidRPr="00B4748A">
        <w:rPr>
          <w:lang w:val="sr-Cyrl-RS"/>
        </w:rPr>
        <w:t xml:space="preserve">-20 било је евидентирано запушења делова мреже канализације земљом и шутом, што претходним радом што приликом </w:t>
      </w:r>
      <w:r w:rsidRPr="00B4748A">
        <w:rPr>
          <w:lang w:val="sr-Cyrl-RS"/>
        </w:rPr>
        <w:lastRenderedPageBreak/>
        <w:t>бомбардовања 1999. године. Пре активирања ових резервора делови мреже који су били запушени су ефикасно прочишћени.</w:t>
      </w:r>
    </w:p>
    <w:p w14:paraId="33F362CD" w14:textId="77777777" w:rsidR="00215058" w:rsidRPr="00B4748A" w:rsidRDefault="00215058" w:rsidP="00215058">
      <w:pPr>
        <w:jc w:val="both"/>
        <w:rPr>
          <w:b/>
          <w:lang w:val="sr-Cyrl-RS"/>
        </w:rPr>
      </w:pPr>
    </w:p>
    <w:p w14:paraId="1B221E3A" w14:textId="77777777" w:rsidR="00215058" w:rsidRPr="00B4748A" w:rsidRDefault="00215058" w:rsidP="00215058">
      <w:pPr>
        <w:jc w:val="both"/>
        <w:rPr>
          <w:b/>
          <w:lang w:val="sr-Cyrl-RS"/>
        </w:rPr>
      </w:pPr>
      <w:r w:rsidRPr="00B4748A">
        <w:rPr>
          <w:b/>
          <w:lang w:val="sr-Cyrl-RS"/>
        </w:rPr>
        <w:t>Опис сепаратора уља</w:t>
      </w:r>
    </w:p>
    <w:p w14:paraId="06EE630D" w14:textId="77777777" w:rsidR="00215058" w:rsidRDefault="00215058" w:rsidP="00215058">
      <w:pPr>
        <w:jc w:val="both"/>
        <w:rPr>
          <w:b/>
          <w:highlight w:val="yellow"/>
          <w:lang w:val="sr-Cyrl-RS"/>
        </w:rPr>
      </w:pPr>
    </w:p>
    <w:p w14:paraId="025AA43F" w14:textId="77777777" w:rsidR="00215058" w:rsidRPr="00B4748A" w:rsidRDefault="00215058" w:rsidP="00215058">
      <w:pPr>
        <w:jc w:val="both"/>
        <w:rPr>
          <w:lang w:val="sr-Cyrl-RS"/>
        </w:rPr>
      </w:pPr>
      <w:r w:rsidRPr="00B4748A">
        <w:rPr>
          <w:lang w:val="sr-Cyrl-RS"/>
        </w:rPr>
        <w:t xml:space="preserve">Сепаратор за зауљене воде састоји се из сепаратора за уљну фазу и ретензионог простора поред. Целокупан објекат је изведен од бетона. Састоји се из неколико преградних комора а локацијски се налази поред пумпне станице. </w:t>
      </w:r>
    </w:p>
    <w:p w14:paraId="6A5BB30A" w14:textId="77777777" w:rsidR="00215058" w:rsidRPr="00B4748A" w:rsidRDefault="00215058" w:rsidP="00215058">
      <w:pPr>
        <w:jc w:val="both"/>
        <w:rPr>
          <w:lang w:val="sr-Cyrl-RS"/>
        </w:rPr>
      </w:pPr>
      <w:r w:rsidRPr="00B4748A">
        <w:rPr>
          <w:lang w:val="sr-Cyrl-RS"/>
        </w:rPr>
        <w:t>Сепаратор се састоји из три бетонске коморе:</w:t>
      </w:r>
    </w:p>
    <w:p w14:paraId="5AF082A4" w14:textId="77777777" w:rsidR="00215058" w:rsidRPr="00B4748A" w:rsidRDefault="00215058" w:rsidP="00215058">
      <w:pPr>
        <w:jc w:val="both"/>
        <w:rPr>
          <w:lang w:val="sr-Cyrl-RS"/>
        </w:rPr>
      </w:pPr>
      <w:r w:rsidRPr="00B4748A">
        <w:rPr>
          <w:lang w:val="sr-Cyrl-RS"/>
        </w:rPr>
        <w:t>•</w:t>
      </w:r>
      <w:r w:rsidRPr="00B4748A">
        <w:rPr>
          <w:lang w:val="sr-Cyrl-RS"/>
        </w:rPr>
        <w:tab/>
        <w:t>прве, која има функцију таложнице,</w:t>
      </w:r>
    </w:p>
    <w:p w14:paraId="57D0AFA8" w14:textId="77777777" w:rsidR="00215058" w:rsidRPr="00B4748A" w:rsidRDefault="00215058" w:rsidP="00215058">
      <w:pPr>
        <w:jc w:val="both"/>
        <w:rPr>
          <w:lang w:val="sr-Cyrl-RS"/>
        </w:rPr>
      </w:pPr>
      <w:r w:rsidRPr="00B4748A">
        <w:rPr>
          <w:lang w:val="sr-Cyrl-RS"/>
        </w:rPr>
        <w:t>•</w:t>
      </w:r>
      <w:r w:rsidRPr="00B4748A">
        <w:rPr>
          <w:lang w:val="sr-Cyrl-RS"/>
        </w:rPr>
        <w:tab/>
        <w:t>друге, у којој је смештем челични сепаратор, и</w:t>
      </w:r>
    </w:p>
    <w:p w14:paraId="7BEFB750" w14:textId="77777777" w:rsidR="00215058" w:rsidRPr="00B4748A" w:rsidRDefault="00215058" w:rsidP="00215058">
      <w:pPr>
        <w:jc w:val="both"/>
        <w:rPr>
          <w:lang w:val="sr-Cyrl-RS"/>
        </w:rPr>
      </w:pPr>
      <w:r w:rsidRPr="00B4748A">
        <w:rPr>
          <w:lang w:val="sr-Cyrl-RS"/>
        </w:rPr>
        <w:t>•</w:t>
      </w:r>
      <w:r w:rsidRPr="00B4748A">
        <w:rPr>
          <w:lang w:val="sr-Cyrl-RS"/>
        </w:rPr>
        <w:tab/>
        <w:t>треће, која има функцију пролазне коморе.</w:t>
      </w:r>
    </w:p>
    <w:p w14:paraId="36587EDC" w14:textId="77777777" w:rsidR="00215058" w:rsidRPr="00B4748A" w:rsidRDefault="00215058" w:rsidP="00215058">
      <w:pPr>
        <w:spacing w:before="240"/>
        <w:jc w:val="both"/>
        <w:rPr>
          <w:lang w:val="sr-Cyrl-RS"/>
        </w:rPr>
      </w:pPr>
      <w:r w:rsidRPr="00B4748A">
        <w:rPr>
          <w:lang w:val="sr-Cyrl-RS"/>
        </w:rPr>
        <w:t xml:space="preserve">Прва комора у коју улази вода служи као таложница из које се кроз примарну решетку прелива вода у челичну каду сепаратора. Излив из таложника је кроз цевовод </w:t>
      </w:r>
      <w:r w:rsidRPr="00B4748A">
        <w:t>D</w:t>
      </w:r>
      <w:r w:rsidRPr="00B4748A">
        <w:rPr>
          <w:lang w:val="sr-Cyrl-RS"/>
        </w:rPr>
        <w:t xml:space="preserve">=500 </w:t>
      </w:r>
      <w:r w:rsidRPr="00B4748A">
        <w:t>mm</w:t>
      </w:r>
      <w:r w:rsidRPr="00B4748A">
        <w:rPr>
          <w:lang w:val="sr-Cyrl-RS"/>
        </w:rPr>
        <w:t>.</w:t>
      </w:r>
    </w:p>
    <w:p w14:paraId="7C078F11" w14:textId="77777777" w:rsidR="00215058" w:rsidRPr="00B4748A" w:rsidRDefault="00215058" w:rsidP="00215058">
      <w:pPr>
        <w:jc w:val="both"/>
        <w:rPr>
          <w:lang w:val="sr-Cyrl-RS"/>
        </w:rPr>
      </w:pPr>
      <w:r w:rsidRPr="00B4748A">
        <w:rPr>
          <w:lang w:val="sr-Cyrl-RS"/>
        </w:rPr>
        <w:t>У другој комори је смештен челични сепаратор уља, када, која се састоји из две коморе, унутрашње и спољне, у којима се врши сепарисање и одвајање зауљеног површинског филма и врши његово одвођење у слоп резервоар, тачније врши се препумпавање сакупљене уљне фазе у слоп резервоар.</w:t>
      </w:r>
    </w:p>
    <w:p w14:paraId="49087483" w14:textId="77777777" w:rsidR="00215058" w:rsidRPr="00B4748A" w:rsidRDefault="00215058" w:rsidP="00215058">
      <w:pPr>
        <w:jc w:val="both"/>
        <w:rPr>
          <w:lang w:val="sr-Cyrl-RS"/>
        </w:rPr>
      </w:pPr>
    </w:p>
    <w:p w14:paraId="646AB0CF" w14:textId="77777777" w:rsidR="00215058" w:rsidRPr="00B6562F" w:rsidRDefault="00215058" w:rsidP="00215058">
      <w:pPr>
        <w:jc w:val="both"/>
        <w:rPr>
          <w:lang w:val="sr-Cyrl-RS"/>
        </w:rPr>
      </w:pPr>
      <w:r w:rsidRPr="00B4748A">
        <w:rPr>
          <w:lang w:val="sr-Cyrl-RS"/>
        </w:rPr>
        <w:t xml:space="preserve">Челична када сепаратора има спољне димензије унутрашње каде a x b = 1,0 x 5, 5 m а спољне каде a x b = 2,0 x 6,0 m. Дубина воде у унутрашњој комори је h = 1,0 m а у спољној комори дубина воде је h = 1,0 m. Унтрашња када нема дно, отворена је према спољној кади. Унутрашња када </w:t>
      </w:r>
      <w:r w:rsidRPr="00B6562F">
        <w:rPr>
          <w:lang w:val="sr-Cyrl-RS"/>
        </w:rPr>
        <w:t xml:space="preserve">има висину омотача вишу за 10 </w:t>
      </w:r>
      <w:r w:rsidRPr="00B6562F">
        <w:t>cm</w:t>
      </w:r>
      <w:r w:rsidRPr="00B6562F">
        <w:rPr>
          <w:lang w:val="sr-Cyrl-RS"/>
        </w:rPr>
        <w:t xml:space="preserve"> у односу на спољну каду.</w:t>
      </w:r>
    </w:p>
    <w:p w14:paraId="6C0DF2A0" w14:textId="77777777" w:rsidR="00215058" w:rsidRPr="00B6562F" w:rsidRDefault="00215058" w:rsidP="00215058">
      <w:pPr>
        <w:jc w:val="both"/>
        <w:rPr>
          <w:lang w:val="sr-Cyrl-RS"/>
        </w:rPr>
      </w:pPr>
      <w:r w:rsidRPr="00B6562F">
        <w:rPr>
          <w:lang w:val="sr-Cyrl-RS"/>
        </w:rPr>
        <w:t xml:space="preserve">Зауљена вода из таложнице се улива у унутрашњу каду сепаратора по краћој страни. Вода се након улива у сепаратор умирује, да би постигла захтевана брзина испливавања честица од </w:t>
      </w:r>
      <w:r w:rsidRPr="00B6562F">
        <w:rPr>
          <w:rFonts w:eastAsia="Calibri"/>
        </w:rPr>
        <w:t>V</w:t>
      </w:r>
      <w:r w:rsidRPr="00B6562F">
        <w:rPr>
          <w:rFonts w:eastAsia="Calibri"/>
          <w:vertAlign w:val="subscript"/>
        </w:rPr>
        <w:t>d</w:t>
      </w:r>
      <w:r w:rsidRPr="00B6562F">
        <w:rPr>
          <w:rFonts w:eastAsia="Calibri"/>
          <w:lang w:val="hr-HR"/>
        </w:rPr>
        <w:t xml:space="preserve"> = 22,30 </w:t>
      </w:r>
      <w:r w:rsidRPr="00B6562F">
        <w:rPr>
          <w:rFonts w:eastAsia="Calibri"/>
        </w:rPr>
        <w:t>m</w:t>
      </w:r>
      <w:r w:rsidRPr="00B6562F">
        <w:rPr>
          <w:rFonts w:eastAsia="Calibri"/>
          <w:lang w:val="hr-HR"/>
        </w:rPr>
        <w:t>/</w:t>
      </w:r>
      <w:r w:rsidRPr="00B6562F">
        <w:rPr>
          <w:rFonts w:eastAsia="Calibri"/>
        </w:rPr>
        <w:t>h</w:t>
      </w:r>
      <w:r w:rsidRPr="00B6562F">
        <w:rPr>
          <w:lang w:val="sr-Cyrl-RS"/>
        </w:rPr>
        <w:t xml:space="preserve"> (односно </w:t>
      </w:r>
      <w:r w:rsidRPr="00B6562F">
        <w:rPr>
          <w:rFonts w:eastAsia="Calibri"/>
        </w:rPr>
        <w:t>V</w:t>
      </w:r>
      <w:r w:rsidRPr="00B6562F">
        <w:rPr>
          <w:rFonts w:eastAsia="Calibri"/>
          <w:vertAlign w:val="subscript"/>
        </w:rPr>
        <w:t>d</w:t>
      </w:r>
      <w:r w:rsidRPr="00B6562F">
        <w:rPr>
          <w:rFonts w:eastAsia="Calibri"/>
          <w:lang w:val="hr-HR"/>
        </w:rPr>
        <w:t xml:space="preserve"> = 0,62 </w:t>
      </w:r>
      <w:r w:rsidRPr="00B6562F">
        <w:rPr>
          <w:rFonts w:eastAsia="Calibri"/>
        </w:rPr>
        <w:t>cm</w:t>
      </w:r>
      <w:r w:rsidRPr="00B6562F">
        <w:rPr>
          <w:rFonts w:eastAsia="Calibri"/>
          <w:lang w:val="hr-HR"/>
        </w:rPr>
        <w:t>/</w:t>
      </w:r>
      <w:r w:rsidRPr="00B6562F">
        <w:rPr>
          <w:rFonts w:eastAsia="Calibri"/>
        </w:rPr>
        <w:t>sec</w:t>
      </w:r>
      <w:r w:rsidRPr="00B6562F">
        <w:rPr>
          <w:lang w:val="sr-Cyrl-RS"/>
        </w:rPr>
        <w:t xml:space="preserve">) која омогучава испливавање зауљених честица на површину унутрашње каде сепаратора. На крају унутрашње каде сепаратора постављен је, фиксиран,  хоризонтални скимер Ø 150 </w:t>
      </w:r>
      <w:r w:rsidRPr="00B6562F">
        <w:t>mm</w:t>
      </w:r>
      <w:r w:rsidRPr="00B6562F">
        <w:rPr>
          <w:lang w:val="sr-Cyrl-RS"/>
        </w:rPr>
        <w:t xml:space="preserve"> којим се константно скидају уљне материје са површине воденог огледала. Скимером се уљна фаза одводи у базен за уљну фазу запремине око 2 </w:t>
      </w:r>
      <w:r w:rsidRPr="00B6562F">
        <w:rPr>
          <w:rFonts w:eastAsia="Calibri"/>
        </w:rPr>
        <w:t>m</w:t>
      </w:r>
      <w:r w:rsidRPr="00B6562F">
        <w:rPr>
          <w:rFonts w:eastAsia="Calibri"/>
          <w:vertAlign w:val="superscript"/>
          <w:lang w:val="hr-HR"/>
        </w:rPr>
        <w:t>3</w:t>
      </w:r>
      <w:r w:rsidRPr="00B6562F">
        <w:rPr>
          <w:lang w:val="sr-Cyrl-RS"/>
        </w:rPr>
        <w:t xml:space="preserve"> који се налази у склопу објекта сепаратора, одакле се пумпом препумпава у слоп резервоар. За препумпавање уље фазе постављена је пумпа „Јастребац” тип </w:t>
      </w:r>
      <w:r w:rsidRPr="00B6562F">
        <w:rPr>
          <w:rFonts w:eastAsia="Calibri"/>
        </w:rPr>
        <w:t>BP</w:t>
      </w:r>
      <w:r w:rsidRPr="00B6562F">
        <w:rPr>
          <w:rFonts w:eastAsia="Calibri"/>
          <w:lang w:val="hr-HR"/>
        </w:rPr>
        <w:t xml:space="preserve"> 81-2/</w:t>
      </w:r>
      <w:r w:rsidRPr="00B6562F">
        <w:rPr>
          <w:rFonts w:eastAsia="Calibri"/>
        </w:rPr>
        <w:t>G</w:t>
      </w:r>
      <w:r w:rsidRPr="00B6562F">
        <w:rPr>
          <w:lang w:val="sr-Cyrl-RS"/>
        </w:rPr>
        <w:t>.</w:t>
      </w:r>
    </w:p>
    <w:p w14:paraId="6E21E6DF" w14:textId="77777777" w:rsidR="00215058" w:rsidRPr="00B4748A" w:rsidRDefault="00215058" w:rsidP="00215058">
      <w:pPr>
        <w:jc w:val="both"/>
        <w:rPr>
          <w:lang w:val="sr-Cyrl-RS"/>
        </w:rPr>
      </w:pPr>
      <w:r w:rsidRPr="00B6562F">
        <w:rPr>
          <w:lang w:val="sr-Cyrl-RS"/>
        </w:rPr>
        <w:t>Пречишћена је од пливајућих уљних материја се из унутрашње челичне каде се подлива у спољну</w:t>
      </w:r>
      <w:r w:rsidRPr="00B4748A">
        <w:rPr>
          <w:lang w:val="sr-Cyrl-RS"/>
        </w:rPr>
        <w:t xml:space="preserve"> каду. Преко ивица спољне каде по целом обиму врши преливање очишћене воде у бетонску комору у коју је смештена челична када. </w:t>
      </w:r>
    </w:p>
    <w:p w14:paraId="25A2F7DE" w14:textId="77777777" w:rsidR="00215058" w:rsidRPr="00B4748A" w:rsidRDefault="00215058" w:rsidP="00215058">
      <w:pPr>
        <w:jc w:val="both"/>
        <w:rPr>
          <w:lang w:val="sr-Cyrl-RS"/>
        </w:rPr>
      </w:pPr>
      <w:r w:rsidRPr="00B4748A">
        <w:rPr>
          <w:lang w:val="sr-Cyrl-RS"/>
        </w:rPr>
        <w:t>При периодичном чишћењу челичне каде се користи затварач који се налази на њој и стално је затворен. Из бетонске коморе вода се одводи у пролазну комору, из које се изливају у ретензију сепаратора.</w:t>
      </w:r>
    </w:p>
    <w:p w14:paraId="780BC70D" w14:textId="77777777" w:rsidR="00215058" w:rsidRPr="00B4748A" w:rsidRDefault="00215058" w:rsidP="00215058">
      <w:pPr>
        <w:jc w:val="both"/>
        <w:rPr>
          <w:lang w:val="sr-Cyrl-RS"/>
        </w:rPr>
      </w:pPr>
      <w:r w:rsidRPr="00B4748A">
        <w:rPr>
          <w:lang w:val="sr-Cyrl-RS"/>
        </w:rPr>
        <w:t>Спроведеним хидрауличким прорачуном добијен је капацитет сепаратора и он износи</w:t>
      </w:r>
    </w:p>
    <w:p w14:paraId="76E041E5" w14:textId="77777777" w:rsidR="00215058" w:rsidRPr="00B4748A" w:rsidRDefault="00215058" w:rsidP="00215058">
      <w:pPr>
        <w:jc w:val="both"/>
        <w:rPr>
          <w:lang w:val="sr-Cyrl-RS"/>
        </w:rPr>
      </w:pPr>
      <w:r w:rsidRPr="00B4748A">
        <w:rPr>
          <w:rFonts w:eastAsia="Calibri"/>
        </w:rPr>
        <w:t xml:space="preserve">Q </w:t>
      </w:r>
      <w:r w:rsidRPr="00B4748A">
        <w:rPr>
          <w:rFonts w:eastAsia="Calibri"/>
          <w:vertAlign w:val="subscript"/>
        </w:rPr>
        <w:t>max</w:t>
      </w:r>
      <w:r w:rsidRPr="00B4748A">
        <w:rPr>
          <w:rFonts w:eastAsia="Calibri"/>
        </w:rPr>
        <w:t xml:space="preserve"> = 196,87 m</w:t>
      </w:r>
      <w:r w:rsidRPr="00B4748A">
        <w:rPr>
          <w:rFonts w:eastAsia="Calibri"/>
          <w:vertAlign w:val="superscript"/>
        </w:rPr>
        <w:t>3</w:t>
      </w:r>
      <w:r w:rsidRPr="00B4748A">
        <w:rPr>
          <w:rFonts w:eastAsia="Calibri"/>
        </w:rPr>
        <w:t>/h</w:t>
      </w:r>
      <w:r w:rsidRPr="00B4748A">
        <w:rPr>
          <w:lang w:val="sr-Cyrl-RS"/>
        </w:rPr>
        <w:t xml:space="preserve"> (око 55 </w:t>
      </w:r>
      <w:r w:rsidRPr="00B4748A">
        <w:t>l/s</w:t>
      </w:r>
      <w:r w:rsidRPr="00B4748A">
        <w:rPr>
          <w:lang w:val="sr-Cyrl-RS"/>
        </w:rPr>
        <w:t>).</w:t>
      </w:r>
    </w:p>
    <w:p w14:paraId="144CD7EB" w14:textId="77777777" w:rsidR="00215058" w:rsidRPr="00B4748A" w:rsidRDefault="00215058" w:rsidP="00215058">
      <w:pPr>
        <w:jc w:val="both"/>
        <w:rPr>
          <w:b/>
          <w:lang w:val="sr-Cyrl-RS"/>
        </w:rPr>
      </w:pPr>
    </w:p>
    <w:p w14:paraId="6304113C" w14:textId="77777777" w:rsidR="00215058" w:rsidRPr="00B4748A" w:rsidRDefault="00215058" w:rsidP="00215058">
      <w:pPr>
        <w:jc w:val="both"/>
        <w:rPr>
          <w:b/>
          <w:lang w:val="sr-Cyrl-RS"/>
        </w:rPr>
      </w:pPr>
    </w:p>
    <w:p w14:paraId="2E1613D9" w14:textId="77777777" w:rsidR="00215058" w:rsidRPr="000F67AA" w:rsidRDefault="00215058" w:rsidP="00215058">
      <w:pPr>
        <w:jc w:val="both"/>
        <w:rPr>
          <w:b/>
          <w:lang w:val="sr-Cyrl-RS"/>
        </w:rPr>
      </w:pPr>
      <w:r w:rsidRPr="000F67AA">
        <w:rPr>
          <w:b/>
        </w:rPr>
        <w:t>1</w:t>
      </w:r>
      <w:r w:rsidRPr="000F67AA">
        <w:rPr>
          <w:b/>
          <w:lang w:val="sr-Cyrl-RS"/>
        </w:rPr>
        <w:t xml:space="preserve">.3.2  ОПИС НОВОПРОЈЕKТОВАНЕ ИНСТАЛАЦИЈЕ </w:t>
      </w:r>
    </w:p>
    <w:p w14:paraId="200438A3" w14:textId="77777777" w:rsidR="00215058" w:rsidRPr="000F67AA" w:rsidRDefault="00215058" w:rsidP="00215058">
      <w:pPr>
        <w:jc w:val="both"/>
        <w:rPr>
          <w:lang w:val="sr-Cyrl-RS"/>
        </w:rPr>
      </w:pPr>
    </w:p>
    <w:p w14:paraId="5CFD7FA8" w14:textId="77777777" w:rsidR="00215058" w:rsidRPr="00892517" w:rsidRDefault="00215058" w:rsidP="00215058">
      <w:pPr>
        <w:jc w:val="both"/>
        <w:rPr>
          <w:lang w:val="sr-Cyrl-RS"/>
        </w:rPr>
      </w:pPr>
      <w:r w:rsidRPr="00892517">
        <w:rPr>
          <w:lang w:val="sr-Cyrl-RS"/>
        </w:rPr>
        <w:t xml:space="preserve">ОДВОДЊАВАЊЕ – евакуација зауљених кишних вода из ТАНKВАНА за резервоаре </w:t>
      </w:r>
      <w:r w:rsidRPr="00C74E2D">
        <w:rPr>
          <w:lang w:val="sr-Cyrl-RS"/>
        </w:rPr>
        <w:t>R-23, R-24, R-25 и R-26</w:t>
      </w:r>
    </w:p>
    <w:p w14:paraId="041743F3" w14:textId="77777777" w:rsidR="00215058" w:rsidRPr="00892517" w:rsidRDefault="00215058" w:rsidP="00215058">
      <w:pPr>
        <w:jc w:val="both"/>
        <w:rPr>
          <w:lang w:val="sr-Cyrl-RS"/>
        </w:rPr>
      </w:pPr>
      <w:r w:rsidRPr="00892517">
        <w:rPr>
          <w:lang w:val="sr-Cyrl-RS"/>
        </w:rPr>
        <w:t xml:space="preserve">1)  ЦИЉ ПРОЈЕКТА И ОПИС ПОСТОЈЕЋЕГ СТАЊА: </w:t>
      </w:r>
    </w:p>
    <w:p w14:paraId="0B9674AF" w14:textId="77777777" w:rsidR="00215058" w:rsidRPr="00892517" w:rsidRDefault="00215058" w:rsidP="00215058">
      <w:pPr>
        <w:jc w:val="both"/>
        <w:rPr>
          <w:lang w:val="sr-Cyrl-RS"/>
        </w:rPr>
      </w:pPr>
      <w:r w:rsidRPr="00892517">
        <w:rPr>
          <w:lang w:val="sr-Cyrl-RS"/>
        </w:rPr>
        <w:t>-</w:t>
      </w:r>
      <w:r w:rsidRPr="00892517">
        <w:rPr>
          <w:lang w:val="sr-Cyrl-RS"/>
        </w:rPr>
        <w:tab/>
        <w:t>Сврха израде ове фазе пројекта је утврђивање концепције инсталација одводне канализације, потребе и начин повезивања са постојећом спољном мрежом инфраструцтуре у комплексу.</w:t>
      </w:r>
    </w:p>
    <w:p w14:paraId="260701EB" w14:textId="77777777" w:rsidR="00215058" w:rsidRPr="00892517" w:rsidRDefault="00215058" w:rsidP="00215058">
      <w:pPr>
        <w:jc w:val="both"/>
        <w:rPr>
          <w:lang w:val="sr-Cyrl-RS"/>
        </w:rPr>
      </w:pPr>
      <w:r w:rsidRPr="00892517">
        <w:rPr>
          <w:lang w:val="sr-Cyrl-RS"/>
        </w:rPr>
        <w:t>-</w:t>
      </w:r>
      <w:r w:rsidRPr="00892517">
        <w:rPr>
          <w:lang w:val="sr-Cyrl-RS"/>
        </w:rPr>
        <w:tab/>
        <w:t xml:space="preserve">Због неопходне реконструкције постојећих ТАНKВАНА и монтаже нових резервоара: </w:t>
      </w:r>
      <w:r w:rsidRPr="00C74E2D">
        <w:rPr>
          <w:lang w:val="sr-Cyrl-RS"/>
        </w:rPr>
        <w:t>R-23, R-24, R-25 и R-26</w:t>
      </w:r>
      <w:r w:rsidRPr="00892517">
        <w:rPr>
          <w:lang w:val="sr-Cyrl-RS"/>
        </w:rPr>
        <w:t xml:space="preserve"> (4 ком.), потребно је предвидети и замену досадашњег система “УЉНЕ - KИШНЕ KАНАЛИЗАЦИЈЕ” која скупља “ЗАУЉЕНЕ KИШНЕ ВОДЕ” са површина </w:t>
      </w:r>
      <w:r w:rsidRPr="00892517">
        <w:rPr>
          <w:lang w:val="sr-Cyrl-RS"/>
        </w:rPr>
        <w:lastRenderedPageBreak/>
        <w:t>ТАНKВАНА (које се реконструишу) које су сада ван функције. У оштећеним ТАНKВАНАМА НЕ НАЛАЗЕ СЕ резервоари, обзиром да су уништени приликом бомбардовања (притом је оштећена и постојећа канализација).</w:t>
      </w:r>
    </w:p>
    <w:p w14:paraId="75E14B84" w14:textId="77777777" w:rsidR="00215058" w:rsidRPr="00892517" w:rsidRDefault="00215058" w:rsidP="00215058">
      <w:pPr>
        <w:jc w:val="both"/>
        <w:rPr>
          <w:lang w:val="sr-Cyrl-RS"/>
        </w:rPr>
      </w:pPr>
      <w:r w:rsidRPr="00892517">
        <w:rPr>
          <w:lang w:val="sr-Cyrl-RS"/>
        </w:rPr>
        <w:t>-</w:t>
      </w:r>
      <w:r w:rsidRPr="00892517">
        <w:rPr>
          <w:lang w:val="sr-Cyrl-RS"/>
        </w:rPr>
        <w:tab/>
        <w:t>Искључењем постојећег система канализације, предметних ТАНKВАНА, преко затварача у шахтовима (ван ТАНKВАНА), спречава се прилив кишних вода у систем спољне канализације, а тиме И непотребно “оптерећење” центтралног система за третман зауљених вода (СЕПАРАТОР И ПУМПЕ) комплекса.</w:t>
      </w:r>
    </w:p>
    <w:p w14:paraId="5F1AFB2A" w14:textId="77777777" w:rsidR="00215058" w:rsidRPr="00892517" w:rsidRDefault="00215058" w:rsidP="00215058">
      <w:pPr>
        <w:jc w:val="both"/>
        <w:rPr>
          <w:b/>
          <w:lang w:val="sr-Cyrl-RS"/>
        </w:rPr>
      </w:pPr>
    </w:p>
    <w:p w14:paraId="73D7E8D4" w14:textId="77777777" w:rsidR="00215058" w:rsidRPr="00892517" w:rsidRDefault="00215058" w:rsidP="00215058">
      <w:pPr>
        <w:jc w:val="both"/>
        <w:rPr>
          <w:b/>
          <w:lang w:val="sr-Cyrl-RS"/>
        </w:rPr>
      </w:pPr>
      <w:r w:rsidRPr="00892517">
        <w:rPr>
          <w:b/>
          <w:lang w:val="sr-Cyrl-RS"/>
        </w:rPr>
        <w:t>2)  ПРИKЉУЧАK – СПОЈ НА СИСТЕМ СПОЉНЕ KАНАЛИЗАЦИЈЕ:</w:t>
      </w:r>
    </w:p>
    <w:p w14:paraId="3D0BF385" w14:textId="77777777" w:rsidR="00215058" w:rsidRPr="00892517" w:rsidRDefault="00215058" w:rsidP="00215058">
      <w:pPr>
        <w:jc w:val="both"/>
        <w:rPr>
          <w:lang w:val="sr-Cyrl-RS"/>
        </w:rPr>
      </w:pPr>
      <w:r w:rsidRPr="00892517">
        <w:rPr>
          <w:lang w:val="sr-Cyrl-RS"/>
        </w:rPr>
        <w:t>-</w:t>
      </w:r>
      <w:r w:rsidRPr="00892517">
        <w:rPr>
          <w:lang w:val="sr-Cyrl-RS"/>
        </w:rPr>
        <w:tab/>
        <w:t>Постојећи (стари) спојеви су у лошем И нефункционалном стању (15 год. нису у функцији) и биће напуштени (блиндирана мрежа итд.)</w:t>
      </w:r>
    </w:p>
    <w:p w14:paraId="0E89FB61" w14:textId="77777777" w:rsidR="00215058" w:rsidRPr="00892517" w:rsidRDefault="00215058" w:rsidP="00215058">
      <w:pPr>
        <w:jc w:val="both"/>
        <w:rPr>
          <w:lang w:val="sr-Cyrl-RS"/>
        </w:rPr>
      </w:pPr>
      <w:r w:rsidRPr="00892517">
        <w:rPr>
          <w:lang w:val="sr-Cyrl-RS"/>
        </w:rPr>
        <w:t>-</w:t>
      </w:r>
      <w:r w:rsidRPr="00892517">
        <w:rPr>
          <w:lang w:val="sr-Cyrl-RS"/>
        </w:rPr>
        <w:tab/>
        <w:t>Предвиђени су нови спојеви на спољну мрежу зауљене канализације, преко одговарајућих бетонских шахтова.</w:t>
      </w:r>
    </w:p>
    <w:p w14:paraId="5E7D6558" w14:textId="77777777" w:rsidR="00215058" w:rsidRPr="00892517" w:rsidRDefault="00215058" w:rsidP="00215058">
      <w:pPr>
        <w:jc w:val="both"/>
        <w:rPr>
          <w:b/>
          <w:lang w:val="sr-Cyrl-RS"/>
        </w:rPr>
      </w:pPr>
    </w:p>
    <w:p w14:paraId="0BA5C826" w14:textId="77777777" w:rsidR="00215058" w:rsidRPr="00892517" w:rsidRDefault="00215058" w:rsidP="00215058">
      <w:pPr>
        <w:jc w:val="both"/>
        <w:rPr>
          <w:b/>
          <w:lang w:val="sr-Cyrl-RS"/>
        </w:rPr>
      </w:pPr>
      <w:r w:rsidRPr="00892517">
        <w:rPr>
          <w:b/>
          <w:lang w:val="sr-Cyrl-RS"/>
        </w:rPr>
        <w:t xml:space="preserve">3)  KОНЦЕПЦИЈА РЕШЕЊА ОДВОДЊАВАЊА ЗАУЉЕНИХ KИШНИХ ВОДА ИЗ ТАНKВАНА </w:t>
      </w:r>
    </w:p>
    <w:p w14:paraId="71FC11D9" w14:textId="77777777" w:rsidR="00215058" w:rsidRPr="00892517" w:rsidRDefault="00215058" w:rsidP="00215058">
      <w:pPr>
        <w:jc w:val="both"/>
        <w:rPr>
          <w:lang w:val="sr-Cyrl-RS"/>
        </w:rPr>
      </w:pPr>
      <w:r w:rsidRPr="00892517">
        <w:rPr>
          <w:lang w:val="sr-Cyrl-RS"/>
        </w:rPr>
        <w:t>-</w:t>
      </w:r>
      <w:r w:rsidRPr="00892517">
        <w:rPr>
          <w:lang w:val="sr-Cyrl-RS"/>
        </w:rPr>
        <w:tab/>
        <w:t>Kанализациони цевовод за евакуацију кишно-зауљених вода опремљен је затварачем (увек затворен!)смештеним у бет. шахту (пре споја на спољну канализациону мрежу) који спречава могућност разливања нафтних деривата у систем спољне канализације, а који може да се деси због хаварије на резервоару.</w:t>
      </w:r>
    </w:p>
    <w:p w14:paraId="6E45ACF0" w14:textId="77777777" w:rsidR="00215058" w:rsidRPr="00892517" w:rsidRDefault="00215058" w:rsidP="00215058">
      <w:pPr>
        <w:jc w:val="both"/>
        <w:rPr>
          <w:lang w:val="sr-Cyrl-RS"/>
        </w:rPr>
      </w:pPr>
      <w:r w:rsidRPr="00892517">
        <w:rPr>
          <w:lang w:val="sr-Cyrl-RS"/>
        </w:rPr>
        <w:t>-</w:t>
      </w:r>
      <w:r w:rsidRPr="00892517">
        <w:rPr>
          <w:lang w:val="sr-Cyrl-RS"/>
        </w:rPr>
        <w:tab/>
        <w:t>Након престанка кише, акумулирана кишна вода (са примесама уља) испушта са (отварањем затварача) из танкване преко бетонских канала (предмет обраде грађ. Пројекта) у поду ТАНKВАНЕ, бет. шахта (1,0x1,0</w:t>
      </w:r>
      <w:r w:rsidRPr="00892517">
        <w:t>m.</w:t>
      </w:r>
      <w:r w:rsidRPr="00892517">
        <w:rPr>
          <w:lang w:val="sr-Cyrl-RS"/>
        </w:rPr>
        <w:t>, дубине мин. 1,0</w:t>
      </w:r>
      <w:r w:rsidRPr="00892517">
        <w:t>m.</w:t>
      </w:r>
      <w:r w:rsidRPr="00892517">
        <w:rPr>
          <w:lang w:val="sr-Cyrl-RS"/>
        </w:rPr>
        <w:t>) и цевног канализационог прикључка до споја (улива) у спољну мрежу, и даље до сепаратора уља.</w:t>
      </w:r>
    </w:p>
    <w:p w14:paraId="02085DD1" w14:textId="77777777" w:rsidR="00215058" w:rsidRPr="00892517" w:rsidRDefault="00215058" w:rsidP="00215058">
      <w:pPr>
        <w:jc w:val="both"/>
        <w:rPr>
          <w:lang w:val="sr-Cyrl-RS"/>
        </w:rPr>
      </w:pPr>
      <w:r w:rsidRPr="00892517">
        <w:rPr>
          <w:lang w:val="sr-Cyrl-RS"/>
        </w:rPr>
        <w:t>-</w:t>
      </w:r>
      <w:r w:rsidRPr="00892517">
        <w:rPr>
          <w:lang w:val="sr-Cyrl-RS"/>
        </w:rPr>
        <w:tab/>
        <w:t xml:space="preserve">Бетонски канали су димензија: ширина: </w:t>
      </w:r>
      <w:r w:rsidRPr="00892517">
        <w:rPr>
          <w:lang w:val="de-DE"/>
        </w:rPr>
        <w:t>b=40cm.; max.</w:t>
      </w:r>
      <w:r w:rsidRPr="00892517">
        <w:rPr>
          <w:lang w:val="sr-Cyrl-RS"/>
        </w:rPr>
        <w:t xml:space="preserve"> дубина </w:t>
      </w:r>
      <w:r w:rsidRPr="00892517">
        <w:rPr>
          <w:lang w:val="de-DE"/>
        </w:rPr>
        <w:t>h=50cm.</w:t>
      </w:r>
      <w:r w:rsidRPr="00892517">
        <w:rPr>
          <w:lang w:val="sr-Cyrl-RS"/>
        </w:rPr>
        <w:t xml:space="preserve">, мин. </w:t>
      </w:r>
      <w:r w:rsidRPr="00892517">
        <w:rPr>
          <w:lang w:val="de-DE"/>
        </w:rPr>
        <w:t>h=15cm.</w:t>
      </w:r>
      <w:r w:rsidRPr="00892517">
        <w:rPr>
          <w:lang w:val="sr-Cyrl-RS"/>
        </w:rPr>
        <w:t xml:space="preserve">, са падом према сабирном шахту </w:t>
      </w:r>
      <w:r w:rsidRPr="00892517">
        <w:t>i</w:t>
      </w:r>
      <w:r w:rsidRPr="00892517">
        <w:rPr>
          <w:lang w:val="sr-Cyrl-RS"/>
        </w:rPr>
        <w:t>=0,3%. Бетонски канали су пројектовани по обиму танкване и прекривени су челичним саћастим газиштем.(Предмет обраде грађевинског пројекта).</w:t>
      </w:r>
    </w:p>
    <w:p w14:paraId="1603BA53" w14:textId="77777777" w:rsidR="00215058" w:rsidRPr="00892517" w:rsidRDefault="00215058" w:rsidP="00215058">
      <w:pPr>
        <w:jc w:val="both"/>
        <w:rPr>
          <w:lang w:val="sr-Cyrl-RS"/>
        </w:rPr>
      </w:pPr>
      <w:r w:rsidRPr="00892517">
        <w:rPr>
          <w:lang w:val="sr-Cyrl-RS"/>
        </w:rPr>
        <w:t>-</w:t>
      </w:r>
      <w:r w:rsidRPr="00892517">
        <w:rPr>
          <w:lang w:val="sr-Cyrl-RS"/>
        </w:rPr>
        <w:tab/>
        <w:t xml:space="preserve">Шахт унутар танкване биће изведен у склопу израде подне плоче </w:t>
      </w:r>
      <w:r w:rsidRPr="00892517">
        <w:rPr>
          <w:lang w:val="de-DE"/>
        </w:rPr>
        <w:t>d=20cm</w:t>
      </w:r>
      <w:r w:rsidRPr="00892517">
        <w:rPr>
          <w:lang w:val="sr-Cyrl-RS"/>
        </w:rPr>
        <w:t>.</w:t>
      </w:r>
    </w:p>
    <w:p w14:paraId="280FB9C1" w14:textId="77777777" w:rsidR="00215058" w:rsidRPr="00892517" w:rsidRDefault="00215058" w:rsidP="00215058">
      <w:pPr>
        <w:jc w:val="both"/>
        <w:rPr>
          <w:lang w:val="sr-Cyrl-RS"/>
        </w:rPr>
      </w:pPr>
      <w:r w:rsidRPr="00892517">
        <w:rPr>
          <w:lang w:val="sr-Cyrl-RS"/>
        </w:rPr>
        <w:t>-</w:t>
      </w:r>
      <w:r w:rsidRPr="00892517">
        <w:rPr>
          <w:lang w:val="sr-Cyrl-RS"/>
        </w:rPr>
        <w:tab/>
        <w:t>Цевовод од шахта унутар танкване до шахта са затварачем (затварач Ø250</w:t>
      </w:r>
      <w:r w:rsidRPr="00892517">
        <w:t>mm</w:t>
      </w:r>
      <w:r w:rsidRPr="00892517">
        <w:rPr>
          <w:lang w:val="sr-Cyrl-RS"/>
        </w:rPr>
        <w:t>.</w:t>
      </w:r>
      <w:r w:rsidRPr="00892517">
        <w:t xml:space="preserve"> </w:t>
      </w:r>
      <w:r w:rsidRPr="00892517">
        <w:rPr>
          <w:lang w:val="sr-Cyrl-RS"/>
        </w:rPr>
        <w:t xml:space="preserve">са уградбеном гарнитуром) је од челично-варених цеви, спољњег пречника Дс273мм. са дебљином зидова </w:t>
      </w:r>
      <w:r w:rsidRPr="00892517">
        <w:t>d</w:t>
      </w:r>
      <w:r w:rsidRPr="00892517">
        <w:rPr>
          <w:lang w:val="sr-Cyrl-RS"/>
        </w:rPr>
        <w:t>=5,0</w:t>
      </w:r>
      <w:r w:rsidRPr="00892517">
        <w:t>mm</w:t>
      </w:r>
      <w:r w:rsidRPr="00892517">
        <w:rPr>
          <w:lang w:val="sr-Cyrl-RS"/>
        </w:rPr>
        <w:t xml:space="preserve">. (унутрашњи пречник </w:t>
      </w:r>
      <w:r w:rsidRPr="00892517">
        <w:rPr>
          <w:lang w:val="de-DE"/>
        </w:rPr>
        <w:t>Du=263,00mm</w:t>
      </w:r>
      <w:r w:rsidRPr="00892517">
        <w:rPr>
          <w:lang w:val="sr-Cyrl-RS"/>
        </w:rPr>
        <w:t>.) са антикорозивном заштитом (за уградњу у земљи) у свему према стандардима (дато у “Предмеру и предрачуну”).</w:t>
      </w:r>
    </w:p>
    <w:p w14:paraId="7E55E30C" w14:textId="77777777" w:rsidR="00215058" w:rsidRPr="00892517" w:rsidRDefault="00215058" w:rsidP="00215058">
      <w:pPr>
        <w:jc w:val="both"/>
      </w:pPr>
      <w:r w:rsidRPr="00892517">
        <w:rPr>
          <w:lang w:val="sr-Cyrl-RS"/>
        </w:rPr>
        <w:t>-</w:t>
      </w:r>
      <w:r w:rsidRPr="00892517">
        <w:rPr>
          <w:lang w:val="sr-Cyrl-RS"/>
        </w:rPr>
        <w:tab/>
        <w:t>Цеви су отпорне на присуство нафте и нафтних деривата.</w:t>
      </w:r>
      <w:r w:rsidRPr="00892517">
        <w:t xml:space="preserve"> </w:t>
      </w:r>
    </w:p>
    <w:p w14:paraId="3FF43D91" w14:textId="77777777" w:rsidR="00215058" w:rsidRPr="00892517" w:rsidRDefault="00215058" w:rsidP="00215058">
      <w:pPr>
        <w:jc w:val="both"/>
        <w:rPr>
          <w:lang w:val="sr-Cyrl-RS"/>
        </w:rPr>
      </w:pPr>
      <w:r w:rsidRPr="00892517">
        <w:rPr>
          <w:lang w:val="sr-Cyrl-RS"/>
        </w:rPr>
        <w:t>Испуштање воде из ТАНKВАНА је сукцесивно, у зависности од пројектованог оптерећења СЕПАРАТОРА и вршиће се према програму (правилнику) корисника.</w:t>
      </w:r>
    </w:p>
    <w:p w14:paraId="17EAC768" w14:textId="77777777" w:rsidR="00215058" w:rsidRPr="00892517" w:rsidRDefault="00215058" w:rsidP="00215058">
      <w:pPr>
        <w:jc w:val="both"/>
        <w:rPr>
          <w:b/>
          <w:lang w:val="sr-Cyrl-RS"/>
        </w:rPr>
      </w:pPr>
    </w:p>
    <w:p w14:paraId="24F0B18E" w14:textId="77777777" w:rsidR="00215058" w:rsidRPr="00892517" w:rsidRDefault="00215058" w:rsidP="00215058">
      <w:pPr>
        <w:jc w:val="both"/>
        <w:rPr>
          <w:b/>
          <w:lang w:val="sr-Cyrl-RS"/>
        </w:rPr>
      </w:pPr>
      <w:r w:rsidRPr="00892517">
        <w:rPr>
          <w:b/>
        </w:rPr>
        <w:t>1</w:t>
      </w:r>
      <w:r w:rsidRPr="00892517">
        <w:rPr>
          <w:b/>
          <w:lang w:val="sr-Cyrl-RS"/>
        </w:rPr>
        <w:t>.4   ОПИС ЕЛЕKТРОЕНЕРГЕТСKИХ ИНСТАЛАЦИЈА</w:t>
      </w:r>
    </w:p>
    <w:p w14:paraId="40D86715" w14:textId="77777777" w:rsidR="00215058" w:rsidRPr="00892517" w:rsidRDefault="00215058" w:rsidP="00215058">
      <w:pPr>
        <w:jc w:val="both"/>
        <w:rPr>
          <w:b/>
          <w:lang w:val="sr-Cyrl-RS"/>
        </w:rPr>
      </w:pPr>
    </w:p>
    <w:p w14:paraId="48F769F1" w14:textId="77777777" w:rsidR="00215058" w:rsidRPr="00892517" w:rsidRDefault="00215058" w:rsidP="00215058">
      <w:pPr>
        <w:jc w:val="both"/>
        <w:rPr>
          <w:b/>
          <w:lang w:val="sr-Cyrl-RS"/>
        </w:rPr>
      </w:pPr>
      <w:r w:rsidRPr="00892517">
        <w:rPr>
          <w:b/>
        </w:rPr>
        <w:t>1</w:t>
      </w:r>
      <w:r w:rsidRPr="00892517">
        <w:rPr>
          <w:b/>
          <w:lang w:val="sr-Cyrl-RS"/>
        </w:rPr>
        <w:t>.4.1   УВОД</w:t>
      </w:r>
    </w:p>
    <w:p w14:paraId="56A8302B" w14:textId="77777777" w:rsidR="00215058" w:rsidRPr="00892517" w:rsidRDefault="00215058" w:rsidP="00215058">
      <w:pPr>
        <w:jc w:val="both"/>
        <w:rPr>
          <w:lang w:val="sr-Cyrl-RS"/>
        </w:rPr>
      </w:pPr>
    </w:p>
    <w:p w14:paraId="0D4CD7DD" w14:textId="77777777" w:rsidR="00215058" w:rsidRPr="00892517" w:rsidRDefault="00215058" w:rsidP="00215058">
      <w:pPr>
        <w:jc w:val="both"/>
        <w:rPr>
          <w:lang w:val="sr-Cyrl-RS"/>
        </w:rPr>
      </w:pPr>
      <w:r w:rsidRPr="00892517">
        <w:rPr>
          <w:lang w:val="sr-Cyrl-RS"/>
        </w:rPr>
        <w:t xml:space="preserve">Предмет електроенергетских инсталација су следећа мерења на новопројектованим резервоарима нафтних деривата </w:t>
      </w:r>
      <w:r w:rsidRPr="00C74E2D">
        <w:rPr>
          <w:lang w:val="sr-Cyrl-RS"/>
        </w:rPr>
        <w:t>R-23, R-24, R-25 и R-26</w:t>
      </w:r>
      <w:r w:rsidRPr="00892517">
        <w:rPr>
          <w:lang w:val="sr-Cyrl-RS"/>
        </w:rPr>
        <w:t xml:space="preserve">: </w:t>
      </w:r>
    </w:p>
    <w:p w14:paraId="5801DE86" w14:textId="77777777" w:rsidR="00215058" w:rsidRPr="00892517" w:rsidRDefault="00215058" w:rsidP="00215058">
      <w:pPr>
        <w:jc w:val="both"/>
        <w:rPr>
          <w:lang w:val="sr-Cyrl-RS"/>
        </w:rPr>
      </w:pPr>
      <w:r w:rsidRPr="00892517">
        <w:rPr>
          <w:lang w:val="sr-Cyrl-RS"/>
        </w:rPr>
        <w:t>-</w:t>
      </w:r>
      <w:r w:rsidRPr="00892517">
        <w:rPr>
          <w:lang w:val="sr-Cyrl-RS"/>
        </w:rPr>
        <w:tab/>
        <w:t xml:space="preserve">мерење нивоа у резервоарима </w:t>
      </w:r>
      <w:r w:rsidRPr="00C74E2D">
        <w:rPr>
          <w:lang w:val="sr-Cyrl-RS"/>
        </w:rPr>
        <w:t>R-23, R-24, R-25 и R-26</w:t>
      </w:r>
      <w:r w:rsidRPr="00892517">
        <w:rPr>
          <w:lang w:val="sr-Cyrl-RS"/>
        </w:rPr>
        <w:t xml:space="preserve">, </w:t>
      </w:r>
    </w:p>
    <w:p w14:paraId="5AC29F15" w14:textId="77777777" w:rsidR="00215058" w:rsidRPr="00892517" w:rsidRDefault="00215058" w:rsidP="00215058">
      <w:pPr>
        <w:jc w:val="both"/>
        <w:rPr>
          <w:lang w:val="sr-Cyrl-RS"/>
        </w:rPr>
      </w:pPr>
      <w:r w:rsidRPr="00892517">
        <w:rPr>
          <w:lang w:val="sr-Cyrl-RS"/>
        </w:rPr>
        <w:t>-</w:t>
      </w:r>
      <w:r w:rsidRPr="00892517">
        <w:rPr>
          <w:lang w:val="sr-Cyrl-RS"/>
        </w:rPr>
        <w:tab/>
        <w:t xml:space="preserve">мерење притиска (густине), </w:t>
      </w:r>
    </w:p>
    <w:p w14:paraId="775DD1C0" w14:textId="77777777" w:rsidR="00215058" w:rsidRPr="00892517" w:rsidRDefault="00215058" w:rsidP="00215058">
      <w:pPr>
        <w:jc w:val="both"/>
        <w:rPr>
          <w:lang w:val="sr-Cyrl-RS"/>
        </w:rPr>
      </w:pPr>
      <w:r w:rsidRPr="00892517">
        <w:rPr>
          <w:lang w:val="sr-Cyrl-RS"/>
        </w:rPr>
        <w:t>-</w:t>
      </w:r>
      <w:r w:rsidRPr="00892517">
        <w:rPr>
          <w:lang w:val="sr-Cyrl-RS"/>
        </w:rPr>
        <w:tab/>
        <w:t xml:space="preserve">профилно мерење температуре (у 6 тачака) </w:t>
      </w:r>
    </w:p>
    <w:p w14:paraId="6544ACE2" w14:textId="77777777" w:rsidR="00215058" w:rsidRPr="00892517" w:rsidRDefault="00215058" w:rsidP="00215058">
      <w:pPr>
        <w:jc w:val="both"/>
        <w:rPr>
          <w:lang w:val="sr-Cyrl-RS"/>
        </w:rPr>
      </w:pPr>
      <w:r w:rsidRPr="00892517">
        <w:rPr>
          <w:lang w:val="sr-Cyrl-RS"/>
        </w:rPr>
        <w:t>-</w:t>
      </w:r>
      <w:r w:rsidRPr="00892517">
        <w:rPr>
          <w:lang w:val="sr-Cyrl-RS"/>
        </w:rPr>
        <w:tab/>
        <w:t>Прекидач високог нивоа (</w:t>
      </w:r>
      <w:r w:rsidRPr="00892517">
        <w:t>LSH</w:t>
      </w:r>
      <w:r w:rsidRPr="00892517">
        <w:rPr>
          <w:lang w:val="sr-Cyrl-RS"/>
        </w:rPr>
        <w:t>) – аларм и блокада рада електромоторних вентила – заштита од препуњавања</w:t>
      </w:r>
    </w:p>
    <w:p w14:paraId="16A936F1" w14:textId="77777777" w:rsidR="00215058" w:rsidRPr="00892517" w:rsidRDefault="00215058" w:rsidP="00215058">
      <w:pPr>
        <w:jc w:val="both"/>
        <w:rPr>
          <w:lang w:val="sr-Cyrl-RS"/>
        </w:rPr>
      </w:pPr>
      <w:r w:rsidRPr="00892517">
        <w:rPr>
          <w:lang w:val="sr-Cyrl-RS"/>
        </w:rPr>
        <w:t>-</w:t>
      </w:r>
      <w:r w:rsidRPr="00892517">
        <w:rPr>
          <w:lang w:val="sr-Cyrl-RS"/>
        </w:rPr>
        <w:tab/>
        <w:t>Прекидач ниског нивоа (</w:t>
      </w:r>
      <w:r w:rsidRPr="00892517">
        <w:t>LSL</w:t>
      </w:r>
      <w:r w:rsidRPr="00892517">
        <w:rPr>
          <w:lang w:val="sr-Cyrl-RS"/>
        </w:rPr>
        <w:t>)  - аларм и блокада рада електромоторних вентила за отпрему горива и заустављање одговарајућих пумпи за отпрему горива;</w:t>
      </w:r>
    </w:p>
    <w:p w14:paraId="74AD710C" w14:textId="77777777" w:rsidR="00215058" w:rsidRPr="00892517" w:rsidRDefault="00215058" w:rsidP="00215058">
      <w:pPr>
        <w:jc w:val="both"/>
        <w:rPr>
          <w:lang w:val="sr-Cyrl-RS"/>
        </w:rPr>
      </w:pPr>
      <w:r w:rsidRPr="00892517">
        <w:rPr>
          <w:lang w:val="sr-Cyrl-RS"/>
        </w:rPr>
        <w:t>-</w:t>
      </w:r>
      <w:r w:rsidRPr="00892517">
        <w:rPr>
          <w:lang w:val="sr-Cyrl-RS"/>
        </w:rPr>
        <w:tab/>
        <w:t xml:space="preserve">Локално мерење цурења у дуплом дну резервоара са даљинским алармом (мановакуметар) </w:t>
      </w:r>
    </w:p>
    <w:p w14:paraId="3CD6CDB9" w14:textId="77777777" w:rsidR="00215058" w:rsidRPr="00892517" w:rsidRDefault="00215058" w:rsidP="00215058">
      <w:pPr>
        <w:jc w:val="both"/>
        <w:rPr>
          <w:lang w:val="sr-Cyrl-RS"/>
        </w:rPr>
      </w:pPr>
      <w:r w:rsidRPr="00892517">
        <w:rPr>
          <w:lang w:val="sr-Cyrl-RS"/>
        </w:rPr>
        <w:t>-</w:t>
      </w:r>
      <w:r w:rsidRPr="00892517">
        <w:rPr>
          <w:lang w:val="sr-Cyrl-RS"/>
        </w:rPr>
        <w:tab/>
        <w:t xml:space="preserve">Управљање са електромоторним вентилима за пријем и отпрему горива у </w:t>
      </w:r>
      <w:r w:rsidRPr="00C74E2D">
        <w:rPr>
          <w:lang w:val="sr-Cyrl-RS"/>
        </w:rPr>
        <w:t>R-23, R-24, R-25 и R-26</w:t>
      </w:r>
      <w:r w:rsidRPr="00892517">
        <w:rPr>
          <w:lang w:val="sr-Cyrl-RS"/>
        </w:rPr>
        <w:t xml:space="preserve">.  </w:t>
      </w:r>
    </w:p>
    <w:p w14:paraId="179F0F7F" w14:textId="77777777" w:rsidR="00215058" w:rsidRPr="00892517" w:rsidRDefault="00215058" w:rsidP="00215058">
      <w:pPr>
        <w:jc w:val="both"/>
        <w:rPr>
          <w:b/>
          <w:lang w:val="sr-Cyrl-RS"/>
        </w:rPr>
      </w:pPr>
    </w:p>
    <w:p w14:paraId="4C223415" w14:textId="77777777" w:rsidR="00215058" w:rsidRPr="00892517" w:rsidRDefault="00215058" w:rsidP="00215058">
      <w:pPr>
        <w:jc w:val="both"/>
        <w:rPr>
          <w:b/>
          <w:lang w:val="sr-Cyrl-RS"/>
        </w:rPr>
      </w:pPr>
    </w:p>
    <w:p w14:paraId="5734E544" w14:textId="77777777" w:rsidR="00215058" w:rsidRPr="00892517" w:rsidRDefault="00215058" w:rsidP="00215058">
      <w:pPr>
        <w:jc w:val="both"/>
        <w:rPr>
          <w:b/>
          <w:lang w:val="sr-Cyrl-RS"/>
        </w:rPr>
      </w:pPr>
      <w:r>
        <w:rPr>
          <w:b/>
          <w:lang w:val="sr-Cyrl-RS"/>
        </w:rPr>
        <w:t>1</w:t>
      </w:r>
      <w:r w:rsidRPr="00892517">
        <w:rPr>
          <w:b/>
          <w:lang w:val="sr-Cyrl-RS"/>
        </w:rPr>
        <w:t>.4.2   KОНЦЕПЦИЈА СИСТЕМА ЗА МЕРЕЊЕ НИВОА НА РЕЗЕВОАРИМА</w:t>
      </w:r>
    </w:p>
    <w:p w14:paraId="234C412A" w14:textId="77777777" w:rsidR="00215058" w:rsidRPr="00892517" w:rsidRDefault="00215058" w:rsidP="00215058">
      <w:pPr>
        <w:jc w:val="both"/>
        <w:rPr>
          <w:b/>
          <w:lang w:val="sr-Cyrl-RS"/>
        </w:rPr>
      </w:pPr>
    </w:p>
    <w:p w14:paraId="3F6CAB78" w14:textId="77777777" w:rsidR="00215058" w:rsidRPr="008752B9" w:rsidRDefault="00215058" w:rsidP="00215058">
      <w:pPr>
        <w:pStyle w:val="ListParagraph"/>
        <w:numPr>
          <w:ilvl w:val="0"/>
          <w:numId w:val="44"/>
        </w:numPr>
        <w:suppressAutoHyphens w:val="0"/>
        <w:spacing w:after="160" w:line="259" w:lineRule="auto"/>
        <w:contextualSpacing/>
        <w:jc w:val="both"/>
        <w:rPr>
          <w:b/>
          <w:lang w:val="sr-Cyrl-RS"/>
        </w:rPr>
      </w:pPr>
      <w:r w:rsidRPr="008752B9">
        <w:rPr>
          <w:b/>
          <w:lang w:val="sr-Cyrl-RS"/>
        </w:rPr>
        <w:t>МЕРЕЊЕ НИВОА: LIRA-HHLL-2311;</w:t>
      </w:r>
      <w:r w:rsidRPr="008752B9">
        <w:rPr>
          <w:b/>
        </w:rPr>
        <w:t xml:space="preserve"> </w:t>
      </w:r>
      <w:r w:rsidRPr="008752B9">
        <w:rPr>
          <w:b/>
          <w:lang w:val="sr-Cyrl-RS"/>
        </w:rPr>
        <w:t>LIRA-HHLL-2411;</w:t>
      </w:r>
      <w:r w:rsidRPr="008752B9">
        <w:rPr>
          <w:b/>
        </w:rPr>
        <w:t xml:space="preserve"> </w:t>
      </w:r>
      <w:r w:rsidRPr="008752B9">
        <w:rPr>
          <w:b/>
          <w:lang w:val="sr-Cyrl-RS"/>
        </w:rPr>
        <w:t>LIRA-HHLL-2511,</w:t>
      </w:r>
      <w:r w:rsidRPr="008752B9">
        <w:rPr>
          <w:b/>
        </w:rPr>
        <w:t xml:space="preserve"> </w:t>
      </w:r>
      <w:r w:rsidRPr="008752B9">
        <w:rPr>
          <w:b/>
          <w:lang w:val="sr-Cyrl-RS"/>
        </w:rPr>
        <w:t>LIRA-HHLL-2611</w:t>
      </w:r>
    </w:p>
    <w:p w14:paraId="46FAF1CF" w14:textId="77777777" w:rsidR="00215058" w:rsidRPr="008752B9" w:rsidRDefault="00215058" w:rsidP="00215058">
      <w:pPr>
        <w:jc w:val="both"/>
        <w:rPr>
          <w:b/>
          <w:lang w:val="sr-Cyrl-RS"/>
        </w:rPr>
      </w:pPr>
    </w:p>
    <w:p w14:paraId="241B7C86" w14:textId="77777777" w:rsidR="00215058" w:rsidRPr="008752B9" w:rsidRDefault="00215058" w:rsidP="00215058">
      <w:pPr>
        <w:jc w:val="both"/>
        <w:rPr>
          <w:lang w:val="sr-Cyrl-RS"/>
        </w:rPr>
      </w:pPr>
      <w:r w:rsidRPr="008752B9">
        <w:rPr>
          <w:lang w:val="sr-Cyrl-RS"/>
        </w:rPr>
        <w:t xml:space="preserve">Kонтинуално мерење нивоа у резервоарима нафтних деривата </w:t>
      </w:r>
      <w:r w:rsidRPr="00C74E2D">
        <w:rPr>
          <w:lang w:val="sr-Cyrl-RS"/>
        </w:rPr>
        <w:t>R-23, R-24, R-25 и R-26</w:t>
      </w:r>
      <w:r w:rsidRPr="008752B9">
        <w:rPr>
          <w:lang w:val="sr-Cyrl-RS"/>
        </w:rPr>
        <w:t xml:space="preserve"> врши са радарским мерилима нивоа. Предвиђена радарска мерила нивоа су 4-жични, са планарном антеном. </w:t>
      </w:r>
    </w:p>
    <w:p w14:paraId="4D84F0DA" w14:textId="77777777" w:rsidR="00215058" w:rsidRPr="008752B9" w:rsidRDefault="00215058" w:rsidP="00215058">
      <w:pPr>
        <w:jc w:val="both"/>
        <w:rPr>
          <w:lang w:val="sr-Cyrl-RS"/>
        </w:rPr>
      </w:pPr>
      <w:r w:rsidRPr="008752B9">
        <w:rPr>
          <w:lang w:val="sr-Cyrl-RS"/>
        </w:rPr>
        <w:t xml:space="preserve">Специјално су развијени за прецизно мерење нивоа уз помоћ мерне цеви (stilling well) за усмеравање сигнала, па су изузетно погодни за мерење нивоа у резервоарима са пливајућом мембраном. Битне карактеристике цеви како би се постигла захтевана тачност мерења су: величина и положај отвора на зидовима цеви, размак од дна посуде, попречни пресек и сл. </w:t>
      </w:r>
    </w:p>
    <w:p w14:paraId="0018C2AD" w14:textId="77777777" w:rsidR="00215058" w:rsidRPr="008752B9" w:rsidRDefault="00215058" w:rsidP="00215058">
      <w:pPr>
        <w:jc w:val="both"/>
        <w:rPr>
          <w:lang w:val="sr-Cyrl-RS"/>
        </w:rPr>
      </w:pPr>
      <w:r w:rsidRPr="008752B9">
        <w:rPr>
          <w:lang w:val="sr-Cyrl-RS"/>
        </w:rPr>
        <w:t xml:space="preserve">Учвршћивање цеви се врши у две тачке: за дно резервоара и на прирубницу мерила. Радарска мерила нивоа се монтирају на врх резервоара са заштитом од атмосферских утицаја на прирубницу </w:t>
      </w:r>
      <w:r w:rsidRPr="008752B9">
        <w:rPr>
          <w:iCs/>
        </w:rPr>
        <w:t>6 “ 150#RF</w:t>
      </w:r>
      <w:r w:rsidRPr="008752B9">
        <w:rPr>
          <w:lang w:val="sr-Cyrl-RS"/>
        </w:rPr>
        <w:t xml:space="preserve">. </w:t>
      </w:r>
    </w:p>
    <w:p w14:paraId="50F11467" w14:textId="77777777" w:rsidR="00215058" w:rsidRPr="008752B9" w:rsidRDefault="00215058" w:rsidP="00215058">
      <w:pPr>
        <w:jc w:val="both"/>
        <w:rPr>
          <w:lang w:val="sr-Cyrl-RS"/>
        </w:rPr>
      </w:pPr>
      <w:r w:rsidRPr="008752B9">
        <w:rPr>
          <w:lang w:val="sr-Cyrl-RS"/>
        </w:rPr>
        <w:t xml:space="preserve">Прикључна глава (радарског мерила) располаже са 6 уводника 3+3. Распоред прикључних стезаљки је дат у шеми повезивања за RTG мерач (прилог уз спецификацију). Field BUS је прикључен на стезаљке 3 и 4 одговарајућим каблом. Препорука је да максималан број прикључених јединица на један TRL/2 BUS буде 8 – уколико се користи фиелдбус комуникација  (усвојен је принцип да буде једно радарски мерило - један TRL/2 BUS). Kористи се двопарично ширмован и упреден кабл. Прикључење овог кабла се врши на Field communication unit FCU-2160 са једне стране и са друге стране на радарско мерило нивоа (комуникација између радарског мерила нивоа и Tankmaster -а). Са јединице за комуникацију информације о параметрима уводе се преко </w:t>
      </w:r>
      <w:r w:rsidRPr="008752B9">
        <w:t>RS</w:t>
      </w:r>
      <w:r w:rsidRPr="008752B9">
        <w:rPr>
          <w:lang w:val="sr-Cyrl-RS"/>
        </w:rPr>
        <w:t>232 на Операторску станицу (Work station) са инсталираним „Tank masterom“оперативним програмом. Пошто се поред мерења нивоа уводи и информација о притиску могуће је приказивати не само волуметријски већ и тежински измерени ниво.</w:t>
      </w:r>
    </w:p>
    <w:p w14:paraId="4BA89E0B" w14:textId="77777777" w:rsidR="00215058" w:rsidRPr="003E3792" w:rsidRDefault="00215058" w:rsidP="00215058">
      <w:pPr>
        <w:jc w:val="both"/>
        <w:rPr>
          <w:lang w:val="sr-Cyrl-RS"/>
        </w:rPr>
      </w:pPr>
      <w:r w:rsidRPr="008752B9">
        <w:rPr>
          <w:lang w:val="sr-Cyrl-RS"/>
        </w:rPr>
        <w:t xml:space="preserve">У глави инструмента је интегрисана прикључна кутија са редним стезаљкама на које се прикључују </w:t>
      </w:r>
      <w:r w:rsidRPr="008752B9">
        <w:t>Pt</w:t>
      </w:r>
      <w:r w:rsidRPr="008752B9">
        <w:rPr>
          <w:lang w:val="sr-Cyrl-RS"/>
        </w:rPr>
        <w:t>-100 елемент који служи за мерење температуре по слојевима флуида (у 6 тачака). У прикључну кутију</w:t>
      </w:r>
      <w:r w:rsidRPr="008752B9">
        <w:t xml:space="preserve"> </w:t>
      </w:r>
      <w:r w:rsidRPr="008752B9">
        <w:rPr>
          <w:lang w:val="sr-Cyrl-RS"/>
        </w:rPr>
        <w:t xml:space="preserve">улази и информација о притиску флуида (нафтних деривата) при дну </w:t>
      </w:r>
      <w:r w:rsidRPr="003E3792">
        <w:rPr>
          <w:lang w:val="sr-Cyrl-RS"/>
        </w:rPr>
        <w:t>резервоара, а информацију о евентуалном присуству воде доноси сензор (</w:t>
      </w:r>
      <w:r w:rsidRPr="003E3792">
        <w:t>WBS</w:t>
      </w:r>
      <w:r w:rsidRPr="003E3792">
        <w:rPr>
          <w:lang w:val="sr-Cyrl-RS"/>
        </w:rPr>
        <w:t xml:space="preserve">) који је монтиран на крају профилног мерила температуре. </w:t>
      </w:r>
    </w:p>
    <w:p w14:paraId="1EC3DF52" w14:textId="77777777" w:rsidR="00215058" w:rsidRPr="00FB70A2" w:rsidRDefault="00215058" w:rsidP="00215058">
      <w:pPr>
        <w:jc w:val="both"/>
        <w:rPr>
          <w:lang w:val="sr-Cyrl-RS"/>
        </w:rPr>
      </w:pPr>
      <w:r w:rsidRPr="003E3792">
        <w:rPr>
          <w:lang w:val="sr-Cyrl-RS"/>
        </w:rPr>
        <w:t xml:space="preserve">Излазни сигнал са радарског мерила нивоа се са Field bus -ом (протокол </w:t>
      </w:r>
      <w:r w:rsidRPr="003E3792">
        <w:t>TRL</w:t>
      </w:r>
      <w:r w:rsidRPr="003E3792">
        <w:rPr>
          <w:lang w:val="sr-Cyrl-RS"/>
        </w:rPr>
        <w:t>/2) преко Field co</w:t>
      </w:r>
      <w:r w:rsidRPr="00FB70A2">
        <w:rPr>
          <w:lang w:val="sr-Cyrl-RS"/>
        </w:rPr>
        <w:t xml:space="preserve">mmunication unit FCU-2160 (FCU 2160 свака ова јединица има могућност прикључења 8 радарских мерила нивоа) преноси до Операторске станице (Tank mastera а даље до </w:t>
      </w:r>
      <w:r w:rsidRPr="00FB70A2">
        <w:t>PLC</w:t>
      </w:r>
      <w:r w:rsidRPr="00FB70A2">
        <w:rPr>
          <w:lang w:val="sr-Cyrl-RS"/>
        </w:rPr>
        <w:t xml:space="preserve">-а преко постојеће комуникације). </w:t>
      </w:r>
    </w:p>
    <w:p w14:paraId="5B5AFFAA" w14:textId="77777777" w:rsidR="00215058" w:rsidRPr="00FB70A2" w:rsidRDefault="00215058" w:rsidP="00215058">
      <w:pPr>
        <w:jc w:val="both"/>
        <w:rPr>
          <w:lang w:val="sr-Cyrl-RS"/>
        </w:rPr>
      </w:pPr>
      <w:r w:rsidRPr="00FB70A2">
        <w:rPr>
          <w:lang w:val="sr-Cyrl-RS"/>
        </w:rPr>
        <w:t>Алармне вредности нивоа (горње/доње) ће се одредити у даљој разради пројектне документације.</w:t>
      </w:r>
    </w:p>
    <w:p w14:paraId="4D0F0369" w14:textId="77777777" w:rsidR="00215058" w:rsidRPr="00FB70A2" w:rsidRDefault="00215058" w:rsidP="00215058">
      <w:pPr>
        <w:jc w:val="both"/>
        <w:rPr>
          <w:lang w:val="sr-Cyrl-RS"/>
        </w:rPr>
      </w:pPr>
      <w:r w:rsidRPr="00FB70A2">
        <w:rPr>
          <w:lang w:val="sr-Cyrl-RS"/>
        </w:rPr>
        <w:t>С обзиром да је постројење у експлозивно угроженом простору, зона опасности 1 (за резервоаре), примењени су принципи одговарајуће против експлозивне заштите EExia (ib) или EEx de у свему према Елаборату о зонама опасности.</w:t>
      </w:r>
    </w:p>
    <w:p w14:paraId="5402A723" w14:textId="77777777" w:rsidR="00215058" w:rsidRPr="00FB70A2" w:rsidRDefault="00215058" w:rsidP="00215058">
      <w:pPr>
        <w:jc w:val="both"/>
        <w:rPr>
          <w:lang w:val="sr-Cyrl-RS"/>
        </w:rPr>
      </w:pPr>
      <w:r w:rsidRPr="00FB70A2">
        <w:rPr>
          <w:lang w:val="sr-Cyrl-RS"/>
        </w:rPr>
        <w:t xml:space="preserve">Напајање радарских мерила нивоа се врши напоном од 230V AC 50Hz, преко електричних склопова, монтираним у одговарајућем пољу постојећег командног ормана у командној Сали (Диспечерског центра). </w:t>
      </w:r>
    </w:p>
    <w:p w14:paraId="04D2DB4F" w14:textId="77777777" w:rsidR="00215058" w:rsidRPr="00FB70A2" w:rsidRDefault="00215058" w:rsidP="00215058">
      <w:pPr>
        <w:jc w:val="both"/>
        <w:rPr>
          <w:b/>
          <w:lang w:val="sr-Cyrl-RS"/>
        </w:rPr>
      </w:pPr>
    </w:p>
    <w:p w14:paraId="28342743" w14:textId="77777777" w:rsidR="00215058" w:rsidRPr="00FB70A2" w:rsidRDefault="00215058" w:rsidP="00215058">
      <w:pPr>
        <w:pStyle w:val="ListParagraph"/>
        <w:numPr>
          <w:ilvl w:val="0"/>
          <w:numId w:val="44"/>
        </w:numPr>
        <w:suppressAutoHyphens w:val="0"/>
        <w:spacing w:after="160" w:line="259" w:lineRule="auto"/>
        <w:contextualSpacing/>
        <w:jc w:val="both"/>
        <w:rPr>
          <w:b/>
          <w:lang w:val="sr-Cyrl-RS"/>
        </w:rPr>
      </w:pPr>
      <w:r w:rsidRPr="00FB70A2">
        <w:rPr>
          <w:b/>
          <w:lang w:val="sr-Cyrl-RS"/>
        </w:rPr>
        <w:t xml:space="preserve">МЕРЕЊЕ ТЕМПЕРАТУРЕ У РЕЗЕРВОАРИМА: TI-2313; TI-2413; TI-2513 </w:t>
      </w:r>
      <w:r>
        <w:rPr>
          <w:b/>
          <w:lang w:val="sr-Cyrl-RS"/>
        </w:rPr>
        <w:t>и</w:t>
      </w:r>
      <w:r w:rsidRPr="00FB70A2">
        <w:rPr>
          <w:b/>
          <w:lang w:val="sr-Cyrl-RS"/>
        </w:rPr>
        <w:t xml:space="preserve"> TI-2613</w:t>
      </w:r>
    </w:p>
    <w:p w14:paraId="73D30CB4" w14:textId="77777777" w:rsidR="00215058" w:rsidRPr="002D6E24" w:rsidRDefault="00215058" w:rsidP="00215058">
      <w:pPr>
        <w:jc w:val="both"/>
        <w:rPr>
          <w:lang w:val="sr-Cyrl-RS"/>
        </w:rPr>
      </w:pPr>
      <w:r w:rsidRPr="002D6E24">
        <w:rPr>
          <w:lang w:val="sr-Cyrl-RS"/>
        </w:rPr>
        <w:t xml:space="preserve">Мерење температуре у резервоарима </w:t>
      </w:r>
      <w:r w:rsidRPr="00C74E2D">
        <w:rPr>
          <w:lang w:val="sr-Cyrl-RS"/>
        </w:rPr>
        <w:t>R-23, R-24, R-25 и R-26</w:t>
      </w:r>
      <w:r w:rsidRPr="002D6E24">
        <w:rPr>
          <w:lang w:val="sr-Cyrl-RS"/>
        </w:rPr>
        <w:t xml:space="preserve"> врши се са RTD Pt100 елементима у трожичној техници (6 RTD Pt 100 сензора) у шест тачака. </w:t>
      </w:r>
    </w:p>
    <w:p w14:paraId="029B4DA8" w14:textId="77777777" w:rsidR="00215058" w:rsidRPr="002D6E24" w:rsidRDefault="00215058" w:rsidP="00215058">
      <w:pPr>
        <w:jc w:val="both"/>
        <w:rPr>
          <w:lang w:val="sr-Cyrl-RS"/>
        </w:rPr>
      </w:pPr>
      <w:r w:rsidRPr="002D6E24">
        <w:rPr>
          <w:lang w:val="sr-Cyrl-RS"/>
        </w:rPr>
        <w:lastRenderedPageBreak/>
        <w:t xml:space="preserve">Елементи су смештени у вертикалној мерној цеви и претварачем интегрисаним у претварачком уређају за радарско мерење нивоа (у глави радарског мерила). </w:t>
      </w:r>
    </w:p>
    <w:p w14:paraId="1AFEC7AD" w14:textId="77777777" w:rsidR="00215058" w:rsidRPr="002D6E24" w:rsidRDefault="00215058" w:rsidP="00215058">
      <w:pPr>
        <w:jc w:val="both"/>
        <w:rPr>
          <w:lang w:val="sr-Cyrl-RS"/>
        </w:rPr>
      </w:pPr>
      <w:r w:rsidRPr="002D6E24">
        <w:rPr>
          <w:lang w:val="sr-Cyrl-RS"/>
        </w:rPr>
        <w:t>На дну сензора (кабла) температуре, монтира се континуално мерило нивоа воде у резервоару, који се причвршћује на дно резервоара према упутству испоручиоца мерила и машинском Идејном пројекту.</w:t>
      </w:r>
    </w:p>
    <w:p w14:paraId="3B3F00AE" w14:textId="77777777" w:rsidR="00215058" w:rsidRPr="002D6E24" w:rsidRDefault="00215058" w:rsidP="00215058">
      <w:pPr>
        <w:jc w:val="both"/>
        <w:rPr>
          <w:lang w:val="sr-Cyrl-RS"/>
        </w:rPr>
      </w:pPr>
      <w:r w:rsidRPr="002D6E24">
        <w:rPr>
          <w:lang w:val="sr-Cyrl-RS"/>
        </w:rPr>
        <w:t xml:space="preserve">Излазни сигнали за мерење температуре (RTD Pt100 6x) се из претварачког уређаја за мерење нивоа (радарског мерила) са </w:t>
      </w:r>
      <w:r w:rsidRPr="002D6E24">
        <w:rPr>
          <w:iCs/>
        </w:rPr>
        <w:t>Field bus</w:t>
      </w:r>
      <w:r w:rsidRPr="002D6E24">
        <w:rPr>
          <w:lang w:val="sr-Cyrl-RS"/>
        </w:rPr>
        <w:t xml:space="preserve"> -ом (протокол </w:t>
      </w:r>
      <w:r w:rsidRPr="002D6E24">
        <w:t>TRL</w:t>
      </w:r>
      <w:r w:rsidRPr="002D6E24">
        <w:rPr>
          <w:lang w:val="sr-Cyrl-RS"/>
        </w:rPr>
        <w:t>/2)  преко Field communication unit FCU-2160 преноси до Операторске станице (</w:t>
      </w:r>
      <w:r w:rsidRPr="002D6E24">
        <w:rPr>
          <w:iCs/>
        </w:rPr>
        <w:t>Tank Mastera</w:t>
      </w:r>
      <w:r w:rsidRPr="002D6E24">
        <w:rPr>
          <w:lang w:val="sr-Cyrl-RS"/>
        </w:rPr>
        <w:t>) у Диспечерском центру.</w:t>
      </w:r>
    </w:p>
    <w:p w14:paraId="7B09F2F7" w14:textId="77777777" w:rsidR="00215058" w:rsidRPr="002D6E24" w:rsidRDefault="00215058" w:rsidP="00215058">
      <w:pPr>
        <w:jc w:val="both"/>
        <w:rPr>
          <w:b/>
          <w:lang w:val="sr-Cyrl-RS"/>
        </w:rPr>
      </w:pPr>
    </w:p>
    <w:p w14:paraId="47BAF32D" w14:textId="77777777" w:rsidR="00215058" w:rsidRPr="00F61F2E" w:rsidRDefault="00215058" w:rsidP="00215058">
      <w:pPr>
        <w:pStyle w:val="ListParagraph"/>
        <w:numPr>
          <w:ilvl w:val="0"/>
          <w:numId w:val="44"/>
        </w:numPr>
        <w:suppressAutoHyphens w:val="0"/>
        <w:spacing w:after="160" w:line="259" w:lineRule="auto"/>
        <w:contextualSpacing/>
        <w:jc w:val="both"/>
        <w:rPr>
          <w:b/>
          <w:lang w:val="sr-Cyrl-RS"/>
        </w:rPr>
      </w:pPr>
      <w:r w:rsidRPr="00F61F2E">
        <w:rPr>
          <w:b/>
          <w:lang w:val="sr-Cyrl-RS"/>
        </w:rPr>
        <w:t>МЕРЕЊЕ НИВОА ВОДЕ У РЕЗЕРВОАРИМА: LI-2313; LI-2413; LI-2513 и LI-2613</w:t>
      </w:r>
    </w:p>
    <w:p w14:paraId="6A0FF284" w14:textId="77777777" w:rsidR="00215058" w:rsidRPr="00F61F2E" w:rsidRDefault="00215058" w:rsidP="00215058">
      <w:pPr>
        <w:jc w:val="both"/>
        <w:rPr>
          <w:lang w:val="sr-Cyrl-RS"/>
        </w:rPr>
      </w:pPr>
      <w:r w:rsidRPr="00F61F2E">
        <w:rPr>
          <w:lang w:val="sr-Cyrl-RS"/>
        </w:rPr>
        <w:t xml:space="preserve">На крајевима мерних сонди за профилно мерење температуре, монтира се континуално мерило нивоа воде на дну резервоара, који је у одговарајућој експлозивној заштити (Eex d (ib) IIBT5). </w:t>
      </w:r>
    </w:p>
    <w:p w14:paraId="00D7A4BF" w14:textId="77777777" w:rsidR="00215058" w:rsidRPr="00F61F2E" w:rsidRDefault="00215058" w:rsidP="00215058">
      <w:pPr>
        <w:jc w:val="both"/>
        <w:rPr>
          <w:lang w:val="sr-Cyrl-RS"/>
        </w:rPr>
      </w:pPr>
      <w:r w:rsidRPr="00F61F2E">
        <w:rPr>
          <w:lang w:val="sr-Cyrl-RS"/>
        </w:rPr>
        <w:t xml:space="preserve">Напајање мерила нивоа је у двожичној техници са радарског мерила нивоа. </w:t>
      </w:r>
    </w:p>
    <w:p w14:paraId="6BD7F15A" w14:textId="77777777" w:rsidR="00215058" w:rsidRPr="00F61F2E" w:rsidRDefault="00215058" w:rsidP="00215058">
      <w:pPr>
        <w:jc w:val="both"/>
        <w:rPr>
          <w:lang w:val="sr-Cyrl-RS"/>
        </w:rPr>
      </w:pPr>
      <w:r w:rsidRPr="00F61F2E">
        <w:rPr>
          <w:lang w:val="sr-Cyrl-RS"/>
        </w:rPr>
        <w:t>Мерило нивоа воде је повезано са претварачем интегрисаним у глави радарског мерила нивоа (претварачки уређај за мерење нивоа).</w:t>
      </w:r>
    </w:p>
    <w:p w14:paraId="5652EBDA" w14:textId="77777777" w:rsidR="00215058" w:rsidRPr="00F61F2E" w:rsidRDefault="00215058" w:rsidP="00215058">
      <w:pPr>
        <w:jc w:val="both"/>
        <w:rPr>
          <w:lang w:val="sr-Cyrl-RS"/>
        </w:rPr>
      </w:pPr>
      <w:r w:rsidRPr="00F61F2E">
        <w:rPr>
          <w:lang w:val="sr-Cyrl-RS"/>
        </w:rPr>
        <w:t xml:space="preserve">Излазни сигнал за мерење нивоа се из претварачког уређаја за мерење нивоа (радарског мерача) са Field bus -ом (протокол </w:t>
      </w:r>
      <w:r w:rsidRPr="00F61F2E">
        <w:t>TRL/</w:t>
      </w:r>
      <w:r w:rsidRPr="00F61F2E">
        <w:rPr>
          <w:lang w:val="sr-Cyrl-RS"/>
        </w:rPr>
        <w:t>2)  преко Field communication unit FCU-2160 преноси до Операторске станице.</w:t>
      </w:r>
    </w:p>
    <w:p w14:paraId="462EEDA0" w14:textId="77777777" w:rsidR="00215058" w:rsidRPr="00F61F2E" w:rsidRDefault="00215058" w:rsidP="00215058">
      <w:pPr>
        <w:jc w:val="both"/>
        <w:rPr>
          <w:b/>
          <w:lang w:val="sr-Cyrl-RS"/>
        </w:rPr>
      </w:pPr>
    </w:p>
    <w:p w14:paraId="115EEE64" w14:textId="77777777" w:rsidR="00215058" w:rsidRPr="00F61F2E" w:rsidRDefault="00215058" w:rsidP="00215058">
      <w:pPr>
        <w:pStyle w:val="ListParagraph"/>
        <w:numPr>
          <w:ilvl w:val="0"/>
          <w:numId w:val="44"/>
        </w:numPr>
        <w:suppressAutoHyphens w:val="0"/>
        <w:spacing w:after="160" w:line="259" w:lineRule="auto"/>
        <w:contextualSpacing/>
        <w:jc w:val="both"/>
        <w:rPr>
          <w:b/>
          <w:lang w:val="sr-Cyrl-RS"/>
        </w:rPr>
      </w:pPr>
      <w:r w:rsidRPr="00F61F2E">
        <w:rPr>
          <w:b/>
          <w:lang w:val="sr-Cyrl-RS"/>
        </w:rPr>
        <w:t xml:space="preserve">МЕРЕЊЕ ПРИТИСKА (ГУСТИНЕ) У РЕЗЕРВОАРИМА: </w:t>
      </w:r>
      <w:r w:rsidRPr="00F61F2E">
        <w:rPr>
          <w:b/>
          <w:bCs/>
          <w:iCs/>
        </w:rPr>
        <w:t xml:space="preserve">I-2313; PI-2413; PI-2513 </w:t>
      </w:r>
      <w:r w:rsidRPr="00F61F2E">
        <w:rPr>
          <w:b/>
          <w:bCs/>
          <w:iCs/>
          <w:lang w:val="sr-Cyrl-RS"/>
        </w:rPr>
        <w:t>и</w:t>
      </w:r>
      <w:r w:rsidRPr="00F61F2E">
        <w:rPr>
          <w:b/>
          <w:bCs/>
          <w:iCs/>
        </w:rPr>
        <w:t xml:space="preserve"> PI-2613</w:t>
      </w:r>
    </w:p>
    <w:p w14:paraId="01EC2EF3" w14:textId="77777777" w:rsidR="00215058" w:rsidRPr="00041463" w:rsidRDefault="00215058" w:rsidP="00215058">
      <w:pPr>
        <w:jc w:val="both"/>
        <w:rPr>
          <w:lang w:val="sr-Cyrl-RS"/>
        </w:rPr>
      </w:pPr>
      <w:r w:rsidRPr="00F61F2E">
        <w:rPr>
          <w:lang w:val="sr-Cyrl-RS"/>
        </w:rPr>
        <w:t xml:space="preserve">Мерење притиска (густине) у резервоарима је реализовано са трансмитерима притиска са раздвојном мембраном (2“ 150#) у 2-жичној техници, у Ex ia IIBT4 против експлозивној заштити, </w:t>
      </w:r>
      <w:r w:rsidRPr="00041463">
        <w:rPr>
          <w:lang w:val="sr-Cyrl-RS"/>
        </w:rPr>
        <w:t xml:space="preserve">повезаним са уређајем за мерењем нивоа (Радарским мерилом нивоа), који истовремено служи и као напојна јединица. </w:t>
      </w:r>
    </w:p>
    <w:p w14:paraId="5CD1D1BB" w14:textId="77777777" w:rsidR="00215058" w:rsidRPr="009212C1" w:rsidRDefault="00215058" w:rsidP="00215058">
      <w:pPr>
        <w:jc w:val="both"/>
        <w:rPr>
          <w:lang w:val="sr-Cyrl-RS"/>
        </w:rPr>
      </w:pPr>
      <w:r w:rsidRPr="00041463">
        <w:rPr>
          <w:lang w:val="sr-Cyrl-RS"/>
        </w:rPr>
        <w:t>М</w:t>
      </w:r>
      <w:r w:rsidRPr="009212C1">
        <w:rPr>
          <w:lang w:val="sr-Cyrl-RS"/>
        </w:rPr>
        <w:t>ерило притиска се монтира бочно при дну резервоара на прикључак 2“ 150#.</w:t>
      </w:r>
    </w:p>
    <w:p w14:paraId="7867C847" w14:textId="77777777" w:rsidR="00215058" w:rsidRPr="009212C1" w:rsidRDefault="00215058" w:rsidP="00215058">
      <w:pPr>
        <w:jc w:val="both"/>
        <w:rPr>
          <w:lang w:val="sr-Cyrl-RS"/>
        </w:rPr>
      </w:pPr>
      <w:r w:rsidRPr="009212C1">
        <w:rPr>
          <w:lang w:val="sr-Cyrl-RS"/>
        </w:rPr>
        <w:t xml:space="preserve">Излазни сигнал за мерење притиска (густине) се из претварачког уређаја за мерење нивоа (радарског мерила) са Field bus -ом (протокол </w:t>
      </w:r>
      <w:r w:rsidRPr="009212C1">
        <w:t>TRL</w:t>
      </w:r>
      <w:r w:rsidRPr="009212C1">
        <w:rPr>
          <w:lang w:val="sr-Cyrl-RS"/>
        </w:rPr>
        <w:t>/2)  преко Field communication unit FCU-2160 преноси до Операторске станице.</w:t>
      </w:r>
    </w:p>
    <w:p w14:paraId="407B385D" w14:textId="77777777" w:rsidR="00215058" w:rsidRPr="009212C1" w:rsidRDefault="00215058" w:rsidP="00215058">
      <w:pPr>
        <w:jc w:val="both"/>
        <w:rPr>
          <w:b/>
          <w:lang w:val="sr-Cyrl-RS"/>
        </w:rPr>
      </w:pPr>
    </w:p>
    <w:p w14:paraId="522E2944" w14:textId="39B5A1A3" w:rsidR="00215058" w:rsidRPr="009212C1" w:rsidRDefault="00215058" w:rsidP="00215058">
      <w:pPr>
        <w:jc w:val="both"/>
        <w:rPr>
          <w:b/>
          <w:lang w:val="sr-Cyrl-RS"/>
        </w:rPr>
      </w:pPr>
      <w:r w:rsidRPr="009212C1">
        <w:rPr>
          <w:b/>
        </w:rPr>
        <w:t>1</w:t>
      </w:r>
      <w:r w:rsidRPr="009212C1">
        <w:rPr>
          <w:b/>
          <w:lang w:val="sr-Cyrl-RS"/>
        </w:rPr>
        <w:t>.4.3</w:t>
      </w:r>
      <w:r w:rsidR="0080049D">
        <w:rPr>
          <w:b/>
        </w:rPr>
        <w:t xml:space="preserve"> </w:t>
      </w:r>
      <w:r w:rsidRPr="009212C1">
        <w:rPr>
          <w:b/>
          <w:lang w:val="sr-Cyrl-RS"/>
        </w:rPr>
        <w:t xml:space="preserve">АЛАРМ ВИСОKОГ НИВОА У РЕЗЕРВОАРИМА (ЗАШТИТА ОД ПРЕПУЊАВАЊА); LSH-2310/LSH-2410/LSH-2510/LSH-2610 </w:t>
      </w:r>
    </w:p>
    <w:p w14:paraId="4FF1FB9B" w14:textId="77777777" w:rsidR="00215058" w:rsidRPr="009212C1" w:rsidRDefault="00215058" w:rsidP="00215058">
      <w:pPr>
        <w:jc w:val="both"/>
        <w:rPr>
          <w:lang w:val="sr-Cyrl-RS"/>
        </w:rPr>
      </w:pPr>
      <w:r w:rsidRPr="009212C1">
        <w:rPr>
          <w:lang w:val="sr-Cyrl-RS"/>
        </w:rPr>
        <w:t xml:space="preserve">На резервоарима </w:t>
      </w:r>
      <w:r w:rsidRPr="00C74E2D">
        <w:rPr>
          <w:lang w:val="sr-Cyrl-RS"/>
        </w:rPr>
        <w:t>R-23, R-24, R-25 и R-26</w:t>
      </w:r>
      <w:r w:rsidRPr="009212C1">
        <w:rPr>
          <w:lang w:val="sr-Cyrl-RS"/>
        </w:rPr>
        <w:t xml:space="preserve"> предвиђени су прекидачи високог нивоа (вибрациона виљушка). </w:t>
      </w:r>
    </w:p>
    <w:p w14:paraId="114E445A" w14:textId="77777777" w:rsidR="00215058" w:rsidRPr="009212C1" w:rsidRDefault="00215058" w:rsidP="00215058">
      <w:pPr>
        <w:jc w:val="both"/>
        <w:rPr>
          <w:lang w:val="sr-Cyrl-RS"/>
        </w:rPr>
      </w:pPr>
      <w:r w:rsidRPr="009212C1">
        <w:rPr>
          <w:lang w:val="sr-Cyrl-RS"/>
        </w:rPr>
        <w:t xml:space="preserve">Прекидач нивоа ће бити монтиран бочно у прикључак 2” при врху резервоара. На блинд прирубницу је урезан прикључак ¾” NPT (женски) на коју је монтиран прекидач нивоа (вибрациона виљушка), прекидач нивоа не сме бити монтиран тако да смета пливајућој мембрани при клизању. Прекидач нивоа је у Ex d IICT6 експлозивној заштити. Kада флуид који је у резервоару покрије осетљиви елемент на вибрационој виљушци, преклопи се безнапонски контакт који се са каблом (има механичку заштиту) води до PLC-a (SCAD-e), где се даље обрађује. </w:t>
      </w:r>
    </w:p>
    <w:p w14:paraId="02A0D869" w14:textId="77777777" w:rsidR="00215058" w:rsidRPr="009212C1" w:rsidRDefault="00215058" w:rsidP="00215058">
      <w:pPr>
        <w:jc w:val="both"/>
        <w:rPr>
          <w:lang w:val="sr-Cyrl-RS"/>
        </w:rPr>
      </w:pPr>
      <w:r w:rsidRPr="009212C1">
        <w:rPr>
          <w:lang w:val="sr-Cyrl-RS"/>
        </w:rPr>
        <w:t>При појави високог нивоа (LSH-2310/LSH-2410/LSH-2510/LSH-2610), у исто време се појављује аларм високог нивоа и затварају се електромоторни вентил (MOV-301 односно MOV-401 односно MOV-501) на линији пуњења у резервоар; самим тим се штите резервоари од препуњавања.</w:t>
      </w:r>
    </w:p>
    <w:p w14:paraId="6F9AF1F5" w14:textId="77777777" w:rsidR="00215058" w:rsidRPr="009212C1" w:rsidRDefault="00215058" w:rsidP="00215058">
      <w:pPr>
        <w:jc w:val="both"/>
        <w:rPr>
          <w:lang w:val="sr-Cyrl-RS"/>
        </w:rPr>
      </w:pPr>
      <w:r w:rsidRPr="009212C1">
        <w:rPr>
          <w:lang w:val="sr-Cyrl-RS"/>
        </w:rPr>
        <w:t xml:space="preserve">Напајање вибрационе виљушке је 230 VAC из електро ормана  који је монтиран у командној соби. </w:t>
      </w:r>
    </w:p>
    <w:p w14:paraId="26413E97" w14:textId="77777777" w:rsidR="00215058" w:rsidRPr="009212C1" w:rsidRDefault="00215058" w:rsidP="00215058">
      <w:pPr>
        <w:jc w:val="both"/>
        <w:rPr>
          <w:b/>
          <w:lang w:val="sr-Cyrl-RS"/>
        </w:rPr>
      </w:pPr>
    </w:p>
    <w:p w14:paraId="230121F5" w14:textId="77777777" w:rsidR="00850E83" w:rsidRDefault="00850E83" w:rsidP="00215058">
      <w:pPr>
        <w:jc w:val="both"/>
        <w:rPr>
          <w:b/>
        </w:rPr>
      </w:pPr>
    </w:p>
    <w:p w14:paraId="7D808393" w14:textId="77777777" w:rsidR="00850E83" w:rsidRDefault="00850E83" w:rsidP="00215058">
      <w:pPr>
        <w:jc w:val="both"/>
        <w:rPr>
          <w:b/>
        </w:rPr>
      </w:pPr>
    </w:p>
    <w:p w14:paraId="300AF7B4" w14:textId="77777777" w:rsidR="00215058" w:rsidRDefault="00215058" w:rsidP="00215058">
      <w:pPr>
        <w:jc w:val="both"/>
        <w:rPr>
          <w:b/>
          <w:lang w:val="sr-Cyrl-RS"/>
        </w:rPr>
      </w:pPr>
      <w:r w:rsidRPr="009212C1">
        <w:rPr>
          <w:b/>
        </w:rPr>
        <w:lastRenderedPageBreak/>
        <w:t>1</w:t>
      </w:r>
      <w:r w:rsidRPr="009212C1">
        <w:rPr>
          <w:b/>
          <w:lang w:val="sr-Cyrl-RS"/>
        </w:rPr>
        <w:t xml:space="preserve">.4.4     АЛАРМ НИСKОГ НИВОА У РЕЗЕРВОАРИМА (ЗАШТИТА ОД ПОТПУНОГ ПРАЖЊЕЊА РЕЗЕРВОАРА); LSL-2309/LSL-2409/LSL-2509/LSL-2609 </w:t>
      </w:r>
    </w:p>
    <w:p w14:paraId="46449ADC" w14:textId="77777777" w:rsidR="00850E83" w:rsidRPr="009212C1" w:rsidRDefault="00850E83" w:rsidP="00215058">
      <w:pPr>
        <w:jc w:val="both"/>
        <w:rPr>
          <w:b/>
          <w:lang w:val="sr-Cyrl-RS"/>
        </w:rPr>
      </w:pPr>
    </w:p>
    <w:p w14:paraId="2FCD8DDB" w14:textId="77777777" w:rsidR="00215058" w:rsidRPr="009212C1" w:rsidRDefault="00215058" w:rsidP="00215058">
      <w:pPr>
        <w:jc w:val="both"/>
        <w:rPr>
          <w:lang w:val="sr-Cyrl-RS"/>
        </w:rPr>
      </w:pPr>
      <w:r w:rsidRPr="009212C1">
        <w:rPr>
          <w:lang w:val="sr-Cyrl-RS"/>
        </w:rPr>
        <w:t xml:space="preserve">На резервоарима </w:t>
      </w:r>
      <w:r w:rsidRPr="00C74E2D">
        <w:rPr>
          <w:lang w:val="sr-Cyrl-RS"/>
        </w:rPr>
        <w:t>R-23, R-24, R-25 и R-26</w:t>
      </w:r>
      <w:r w:rsidRPr="009212C1">
        <w:rPr>
          <w:lang w:val="sr-Cyrl-RS"/>
        </w:rPr>
        <w:t xml:space="preserve"> су предвиђени прекидачи ниског нивоа (вибрационе виљушке). Прекидач нивоа ће бити монтиран бочно у прикључак 2” при дну резервоара. На блинд прирубницу је урезан прикључак ¾” NPT </w:t>
      </w:r>
      <w:r w:rsidRPr="009212C1">
        <w:t>(</w:t>
      </w:r>
      <w:r w:rsidRPr="009212C1">
        <w:rPr>
          <w:lang w:val="sr-Cyrl-RS"/>
        </w:rPr>
        <w:t>женски) на коју  је монтиран прекидач нивоа (вибрациона виљушка), прекидач нивоа не сме бити монтиран тако да смета пливајућој мембрани при клизању. Прекидач нивоа је у Ex d IICT6 експлозивној заштити.</w:t>
      </w:r>
    </w:p>
    <w:p w14:paraId="7BC7DFC0" w14:textId="77777777" w:rsidR="00215058" w:rsidRPr="009212C1" w:rsidRDefault="00215058" w:rsidP="00215058">
      <w:pPr>
        <w:jc w:val="both"/>
        <w:rPr>
          <w:lang w:val="sr-Cyrl-RS"/>
        </w:rPr>
      </w:pPr>
      <w:r w:rsidRPr="009212C1">
        <w:rPr>
          <w:lang w:val="sr-Cyrl-RS"/>
        </w:rPr>
        <w:t xml:space="preserve">Kада флуид који је у резервоару опадне испод осетног елемента, осетни елемент на вибрационој виљушци отвори безнапонски контакт (нормално затворен – </w:t>
      </w:r>
      <w:r w:rsidRPr="009212C1">
        <w:t>NC</w:t>
      </w:r>
      <w:r w:rsidRPr="009212C1">
        <w:rPr>
          <w:lang w:val="sr-Cyrl-RS"/>
        </w:rPr>
        <w:t xml:space="preserve">) који се са каблом (има механичку заштиту) води до PLC-a (SCADE) где се даље обрађује. </w:t>
      </w:r>
    </w:p>
    <w:p w14:paraId="3DDFB6BF" w14:textId="77777777" w:rsidR="00215058" w:rsidRPr="009212C1" w:rsidRDefault="00215058" w:rsidP="00215058">
      <w:pPr>
        <w:jc w:val="both"/>
        <w:rPr>
          <w:lang w:val="sr-Cyrl-RS"/>
        </w:rPr>
      </w:pPr>
      <w:r w:rsidRPr="009212C1">
        <w:rPr>
          <w:lang w:val="sr-Cyrl-RS"/>
        </w:rPr>
        <w:t>При појави ниског нивоа (LSL-2309/LSL-2409/LSL-2509/LSL-2609) у исто време се појављује аларм ниског нивоа и затвара се електромоторни вентил MOV-302 односно MOV-402 односно MOV-502, на линији усиса пумпи из резервоара; самим тим се штити резервоар од потпуног пражњења.</w:t>
      </w:r>
    </w:p>
    <w:p w14:paraId="4A7289BD" w14:textId="77777777" w:rsidR="00215058" w:rsidRPr="009212C1" w:rsidRDefault="00215058" w:rsidP="00215058">
      <w:pPr>
        <w:jc w:val="both"/>
        <w:rPr>
          <w:lang w:val="sr-Cyrl-RS"/>
        </w:rPr>
      </w:pPr>
      <w:r w:rsidRPr="009212C1">
        <w:rPr>
          <w:lang w:val="sr-Cyrl-RS"/>
        </w:rPr>
        <w:t xml:space="preserve">Напајање вибрационе виљушке је 230 VAC из електро ормана  који је монтиран у командној соби. </w:t>
      </w:r>
    </w:p>
    <w:p w14:paraId="271AF506" w14:textId="77777777" w:rsidR="00215058" w:rsidRPr="009212C1" w:rsidRDefault="00215058" w:rsidP="00215058">
      <w:pPr>
        <w:jc w:val="both"/>
        <w:rPr>
          <w:b/>
          <w:lang w:val="sr-Cyrl-RS"/>
        </w:rPr>
      </w:pPr>
    </w:p>
    <w:p w14:paraId="5036A718" w14:textId="77777777" w:rsidR="00215058" w:rsidRDefault="00215058" w:rsidP="00215058">
      <w:pPr>
        <w:jc w:val="both"/>
        <w:rPr>
          <w:b/>
        </w:rPr>
      </w:pPr>
    </w:p>
    <w:p w14:paraId="5BB51B3C" w14:textId="77777777" w:rsidR="00215058" w:rsidRDefault="00215058" w:rsidP="00215058">
      <w:pPr>
        <w:jc w:val="both"/>
        <w:rPr>
          <w:b/>
          <w:lang w:val="sr-Cyrl-RS"/>
        </w:rPr>
      </w:pPr>
      <w:r w:rsidRPr="009212C1">
        <w:rPr>
          <w:b/>
        </w:rPr>
        <w:t>1</w:t>
      </w:r>
      <w:r w:rsidRPr="009212C1">
        <w:rPr>
          <w:b/>
          <w:lang w:val="sr-Cyrl-RS"/>
        </w:rPr>
        <w:t>.4.5  АЛАРМ ЦУРЕЊА У ДУПЛОМ ДНУ РЕЗЕРВОАРА; PISH-2314/2315  PISH-2414/2415; PISH-2514/2515; PISH-2614/2615</w:t>
      </w:r>
    </w:p>
    <w:p w14:paraId="4DE2ACA1" w14:textId="77777777" w:rsidR="00215058" w:rsidRPr="009212C1" w:rsidRDefault="00215058" w:rsidP="00215058">
      <w:pPr>
        <w:jc w:val="both"/>
        <w:rPr>
          <w:b/>
          <w:lang w:val="sr-Cyrl-RS"/>
        </w:rPr>
      </w:pPr>
    </w:p>
    <w:p w14:paraId="0C05828B" w14:textId="77777777" w:rsidR="00215058" w:rsidRPr="009212C1" w:rsidRDefault="00215058" w:rsidP="00215058">
      <w:pPr>
        <w:jc w:val="both"/>
        <w:rPr>
          <w:lang w:val="sr-Cyrl-RS"/>
        </w:rPr>
      </w:pPr>
      <w:r w:rsidRPr="009212C1">
        <w:rPr>
          <w:lang w:val="sr-Cyrl-RS"/>
        </w:rPr>
        <w:t xml:space="preserve">Локално индикација цурења врши се Бурдонским контактима мано-вакуум метрима са опсегом -1 bar до 150 mbar. У нормалним условима мано-вакуум метар треба да показује “благи” вакуум. При појави притиска (PSH- 0 bar) - алармни сигнал са контактног мано-вакуум метра (безнапонски преклопни SPDT контакт) са води до </w:t>
      </w:r>
      <w:r w:rsidRPr="009212C1">
        <w:t>PLC</w:t>
      </w:r>
      <w:r w:rsidRPr="009212C1">
        <w:rPr>
          <w:lang w:val="sr-Cyrl-RS"/>
        </w:rPr>
        <w:t xml:space="preserve">-а у Оперативном центру где се обрађује и врши алармирање. </w:t>
      </w:r>
    </w:p>
    <w:p w14:paraId="4A6DD11B" w14:textId="77777777" w:rsidR="00215058" w:rsidRPr="009212C1" w:rsidRDefault="00215058" w:rsidP="00215058">
      <w:pPr>
        <w:jc w:val="both"/>
        <w:rPr>
          <w:b/>
          <w:lang w:val="sr-Cyrl-RS"/>
        </w:rPr>
      </w:pPr>
    </w:p>
    <w:p w14:paraId="71FBE501" w14:textId="77777777" w:rsidR="00215058" w:rsidRPr="009212C1" w:rsidRDefault="00215058" w:rsidP="00215058">
      <w:pPr>
        <w:jc w:val="both"/>
        <w:rPr>
          <w:b/>
          <w:lang w:val="sr-Cyrl-RS"/>
        </w:rPr>
      </w:pPr>
      <w:r w:rsidRPr="009212C1">
        <w:rPr>
          <w:b/>
        </w:rPr>
        <w:t>1</w:t>
      </w:r>
      <w:r w:rsidRPr="009212C1">
        <w:rPr>
          <w:b/>
          <w:lang w:val="sr-Cyrl-RS"/>
        </w:rPr>
        <w:t>.4.6    УПРАВЉАЊЕ ЕЛЕKТРОМОТОРНИМ ВЕНТИЛИМА</w:t>
      </w:r>
    </w:p>
    <w:p w14:paraId="678D3C4A" w14:textId="77777777" w:rsidR="00215058" w:rsidRPr="009212C1" w:rsidRDefault="00215058" w:rsidP="00215058">
      <w:pPr>
        <w:jc w:val="both"/>
        <w:rPr>
          <w:lang w:val="sr-Cyrl-RS"/>
        </w:rPr>
      </w:pPr>
      <w:r w:rsidRPr="009212C1">
        <w:rPr>
          <w:lang w:val="sr-Cyrl-RS"/>
        </w:rPr>
        <w:t xml:space="preserve">Управљање Електромоторним вентилима се врши преко опреме смештене у глави електромоторног погона вентила. Напајање електромоторних погона вентила је из нисконапонског постројења постојеће </w:t>
      </w:r>
      <w:r w:rsidRPr="009212C1">
        <w:t>TS</w:t>
      </w:r>
      <w:r w:rsidRPr="009212C1">
        <w:rPr>
          <w:lang w:val="sr-Cyrl-RS"/>
        </w:rPr>
        <w:t xml:space="preserve"> 318. </w:t>
      </w:r>
    </w:p>
    <w:p w14:paraId="304ED680" w14:textId="77777777" w:rsidR="00215058" w:rsidRPr="009212C1" w:rsidRDefault="00215058" w:rsidP="00215058">
      <w:pPr>
        <w:jc w:val="both"/>
        <w:rPr>
          <w:lang w:val="sr-Cyrl-RS"/>
        </w:rPr>
      </w:pPr>
      <w:r w:rsidRPr="009212C1">
        <w:rPr>
          <w:lang w:val="sr-Cyrl-RS"/>
        </w:rPr>
        <w:t xml:space="preserve">Потребни сигнали за управљање су са погона прослеђени преко ранжирног ормана до PLC-а. Сигнали за аутоматско затварање вентила (заштита од препуњавања односно заштита од рада на празно) су уведени у </w:t>
      </w:r>
      <w:r w:rsidRPr="009212C1">
        <w:t>PLC</w:t>
      </w:r>
      <w:r w:rsidRPr="009212C1">
        <w:rPr>
          <w:lang w:val="sr-Cyrl-RS"/>
        </w:rPr>
        <w:t xml:space="preserve">. </w:t>
      </w:r>
    </w:p>
    <w:p w14:paraId="5B87AA64" w14:textId="77777777" w:rsidR="00215058" w:rsidRPr="001F16BE" w:rsidRDefault="00215058" w:rsidP="00215058">
      <w:pPr>
        <w:jc w:val="both"/>
        <w:rPr>
          <w:lang w:val="sr-Cyrl-RS"/>
        </w:rPr>
      </w:pPr>
      <w:r w:rsidRPr="009212C1">
        <w:rPr>
          <w:lang w:val="sr-Cyrl-RS"/>
        </w:rPr>
        <w:t>Kада се достигне високи ниво у резервоару (реагује прекидач високог нивоа LSH-2310/LSH-2410/LSH-2510/LSH-2610) аутоматски се затварају електромоторни вентили за пуњење (</w:t>
      </w:r>
      <w:r w:rsidRPr="009212C1">
        <w:t>MOV</w:t>
      </w:r>
      <w:r w:rsidRPr="009212C1">
        <w:rPr>
          <w:lang w:val="sr-Cyrl-RS"/>
        </w:rPr>
        <w:t>-</w:t>
      </w:r>
      <w:r w:rsidRPr="001F16BE">
        <w:rPr>
          <w:lang w:val="sr-Cyrl-RS"/>
        </w:rPr>
        <w:t>2301/2401/2501/2601) све док траје висок ниво у резервоару ови вентил се не може отворити) тако се штите резервоари од препуњавања.</w:t>
      </w:r>
    </w:p>
    <w:p w14:paraId="7EA09983" w14:textId="77777777" w:rsidR="00215058" w:rsidRPr="001F16BE" w:rsidRDefault="00215058" w:rsidP="00215058">
      <w:pPr>
        <w:jc w:val="both"/>
        <w:rPr>
          <w:lang w:val="sr-Cyrl-RS"/>
        </w:rPr>
      </w:pPr>
      <w:r w:rsidRPr="001F16BE">
        <w:rPr>
          <w:lang w:val="sr-Cyrl-RS"/>
        </w:rPr>
        <w:t>Kада се достигне низак ниво у резервоару (реагује прекидач ниског нивоа LSL-2309/LSL-2409/LSL-2509/LSL-2609) аутоматски се затварају електромоторни вентили за пражњење (</w:t>
      </w:r>
      <w:r w:rsidRPr="001F16BE">
        <w:t>MOV</w:t>
      </w:r>
      <w:r w:rsidRPr="001F16BE">
        <w:rPr>
          <w:lang w:val="sr-Cyrl-RS"/>
        </w:rPr>
        <w:t>-2302/2402/2502/2602 све док траје низак ниво у резервоару ови вентили се не могу отворити).</w:t>
      </w:r>
    </w:p>
    <w:p w14:paraId="722E38F6" w14:textId="77777777" w:rsidR="00215058" w:rsidRPr="001F16BE" w:rsidRDefault="00215058" w:rsidP="00215058">
      <w:pPr>
        <w:jc w:val="both"/>
        <w:rPr>
          <w:lang w:val="sr-Cyrl-RS"/>
        </w:rPr>
      </w:pPr>
      <w:r w:rsidRPr="001F16BE">
        <w:rPr>
          <w:lang w:val="sr-Cyrl-RS"/>
        </w:rPr>
        <w:t>Уколико су отворени електромоторни вентили за пуњење резервоара (</w:t>
      </w:r>
      <w:r w:rsidRPr="001F16BE">
        <w:t>MOV</w:t>
      </w:r>
      <w:r w:rsidRPr="001F16BE">
        <w:rPr>
          <w:lang w:val="sr-Cyrl-RS"/>
        </w:rPr>
        <w:t>-2301/2401/2501/2601), не могу се отворити електромоторни вентили на пражњењу истих (</w:t>
      </w:r>
      <w:r w:rsidRPr="001F16BE">
        <w:t>MOV</w:t>
      </w:r>
      <w:r w:rsidRPr="001F16BE">
        <w:rPr>
          <w:lang w:val="sr-Cyrl-RS"/>
        </w:rPr>
        <w:t>-2302/2402/2502/2602), што значи да су они у међусобној блокади.</w:t>
      </w:r>
    </w:p>
    <w:p w14:paraId="724C37AA" w14:textId="77777777" w:rsidR="00215058" w:rsidRPr="001F16BE" w:rsidRDefault="00215058" w:rsidP="00215058">
      <w:pPr>
        <w:jc w:val="both"/>
        <w:rPr>
          <w:lang w:val="sr-Cyrl-RS"/>
        </w:rPr>
      </w:pPr>
      <w:r w:rsidRPr="001F16BE">
        <w:rPr>
          <w:lang w:val="sr-Cyrl-RS"/>
        </w:rPr>
        <w:t>Управљање са електромоторним вентилима је предвиђено Локално и даљински са операторске станице.</w:t>
      </w:r>
    </w:p>
    <w:p w14:paraId="71007029" w14:textId="77777777" w:rsidR="00215058" w:rsidRPr="001F16BE" w:rsidRDefault="00215058" w:rsidP="00215058">
      <w:pPr>
        <w:jc w:val="both"/>
        <w:rPr>
          <w:lang w:val="sr-Cyrl-RS"/>
        </w:rPr>
      </w:pPr>
      <w:r w:rsidRPr="001F16BE">
        <w:rPr>
          <w:lang w:val="sr-Cyrl-RS"/>
        </w:rPr>
        <w:t>Сваки вентил је мин. опремљен са:</w:t>
      </w:r>
    </w:p>
    <w:p w14:paraId="38DBDB64" w14:textId="77777777" w:rsidR="00215058" w:rsidRPr="001F16BE" w:rsidRDefault="00215058" w:rsidP="00215058">
      <w:pPr>
        <w:jc w:val="both"/>
        <w:rPr>
          <w:lang w:val="sr-Cyrl-RS"/>
        </w:rPr>
      </w:pPr>
      <w:r w:rsidRPr="001F16BE">
        <w:rPr>
          <w:lang w:val="sr-Cyrl-RS"/>
        </w:rPr>
        <w:t>– опремом за локално и даљинско управљање;</w:t>
      </w:r>
    </w:p>
    <w:p w14:paraId="657C66F7" w14:textId="77777777" w:rsidR="00215058" w:rsidRPr="001F16BE" w:rsidRDefault="00215058" w:rsidP="00215058">
      <w:pPr>
        <w:jc w:val="both"/>
        <w:rPr>
          <w:lang w:val="sr-Cyrl-RS"/>
        </w:rPr>
      </w:pPr>
      <w:r w:rsidRPr="001F16BE">
        <w:rPr>
          <w:lang w:val="sr-Cyrl-RS"/>
        </w:rPr>
        <w:t>– два сигнална контакта за сигнализацију положаја вентила;</w:t>
      </w:r>
    </w:p>
    <w:p w14:paraId="7086F130" w14:textId="77777777" w:rsidR="00215058" w:rsidRPr="001F16BE" w:rsidRDefault="00215058" w:rsidP="00215058">
      <w:pPr>
        <w:jc w:val="both"/>
        <w:rPr>
          <w:lang w:val="sr-Cyrl-RS"/>
        </w:rPr>
      </w:pPr>
      <w:r w:rsidRPr="001F16BE">
        <w:rPr>
          <w:lang w:val="sr-Cyrl-RS"/>
        </w:rPr>
        <w:t>– два сигнална контакта за локално и збирна грешка;</w:t>
      </w:r>
    </w:p>
    <w:p w14:paraId="03DFA804" w14:textId="77777777" w:rsidR="00215058" w:rsidRPr="001F16BE" w:rsidRDefault="00215058" w:rsidP="00215058">
      <w:pPr>
        <w:jc w:val="both"/>
        <w:rPr>
          <w:lang w:val="sr-Cyrl-RS"/>
        </w:rPr>
      </w:pPr>
    </w:p>
    <w:p w14:paraId="363D5262" w14:textId="77777777" w:rsidR="00215058" w:rsidRPr="001F16BE" w:rsidRDefault="00215058" w:rsidP="00215058">
      <w:pPr>
        <w:jc w:val="both"/>
        <w:rPr>
          <w:lang w:val="sr-Cyrl-RS"/>
        </w:rPr>
      </w:pPr>
      <w:r w:rsidRPr="001F16BE">
        <w:rPr>
          <w:lang w:val="sr-Cyrl-RS"/>
        </w:rPr>
        <w:lastRenderedPageBreak/>
        <w:t xml:space="preserve">Управљачки сигнали које генерише </w:t>
      </w:r>
      <w:r w:rsidRPr="001F16BE">
        <w:t>PLC</w:t>
      </w:r>
      <w:r w:rsidRPr="001F16BE">
        <w:rPr>
          <w:lang w:val="sr-Cyrl-RS"/>
        </w:rPr>
        <w:t xml:space="preserve"> ће побуђивати раздвојна релеја смештена у ранжирном орману. Безнапонски контакти ових релеја се прослеђују у опрему смештену у глави електромоторних погона, преко које се врши управљање. Електромоторни погони смештени у глави електромоторних вентила морају бити (глава) у Ex de IIBT4 или бољој класи експлозивне заштите.</w:t>
      </w:r>
    </w:p>
    <w:p w14:paraId="698E4487" w14:textId="77777777" w:rsidR="00215058" w:rsidRPr="001F16BE" w:rsidRDefault="00215058" w:rsidP="00215058">
      <w:pPr>
        <w:jc w:val="both"/>
        <w:rPr>
          <w:b/>
          <w:lang w:val="sr-Cyrl-RS"/>
        </w:rPr>
      </w:pPr>
    </w:p>
    <w:p w14:paraId="11E7E176" w14:textId="77777777" w:rsidR="00215058" w:rsidRPr="001F16BE" w:rsidRDefault="00215058" w:rsidP="00215058">
      <w:pPr>
        <w:jc w:val="both"/>
        <w:rPr>
          <w:b/>
        </w:rPr>
      </w:pPr>
      <w:r w:rsidRPr="001F16BE">
        <w:rPr>
          <w:b/>
        </w:rPr>
        <w:t>1</w:t>
      </w:r>
      <w:r w:rsidRPr="001F16BE">
        <w:rPr>
          <w:b/>
          <w:lang w:val="sr-Cyrl-RS"/>
        </w:rPr>
        <w:t>.4.7    SCADA СИСТЕМ/</w:t>
      </w:r>
      <w:r w:rsidRPr="001F16BE">
        <w:rPr>
          <w:b/>
        </w:rPr>
        <w:t>PLC</w:t>
      </w:r>
    </w:p>
    <w:p w14:paraId="07C12D5C" w14:textId="77777777" w:rsidR="00215058" w:rsidRPr="001F16BE" w:rsidRDefault="00215058" w:rsidP="00215058">
      <w:pPr>
        <w:jc w:val="both"/>
        <w:rPr>
          <w:lang w:val="sr-Cyrl-RS"/>
        </w:rPr>
      </w:pPr>
      <w:r w:rsidRPr="001F16BE">
        <w:rPr>
          <w:lang w:val="sr-Cyrl-RS"/>
        </w:rPr>
        <w:t xml:space="preserve">На постојећи PLC (SCAD-у) доводе се сигнали са Радарских мерила нивоа са </w:t>
      </w:r>
      <w:r w:rsidRPr="001F16BE">
        <w:t>RS</w:t>
      </w:r>
      <w:r w:rsidRPr="001F16BE">
        <w:rPr>
          <w:lang w:val="sr-Cyrl-RS"/>
        </w:rPr>
        <w:t xml:space="preserve"> 232 (сигнал - ом -протокол </w:t>
      </w:r>
      <w:r w:rsidRPr="001F16BE">
        <w:t>TRL</w:t>
      </w:r>
      <w:r w:rsidRPr="001F16BE">
        <w:rPr>
          <w:lang w:val="sr-Cyrl-RS"/>
        </w:rPr>
        <w:t xml:space="preserve">/2), а са прекидача нивоа уводе се Бинарни улази за даљу обраду. Управљање са електромоторним вентилима врши се преко PLC у оперативном центру. </w:t>
      </w:r>
    </w:p>
    <w:p w14:paraId="18F5CC76" w14:textId="77777777" w:rsidR="00215058" w:rsidRPr="001F16BE" w:rsidRDefault="00215058" w:rsidP="00215058">
      <w:pPr>
        <w:jc w:val="both"/>
        <w:rPr>
          <w:lang w:val="sr-Cyrl-RS"/>
        </w:rPr>
      </w:pPr>
      <w:r w:rsidRPr="001F16BE">
        <w:rPr>
          <w:lang w:val="sr-Cyrl-RS"/>
        </w:rPr>
        <w:t xml:space="preserve">Пошто у постојећем </w:t>
      </w:r>
      <w:r w:rsidRPr="001F16BE">
        <w:t>PLC</w:t>
      </w:r>
      <w:r w:rsidRPr="001F16BE">
        <w:rPr>
          <w:lang w:val="sr-Cyrl-RS"/>
        </w:rPr>
        <w:t xml:space="preserve">-у Simatic серије 7-300 нема довољно резервних модула за пријем бинарних улаза и излаза као ни довољно места за пријем два </w:t>
      </w:r>
      <w:r w:rsidRPr="001F16BE">
        <w:t>RS</w:t>
      </w:r>
      <w:r w:rsidRPr="001F16BE">
        <w:rPr>
          <w:lang w:val="sr-Cyrl-RS"/>
        </w:rPr>
        <w:t xml:space="preserve">-232 сигнала, потребно је извршити проширење постојећег </w:t>
      </w:r>
      <w:r w:rsidRPr="001F16BE">
        <w:t>PLC</w:t>
      </w:r>
      <w:r w:rsidRPr="001F16BE">
        <w:rPr>
          <w:lang w:val="sr-Cyrl-RS"/>
        </w:rPr>
        <w:t xml:space="preserve"> са идентичним модулима.</w:t>
      </w:r>
    </w:p>
    <w:p w14:paraId="28B17A86" w14:textId="77777777" w:rsidR="00215058" w:rsidRPr="001F16BE" w:rsidRDefault="00215058" w:rsidP="00215058">
      <w:pPr>
        <w:jc w:val="both"/>
        <w:rPr>
          <w:lang w:val="sr-Cyrl-RS"/>
        </w:rPr>
      </w:pPr>
      <w:r w:rsidRPr="001F16BE">
        <w:rPr>
          <w:lang w:val="sr-Cyrl-RS"/>
        </w:rPr>
        <w:t>Да би SCAD-а могла имати потпуну функцију потребно је извршити проширење Софтвера (израда нових Sinoptik</w:t>
      </w:r>
      <w:r w:rsidRPr="001F16BE">
        <w:t xml:space="preserve"> </w:t>
      </w:r>
      <w:r w:rsidRPr="001F16BE">
        <w:rPr>
          <w:lang w:val="sr-Cyrl-RS"/>
        </w:rPr>
        <w:t>шема; групних и појединачних дисплеја). Израдити допуну софтвера за управљање електромоторним вентилима као проширење TANK MASTERA (софтвер за приказ и обраду система за радарско мерење нивоа)</w:t>
      </w:r>
    </w:p>
    <w:p w14:paraId="3BB62E3D" w14:textId="77777777" w:rsidR="00215058" w:rsidRPr="001F16BE" w:rsidRDefault="00215058" w:rsidP="00215058">
      <w:pPr>
        <w:jc w:val="both"/>
        <w:rPr>
          <w:b/>
          <w:lang w:val="sr-Cyrl-RS"/>
        </w:rPr>
      </w:pPr>
    </w:p>
    <w:p w14:paraId="57189F8B" w14:textId="77777777" w:rsidR="00215058" w:rsidRPr="00004F67" w:rsidRDefault="00215058" w:rsidP="00215058">
      <w:pPr>
        <w:jc w:val="both"/>
        <w:rPr>
          <w:b/>
          <w:lang w:val="sr-Cyrl-RS"/>
        </w:rPr>
      </w:pPr>
      <w:r w:rsidRPr="00004F67">
        <w:rPr>
          <w:b/>
        </w:rPr>
        <w:t>1</w:t>
      </w:r>
      <w:r w:rsidRPr="00004F67">
        <w:rPr>
          <w:b/>
          <w:lang w:val="sr-Cyrl-RS"/>
        </w:rPr>
        <w:t>.4.8    НАПАЈАЊЕ И ЗАШТИТА</w:t>
      </w:r>
    </w:p>
    <w:p w14:paraId="66AD78FA" w14:textId="77777777" w:rsidR="00215058" w:rsidRPr="00004F67" w:rsidRDefault="00215058" w:rsidP="00215058">
      <w:pPr>
        <w:jc w:val="both"/>
        <w:rPr>
          <w:lang w:val="sr-Cyrl-RS"/>
        </w:rPr>
      </w:pPr>
      <w:r w:rsidRPr="00004F67">
        <w:rPr>
          <w:lang w:val="sr-Cyrl-RS"/>
        </w:rPr>
        <w:t>Напајање система за мерење нивоа је предвиђено преко постојећег нужног напајања (</w:t>
      </w:r>
      <w:r w:rsidRPr="00004F67">
        <w:t>UPS</w:t>
      </w:r>
      <w:r w:rsidRPr="00004F67">
        <w:rPr>
          <w:lang w:val="sr-Cyrl-RS"/>
        </w:rPr>
        <w:t xml:space="preserve">) смештеног у Диспечерском центру. </w:t>
      </w:r>
    </w:p>
    <w:p w14:paraId="2806F4B9" w14:textId="77777777" w:rsidR="00215058" w:rsidRPr="00004F67" w:rsidRDefault="00215058" w:rsidP="00215058">
      <w:pPr>
        <w:jc w:val="both"/>
        <w:rPr>
          <w:lang w:val="sr-Cyrl-RS"/>
        </w:rPr>
      </w:pPr>
      <w:r w:rsidRPr="00004F67">
        <w:rPr>
          <w:lang w:val="sr-Cyrl-RS"/>
        </w:rPr>
        <w:t xml:space="preserve">Потреба за нужним напајањем система за мерење ниво се практикује из разлога да би мерење нивоа остало у функцији и када нестане мрежног напајања у трајању најмање 30 </w:t>
      </w:r>
      <w:r w:rsidRPr="00004F67">
        <w:t xml:space="preserve">min </w:t>
      </w:r>
      <w:r w:rsidRPr="00004F67">
        <w:rPr>
          <w:lang w:val="sr-Cyrl-RS"/>
        </w:rPr>
        <w:t xml:space="preserve">(аутономија </w:t>
      </w:r>
      <w:r w:rsidRPr="00004F67">
        <w:t>UPS</w:t>
      </w:r>
      <w:r w:rsidRPr="00004F67">
        <w:rPr>
          <w:lang w:val="sr-Cyrl-RS"/>
        </w:rPr>
        <w:t xml:space="preserve"> 30 </w:t>
      </w:r>
      <w:r w:rsidRPr="00004F67">
        <w:t>min</w:t>
      </w:r>
      <w:r w:rsidRPr="00004F67">
        <w:rPr>
          <w:lang w:val="sr-Cyrl-RS"/>
        </w:rPr>
        <w:t>.)</w:t>
      </w:r>
    </w:p>
    <w:p w14:paraId="2DE7383F" w14:textId="77777777" w:rsidR="00215058" w:rsidRPr="00004F67" w:rsidRDefault="00215058" w:rsidP="00215058">
      <w:pPr>
        <w:jc w:val="both"/>
        <w:rPr>
          <w:lang w:val="sr-Cyrl-RS"/>
        </w:rPr>
      </w:pPr>
      <w:r w:rsidRPr="00004F67">
        <w:rPr>
          <w:lang w:val="sr-Cyrl-RS"/>
        </w:rPr>
        <w:t xml:space="preserve">Мерачи притиска и мерачи нивоа воде на дну резервоара, напајају се са радарског мерача нивоа, напоном од 24 </w:t>
      </w:r>
      <w:r w:rsidRPr="00004F67">
        <w:t>VDC</w:t>
      </w:r>
      <w:r w:rsidRPr="00004F67">
        <w:rPr>
          <w:lang w:val="sr-Cyrl-RS"/>
        </w:rPr>
        <w:t xml:space="preserve"> у 2-жичној техници (преко петље).</w:t>
      </w:r>
    </w:p>
    <w:p w14:paraId="1A6596F7" w14:textId="77777777" w:rsidR="00215058" w:rsidRPr="00004F67" w:rsidRDefault="00215058" w:rsidP="00215058">
      <w:pPr>
        <w:jc w:val="both"/>
        <w:rPr>
          <w:lang w:val="sr-Cyrl-RS"/>
        </w:rPr>
      </w:pPr>
      <w:r w:rsidRPr="00004F67">
        <w:rPr>
          <w:lang w:val="sr-Cyrl-RS"/>
        </w:rPr>
        <w:t xml:space="preserve">Напајање прекидача нивоа је 230 </w:t>
      </w:r>
      <w:r w:rsidRPr="00004F67">
        <w:t>VAC</w:t>
      </w:r>
      <w:r w:rsidRPr="00004F67">
        <w:rPr>
          <w:lang w:val="sr-Cyrl-RS"/>
        </w:rPr>
        <w:t xml:space="preserve"> (вибрационе виљушке) из Електро собе у Диспечерском центру.</w:t>
      </w:r>
    </w:p>
    <w:p w14:paraId="465D3F8C" w14:textId="77777777" w:rsidR="00215058" w:rsidRPr="00004F67" w:rsidRDefault="00215058" w:rsidP="00215058">
      <w:pPr>
        <w:jc w:val="both"/>
        <w:rPr>
          <w:lang w:val="sr-Cyrl-RS"/>
        </w:rPr>
      </w:pPr>
      <w:r w:rsidRPr="00004F67">
        <w:rPr>
          <w:lang w:val="sr-Cyrl-RS"/>
        </w:rPr>
        <w:t xml:space="preserve">Напајање електромоторних погона вентила је 3x380 </w:t>
      </w:r>
      <w:r w:rsidRPr="00004F67">
        <w:t>VAC</w:t>
      </w:r>
      <w:r w:rsidRPr="00004F67">
        <w:rPr>
          <w:lang w:val="sr-Cyrl-RS"/>
        </w:rPr>
        <w:t xml:space="preserve">, из новог разводног ормана RO-MOV2, смештеног у постојећој </w:t>
      </w:r>
      <w:r w:rsidRPr="00004F67">
        <w:t>TS</w:t>
      </w:r>
      <w:r w:rsidRPr="00004F67">
        <w:rPr>
          <w:lang w:val="sr-Cyrl-RS"/>
        </w:rPr>
        <w:t xml:space="preserve"> 318. Разводни орман RO-MOV2 и инсталација осветљења нових резервоара напајају се са слободних извода нисконапонског постројења трафо станице.</w:t>
      </w:r>
    </w:p>
    <w:p w14:paraId="025BB215" w14:textId="77777777" w:rsidR="00215058" w:rsidRPr="00004F67" w:rsidRDefault="00215058" w:rsidP="00215058">
      <w:pPr>
        <w:jc w:val="both"/>
        <w:rPr>
          <w:lang w:val="sr-Cyrl-RS"/>
        </w:rPr>
      </w:pPr>
      <w:r w:rsidRPr="00004F67">
        <w:rPr>
          <w:lang w:val="sr-Cyrl-RS"/>
        </w:rPr>
        <w:t xml:space="preserve">Орман је опремљен је свом потребном опремом. На врата ормана RO-MOV2 се уграђује гребенасти прекидач на доводу. </w:t>
      </w:r>
    </w:p>
    <w:p w14:paraId="12CB8967" w14:textId="77777777" w:rsidR="00215058" w:rsidRPr="00004F67" w:rsidRDefault="00215058" w:rsidP="00215058">
      <w:pPr>
        <w:jc w:val="both"/>
        <w:rPr>
          <w:lang w:val="sr-Cyrl-RS"/>
        </w:rPr>
      </w:pPr>
      <w:r w:rsidRPr="00004F67">
        <w:rPr>
          <w:lang w:val="sr-Cyrl-RS"/>
        </w:rPr>
        <w:t xml:space="preserve">У орману су моторно-заштитни прекидачи са преко-струјном и кратко-спојном заштитом, једнополни аутоматски прекидачи и редне стезаљке. Излаз каблова је према доле, на орману су предвиђене </w:t>
      </w:r>
      <w:r w:rsidRPr="00004F67">
        <w:t>MG</w:t>
      </w:r>
      <w:r w:rsidRPr="00004F67">
        <w:rPr>
          <w:lang w:val="sr-Cyrl-RS"/>
        </w:rPr>
        <w:t xml:space="preserve"> уводнице за пролаз каблова. </w:t>
      </w:r>
    </w:p>
    <w:p w14:paraId="2562E99F" w14:textId="77777777" w:rsidR="00215058" w:rsidRPr="00004F67" w:rsidRDefault="00215058" w:rsidP="00215058">
      <w:pPr>
        <w:jc w:val="both"/>
        <w:rPr>
          <w:lang w:val="sr-Cyrl-RS"/>
        </w:rPr>
      </w:pPr>
      <w:r w:rsidRPr="00004F67">
        <w:rPr>
          <w:lang w:val="sr-Cyrl-RS"/>
        </w:rPr>
        <w:t>У нисконапонском постројењу, на слободном изводу, треба демонтирати постојећу опрему и уградити нову. Предвиђена је уградња новог моторно-заштитног прекидача, командни напон 231</w:t>
      </w:r>
      <w:r w:rsidRPr="00004F67">
        <w:t>VAC</w:t>
      </w:r>
      <w:r w:rsidRPr="00004F67">
        <w:rPr>
          <w:lang w:val="sr-Cyrl-RS"/>
        </w:rPr>
        <w:t xml:space="preserve"> као и нове редне стезаљке за повезивање командних каблова.</w:t>
      </w:r>
    </w:p>
    <w:p w14:paraId="5EA941E4" w14:textId="77777777" w:rsidR="00215058" w:rsidRPr="00004F67" w:rsidRDefault="00215058" w:rsidP="00215058">
      <w:pPr>
        <w:jc w:val="both"/>
        <w:rPr>
          <w:lang w:val="sr-Cyrl-RS"/>
        </w:rPr>
      </w:pPr>
      <w:r w:rsidRPr="00004F67">
        <w:rPr>
          <w:lang w:val="sr-Cyrl-RS"/>
        </w:rPr>
        <w:t xml:space="preserve">Инсталација осветљења се такође напаја са постојећих слободних извода. Изводи су опремљени осигурачима и није неопходна уградња нове опреме. </w:t>
      </w:r>
    </w:p>
    <w:p w14:paraId="1E51AC76" w14:textId="77777777" w:rsidR="00215058" w:rsidRPr="00004F67" w:rsidRDefault="00215058" w:rsidP="00215058">
      <w:pPr>
        <w:jc w:val="both"/>
        <w:rPr>
          <w:lang w:val="sr-Cyrl-RS"/>
        </w:rPr>
      </w:pPr>
      <w:r w:rsidRPr="00004F67">
        <w:rPr>
          <w:lang w:val="sr-Cyrl-RS"/>
        </w:rPr>
        <w:t xml:space="preserve">Kао заштита од замрзавања зими, предвиђено је грејање грејним кабловима цевовода у мерним кућицама МK23, МK24, МK25 и МK26. Разводни орман инсталације пратећег грејања </w:t>
      </w:r>
      <w:r w:rsidRPr="00004F67">
        <w:t>RO-HT</w:t>
      </w:r>
      <w:r w:rsidRPr="00004F67">
        <w:rPr>
          <w:lang w:val="sr-Cyrl-RS"/>
        </w:rPr>
        <w:t xml:space="preserve">2 постављен је код мерне кућице МK25. Напајање је са нисконапонског постројења трафо станице </w:t>
      </w:r>
      <w:r w:rsidRPr="00004F67">
        <w:t>TS</w:t>
      </w:r>
      <w:r w:rsidRPr="00004F67">
        <w:rPr>
          <w:lang w:val="sr-Cyrl-RS"/>
        </w:rPr>
        <w:t>-318. Kабл се води постојећим кабловским трасама.</w:t>
      </w:r>
    </w:p>
    <w:p w14:paraId="3E51DC2C" w14:textId="77777777" w:rsidR="00215058" w:rsidRPr="00004F67" w:rsidRDefault="00215058" w:rsidP="00215058">
      <w:pPr>
        <w:jc w:val="both"/>
        <w:rPr>
          <w:lang w:val="sr-Cyrl-RS"/>
        </w:rPr>
      </w:pPr>
      <w:r w:rsidRPr="00004F67">
        <w:rPr>
          <w:lang w:val="sr-Cyrl-RS"/>
        </w:rPr>
        <w:t xml:space="preserve">У инсталацији су предвиђени каблови типа VO-YMvKmbas. Kаблови су са проводницима од бакра, са </w:t>
      </w:r>
      <w:r w:rsidRPr="00004F67">
        <w:t>PVC</w:t>
      </w:r>
      <w:r w:rsidRPr="00004F67">
        <w:rPr>
          <w:lang w:val="sr-Cyrl-RS"/>
        </w:rPr>
        <w:t xml:space="preserve"> спољни плаштом, оплетени челичном жицом, са </w:t>
      </w:r>
      <w:r w:rsidRPr="00004F67">
        <w:t>XLPE</w:t>
      </w:r>
      <w:r w:rsidRPr="00004F67">
        <w:rPr>
          <w:lang w:val="sr-Cyrl-RS"/>
        </w:rPr>
        <w:t xml:space="preserve"> изолацијом, </w:t>
      </w:r>
      <w:r w:rsidRPr="00004F67">
        <w:t>PVC</w:t>
      </w:r>
      <w:r w:rsidRPr="00004F67">
        <w:rPr>
          <w:lang w:val="sr-Cyrl-RS"/>
        </w:rPr>
        <w:t xml:space="preserve"> унутрашњим омотачем, за велика механичка и електрична оптерећења и редуковане запаљивости.</w:t>
      </w:r>
    </w:p>
    <w:p w14:paraId="65784B64" w14:textId="77777777" w:rsidR="00215058" w:rsidRPr="00004F67" w:rsidRDefault="00215058" w:rsidP="00215058">
      <w:pPr>
        <w:jc w:val="both"/>
        <w:rPr>
          <w:lang w:val="sr-Cyrl-RS"/>
        </w:rPr>
      </w:pPr>
      <w:r w:rsidRPr="00004F67">
        <w:rPr>
          <w:lang w:val="sr-Cyrl-RS"/>
        </w:rPr>
        <w:t xml:space="preserve">За напајање разводног ормана RO-MOV2 предвиђен је кабл </w:t>
      </w:r>
      <w:r w:rsidRPr="00004F67">
        <w:t>VO-YMvKmbas, 5 x 6 mm</w:t>
      </w:r>
      <w:r w:rsidRPr="00004F67">
        <w:rPr>
          <w:vertAlign w:val="superscript"/>
        </w:rPr>
        <w:t>2</w:t>
      </w:r>
      <w:r w:rsidRPr="00004F67">
        <w:rPr>
          <w:lang w:val="sr-Cyrl-RS"/>
        </w:rPr>
        <w:t xml:space="preserve">. За напајање електромоторних вентила предвиђен је кабл </w:t>
      </w:r>
      <w:r w:rsidRPr="00004F67">
        <w:t>PP41-Y, 4 x 2,5 mm</w:t>
      </w:r>
      <w:r w:rsidRPr="00004F67">
        <w:rPr>
          <w:vertAlign w:val="superscript"/>
        </w:rPr>
        <w:t>2</w:t>
      </w:r>
      <w:r w:rsidRPr="00004F67">
        <w:rPr>
          <w:lang w:val="sr-Cyrl-RS"/>
        </w:rPr>
        <w:t>.</w:t>
      </w:r>
    </w:p>
    <w:p w14:paraId="52F11923" w14:textId="77777777" w:rsidR="00215058" w:rsidRPr="00004F67" w:rsidRDefault="00215058" w:rsidP="00215058">
      <w:pPr>
        <w:jc w:val="both"/>
        <w:rPr>
          <w:lang w:val="sr-Cyrl-RS"/>
        </w:rPr>
      </w:pPr>
      <w:r w:rsidRPr="00004F67">
        <w:rPr>
          <w:lang w:val="sr-Cyrl-RS"/>
        </w:rPr>
        <w:lastRenderedPageBreak/>
        <w:t xml:space="preserve">У инсталацији су предвиђени каблови типа </w:t>
      </w:r>
      <w:r w:rsidRPr="00004F67">
        <w:t xml:space="preserve">PP41-Y </w:t>
      </w:r>
      <w:r w:rsidRPr="00004F67">
        <w:rPr>
          <w:lang w:val="sr-Cyrl-RS"/>
        </w:rPr>
        <w:t>и</w:t>
      </w:r>
      <w:r w:rsidRPr="00004F67">
        <w:t xml:space="preserve"> PP00-Y</w:t>
      </w:r>
      <w:r w:rsidRPr="00004F67">
        <w:rPr>
          <w:lang w:val="sr-Cyrl-RS"/>
        </w:rPr>
        <w:t xml:space="preserve">. Kаблови су са проводницима од бакра, са </w:t>
      </w:r>
      <w:r w:rsidRPr="00004F67">
        <w:t>PVC</w:t>
      </w:r>
      <w:r w:rsidRPr="00004F67">
        <w:rPr>
          <w:lang w:val="sr-Cyrl-RS"/>
        </w:rPr>
        <w:t xml:space="preserve"> спољним омотачем, изолацијом од </w:t>
      </w:r>
      <w:r w:rsidRPr="00004F67">
        <w:t>PVC</w:t>
      </w:r>
      <w:r w:rsidRPr="00004F67">
        <w:rPr>
          <w:lang w:val="sr-Cyrl-RS"/>
        </w:rPr>
        <w:t xml:space="preserve">-а, </w:t>
      </w:r>
      <w:r w:rsidRPr="00004F67">
        <w:t>PVC</w:t>
      </w:r>
      <w:r w:rsidRPr="00004F67">
        <w:rPr>
          <w:lang w:val="sr-Cyrl-RS"/>
        </w:rPr>
        <w:t xml:space="preserve"> унутрашњим омотачем, предвиђен за велика механичка и електрична оптерећења.</w:t>
      </w:r>
    </w:p>
    <w:p w14:paraId="065E3D71" w14:textId="77777777" w:rsidR="00215058" w:rsidRPr="00004F67" w:rsidRDefault="00215058" w:rsidP="00215058">
      <w:pPr>
        <w:jc w:val="both"/>
        <w:rPr>
          <w:lang w:val="sr-Cyrl-RS"/>
        </w:rPr>
      </w:pPr>
      <w:r w:rsidRPr="00004F67">
        <w:rPr>
          <w:lang w:val="sr-Cyrl-RS"/>
        </w:rPr>
        <w:t xml:space="preserve">За напајање разводног ормана RO-MOV2 предвиђен је кабл </w:t>
      </w:r>
      <w:r w:rsidRPr="00004F67">
        <w:t>VO-YMvKmbas, 5 x 6 mm</w:t>
      </w:r>
      <w:r w:rsidRPr="00004F67">
        <w:rPr>
          <w:vertAlign w:val="superscript"/>
        </w:rPr>
        <w:t>2</w:t>
      </w:r>
      <w:r w:rsidRPr="00004F67">
        <w:rPr>
          <w:lang w:val="sr-Cyrl-RS"/>
        </w:rPr>
        <w:t xml:space="preserve">. За напајање електромоторних вентила предвиђен је кабл </w:t>
      </w:r>
      <w:r w:rsidRPr="00004F67">
        <w:t>PP41-Y, 4 x 2,5 mm</w:t>
      </w:r>
      <w:r w:rsidRPr="00004F67">
        <w:rPr>
          <w:vertAlign w:val="superscript"/>
        </w:rPr>
        <w:t>2</w:t>
      </w:r>
      <w:r w:rsidRPr="00004F67">
        <w:rPr>
          <w:lang w:val="sr-Cyrl-RS"/>
        </w:rPr>
        <w:t>.</w:t>
      </w:r>
    </w:p>
    <w:p w14:paraId="6867D6D7" w14:textId="77777777" w:rsidR="00215058" w:rsidRPr="00004F67" w:rsidRDefault="00215058" w:rsidP="00215058">
      <w:pPr>
        <w:jc w:val="both"/>
        <w:rPr>
          <w:lang w:val="sr-Cyrl-RS"/>
        </w:rPr>
      </w:pPr>
      <w:r w:rsidRPr="00004F67">
        <w:rPr>
          <w:lang w:val="sr-Cyrl-RS"/>
        </w:rPr>
        <w:t>Унутар трафо станице каблови се полажу у постојећим каналима. Од трафо станице воде се у заштитним цевима у земљи и ван ње. Kористе се постојеће кабловске трасе и постојећи шахтови дуж њих. До електромоторних вентила каблови се воде у флексибилним металним цевима.</w:t>
      </w:r>
    </w:p>
    <w:p w14:paraId="72A9D82F" w14:textId="77777777" w:rsidR="00215058" w:rsidRPr="00004F67" w:rsidRDefault="00215058" w:rsidP="00215058">
      <w:pPr>
        <w:jc w:val="both"/>
        <w:rPr>
          <w:lang w:val="sr-Cyrl-RS"/>
        </w:rPr>
      </w:pPr>
      <w:r w:rsidRPr="00004F67">
        <w:rPr>
          <w:lang w:val="sr-Cyrl-RS"/>
        </w:rPr>
        <w:t xml:space="preserve">Заштита од индиректног додира изведена је аутоматским искључењем напајања </w:t>
      </w:r>
      <w:r w:rsidRPr="00004F67">
        <w:t>TN-S</w:t>
      </w:r>
      <w:r w:rsidRPr="00004F67">
        <w:rPr>
          <w:lang w:val="sr-Cyrl-RS"/>
        </w:rPr>
        <w:t xml:space="preserve"> системом. Сви каблови имају посебну жилу, обележену жуто зеленом бојом која се повезује на Пе сабирницу односно на шраф за уземљење у уређајима.</w:t>
      </w:r>
    </w:p>
    <w:p w14:paraId="78D77A5B" w14:textId="77777777" w:rsidR="00215058" w:rsidRPr="00004F67" w:rsidRDefault="00215058" w:rsidP="00215058">
      <w:pPr>
        <w:jc w:val="both"/>
        <w:rPr>
          <w:lang w:val="sr-Cyrl-RS"/>
        </w:rPr>
      </w:pPr>
      <w:r w:rsidRPr="00004F67">
        <w:rPr>
          <w:lang w:val="sr-Cyrl-RS"/>
        </w:rPr>
        <w:t>Заштита од кратког споја је остварена аутоматским заштитним прекидачима и осигурачима.</w:t>
      </w:r>
    </w:p>
    <w:p w14:paraId="7D7DFBDA" w14:textId="77777777" w:rsidR="00215058" w:rsidRPr="00004F67" w:rsidRDefault="00215058" w:rsidP="00215058">
      <w:pPr>
        <w:jc w:val="both"/>
        <w:rPr>
          <w:lang w:val="sr-Cyrl-RS"/>
        </w:rPr>
      </w:pPr>
      <w:r w:rsidRPr="00004F67">
        <w:rPr>
          <w:lang w:val="sr-Cyrl-RS"/>
        </w:rPr>
        <w:t xml:space="preserve">Kао мера заштите од индиректног напона додира на деловима постројења који нормално нису под напоном, а у случају квара могу доћи под напон, предвиђено је аутоматско искључење места квара за систем мреже </w:t>
      </w:r>
      <w:r w:rsidRPr="00004F67">
        <w:t>TN-S</w:t>
      </w:r>
      <w:r w:rsidRPr="00004F67">
        <w:rPr>
          <w:lang w:val="sr-Cyrl-RS"/>
        </w:rPr>
        <w:t>.</w:t>
      </w:r>
    </w:p>
    <w:p w14:paraId="6533D1B4" w14:textId="77777777" w:rsidR="00215058" w:rsidRPr="00004F67" w:rsidRDefault="00215058" w:rsidP="00215058">
      <w:pPr>
        <w:jc w:val="both"/>
        <w:rPr>
          <w:lang w:val="sr-Cyrl-RS"/>
        </w:rPr>
      </w:pPr>
      <w:r w:rsidRPr="00004F67">
        <w:rPr>
          <w:lang w:val="sr-Cyrl-RS"/>
        </w:rPr>
        <w:t xml:space="preserve">Заштита од статичког наелектрисања предвиђено је да се изврши уземљење свих металних делова технолошке опреме, као и премошћења цевовода, прирубница, вентила, регала, заштитне цеви за каблове (од регала до мерног места) и др. са бакарном плетеницом  16 </w:t>
      </w:r>
      <w:r w:rsidRPr="00004F67">
        <w:t>mm</w:t>
      </w:r>
      <w:r w:rsidRPr="00004F67">
        <w:rPr>
          <w:vertAlign w:val="superscript"/>
        </w:rPr>
        <w:t>2</w:t>
      </w:r>
      <w:r w:rsidRPr="00004F67">
        <w:t>, Fe/Zn</w:t>
      </w:r>
      <w:r w:rsidRPr="00004F67">
        <w:rPr>
          <w:lang w:val="sr-Cyrl-RS"/>
        </w:rPr>
        <w:t xml:space="preserve"> траком 25x4 </w:t>
      </w:r>
      <w:r>
        <w:t>mm</w:t>
      </w:r>
      <w:r w:rsidRPr="00004F67">
        <w:rPr>
          <w:lang w:val="sr-Cyrl-RS"/>
        </w:rPr>
        <w:t xml:space="preserve"> или помоћу завртњева на опреми са назубљеним подлошкама. Сва опрема се повезује на траку за изједначавање потенцијала, а ова на изводе са темељног уземљивача. </w:t>
      </w:r>
    </w:p>
    <w:p w14:paraId="1000DBCE" w14:textId="77777777" w:rsidR="00215058" w:rsidRPr="00004F67" w:rsidRDefault="00215058" w:rsidP="00215058">
      <w:pPr>
        <w:jc w:val="both"/>
        <w:rPr>
          <w:lang w:val="sr-Cyrl-RS"/>
        </w:rPr>
      </w:pPr>
      <w:r w:rsidRPr="00004F67">
        <w:rPr>
          <w:lang w:val="sr-Cyrl-RS"/>
        </w:rPr>
        <w:t xml:space="preserve">Заштита од пожара и експлозије решена је избором одговарајуће опреме у складу важећих прописа за ову врсту опреме и инсталација.  </w:t>
      </w:r>
    </w:p>
    <w:p w14:paraId="0BFD3984" w14:textId="77777777" w:rsidR="00215058" w:rsidRPr="00004F67" w:rsidRDefault="00215058" w:rsidP="00215058">
      <w:pPr>
        <w:jc w:val="both"/>
        <w:rPr>
          <w:b/>
          <w:lang w:val="sr-Cyrl-RS"/>
        </w:rPr>
      </w:pPr>
    </w:p>
    <w:p w14:paraId="0C9441F7" w14:textId="77777777" w:rsidR="00215058" w:rsidRPr="003A6ABE" w:rsidRDefault="00215058" w:rsidP="00215058">
      <w:pPr>
        <w:jc w:val="both"/>
        <w:rPr>
          <w:b/>
          <w:lang w:val="sr-Cyrl-RS"/>
        </w:rPr>
      </w:pPr>
      <w:r w:rsidRPr="003A6ABE">
        <w:rPr>
          <w:b/>
        </w:rPr>
        <w:t>1</w:t>
      </w:r>
      <w:r w:rsidRPr="003A6ABE">
        <w:rPr>
          <w:b/>
          <w:lang w:val="sr-Cyrl-RS"/>
        </w:rPr>
        <w:t>.4.9    Еx - ЗАШТИТА</w:t>
      </w:r>
    </w:p>
    <w:p w14:paraId="2EB35F5F" w14:textId="77777777" w:rsidR="00215058" w:rsidRPr="003A6ABE" w:rsidRDefault="00215058" w:rsidP="00215058">
      <w:pPr>
        <w:jc w:val="both"/>
        <w:rPr>
          <w:lang w:val="sr-Cyrl-RS"/>
        </w:rPr>
      </w:pPr>
      <w:r w:rsidRPr="003A6ABE">
        <w:rPr>
          <w:lang w:val="sr-Cyrl-RS"/>
        </w:rPr>
        <w:t xml:space="preserve">За опрему у пољу – у Зони 1 опасности од експлозије користи тип против експлозивне заштите Ex d “непродорни оклоп” или Ex ia (ib) “самосигурност”. Уз уважавање безбедносних карактеристика запаљивих гасова и пара, који могу бити присутни на складишту нафтних деривата, дефинише се да било који електрични уређај у поменутој зони, мора бити дефинисан за групу гасова </w:t>
      </w:r>
      <w:r w:rsidRPr="003A6ABE">
        <w:t>II B</w:t>
      </w:r>
      <w:r w:rsidRPr="003A6ABE">
        <w:rPr>
          <w:lang w:val="sr-Cyrl-RS"/>
        </w:rPr>
        <w:t xml:space="preserve">  температурне класе Т3 тј. бити обележен (маркиран) са Ex d IIB T3 односно Ex ia (ib) IIBT3 односно у свему према Елаборату о зонама опасности.</w:t>
      </w:r>
    </w:p>
    <w:p w14:paraId="325E93A8" w14:textId="77777777" w:rsidR="00215058" w:rsidRPr="003A6ABE" w:rsidRDefault="00215058" w:rsidP="00215058">
      <w:pPr>
        <w:jc w:val="both"/>
        <w:rPr>
          <w:lang w:val="sr-Cyrl-RS"/>
        </w:rPr>
      </w:pPr>
      <w:r w:rsidRPr="003A6ABE">
        <w:rPr>
          <w:lang w:val="sr-Cyrl-RS"/>
        </w:rPr>
        <w:t>Заштита од пожара и експлозије ће бити решена избором одговарајуће опреме, у складу важећим прописима за ову врсту опреме и инсталација.</w:t>
      </w:r>
    </w:p>
    <w:p w14:paraId="71536D31" w14:textId="77777777" w:rsidR="00215058" w:rsidRPr="003A6ABE" w:rsidRDefault="00215058" w:rsidP="00215058">
      <w:pPr>
        <w:jc w:val="both"/>
        <w:rPr>
          <w:b/>
          <w:lang w:val="sr-Cyrl-RS"/>
        </w:rPr>
      </w:pPr>
    </w:p>
    <w:p w14:paraId="2890F6D9" w14:textId="77777777" w:rsidR="00215058" w:rsidRPr="003A6ABE" w:rsidRDefault="00215058" w:rsidP="00215058">
      <w:pPr>
        <w:jc w:val="both"/>
        <w:rPr>
          <w:b/>
          <w:lang w:val="sr-Cyrl-RS"/>
        </w:rPr>
      </w:pPr>
      <w:r w:rsidRPr="003A6ABE">
        <w:rPr>
          <w:b/>
        </w:rPr>
        <w:t>1</w:t>
      </w:r>
      <w:r w:rsidRPr="003A6ABE">
        <w:rPr>
          <w:b/>
          <w:lang w:val="sr-Cyrl-RS"/>
        </w:rPr>
        <w:t>.4.10    KАБЛОВИ</w:t>
      </w:r>
    </w:p>
    <w:p w14:paraId="5C5ABB05" w14:textId="77777777" w:rsidR="00215058" w:rsidRPr="003A6ABE" w:rsidRDefault="00215058" w:rsidP="00215058">
      <w:pPr>
        <w:jc w:val="both"/>
        <w:rPr>
          <w:lang w:val="sr-Cyrl-RS"/>
        </w:rPr>
      </w:pPr>
      <w:r w:rsidRPr="003A6ABE">
        <w:rPr>
          <w:lang w:val="sr-Cyrl-RS"/>
        </w:rPr>
        <w:t>Предвиђа се коришћење каблова са тешко горивом изолацијом без хал</w:t>
      </w:r>
      <w:r w:rsidRPr="003A6ABE">
        <w:t>o</w:t>
      </w:r>
      <w:r w:rsidRPr="003A6ABE">
        <w:rPr>
          <w:lang w:val="sr-Cyrl-RS"/>
        </w:rPr>
        <w:t>гена;</w:t>
      </w:r>
    </w:p>
    <w:p w14:paraId="1FC5A701" w14:textId="77777777" w:rsidR="00215058" w:rsidRPr="003A6ABE" w:rsidRDefault="00215058" w:rsidP="00215058">
      <w:pPr>
        <w:pStyle w:val="ListParagraph"/>
        <w:numPr>
          <w:ilvl w:val="0"/>
          <w:numId w:val="45"/>
        </w:numPr>
        <w:suppressAutoHyphens w:val="0"/>
        <w:spacing w:after="160" w:line="259" w:lineRule="auto"/>
        <w:contextualSpacing/>
        <w:jc w:val="both"/>
        <w:rPr>
          <w:lang w:val="sr-Cyrl-RS"/>
        </w:rPr>
      </w:pPr>
      <w:r w:rsidRPr="003A6ABE">
        <w:rPr>
          <w:lang w:val="sr-Cyrl-RS"/>
        </w:rPr>
        <w:t xml:space="preserve">На делу од танкване до командне собе каблови се полажу у кабловске канале водећи рачуна о напонским нивоима и о врсти експлозивне заштите у нове </w:t>
      </w:r>
      <w:r w:rsidRPr="003A6ABE">
        <w:t>PVC</w:t>
      </w:r>
      <w:r w:rsidRPr="003A6ABE">
        <w:rPr>
          <w:lang w:val="sr-Cyrl-RS"/>
        </w:rPr>
        <w:t xml:space="preserve"> цеви Ø 100мм.</w:t>
      </w:r>
    </w:p>
    <w:p w14:paraId="7CA49253" w14:textId="77777777" w:rsidR="00215058" w:rsidRPr="003A6ABE" w:rsidRDefault="00215058" w:rsidP="00215058">
      <w:pPr>
        <w:pStyle w:val="ListParagraph"/>
        <w:numPr>
          <w:ilvl w:val="0"/>
          <w:numId w:val="45"/>
        </w:numPr>
        <w:suppressAutoHyphens w:val="0"/>
        <w:spacing w:after="160" w:line="259" w:lineRule="auto"/>
        <w:contextualSpacing/>
        <w:jc w:val="both"/>
        <w:rPr>
          <w:lang w:val="sr-Cyrl-RS"/>
        </w:rPr>
      </w:pPr>
      <w:r w:rsidRPr="003A6ABE">
        <w:rPr>
          <w:lang w:val="sr-Cyrl-RS"/>
        </w:rPr>
        <w:t>На резервоарима каблови од главне кабловске трасе (дна резервоара) до мерних места се полажу у металне заштитне цеви а на крајевима (пола метра од мерила) се штити са металним флексибилним цревом.</w:t>
      </w:r>
    </w:p>
    <w:p w14:paraId="508E667F" w14:textId="77777777" w:rsidR="00215058" w:rsidRPr="003A6ABE" w:rsidRDefault="00215058" w:rsidP="00215058">
      <w:pPr>
        <w:pStyle w:val="ListParagraph"/>
        <w:numPr>
          <w:ilvl w:val="0"/>
          <w:numId w:val="45"/>
        </w:numPr>
        <w:suppressAutoHyphens w:val="0"/>
        <w:spacing w:after="160" w:line="259" w:lineRule="auto"/>
        <w:contextualSpacing/>
        <w:jc w:val="both"/>
        <w:rPr>
          <w:lang w:val="sr-Cyrl-RS"/>
        </w:rPr>
      </w:pPr>
      <w:r w:rsidRPr="003A6ABE">
        <w:rPr>
          <w:lang w:val="sr-Cyrl-RS"/>
        </w:rPr>
        <w:t>Механичка заштита кабла који излази из земље или се налази испод 1</w:t>
      </w:r>
      <w:r w:rsidRPr="003A6ABE">
        <w:t xml:space="preserve"> m</w:t>
      </w:r>
      <w:r w:rsidRPr="003A6ABE">
        <w:rPr>
          <w:lang w:val="sr-Cyrl-RS"/>
        </w:rPr>
        <w:t xml:space="preserve"> висине у простору где је могуће кретање механизације и људи мора бити постављена челична цев.</w:t>
      </w:r>
    </w:p>
    <w:p w14:paraId="01FF0928" w14:textId="77777777" w:rsidR="00215058" w:rsidRPr="003A6ABE" w:rsidRDefault="00215058" w:rsidP="00215058">
      <w:pPr>
        <w:pStyle w:val="ListParagraph"/>
        <w:numPr>
          <w:ilvl w:val="0"/>
          <w:numId w:val="45"/>
        </w:numPr>
        <w:suppressAutoHyphens w:val="0"/>
        <w:spacing w:after="160" w:line="259" w:lineRule="auto"/>
        <w:contextualSpacing/>
        <w:jc w:val="both"/>
        <w:rPr>
          <w:lang w:val="sr-Cyrl-RS"/>
        </w:rPr>
      </w:pPr>
      <w:r w:rsidRPr="003A6ABE">
        <w:rPr>
          <w:lang w:val="sr-Cyrl-RS"/>
        </w:rPr>
        <w:t xml:space="preserve">Растојање између кабловских траса различитих напонских нивоа мора бити 300 </w:t>
      </w:r>
      <w:r w:rsidRPr="003A6ABE">
        <w:t>mm</w:t>
      </w:r>
      <w:r w:rsidRPr="003A6ABE">
        <w:rPr>
          <w:lang w:val="sr-Cyrl-RS"/>
        </w:rPr>
        <w:t xml:space="preserve"> као и растојање кабловске трасе самосигурносних струјних кругова од осталих других кабловских траса.</w:t>
      </w:r>
    </w:p>
    <w:p w14:paraId="300EF00A" w14:textId="77777777" w:rsidR="00215058" w:rsidRPr="003A6ABE" w:rsidRDefault="00215058" w:rsidP="00215058">
      <w:pPr>
        <w:pStyle w:val="ListParagraph"/>
        <w:numPr>
          <w:ilvl w:val="0"/>
          <w:numId w:val="45"/>
        </w:numPr>
        <w:suppressAutoHyphens w:val="0"/>
        <w:spacing w:after="160" w:line="259" w:lineRule="auto"/>
        <w:contextualSpacing/>
        <w:jc w:val="both"/>
        <w:rPr>
          <w:lang w:val="sr-Cyrl-RS"/>
        </w:rPr>
      </w:pPr>
      <w:r w:rsidRPr="003A6ABE">
        <w:rPr>
          <w:lang w:val="sr-Cyrl-RS"/>
        </w:rPr>
        <w:t xml:space="preserve">Kориститће се следећи типови спорогоривих каблова са изолацијом без халогена (ознаке су по </w:t>
      </w:r>
      <w:r w:rsidRPr="003A6ABE">
        <w:t>VDE</w:t>
      </w:r>
      <w:r w:rsidRPr="003A6ABE">
        <w:rPr>
          <w:lang w:val="sr-Cyrl-RS"/>
        </w:rPr>
        <w:t xml:space="preserve"> стандарду):</w:t>
      </w:r>
    </w:p>
    <w:p w14:paraId="481B856E" w14:textId="77777777" w:rsidR="00215058" w:rsidRPr="003A6ABE" w:rsidRDefault="00215058" w:rsidP="00215058">
      <w:pPr>
        <w:pStyle w:val="ListParagraph"/>
        <w:jc w:val="both"/>
        <w:rPr>
          <w:lang w:val="sr-Cyrl-RS"/>
        </w:rPr>
      </w:pPr>
      <w:r w:rsidRPr="003A6ABE">
        <w:tab/>
        <w:t xml:space="preserve">-  </w:t>
      </w:r>
      <w:r w:rsidRPr="003A6ABE">
        <w:rPr>
          <w:lang w:val="sr-Cyrl-RS"/>
        </w:rPr>
        <w:t>Напојни кабл: VO-YMvKmbas или сличан</w:t>
      </w:r>
    </w:p>
    <w:p w14:paraId="62DA969D" w14:textId="77777777" w:rsidR="00215058" w:rsidRPr="003A6ABE" w:rsidRDefault="00215058" w:rsidP="00215058">
      <w:pPr>
        <w:pStyle w:val="ListParagraph"/>
        <w:jc w:val="both"/>
        <w:rPr>
          <w:lang w:val="sr-Cyrl-RS"/>
        </w:rPr>
      </w:pPr>
      <w:r w:rsidRPr="003A6ABE">
        <w:lastRenderedPageBreak/>
        <w:tab/>
        <w:t xml:space="preserve">- </w:t>
      </w:r>
      <w:r w:rsidRPr="003A6ABE">
        <w:rPr>
          <w:lang w:val="sr-Cyrl-RS"/>
        </w:rPr>
        <w:t xml:space="preserve">Сигнални кабл: JE-2X(St)HRH (армиран, са заједничким ширмом), JE-2X(St)H </w:t>
      </w:r>
      <w:r w:rsidRPr="003A6ABE">
        <w:rPr>
          <w:lang w:val="sr-Cyrl-RS"/>
        </w:rPr>
        <w:tab/>
        <w:t>(са заједничким  ширмом) или сличан;</w:t>
      </w:r>
    </w:p>
    <w:p w14:paraId="76D0F413" w14:textId="77777777" w:rsidR="00215058" w:rsidRPr="003A6ABE" w:rsidRDefault="00215058" w:rsidP="00215058">
      <w:pPr>
        <w:pStyle w:val="ListParagraph"/>
        <w:jc w:val="both"/>
        <w:rPr>
          <w:lang w:val="sr-Cyrl-RS"/>
        </w:rPr>
      </w:pPr>
      <w:r w:rsidRPr="003A6ABE">
        <w:tab/>
        <w:t xml:space="preserve">- </w:t>
      </w:r>
      <w:r w:rsidRPr="003A6ABE">
        <w:rPr>
          <w:lang w:val="sr-Cyrl-RS"/>
        </w:rPr>
        <w:t>Kомуникациони кабл (користити и за аналогне сигнале): RE-2Y(St)YQY-</w:t>
      </w:r>
      <w:r w:rsidRPr="003A6ABE">
        <w:rPr>
          <w:lang w:val="sr-Cyrl-RS"/>
        </w:rPr>
        <w:tab/>
        <w:t xml:space="preserve">FlPimF/PPOV-2af (армиран, са заједничким и појединачним ширмом сваке </w:t>
      </w:r>
      <w:r w:rsidRPr="003A6ABE">
        <w:rPr>
          <w:lang w:val="sr-Cyrl-RS"/>
        </w:rPr>
        <w:tab/>
        <w:t>парице) или сличан;</w:t>
      </w:r>
    </w:p>
    <w:p w14:paraId="49308473" w14:textId="77777777" w:rsidR="00215058" w:rsidRPr="003A6ABE" w:rsidRDefault="00215058" w:rsidP="00215058">
      <w:pPr>
        <w:jc w:val="both"/>
        <w:rPr>
          <w:b/>
          <w:lang w:val="sr-Cyrl-RS"/>
        </w:rPr>
      </w:pPr>
    </w:p>
    <w:p w14:paraId="6555F9E1" w14:textId="77777777" w:rsidR="00215058" w:rsidRPr="003A6ABE" w:rsidRDefault="00215058" w:rsidP="00215058">
      <w:pPr>
        <w:jc w:val="both"/>
        <w:rPr>
          <w:b/>
          <w:lang w:val="sr-Cyrl-RS"/>
        </w:rPr>
      </w:pPr>
      <w:r w:rsidRPr="003A6ABE">
        <w:rPr>
          <w:b/>
        </w:rPr>
        <w:t>1</w:t>
      </w:r>
      <w:r w:rsidRPr="003A6ABE">
        <w:rPr>
          <w:b/>
          <w:lang w:val="sr-Cyrl-RS"/>
        </w:rPr>
        <w:t>.4.11    ИНСТАЛАЦИЈА ОСВЕТЉЕЊА</w:t>
      </w:r>
    </w:p>
    <w:p w14:paraId="2E601F3B" w14:textId="77777777" w:rsidR="00215058" w:rsidRPr="003A6ABE" w:rsidRDefault="00215058" w:rsidP="00215058">
      <w:pPr>
        <w:jc w:val="both"/>
        <w:rPr>
          <w:lang w:val="sr-Cyrl-RS"/>
        </w:rPr>
      </w:pPr>
      <w:r w:rsidRPr="003A6ABE">
        <w:rPr>
          <w:lang w:val="sr-Cyrl-RS"/>
        </w:rPr>
        <w:t xml:space="preserve">Инсталација осветљења предвиђена је дуж степеништа на резервоарима. Део светиљки напаја се из ормана за нужно напајање у трафо станици </w:t>
      </w:r>
      <w:r w:rsidRPr="003A6ABE">
        <w:t>TS</w:t>
      </w:r>
      <w:r w:rsidRPr="003A6ABE">
        <w:rPr>
          <w:lang w:val="sr-Cyrl-RS"/>
        </w:rPr>
        <w:t>-318, а део из нисконапонског постројења трафо станице.</w:t>
      </w:r>
    </w:p>
    <w:p w14:paraId="389AE2E4" w14:textId="77777777" w:rsidR="00215058" w:rsidRPr="003A6ABE" w:rsidRDefault="00215058" w:rsidP="00215058">
      <w:pPr>
        <w:jc w:val="both"/>
        <w:rPr>
          <w:lang w:val="sr-Cyrl-RS"/>
        </w:rPr>
      </w:pPr>
      <w:r w:rsidRPr="003A6ABE">
        <w:rPr>
          <w:lang w:val="sr-Cyrl-RS"/>
        </w:rPr>
        <w:t>Предвиђају су индустријске светиљке у одговарајућој против-експлозивној заштити са натријумовим извором високог притиска сијалицом 150 W, постављене на стубове уз ограду степеништа и на врху резервоара. На почетку степеништа постављју се прекидачи за укључење/искључење осветљења.</w:t>
      </w:r>
    </w:p>
    <w:p w14:paraId="28FF111B" w14:textId="77777777" w:rsidR="00215058" w:rsidRPr="003A6ABE" w:rsidRDefault="00215058" w:rsidP="00215058">
      <w:pPr>
        <w:jc w:val="both"/>
        <w:rPr>
          <w:lang w:val="sr-Cyrl-RS"/>
        </w:rPr>
      </w:pPr>
      <w:r w:rsidRPr="003A6ABE">
        <w:rPr>
          <w:lang w:val="sr-Cyrl-RS"/>
        </w:rPr>
        <w:t xml:space="preserve">За напајање  светиљки предвиђају су трожилни, четворожилни и петожилни каблови типа VO-YMvKmbas, пресека 6 </w:t>
      </w:r>
      <w:r w:rsidRPr="003A6ABE">
        <w:rPr>
          <w:iCs/>
        </w:rPr>
        <w:t>mm</w:t>
      </w:r>
      <w:r w:rsidRPr="003A6ABE">
        <w:rPr>
          <w:iCs/>
          <w:vertAlign w:val="superscript"/>
        </w:rPr>
        <w:t>2</w:t>
      </w:r>
      <w:r w:rsidRPr="003A6ABE">
        <w:rPr>
          <w:lang w:val="sr-Cyrl-RS"/>
        </w:rPr>
        <w:t>.</w:t>
      </w:r>
    </w:p>
    <w:p w14:paraId="5C400F33" w14:textId="77777777" w:rsidR="00215058" w:rsidRPr="003A6ABE" w:rsidRDefault="00215058" w:rsidP="00215058">
      <w:pPr>
        <w:jc w:val="both"/>
        <w:rPr>
          <w:lang w:val="sr-Cyrl-RS"/>
        </w:rPr>
      </w:pPr>
      <w:r w:rsidRPr="003A6ABE">
        <w:rPr>
          <w:lang w:val="sr-Cyrl-RS"/>
        </w:rPr>
        <w:t>Предвиђене су индустријске светиљке у одговарајућој против експлозивној заштити са живиним светиљкама, постављене на стубове уз ограду степеништа. На почетку степеништа постављају се прекидачи за укључење/искључење осветљења.</w:t>
      </w:r>
    </w:p>
    <w:p w14:paraId="209401EE" w14:textId="77777777" w:rsidR="00215058" w:rsidRPr="003A6ABE" w:rsidRDefault="00215058" w:rsidP="00215058">
      <w:pPr>
        <w:jc w:val="both"/>
        <w:rPr>
          <w:lang w:val="sr-Cyrl-RS"/>
        </w:rPr>
      </w:pPr>
      <w:r w:rsidRPr="003A6ABE">
        <w:rPr>
          <w:lang w:val="sr-Cyrl-RS"/>
        </w:rPr>
        <w:t xml:space="preserve">За напајање  светиљки предвиђају су трожилни и четворожилни каблови  PP41-Y, пресека 6 </w:t>
      </w:r>
      <w:r w:rsidRPr="003A6ABE">
        <w:rPr>
          <w:iCs/>
        </w:rPr>
        <w:t>mm</w:t>
      </w:r>
      <w:r w:rsidRPr="003A6ABE">
        <w:rPr>
          <w:iCs/>
          <w:vertAlign w:val="superscript"/>
        </w:rPr>
        <w:t>2</w:t>
      </w:r>
      <w:r w:rsidRPr="003A6ABE">
        <w:rPr>
          <w:lang w:val="sr-Cyrl-RS"/>
        </w:rPr>
        <w:t>.</w:t>
      </w:r>
    </w:p>
    <w:p w14:paraId="691AB83D" w14:textId="77777777" w:rsidR="00215058" w:rsidRPr="003A6ABE" w:rsidRDefault="00215058" w:rsidP="00215058">
      <w:pPr>
        <w:jc w:val="both"/>
        <w:rPr>
          <w:lang w:val="sr-Cyrl-RS"/>
        </w:rPr>
      </w:pPr>
      <w:r w:rsidRPr="003A6ABE">
        <w:rPr>
          <w:lang w:val="sr-Cyrl-RS"/>
        </w:rPr>
        <w:t>Kаблови се од трафо станице до резервоара ће се водити у цеви у земљи, заједно са осталим напојним кабловима, а по резервоарима у заштитним цевима.</w:t>
      </w:r>
    </w:p>
    <w:p w14:paraId="411ADF84" w14:textId="77777777" w:rsidR="00215058" w:rsidRPr="003A6ABE" w:rsidRDefault="00215058" w:rsidP="00215058">
      <w:pPr>
        <w:jc w:val="both"/>
        <w:rPr>
          <w:b/>
          <w:lang w:val="sr-Cyrl-RS"/>
        </w:rPr>
      </w:pPr>
    </w:p>
    <w:p w14:paraId="3EFD9F3F" w14:textId="77777777" w:rsidR="00215058" w:rsidRPr="003815F8" w:rsidRDefault="00215058" w:rsidP="00215058">
      <w:pPr>
        <w:jc w:val="both"/>
        <w:rPr>
          <w:b/>
          <w:lang w:val="sr-Cyrl-RS"/>
        </w:rPr>
      </w:pPr>
      <w:r w:rsidRPr="003A6ABE">
        <w:rPr>
          <w:b/>
        </w:rPr>
        <w:t>1</w:t>
      </w:r>
      <w:r w:rsidRPr="003A6ABE">
        <w:rPr>
          <w:b/>
          <w:lang w:val="sr-Cyrl-RS"/>
        </w:rPr>
        <w:t>.4.12    ИНСТАЛАЦИЈА УЗЕМЉЕЊА</w:t>
      </w:r>
    </w:p>
    <w:p w14:paraId="22D31AFD" w14:textId="77777777" w:rsidR="00215058" w:rsidRPr="003815F8" w:rsidRDefault="00215058" w:rsidP="00215058">
      <w:pPr>
        <w:jc w:val="both"/>
        <w:rPr>
          <w:lang w:val="sr-Cyrl-RS"/>
        </w:rPr>
      </w:pPr>
      <w:r w:rsidRPr="003815F8">
        <w:rPr>
          <w:lang w:val="sr-Cyrl-RS"/>
        </w:rPr>
        <w:t>Предвиђа се уградња темељних уземљивача (поцинкована трака 35x3</w:t>
      </w:r>
      <w:r>
        <w:t>,</w:t>
      </w:r>
      <w:r w:rsidRPr="003815F8">
        <w:rPr>
          <w:lang w:val="sr-Cyrl-RS"/>
        </w:rPr>
        <w:t>5</w:t>
      </w:r>
      <w:r w:rsidRPr="003815F8">
        <w:t>mm</w:t>
      </w:r>
      <w:r w:rsidRPr="003815F8">
        <w:rPr>
          <w:lang w:val="sr-Cyrl-RS"/>
        </w:rPr>
        <w:t>) у темеље резервоара, спајање са свим металним масама тј. изједначење потенцијала свих металних маса у постројењу и повезивање са уземљивачима. Инсталација уземљења обухвата уземљење новопројектоване опреме, нових цевовода, као и свих металних делова. Сваки резервоар повезати на најмање четири места са уземљивачем преко раставних спојева.</w:t>
      </w:r>
    </w:p>
    <w:p w14:paraId="17BF335B" w14:textId="77777777" w:rsidR="00215058" w:rsidRPr="003815F8" w:rsidRDefault="00215058" w:rsidP="00215058">
      <w:pPr>
        <w:jc w:val="both"/>
        <w:rPr>
          <w:lang w:val="sr-Cyrl-RS"/>
        </w:rPr>
      </w:pPr>
      <w:r w:rsidRPr="003815F8">
        <w:rPr>
          <w:lang w:val="sr-Cyrl-RS"/>
        </w:rPr>
        <w:t>Нове уземљиваче потребно је повезати на најмање два места са постојећим уземљивачем.</w:t>
      </w:r>
    </w:p>
    <w:p w14:paraId="1D21DC90" w14:textId="77777777" w:rsidR="00215058" w:rsidRPr="003815F8" w:rsidRDefault="00215058" w:rsidP="00215058">
      <w:pPr>
        <w:jc w:val="both"/>
        <w:rPr>
          <w:lang w:val="sr-Cyrl-RS"/>
        </w:rPr>
      </w:pPr>
      <w:r w:rsidRPr="003815F8">
        <w:rPr>
          <w:lang w:val="sr-Cyrl-RS"/>
        </w:rPr>
        <w:t xml:space="preserve">Технолошка и остала метална опрема у пољу мора бити спојена на заједнички уземљивач </w:t>
      </w:r>
      <w:r w:rsidRPr="003815F8">
        <w:rPr>
          <w:iCs/>
        </w:rPr>
        <w:t>Cu</w:t>
      </w:r>
      <w:r w:rsidRPr="003815F8">
        <w:rPr>
          <w:lang w:val="sr-Cyrl-RS"/>
        </w:rPr>
        <w:t xml:space="preserve"> ужетом </w:t>
      </w:r>
      <w:r w:rsidRPr="003815F8">
        <w:rPr>
          <w:iCs/>
        </w:rPr>
        <w:t>35</w:t>
      </w:r>
      <w:r>
        <w:rPr>
          <w:iCs/>
        </w:rPr>
        <w:t xml:space="preserve"> </w:t>
      </w:r>
      <w:r w:rsidRPr="003815F8">
        <w:rPr>
          <w:iCs/>
        </w:rPr>
        <w:t>mm</w:t>
      </w:r>
      <w:r w:rsidRPr="003815F8">
        <w:rPr>
          <w:iCs/>
          <w:vertAlign w:val="superscript"/>
        </w:rPr>
        <w:t>2</w:t>
      </w:r>
      <w:r w:rsidRPr="003815F8">
        <w:rPr>
          <w:iCs/>
        </w:rPr>
        <w:t>.</w:t>
      </w:r>
      <w:r w:rsidRPr="003815F8">
        <w:rPr>
          <w:lang w:val="sr-Cyrl-RS"/>
        </w:rPr>
        <w:t xml:space="preserve"> </w:t>
      </w:r>
    </w:p>
    <w:p w14:paraId="37174420" w14:textId="77777777" w:rsidR="00215058" w:rsidRPr="003815F8" w:rsidRDefault="00215058" w:rsidP="00215058">
      <w:pPr>
        <w:jc w:val="both"/>
        <w:rPr>
          <w:lang w:val="sr-Cyrl-RS"/>
        </w:rPr>
      </w:pPr>
      <w:r w:rsidRPr="003815F8">
        <w:rPr>
          <w:lang w:val="sr-Cyrl-RS"/>
        </w:rPr>
        <w:t xml:space="preserve">Сви вентили и прирубнице ће бити галвански преспојене </w:t>
      </w:r>
      <w:r w:rsidRPr="003A6ABE">
        <w:rPr>
          <w:lang w:val="sr-Cyrl-RS"/>
        </w:rPr>
        <w:t>Cu</w:t>
      </w:r>
      <w:r w:rsidRPr="003815F8">
        <w:rPr>
          <w:lang w:val="sr-Cyrl-RS"/>
        </w:rPr>
        <w:t xml:space="preserve"> проводником од мин. </w:t>
      </w:r>
      <w:r w:rsidRPr="003815F8">
        <w:rPr>
          <w:iCs/>
        </w:rPr>
        <w:t>35</w:t>
      </w:r>
      <w:r>
        <w:rPr>
          <w:iCs/>
        </w:rPr>
        <w:t xml:space="preserve"> </w:t>
      </w:r>
      <w:r w:rsidRPr="003815F8">
        <w:rPr>
          <w:iCs/>
        </w:rPr>
        <w:t>mm</w:t>
      </w:r>
      <w:r w:rsidRPr="003815F8">
        <w:rPr>
          <w:iCs/>
          <w:vertAlign w:val="superscript"/>
        </w:rPr>
        <w:t>2</w:t>
      </w:r>
      <w:r w:rsidRPr="003815F8">
        <w:rPr>
          <w:iCs/>
        </w:rPr>
        <w:t>.</w:t>
      </w:r>
    </w:p>
    <w:p w14:paraId="129D41DD" w14:textId="77777777" w:rsidR="00215058" w:rsidRPr="003815F8" w:rsidRDefault="00215058" w:rsidP="00215058">
      <w:pPr>
        <w:jc w:val="both"/>
        <w:rPr>
          <w:b/>
          <w:lang w:val="sr-Cyrl-RS"/>
        </w:rPr>
      </w:pPr>
    </w:p>
    <w:p w14:paraId="35F484A4" w14:textId="77777777" w:rsidR="00215058" w:rsidRPr="00646AD2" w:rsidRDefault="00215058" w:rsidP="00215058">
      <w:pPr>
        <w:jc w:val="both"/>
        <w:rPr>
          <w:b/>
          <w:lang w:val="sr-Cyrl-RS"/>
        </w:rPr>
      </w:pPr>
      <w:r w:rsidRPr="00646AD2">
        <w:rPr>
          <w:b/>
        </w:rPr>
        <w:t>1</w:t>
      </w:r>
      <w:r w:rsidRPr="00646AD2">
        <w:rPr>
          <w:b/>
          <w:lang w:val="sr-Cyrl-RS"/>
        </w:rPr>
        <w:t>.4.13    ИНСТАЛАЦИЈА ПРАТЕЋЕГ ГРЕЈАЊА ЦЕВОВОДА</w:t>
      </w:r>
    </w:p>
    <w:p w14:paraId="00915AC1" w14:textId="77777777" w:rsidR="00215058" w:rsidRPr="00646AD2" w:rsidRDefault="00215058" w:rsidP="00215058">
      <w:pPr>
        <w:jc w:val="both"/>
        <w:rPr>
          <w:b/>
          <w:lang w:val="sr-Cyrl-RS"/>
        </w:rPr>
      </w:pPr>
    </w:p>
    <w:p w14:paraId="6353430D" w14:textId="77777777" w:rsidR="00215058" w:rsidRPr="00646AD2" w:rsidRDefault="00215058" w:rsidP="00215058">
      <w:pPr>
        <w:jc w:val="both"/>
        <w:rPr>
          <w:lang w:val="sr-Cyrl-RS"/>
        </w:rPr>
      </w:pPr>
      <w:r w:rsidRPr="00646AD2">
        <w:rPr>
          <w:lang w:val="sr-Cyrl-RS"/>
        </w:rPr>
        <w:t xml:space="preserve">Kао заштита од замрзавања зими, предвиђено је грејање грејним кабловима цевовода у мешачким кућицама. Напајање је са нисконапонског постројења трафо станице </w:t>
      </w:r>
      <w:r w:rsidRPr="00646AD2">
        <w:t>TS</w:t>
      </w:r>
      <w:r w:rsidRPr="00646AD2">
        <w:rPr>
          <w:lang w:val="sr-Cyrl-RS"/>
        </w:rPr>
        <w:t xml:space="preserve">-318. </w:t>
      </w:r>
    </w:p>
    <w:p w14:paraId="0C40389F" w14:textId="77777777" w:rsidR="00215058" w:rsidRPr="00646AD2" w:rsidRDefault="00215058" w:rsidP="00215058">
      <w:pPr>
        <w:jc w:val="both"/>
        <w:rPr>
          <w:lang w:val="sr-Cyrl-RS"/>
        </w:rPr>
      </w:pPr>
      <w:r w:rsidRPr="00646AD2">
        <w:rPr>
          <w:lang w:val="sr-Cyrl-RS"/>
        </w:rPr>
        <w:t xml:space="preserve">Kористи се саморегулирајући кабл типа TTL-28-2BO. Грејање се укључује преко термостата кад температура падне испод </w:t>
      </w:r>
      <w:r w:rsidRPr="00646AD2">
        <w:rPr>
          <w:iCs/>
        </w:rPr>
        <w:t>+5</w:t>
      </w:r>
      <w:r w:rsidRPr="00646AD2">
        <w:rPr>
          <w:iCs/>
          <w:vertAlign w:val="superscript"/>
        </w:rPr>
        <w:t>o</w:t>
      </w:r>
      <w:r w:rsidRPr="00646AD2">
        <w:rPr>
          <w:iCs/>
        </w:rPr>
        <w:t>C</w:t>
      </w:r>
      <w:r w:rsidRPr="00646AD2">
        <w:rPr>
          <w:lang w:val="sr-Cyrl-RS"/>
        </w:rPr>
        <w:t xml:space="preserve"> или директно ако је изборна преклопка у положају </w:t>
      </w:r>
      <w:r w:rsidRPr="00646AD2">
        <w:t>R</w:t>
      </w:r>
      <w:r w:rsidRPr="00646AD2">
        <w:rPr>
          <w:lang w:val="sr-Cyrl-RS"/>
        </w:rPr>
        <w:t xml:space="preserve"> (ручно). </w:t>
      </w:r>
    </w:p>
    <w:p w14:paraId="16C8E41C" w14:textId="77777777" w:rsidR="00215058" w:rsidRPr="00646AD2" w:rsidRDefault="00215058" w:rsidP="00215058">
      <w:pPr>
        <w:jc w:val="both"/>
        <w:rPr>
          <w:lang w:val="sr-Cyrl-RS"/>
        </w:rPr>
      </w:pPr>
      <w:r w:rsidRPr="00646AD2">
        <w:rPr>
          <w:lang w:val="sr-Cyrl-RS"/>
        </w:rPr>
        <w:t xml:space="preserve">Орман </w:t>
      </w:r>
      <w:r w:rsidRPr="00646AD2">
        <w:rPr>
          <w:iCs/>
        </w:rPr>
        <w:t xml:space="preserve">RO-HT2 </w:t>
      </w:r>
      <w:r w:rsidRPr="00646AD2">
        <w:rPr>
          <w:lang w:val="sr-Cyrl-RS"/>
        </w:rPr>
        <w:t xml:space="preserve">за напајање грејних каблова смештен је на стуб тј. металну конструкцију кућице. </w:t>
      </w:r>
    </w:p>
    <w:p w14:paraId="33E3D06D" w14:textId="77777777" w:rsidR="00215058" w:rsidRPr="00646AD2" w:rsidRDefault="00215058" w:rsidP="00215058">
      <w:pPr>
        <w:jc w:val="both"/>
        <w:rPr>
          <w:lang w:val="sr-Cyrl-RS"/>
        </w:rPr>
      </w:pPr>
      <w:r w:rsidRPr="00646AD2">
        <w:rPr>
          <w:lang w:val="sr-Cyrl-RS"/>
        </w:rPr>
        <w:t xml:space="preserve">Опремљен је доводним 4-полним прекидачем, контактором преко кога се укључује грејање, изводима за грејне каблове. На орману је изборна преклопка РУЧНО – АУТОМАТСKИ и две </w:t>
      </w:r>
      <w:r>
        <w:t>LED</w:t>
      </w:r>
      <w:r w:rsidRPr="00646AD2">
        <w:rPr>
          <w:lang w:val="sr-Cyrl-RS"/>
        </w:rPr>
        <w:t xml:space="preserve">-светиљке: зелена за рад и жута за квар. </w:t>
      </w:r>
    </w:p>
    <w:p w14:paraId="45BFBFA9" w14:textId="77777777" w:rsidR="00215058" w:rsidRPr="00646AD2" w:rsidRDefault="00215058" w:rsidP="00215058">
      <w:pPr>
        <w:jc w:val="both"/>
        <w:rPr>
          <w:lang w:val="sr-Cyrl-RS"/>
        </w:rPr>
      </w:pPr>
      <w:r w:rsidRPr="00646AD2">
        <w:rPr>
          <w:lang w:val="sr-Cyrl-RS"/>
        </w:rPr>
        <w:t>Из ормана иду каблови типа VO-YMvKmbas до разводних кутија у близини почетне тачке цевовода који се греју. Цеви које се греју морају бити означене на обе стране ознакама „ПАЖЊА! ЕЛ.ГРЕЈАЊЕ“, а крај грејног кабла треба да буде означен са ознаком „KРАЈ ГРЕЈНОГ KАБЛА“.</w:t>
      </w:r>
    </w:p>
    <w:p w14:paraId="68289CF8" w14:textId="77777777" w:rsidR="00215058" w:rsidRPr="00646AD2" w:rsidRDefault="00215058" w:rsidP="00215058">
      <w:pPr>
        <w:jc w:val="both"/>
        <w:rPr>
          <w:b/>
          <w:lang w:val="sr-Cyrl-RS"/>
        </w:rPr>
      </w:pPr>
    </w:p>
    <w:p w14:paraId="50F5B885" w14:textId="77777777" w:rsidR="00850E83" w:rsidRDefault="00850E83" w:rsidP="00215058">
      <w:pPr>
        <w:jc w:val="both"/>
        <w:rPr>
          <w:b/>
        </w:rPr>
      </w:pPr>
    </w:p>
    <w:p w14:paraId="791AC97B" w14:textId="77777777" w:rsidR="00215058" w:rsidRPr="00C74E2D" w:rsidRDefault="00215058" w:rsidP="00215058">
      <w:pPr>
        <w:jc w:val="both"/>
        <w:rPr>
          <w:b/>
          <w:lang w:val="sr-Cyrl-RS"/>
        </w:rPr>
      </w:pPr>
      <w:r w:rsidRPr="00C74E2D">
        <w:rPr>
          <w:b/>
        </w:rPr>
        <w:lastRenderedPageBreak/>
        <w:t>1</w:t>
      </w:r>
      <w:r w:rsidRPr="00C74E2D">
        <w:rPr>
          <w:b/>
          <w:lang w:val="sr-Cyrl-RS"/>
        </w:rPr>
        <w:t>.5   ОПИС МАШИНСKИХ ИНСТАЛАЦИЈА</w:t>
      </w:r>
    </w:p>
    <w:p w14:paraId="13B06966" w14:textId="77777777" w:rsidR="00215058" w:rsidRPr="00C74E2D" w:rsidRDefault="00215058" w:rsidP="00215058">
      <w:pPr>
        <w:jc w:val="both"/>
        <w:rPr>
          <w:b/>
          <w:lang w:val="sr-Cyrl-RS"/>
        </w:rPr>
      </w:pPr>
      <w:r w:rsidRPr="00C74E2D">
        <w:rPr>
          <w:b/>
        </w:rPr>
        <w:t>1</w:t>
      </w:r>
      <w:r w:rsidRPr="00C74E2D">
        <w:rPr>
          <w:b/>
          <w:lang w:val="sr-Cyrl-RS"/>
        </w:rPr>
        <w:t>.5.1   УВОД</w:t>
      </w:r>
    </w:p>
    <w:p w14:paraId="71C82F51" w14:textId="77777777" w:rsidR="00215058" w:rsidRPr="00C74E2D" w:rsidRDefault="00215058" w:rsidP="00215058">
      <w:pPr>
        <w:jc w:val="both"/>
        <w:rPr>
          <w:lang w:val="sr-Cyrl-RS"/>
        </w:rPr>
      </w:pPr>
      <w:r w:rsidRPr="00C74E2D">
        <w:rPr>
          <w:b/>
          <w:lang w:val="sr-Cyrl-RS"/>
        </w:rPr>
        <w:t xml:space="preserve">   </w:t>
      </w:r>
      <w:r w:rsidRPr="00C74E2D">
        <w:rPr>
          <w:lang w:val="sr-Cyrl-RS"/>
        </w:rPr>
        <w:t xml:space="preserve">Пројекат за грађевинску дозволу„ Изградња резервоара </w:t>
      </w:r>
      <w:r w:rsidRPr="00C74E2D">
        <w:t>R-23, R-24, R-25</w:t>
      </w:r>
      <w:r w:rsidRPr="00C74E2D">
        <w:rPr>
          <w:lang w:val="sr-Cyrl-RS"/>
        </w:rPr>
        <w:t xml:space="preserve"> и </w:t>
      </w:r>
      <w:r w:rsidRPr="00C74E2D">
        <w:t xml:space="preserve">R-26 </w:t>
      </w:r>
      <w:r w:rsidRPr="00C74E2D">
        <w:rPr>
          <w:lang w:val="sr-Cyrl-RS"/>
        </w:rPr>
        <w:t xml:space="preserve">од по 20.000 </w:t>
      </w:r>
      <w:r w:rsidRPr="00C74E2D">
        <w:t>m</w:t>
      </w:r>
      <w:r w:rsidRPr="00C74E2D">
        <w:rPr>
          <w:vertAlign w:val="superscript"/>
        </w:rPr>
        <w:t>3</w:t>
      </w:r>
      <w:r w:rsidRPr="00C74E2D">
        <w:rPr>
          <w:lang w:val="sr-Cyrl-RS"/>
        </w:rPr>
        <w:t xml:space="preserve"> са повезивањем на инфраструктурне објекте“ је урађен у складу са Правилником о изградњи постројења за запаљиве течности и о ускладиштењу и претакању запаљивих течности („Сл. лист СФРЈ“, бр. 20/71 и 23/71), Законом о планирању и изградњи („Сл. Гласник РС“, бр.72/09 и 24/11) и осталом важећом законском регулативом.</w:t>
      </w:r>
    </w:p>
    <w:p w14:paraId="27CC1849" w14:textId="77777777" w:rsidR="00215058" w:rsidRPr="00C74E2D" w:rsidRDefault="00215058" w:rsidP="00215058">
      <w:pPr>
        <w:jc w:val="both"/>
        <w:rPr>
          <w:lang w:val="sr-Cyrl-RS"/>
        </w:rPr>
      </w:pPr>
      <w:r w:rsidRPr="00C74E2D">
        <w:rPr>
          <w:lang w:val="sr-Cyrl-RS"/>
        </w:rPr>
        <w:t xml:space="preserve">Радови на реконструкцији складишта у Смедереву, обухватају изградњу четири нова резервоара за складиштење нафтних деривата у зони „110“ и њихово повезивање на постојеће инсталације. </w:t>
      </w:r>
    </w:p>
    <w:p w14:paraId="5BCC64B0" w14:textId="77777777" w:rsidR="00215058" w:rsidRPr="00C74E2D" w:rsidRDefault="00215058" w:rsidP="00215058">
      <w:pPr>
        <w:jc w:val="both"/>
        <w:rPr>
          <w:lang w:val="sr-Cyrl-RS"/>
        </w:rPr>
      </w:pPr>
      <w:r w:rsidRPr="00C74E2D">
        <w:rPr>
          <w:lang w:val="sr-Cyrl-RS"/>
        </w:rPr>
        <w:t xml:space="preserve">Локација складишта - зона „110“ је простор, који је са три стране (са </w:t>
      </w:r>
      <w:r w:rsidRPr="00C74E2D">
        <w:t>S-I, S-Z i J-Z</w:t>
      </w:r>
      <w:r w:rsidRPr="00C74E2D">
        <w:rPr>
          <w:lang w:val="sr-Cyrl-RS"/>
        </w:rPr>
        <w:t xml:space="preserve">) оивичен постојећим двосмерним прилазним путевима (путеви: </w:t>
      </w:r>
      <w:r w:rsidRPr="00C74E2D">
        <w:t>„A“, „D“ i „E“</w:t>
      </w:r>
      <w:r w:rsidRPr="00C74E2D">
        <w:rPr>
          <w:lang w:val="sr-Cyrl-RS"/>
        </w:rPr>
        <w:t>), који су истовремено и противпожарни путеви.</w:t>
      </w:r>
    </w:p>
    <w:p w14:paraId="4B3F884E" w14:textId="77777777" w:rsidR="00215058" w:rsidRPr="00C74E2D" w:rsidRDefault="00215058" w:rsidP="00215058">
      <w:pPr>
        <w:jc w:val="both"/>
        <w:rPr>
          <w:lang w:val="sr-Cyrl-RS"/>
        </w:rPr>
      </w:pPr>
      <w:r w:rsidRPr="00C74E2D">
        <w:rPr>
          <w:lang w:val="sr-Cyrl-RS"/>
        </w:rPr>
        <w:t>Резервоарски простор чине четири резервоара (R-23, R-24, R-25 и R-26), укупног капацитета  80.000</w:t>
      </w:r>
      <w:r w:rsidRPr="00C74E2D">
        <w:t xml:space="preserve"> m</w:t>
      </w:r>
      <w:r w:rsidRPr="00C74E2D">
        <w:rPr>
          <w:vertAlign w:val="superscript"/>
        </w:rPr>
        <w:t>3</w:t>
      </w:r>
      <w:r w:rsidRPr="00C74E2D">
        <w:rPr>
          <w:lang w:val="sr-Cyrl-RS"/>
        </w:rPr>
        <w:t>; запремина сваког износи 20.000</w:t>
      </w:r>
      <w:r w:rsidRPr="00C74E2D">
        <w:t xml:space="preserve"> m</w:t>
      </w:r>
      <w:r w:rsidRPr="00C74E2D">
        <w:rPr>
          <w:vertAlign w:val="superscript"/>
        </w:rPr>
        <w:t>3</w:t>
      </w:r>
      <w:r w:rsidRPr="00C74E2D">
        <w:rPr>
          <w:lang w:val="sr-Cyrl-RS"/>
        </w:rPr>
        <w:t xml:space="preserve">. Складиште се деривати нафте – евродизел, безоловни моторни бензин, а постојећи манипулативни капацитети (цевоводи за пуњење резервоара, цевоводи за пражњење резервоара, технолошку канализацију) се користе - уз реконструкцију. </w:t>
      </w:r>
    </w:p>
    <w:p w14:paraId="5F5D0667" w14:textId="77777777" w:rsidR="00215058" w:rsidRPr="00C74E2D" w:rsidRDefault="00215058" w:rsidP="00215058">
      <w:pPr>
        <w:jc w:val="both"/>
        <w:rPr>
          <w:lang w:val="sr-Cyrl-RS"/>
        </w:rPr>
      </w:pPr>
      <w:r w:rsidRPr="00C74E2D">
        <w:rPr>
          <w:lang w:val="sr-Cyrl-RS"/>
        </w:rPr>
        <w:t>Радови се изводе у три фазе, како је наведено у уводном делу описа, тачка 0.8.1.</w:t>
      </w:r>
    </w:p>
    <w:p w14:paraId="0ECB971B" w14:textId="77777777" w:rsidR="00215058" w:rsidRPr="00C74E2D" w:rsidRDefault="00215058" w:rsidP="00215058">
      <w:pPr>
        <w:jc w:val="both"/>
        <w:rPr>
          <w:lang w:val="sr-Cyrl-RS"/>
        </w:rPr>
      </w:pPr>
      <w:r w:rsidRPr="00C74E2D">
        <w:rPr>
          <w:lang w:val="sr-Cyrl-RS"/>
        </w:rPr>
        <w:t>У поглављу 0.8.2 Опис конструкције и опреме, налази се опис резервоара, па се наредни текст односи само на процесну цевоводну инаталацију (пуњење и пражњење резервоара нафтним дериватима), као и на инсталацију која је у функцији заштите од пожара, тј. гашења и хлађења резервоара, као и заштите од пожара танквана.</w:t>
      </w:r>
    </w:p>
    <w:p w14:paraId="337099B0" w14:textId="77777777" w:rsidR="00215058" w:rsidRPr="00C74E2D" w:rsidRDefault="00215058" w:rsidP="00215058">
      <w:pPr>
        <w:jc w:val="both"/>
        <w:rPr>
          <w:b/>
          <w:lang w:val="sr-Cyrl-RS"/>
        </w:rPr>
      </w:pPr>
      <w:r w:rsidRPr="00C74E2D">
        <w:rPr>
          <w:b/>
          <w:lang w:val="sr-Cyrl-RS"/>
        </w:rPr>
        <w:t xml:space="preserve">   </w:t>
      </w:r>
    </w:p>
    <w:p w14:paraId="01C4B53B" w14:textId="77777777" w:rsidR="00215058" w:rsidRPr="00C74E2D" w:rsidRDefault="00215058" w:rsidP="00215058">
      <w:pPr>
        <w:jc w:val="both"/>
        <w:rPr>
          <w:b/>
          <w:lang w:val="sr-Cyrl-RS"/>
        </w:rPr>
      </w:pPr>
      <w:r w:rsidRPr="00C74E2D">
        <w:rPr>
          <w:b/>
        </w:rPr>
        <w:t>1</w:t>
      </w:r>
      <w:r w:rsidRPr="00C74E2D">
        <w:rPr>
          <w:b/>
          <w:lang w:val="sr-Cyrl-RS"/>
        </w:rPr>
        <w:t xml:space="preserve">.5.2  ЦЕВОВОДИ ЗА ПРИЈЕМ И ОТПРЕМУ ДЕРИВАТА ДО R-23, R-24, R-25 и R-26  </w:t>
      </w:r>
    </w:p>
    <w:p w14:paraId="72694610" w14:textId="77777777" w:rsidR="00215058" w:rsidRPr="00E03DCE" w:rsidRDefault="00215058" w:rsidP="00215058">
      <w:pPr>
        <w:jc w:val="both"/>
        <w:rPr>
          <w:lang w:val="sr-Cyrl-RS"/>
        </w:rPr>
      </w:pPr>
      <w:r w:rsidRPr="00E03DCE">
        <w:rPr>
          <w:lang w:val="sr-Cyrl-RS"/>
        </w:rPr>
        <w:t xml:space="preserve">(у складу са </w:t>
      </w:r>
      <w:r w:rsidRPr="00E03DCE">
        <w:t xml:space="preserve">P &amp; I </w:t>
      </w:r>
      <w:r w:rsidRPr="00E03DCE">
        <w:rPr>
          <w:lang w:val="sr-Cyrl-RS"/>
        </w:rPr>
        <w:t xml:space="preserve"> дијаграмом, број  338-477-50-01)</w:t>
      </w:r>
    </w:p>
    <w:p w14:paraId="4BB1C568" w14:textId="77777777" w:rsidR="00215058" w:rsidRPr="00E03DCE" w:rsidRDefault="00215058" w:rsidP="00215058">
      <w:pPr>
        <w:jc w:val="both"/>
        <w:rPr>
          <w:lang w:val="sr-Cyrl-RS"/>
        </w:rPr>
      </w:pPr>
      <w:r w:rsidRPr="00E03DCE">
        <w:rPr>
          <w:lang w:val="sr-Cyrl-RS"/>
        </w:rPr>
        <w:t xml:space="preserve">Нафтни деривати се доводе до резервоара R-23, R-24, R-25 и R-26,  новим напојним линијама: </w:t>
      </w:r>
    </w:p>
    <w:p w14:paraId="7DEEFF6B" w14:textId="77777777" w:rsidR="00215058" w:rsidRPr="00E03DCE" w:rsidRDefault="00215058" w:rsidP="00215058">
      <w:pPr>
        <w:pStyle w:val="ListParagraph"/>
        <w:numPr>
          <w:ilvl w:val="0"/>
          <w:numId w:val="45"/>
        </w:numPr>
        <w:suppressAutoHyphens w:val="0"/>
        <w:spacing w:line="259" w:lineRule="auto"/>
        <w:contextualSpacing/>
        <w:jc w:val="both"/>
        <w:rPr>
          <w:lang w:val="sr-Cyrl-RS"/>
        </w:rPr>
      </w:pPr>
      <w:r w:rsidRPr="00E03DCE">
        <w:rPr>
          <w:lang w:val="sr-Cyrl-RS"/>
        </w:rPr>
        <w:t xml:space="preserve">До  </w:t>
      </w:r>
      <w:r w:rsidRPr="00E03DCE">
        <w:t>R</w:t>
      </w:r>
      <w:r w:rsidRPr="00E03DCE">
        <w:rPr>
          <w:lang w:val="sr-Cyrl-RS"/>
        </w:rPr>
        <w:t xml:space="preserve">-23  - усвојен назив за пројекат  </w:t>
      </w:r>
      <w:r w:rsidRPr="00E03DCE">
        <w:rPr>
          <w:bCs/>
        </w:rPr>
        <w:t>BND-</w:t>
      </w:r>
      <w:r w:rsidRPr="00E03DCE">
        <w:rPr>
          <w:bCs/>
          <w:lang w:val="en-US"/>
        </w:rPr>
        <w:t>R23</w:t>
      </w:r>
      <w:r w:rsidRPr="00E03DCE">
        <w:rPr>
          <w:bCs/>
        </w:rPr>
        <w:t>-8"-2</w:t>
      </w:r>
      <w:r w:rsidRPr="00E03DCE">
        <w:rPr>
          <w:lang w:val="sr-Cyrl-RS"/>
        </w:rPr>
        <w:t>,</w:t>
      </w:r>
    </w:p>
    <w:p w14:paraId="54C9A780" w14:textId="77777777" w:rsidR="00215058" w:rsidRPr="00E03DCE" w:rsidRDefault="00215058" w:rsidP="00215058">
      <w:pPr>
        <w:pStyle w:val="ListParagraph"/>
        <w:numPr>
          <w:ilvl w:val="0"/>
          <w:numId w:val="45"/>
        </w:numPr>
        <w:suppressAutoHyphens w:val="0"/>
        <w:spacing w:line="259" w:lineRule="auto"/>
        <w:contextualSpacing/>
        <w:jc w:val="both"/>
        <w:rPr>
          <w:lang w:val="sr-Cyrl-RS"/>
        </w:rPr>
      </w:pPr>
      <w:r w:rsidRPr="00E03DCE">
        <w:rPr>
          <w:lang w:val="sr-Cyrl-RS"/>
        </w:rPr>
        <w:t xml:space="preserve">До  </w:t>
      </w:r>
      <w:r w:rsidRPr="00E03DCE">
        <w:t>R</w:t>
      </w:r>
      <w:r w:rsidRPr="00E03DCE">
        <w:rPr>
          <w:lang w:val="sr-Cyrl-RS"/>
        </w:rPr>
        <w:t xml:space="preserve">-24  - усвојен назив за пројекат  </w:t>
      </w:r>
      <w:r w:rsidRPr="00E03DCE">
        <w:rPr>
          <w:bCs/>
        </w:rPr>
        <w:t>BND-</w:t>
      </w:r>
      <w:r w:rsidRPr="00E03DCE">
        <w:rPr>
          <w:bCs/>
          <w:lang w:val="en-US"/>
        </w:rPr>
        <w:t>R23</w:t>
      </w:r>
      <w:r w:rsidRPr="00E03DCE">
        <w:rPr>
          <w:bCs/>
        </w:rPr>
        <w:t>-8"-2</w:t>
      </w:r>
      <w:r w:rsidRPr="00E03DCE">
        <w:rPr>
          <w:lang w:val="sr-Cyrl-RS"/>
        </w:rPr>
        <w:t>,</w:t>
      </w:r>
    </w:p>
    <w:p w14:paraId="572BCE9D" w14:textId="77777777" w:rsidR="00215058" w:rsidRPr="00E03DCE" w:rsidRDefault="00215058" w:rsidP="00215058">
      <w:pPr>
        <w:pStyle w:val="ListParagraph"/>
        <w:numPr>
          <w:ilvl w:val="0"/>
          <w:numId w:val="45"/>
        </w:numPr>
        <w:suppressAutoHyphens w:val="0"/>
        <w:spacing w:line="259" w:lineRule="auto"/>
        <w:contextualSpacing/>
        <w:jc w:val="both"/>
        <w:rPr>
          <w:lang w:val="sr-Cyrl-RS"/>
        </w:rPr>
      </w:pPr>
      <w:r w:rsidRPr="00E03DCE">
        <w:rPr>
          <w:lang w:val="sr-Cyrl-RS"/>
        </w:rPr>
        <w:t xml:space="preserve">До  </w:t>
      </w:r>
      <w:r w:rsidRPr="00E03DCE">
        <w:t>R</w:t>
      </w:r>
      <w:r w:rsidRPr="00E03DCE">
        <w:rPr>
          <w:lang w:val="sr-Cyrl-RS"/>
        </w:rPr>
        <w:t xml:space="preserve">-25  - усвојен назив за пројекат  </w:t>
      </w:r>
      <w:r w:rsidRPr="00E03DCE">
        <w:rPr>
          <w:bCs/>
        </w:rPr>
        <w:t>BND-</w:t>
      </w:r>
      <w:r w:rsidRPr="00E03DCE">
        <w:rPr>
          <w:bCs/>
          <w:lang w:val="en-US"/>
        </w:rPr>
        <w:t>R23</w:t>
      </w:r>
      <w:r w:rsidRPr="00E03DCE">
        <w:rPr>
          <w:bCs/>
        </w:rPr>
        <w:t>-8"-2</w:t>
      </w:r>
      <w:r w:rsidRPr="00E03DCE">
        <w:rPr>
          <w:lang w:val="sr-Cyrl-RS"/>
        </w:rPr>
        <w:t>,</w:t>
      </w:r>
    </w:p>
    <w:p w14:paraId="46A23334" w14:textId="77777777" w:rsidR="00215058" w:rsidRPr="00E03DCE" w:rsidRDefault="00215058" w:rsidP="00215058">
      <w:pPr>
        <w:pStyle w:val="ListParagraph"/>
        <w:numPr>
          <w:ilvl w:val="0"/>
          <w:numId w:val="45"/>
        </w:numPr>
        <w:suppressAutoHyphens w:val="0"/>
        <w:spacing w:after="160" w:line="259" w:lineRule="auto"/>
        <w:contextualSpacing/>
        <w:jc w:val="both"/>
        <w:rPr>
          <w:lang w:val="sr-Cyrl-RS"/>
        </w:rPr>
      </w:pPr>
      <w:r w:rsidRPr="00E03DCE">
        <w:rPr>
          <w:lang w:val="sr-Cyrl-RS"/>
        </w:rPr>
        <w:t xml:space="preserve">До  </w:t>
      </w:r>
      <w:r w:rsidRPr="00E03DCE">
        <w:t>R</w:t>
      </w:r>
      <w:r w:rsidRPr="00E03DCE">
        <w:rPr>
          <w:lang w:val="sr-Cyrl-RS"/>
        </w:rPr>
        <w:t xml:space="preserve">-26  - усвојен назив за пројекат  </w:t>
      </w:r>
      <w:r w:rsidRPr="00E03DCE">
        <w:rPr>
          <w:bCs/>
        </w:rPr>
        <w:t>BND-</w:t>
      </w:r>
      <w:r w:rsidRPr="00E03DCE">
        <w:rPr>
          <w:bCs/>
          <w:lang w:val="en-US"/>
        </w:rPr>
        <w:t>R23</w:t>
      </w:r>
      <w:r w:rsidRPr="00E03DCE">
        <w:rPr>
          <w:bCs/>
        </w:rPr>
        <w:t>-8"-2</w:t>
      </w:r>
      <w:r w:rsidRPr="00E03DCE">
        <w:rPr>
          <w:lang w:val="sr-Cyrl-RS"/>
        </w:rPr>
        <w:t xml:space="preserve">,      </w:t>
      </w:r>
    </w:p>
    <w:p w14:paraId="57932762" w14:textId="77777777" w:rsidR="00215058" w:rsidRPr="00E03DCE" w:rsidRDefault="00215058" w:rsidP="00215058">
      <w:pPr>
        <w:jc w:val="both"/>
        <w:rPr>
          <w:lang w:val="sr-Cyrl-RS"/>
        </w:rPr>
      </w:pPr>
      <w:r w:rsidRPr="00E03DCE">
        <w:rPr>
          <w:lang w:val="sr-Cyrl-RS"/>
        </w:rPr>
        <w:t>и отпремају од:</w:t>
      </w:r>
    </w:p>
    <w:p w14:paraId="435ABE1B" w14:textId="77777777" w:rsidR="00215058" w:rsidRPr="00E03DCE" w:rsidRDefault="00215058" w:rsidP="00215058">
      <w:pPr>
        <w:pStyle w:val="ListParagraph"/>
        <w:numPr>
          <w:ilvl w:val="0"/>
          <w:numId w:val="45"/>
        </w:numPr>
        <w:suppressAutoHyphens w:val="0"/>
        <w:spacing w:line="259" w:lineRule="auto"/>
        <w:contextualSpacing/>
        <w:jc w:val="both"/>
        <w:rPr>
          <w:lang w:val="sr-Cyrl-RS"/>
        </w:rPr>
      </w:pPr>
      <w:r w:rsidRPr="00E03DCE">
        <w:rPr>
          <w:lang w:val="sr-Cyrl-RS"/>
        </w:rPr>
        <w:t xml:space="preserve">Од  </w:t>
      </w:r>
      <w:r w:rsidRPr="00E03DCE">
        <w:t>R</w:t>
      </w:r>
      <w:r w:rsidRPr="00E03DCE">
        <w:rPr>
          <w:lang w:val="sr-Cyrl-RS"/>
        </w:rPr>
        <w:t xml:space="preserve">-23  - усвојен назив за пројекат  </w:t>
      </w:r>
      <w:r w:rsidRPr="00E03DCE">
        <w:rPr>
          <w:bCs/>
        </w:rPr>
        <w:t>BND-</w:t>
      </w:r>
      <w:r w:rsidRPr="00E03DCE">
        <w:rPr>
          <w:bCs/>
          <w:lang w:val="en-US"/>
        </w:rPr>
        <w:t>R23</w:t>
      </w:r>
      <w:r w:rsidRPr="00E03DCE">
        <w:rPr>
          <w:bCs/>
        </w:rPr>
        <w:t>-10"-1</w:t>
      </w:r>
      <w:r w:rsidRPr="00E03DCE">
        <w:rPr>
          <w:lang w:val="sr-Cyrl-RS"/>
        </w:rPr>
        <w:t>,</w:t>
      </w:r>
    </w:p>
    <w:p w14:paraId="0B3BF40B" w14:textId="77777777" w:rsidR="00215058" w:rsidRPr="00E03DCE" w:rsidRDefault="00215058" w:rsidP="00215058">
      <w:pPr>
        <w:pStyle w:val="ListParagraph"/>
        <w:numPr>
          <w:ilvl w:val="0"/>
          <w:numId w:val="45"/>
        </w:numPr>
        <w:suppressAutoHyphens w:val="0"/>
        <w:spacing w:line="259" w:lineRule="auto"/>
        <w:contextualSpacing/>
        <w:jc w:val="both"/>
        <w:rPr>
          <w:lang w:val="sr-Cyrl-RS"/>
        </w:rPr>
      </w:pPr>
      <w:r w:rsidRPr="00E03DCE">
        <w:rPr>
          <w:lang w:val="sr-Cyrl-RS"/>
        </w:rPr>
        <w:t xml:space="preserve">Од  </w:t>
      </w:r>
      <w:r w:rsidRPr="00E03DCE">
        <w:t>R</w:t>
      </w:r>
      <w:r w:rsidRPr="00E03DCE">
        <w:rPr>
          <w:lang w:val="sr-Cyrl-RS"/>
        </w:rPr>
        <w:t xml:space="preserve">-24  - усвојен назив за пројекат  </w:t>
      </w:r>
      <w:r w:rsidRPr="00E03DCE">
        <w:rPr>
          <w:bCs/>
        </w:rPr>
        <w:t>BND-</w:t>
      </w:r>
      <w:r w:rsidRPr="00E03DCE">
        <w:rPr>
          <w:bCs/>
          <w:lang w:val="en-US"/>
        </w:rPr>
        <w:t>R23</w:t>
      </w:r>
      <w:r w:rsidRPr="00E03DCE">
        <w:rPr>
          <w:bCs/>
        </w:rPr>
        <w:t>-10"-1</w:t>
      </w:r>
      <w:r w:rsidRPr="00E03DCE">
        <w:rPr>
          <w:lang w:val="sr-Cyrl-RS"/>
        </w:rPr>
        <w:t>,</w:t>
      </w:r>
    </w:p>
    <w:p w14:paraId="160E027F" w14:textId="77777777" w:rsidR="00215058" w:rsidRPr="00E03DCE" w:rsidRDefault="00215058" w:rsidP="00215058">
      <w:pPr>
        <w:pStyle w:val="ListParagraph"/>
        <w:numPr>
          <w:ilvl w:val="0"/>
          <w:numId w:val="45"/>
        </w:numPr>
        <w:suppressAutoHyphens w:val="0"/>
        <w:spacing w:line="259" w:lineRule="auto"/>
        <w:contextualSpacing/>
        <w:jc w:val="both"/>
        <w:rPr>
          <w:lang w:val="sr-Cyrl-RS"/>
        </w:rPr>
      </w:pPr>
      <w:r w:rsidRPr="00E03DCE">
        <w:rPr>
          <w:lang w:val="sr-Cyrl-RS"/>
        </w:rPr>
        <w:t xml:space="preserve">Од  </w:t>
      </w:r>
      <w:r w:rsidRPr="00E03DCE">
        <w:t>R</w:t>
      </w:r>
      <w:r w:rsidRPr="00E03DCE">
        <w:rPr>
          <w:lang w:val="sr-Cyrl-RS"/>
        </w:rPr>
        <w:t xml:space="preserve">-25  - усвојен назив за пројекат  </w:t>
      </w:r>
      <w:r w:rsidRPr="00E03DCE">
        <w:rPr>
          <w:bCs/>
        </w:rPr>
        <w:t>BND-</w:t>
      </w:r>
      <w:r w:rsidRPr="00E03DCE">
        <w:rPr>
          <w:bCs/>
          <w:lang w:val="en-US"/>
        </w:rPr>
        <w:t>R23</w:t>
      </w:r>
      <w:r w:rsidRPr="00E03DCE">
        <w:rPr>
          <w:bCs/>
        </w:rPr>
        <w:t>-10"-1</w:t>
      </w:r>
      <w:r w:rsidRPr="00E03DCE">
        <w:rPr>
          <w:lang w:val="sr-Cyrl-RS"/>
        </w:rPr>
        <w:t>,</w:t>
      </w:r>
    </w:p>
    <w:p w14:paraId="328273F7" w14:textId="77777777" w:rsidR="00215058" w:rsidRPr="00E03DCE" w:rsidRDefault="00215058" w:rsidP="00215058">
      <w:pPr>
        <w:pStyle w:val="ListParagraph"/>
        <w:numPr>
          <w:ilvl w:val="0"/>
          <w:numId w:val="45"/>
        </w:numPr>
        <w:suppressAutoHyphens w:val="0"/>
        <w:spacing w:line="259" w:lineRule="auto"/>
        <w:contextualSpacing/>
        <w:jc w:val="both"/>
        <w:rPr>
          <w:lang w:val="sr-Cyrl-RS"/>
        </w:rPr>
      </w:pPr>
      <w:r w:rsidRPr="00E03DCE">
        <w:rPr>
          <w:lang w:val="sr-Cyrl-RS"/>
        </w:rPr>
        <w:t xml:space="preserve">Од  R-26  - усвојен назив за пројекат  </w:t>
      </w:r>
      <w:r w:rsidRPr="00E03DCE">
        <w:rPr>
          <w:bCs/>
        </w:rPr>
        <w:t>BND-</w:t>
      </w:r>
      <w:r w:rsidRPr="00E03DCE">
        <w:rPr>
          <w:bCs/>
          <w:lang w:val="en-US"/>
        </w:rPr>
        <w:t>R23</w:t>
      </w:r>
      <w:r w:rsidRPr="00E03DCE">
        <w:rPr>
          <w:bCs/>
        </w:rPr>
        <w:t>-10"-1.</w:t>
      </w:r>
    </w:p>
    <w:p w14:paraId="51A79C8D" w14:textId="77777777" w:rsidR="00215058" w:rsidRPr="003815F8" w:rsidRDefault="00215058" w:rsidP="00215058">
      <w:pPr>
        <w:jc w:val="both"/>
        <w:rPr>
          <w:lang w:val="sr-Cyrl-RS"/>
        </w:rPr>
      </w:pPr>
    </w:p>
    <w:p w14:paraId="262DB48D" w14:textId="77777777" w:rsidR="00215058" w:rsidRPr="00E03DCE" w:rsidRDefault="00215058" w:rsidP="00215058">
      <w:pPr>
        <w:jc w:val="both"/>
        <w:rPr>
          <w:b/>
          <w:lang w:val="sr-Cyrl-RS"/>
        </w:rPr>
      </w:pPr>
      <w:r w:rsidRPr="00E03DCE">
        <w:rPr>
          <w:b/>
          <w:lang w:val="sr-Cyrl-RS"/>
        </w:rPr>
        <w:t xml:space="preserve">ПРИЈЕМ НАФТНИХ ДЕРИВАТА У РЕЗЕРВОАРЕ Р-23, Р-24, Р-25 и Р-26  </w:t>
      </w:r>
    </w:p>
    <w:p w14:paraId="42744B35" w14:textId="77777777" w:rsidR="00215058" w:rsidRPr="00E03DCE" w:rsidRDefault="00215058" w:rsidP="00215058">
      <w:pPr>
        <w:jc w:val="both"/>
        <w:rPr>
          <w:lang w:val="sr-Cyrl-RS"/>
        </w:rPr>
      </w:pPr>
      <w:r w:rsidRPr="00E03DCE">
        <w:rPr>
          <w:lang w:val="sr-Cyrl-RS"/>
        </w:rPr>
        <w:t xml:space="preserve">Допрема флуида (од пристана за барже и са ауто-претакалишта), преко пумпне станице “340”, се обезбеђује посебним цевоводима. Из главних колектора, се издвајају огранци ка сваком од резервоара R-23, R-24, R-25 и R-26. То омогућује да у сваком резервоару може да се складишти било који од наведених деривата, у складу са потребама /захтевима. </w:t>
      </w:r>
    </w:p>
    <w:p w14:paraId="0275FCC3" w14:textId="77777777" w:rsidR="00215058" w:rsidRPr="00E03DCE" w:rsidRDefault="00215058" w:rsidP="00215058">
      <w:pPr>
        <w:jc w:val="both"/>
        <w:rPr>
          <w:lang w:val="sr-Cyrl-RS"/>
        </w:rPr>
      </w:pPr>
      <w:r w:rsidRPr="00E03DCE">
        <w:rPr>
          <w:lang w:val="sr-Cyrl-RS"/>
        </w:rPr>
        <w:t xml:space="preserve">За улаз флуида у резервоар, предвиђен је један прикључак. Због тога се, испред сваког резервоара, ови огранци повезују у заједничку линију за улаз флуида, на којој се поставља електромоторни вентил. </w:t>
      </w:r>
    </w:p>
    <w:p w14:paraId="036E636A" w14:textId="77777777" w:rsidR="00215058" w:rsidRDefault="00215058" w:rsidP="00215058">
      <w:pPr>
        <w:jc w:val="both"/>
        <w:rPr>
          <w:lang w:val="sr-Cyrl-RS"/>
        </w:rPr>
      </w:pPr>
      <w:r w:rsidRPr="00E03DCE">
        <w:rPr>
          <w:lang w:val="sr-Cyrl-RS"/>
        </w:rPr>
        <w:t xml:space="preserve">Из  постојећих хедера који се делимично санирају/реконструишу: </w:t>
      </w:r>
      <w:r w:rsidRPr="00E03DCE">
        <w:rPr>
          <w:lang w:val="sr-Latn-CS"/>
        </w:rPr>
        <w:t xml:space="preserve">ED1-120-10“/8“-21, ED2-120-10“/8“-21 </w:t>
      </w:r>
      <w:r w:rsidRPr="00E03DCE">
        <w:rPr>
          <w:lang w:val="sr-Cyrl-RS"/>
        </w:rPr>
        <w:t>и</w:t>
      </w:r>
      <w:r w:rsidRPr="00E03DCE">
        <w:rPr>
          <w:lang w:val="sr-Latn-CS"/>
        </w:rPr>
        <w:t xml:space="preserve"> BMB-120-10“/8“-21</w:t>
      </w:r>
      <w:r w:rsidRPr="00E03DCE">
        <w:rPr>
          <w:lang w:val="sr-Cyrl-RS"/>
        </w:rPr>
        <w:t xml:space="preserve">, а преко којих постоји веза пристана </w:t>
      </w:r>
      <w:r w:rsidRPr="00E03DCE">
        <w:t>I</w:t>
      </w:r>
      <w:r w:rsidRPr="00E03DCE">
        <w:rPr>
          <w:lang w:val="sr-Cyrl-RS"/>
        </w:rPr>
        <w:t xml:space="preserve">, </w:t>
      </w:r>
      <w:r w:rsidRPr="00E03DCE">
        <w:t>II</w:t>
      </w:r>
      <w:r w:rsidRPr="00E03DCE">
        <w:rPr>
          <w:lang w:val="sr-Cyrl-RS"/>
        </w:rPr>
        <w:t xml:space="preserve"> и </w:t>
      </w:r>
      <w:r w:rsidRPr="00E03DCE">
        <w:t>III</w:t>
      </w:r>
      <w:r w:rsidRPr="00E03DCE">
        <w:rPr>
          <w:lang w:val="sr-Cyrl-RS"/>
        </w:rPr>
        <w:t xml:space="preserve"> са пумпном станицом „340“ се издвајају огранци, ови се даље повезују у једну линију, која се пружа до резервоара, и то:</w:t>
      </w:r>
    </w:p>
    <w:p w14:paraId="7DB4B4E8" w14:textId="77777777" w:rsidR="00850E83" w:rsidRDefault="00850E83" w:rsidP="00215058">
      <w:pPr>
        <w:jc w:val="both"/>
        <w:rPr>
          <w:rFonts w:ascii="Tahoma" w:hAnsi="Tahoma" w:cs="Tahoma"/>
          <w:lang w:val="sr-Latn-CS"/>
        </w:rPr>
      </w:pPr>
    </w:p>
    <w:tbl>
      <w:tblPr>
        <w:tblpPr w:leftFromText="180" w:rightFromText="180" w:vertAnchor="text" w:horzAnchor="margin" w:tblpY="301"/>
        <w:tblW w:w="9747" w:type="dxa"/>
        <w:tblBorders>
          <w:top w:val="single" w:sz="6" w:space="0" w:color="000080"/>
          <w:left w:val="single" w:sz="6" w:space="0" w:color="000080"/>
          <w:bottom w:val="single" w:sz="6" w:space="0" w:color="000080"/>
          <w:right w:val="single" w:sz="6" w:space="0" w:color="000080"/>
          <w:insideH w:val="single" w:sz="12" w:space="0" w:color="auto"/>
          <w:insideV w:val="single" w:sz="12" w:space="0" w:color="auto"/>
        </w:tblBorders>
        <w:tblLayout w:type="fixed"/>
        <w:tblLook w:val="04A0" w:firstRow="1" w:lastRow="0" w:firstColumn="1" w:lastColumn="0" w:noHBand="0" w:noVBand="1"/>
      </w:tblPr>
      <w:tblGrid>
        <w:gridCol w:w="2518"/>
        <w:gridCol w:w="2074"/>
        <w:gridCol w:w="2745"/>
        <w:gridCol w:w="2410"/>
      </w:tblGrid>
      <w:tr w:rsidR="00215058" w14:paraId="1658259D" w14:textId="77777777" w:rsidTr="00215058">
        <w:tc>
          <w:tcPr>
            <w:tcW w:w="2518" w:type="dxa"/>
            <w:tcBorders>
              <w:top w:val="single" w:sz="6" w:space="0" w:color="000080"/>
              <w:left w:val="single" w:sz="6" w:space="0" w:color="000080"/>
              <w:bottom w:val="single" w:sz="12" w:space="0" w:color="auto"/>
              <w:right w:val="single" w:sz="12" w:space="0" w:color="FFFFFF"/>
            </w:tcBorders>
            <w:shd w:val="solid" w:color="000080" w:fill="FFFFFF"/>
            <w:hideMark/>
          </w:tcPr>
          <w:p w14:paraId="3CE8912F" w14:textId="77777777" w:rsidR="00215058" w:rsidRPr="00B51F92" w:rsidRDefault="00215058" w:rsidP="00215058">
            <w:pPr>
              <w:autoSpaceDE w:val="0"/>
              <w:autoSpaceDN w:val="0"/>
              <w:adjustRightInd w:val="0"/>
              <w:spacing w:line="288" w:lineRule="auto"/>
              <w:rPr>
                <w:caps/>
                <w:color w:val="FFFFFF"/>
                <w:sz w:val="22"/>
                <w:szCs w:val="22"/>
                <w:lang w:val="sr-Cyrl-RS"/>
              </w:rPr>
            </w:pPr>
            <w:r w:rsidRPr="00B51F92">
              <w:rPr>
                <w:caps/>
                <w:color w:val="FFFFFF"/>
                <w:sz w:val="22"/>
                <w:szCs w:val="22"/>
                <w:lang w:val="sr-Cyrl-RS"/>
              </w:rPr>
              <w:lastRenderedPageBreak/>
              <w:t>ХЕДЕР</w:t>
            </w:r>
          </w:p>
        </w:tc>
        <w:tc>
          <w:tcPr>
            <w:tcW w:w="2074" w:type="dxa"/>
            <w:tcBorders>
              <w:top w:val="single" w:sz="6" w:space="0" w:color="000080"/>
              <w:left w:val="single" w:sz="12" w:space="0" w:color="FFFFFF"/>
              <w:bottom w:val="single" w:sz="12" w:space="0" w:color="auto"/>
              <w:right w:val="single" w:sz="12" w:space="0" w:color="FFFFFF"/>
            </w:tcBorders>
            <w:shd w:val="solid" w:color="000080" w:fill="FFFFFF"/>
            <w:hideMark/>
          </w:tcPr>
          <w:p w14:paraId="411680F8" w14:textId="77777777" w:rsidR="00215058" w:rsidRPr="00B51F92" w:rsidRDefault="00215058" w:rsidP="00215058">
            <w:pPr>
              <w:autoSpaceDE w:val="0"/>
              <w:autoSpaceDN w:val="0"/>
              <w:adjustRightInd w:val="0"/>
              <w:spacing w:line="288" w:lineRule="auto"/>
              <w:rPr>
                <w:b/>
                <w:bCs/>
                <w:caps/>
                <w:color w:val="FFFFFF"/>
                <w:sz w:val="22"/>
                <w:szCs w:val="22"/>
                <w:lang w:val="sr-Cyrl-RS"/>
              </w:rPr>
            </w:pPr>
            <w:r w:rsidRPr="00B51F92">
              <w:rPr>
                <w:b/>
                <w:bCs/>
                <w:caps/>
                <w:color w:val="FFFFFF"/>
                <w:sz w:val="22"/>
                <w:szCs w:val="22"/>
                <w:lang w:val="sr-Cyrl-RS"/>
              </w:rPr>
              <w:t>ОГРАНЦИ</w:t>
            </w:r>
          </w:p>
        </w:tc>
        <w:tc>
          <w:tcPr>
            <w:tcW w:w="2745" w:type="dxa"/>
            <w:tcBorders>
              <w:top w:val="single" w:sz="6" w:space="0" w:color="000080"/>
              <w:left w:val="single" w:sz="12" w:space="0" w:color="FFFFFF"/>
              <w:bottom w:val="single" w:sz="12" w:space="0" w:color="auto"/>
              <w:right w:val="single" w:sz="12" w:space="0" w:color="FFFFFF"/>
            </w:tcBorders>
            <w:shd w:val="solid" w:color="000080" w:fill="FFFFFF"/>
            <w:hideMark/>
          </w:tcPr>
          <w:p w14:paraId="175E90E6" w14:textId="77777777" w:rsidR="00215058" w:rsidRPr="00B51F92" w:rsidRDefault="00215058" w:rsidP="00215058">
            <w:pPr>
              <w:autoSpaceDE w:val="0"/>
              <w:autoSpaceDN w:val="0"/>
              <w:adjustRightInd w:val="0"/>
              <w:spacing w:line="288" w:lineRule="auto"/>
              <w:rPr>
                <w:b/>
                <w:bCs/>
                <w:caps/>
                <w:color w:val="FFFFFF"/>
                <w:sz w:val="22"/>
                <w:szCs w:val="22"/>
                <w:lang w:val="sr-Latn-CS"/>
              </w:rPr>
            </w:pPr>
            <w:r w:rsidRPr="00B51F92">
              <w:rPr>
                <w:b/>
                <w:bCs/>
                <w:caps/>
                <w:color w:val="FFFFFF"/>
                <w:sz w:val="22"/>
                <w:szCs w:val="22"/>
                <w:lang w:val="sr-Cyrl-RS"/>
              </w:rPr>
              <w:t>ЛИНИЈА ЗА ПУЊЕЊЕ</w:t>
            </w:r>
            <w:r w:rsidRPr="00B51F92">
              <w:rPr>
                <w:b/>
                <w:bCs/>
                <w:caps/>
                <w:color w:val="FFFFFF"/>
                <w:sz w:val="22"/>
                <w:szCs w:val="22"/>
                <w:lang w:val="sr-Latn-CS"/>
              </w:rPr>
              <w:t xml:space="preserve"> </w:t>
            </w:r>
          </w:p>
        </w:tc>
        <w:tc>
          <w:tcPr>
            <w:tcW w:w="2410" w:type="dxa"/>
            <w:tcBorders>
              <w:top w:val="single" w:sz="6" w:space="0" w:color="000080"/>
              <w:left w:val="single" w:sz="12" w:space="0" w:color="FFFFFF"/>
              <w:bottom w:val="single" w:sz="12" w:space="0" w:color="auto"/>
              <w:right w:val="single" w:sz="6" w:space="0" w:color="000080"/>
            </w:tcBorders>
            <w:shd w:val="solid" w:color="000080" w:fill="FFFFFF"/>
            <w:hideMark/>
          </w:tcPr>
          <w:p w14:paraId="21E98320" w14:textId="77777777" w:rsidR="00215058" w:rsidRPr="00B51F92" w:rsidRDefault="00215058" w:rsidP="00215058">
            <w:pPr>
              <w:autoSpaceDE w:val="0"/>
              <w:autoSpaceDN w:val="0"/>
              <w:adjustRightInd w:val="0"/>
              <w:spacing w:line="288" w:lineRule="auto"/>
              <w:rPr>
                <w:b/>
                <w:bCs/>
                <w:caps/>
                <w:color w:val="FFFFFF"/>
                <w:sz w:val="22"/>
                <w:szCs w:val="22"/>
                <w:lang w:val="sr-Cyrl-RS"/>
              </w:rPr>
            </w:pPr>
            <w:r w:rsidRPr="00B51F92">
              <w:rPr>
                <w:b/>
                <w:bCs/>
                <w:caps/>
                <w:color w:val="FFFFFF"/>
                <w:sz w:val="22"/>
                <w:szCs w:val="22"/>
                <w:lang w:val="sr-Cyrl-RS"/>
              </w:rPr>
              <w:t>РЕЗЕРВОАР</w:t>
            </w:r>
          </w:p>
        </w:tc>
      </w:tr>
      <w:tr w:rsidR="00215058" w14:paraId="36E535FC" w14:textId="77777777" w:rsidTr="00215058">
        <w:trPr>
          <w:trHeight w:val="377"/>
        </w:trPr>
        <w:tc>
          <w:tcPr>
            <w:tcW w:w="2518" w:type="dxa"/>
            <w:tcBorders>
              <w:top w:val="single" w:sz="12" w:space="0" w:color="auto"/>
              <w:left w:val="single" w:sz="6" w:space="0" w:color="000080"/>
              <w:bottom w:val="single" w:sz="6" w:space="0" w:color="000080"/>
              <w:right w:val="single" w:sz="6" w:space="0" w:color="000080"/>
            </w:tcBorders>
            <w:vAlign w:val="center"/>
            <w:hideMark/>
          </w:tcPr>
          <w:p w14:paraId="4EA7BA59" w14:textId="77777777" w:rsidR="00215058" w:rsidRPr="00B51F92" w:rsidRDefault="00215058" w:rsidP="00215058">
            <w:pPr>
              <w:autoSpaceDE w:val="0"/>
              <w:autoSpaceDN w:val="0"/>
              <w:adjustRightInd w:val="0"/>
              <w:spacing w:line="288" w:lineRule="auto"/>
              <w:rPr>
                <w:sz w:val="22"/>
                <w:szCs w:val="22"/>
                <w:lang w:val="sr-Latn-CS"/>
              </w:rPr>
            </w:pPr>
            <w:r w:rsidRPr="00B51F92">
              <w:rPr>
                <w:sz w:val="22"/>
                <w:szCs w:val="22"/>
                <w:lang w:val="sr-Latn-CS"/>
              </w:rPr>
              <w:t>ED1-120-10“/8“-21</w:t>
            </w:r>
          </w:p>
        </w:tc>
        <w:tc>
          <w:tcPr>
            <w:tcW w:w="2074" w:type="dxa"/>
            <w:tcBorders>
              <w:top w:val="single" w:sz="12" w:space="0" w:color="auto"/>
              <w:left w:val="single" w:sz="6" w:space="0" w:color="000080"/>
              <w:bottom w:val="single" w:sz="6" w:space="0" w:color="000080"/>
              <w:right w:val="single" w:sz="6" w:space="0" w:color="000080"/>
            </w:tcBorders>
            <w:vAlign w:val="center"/>
            <w:hideMark/>
          </w:tcPr>
          <w:p w14:paraId="13A4B8A8" w14:textId="77777777" w:rsidR="00215058" w:rsidRPr="00B51F92" w:rsidRDefault="00215058" w:rsidP="00215058">
            <w:pPr>
              <w:autoSpaceDE w:val="0"/>
              <w:autoSpaceDN w:val="0"/>
              <w:adjustRightInd w:val="0"/>
              <w:spacing w:line="288" w:lineRule="auto"/>
              <w:rPr>
                <w:b/>
                <w:bCs/>
                <w:sz w:val="22"/>
                <w:szCs w:val="22"/>
                <w:lang w:val="sr-Latn-CS"/>
              </w:rPr>
            </w:pPr>
            <w:r w:rsidRPr="00B51F92">
              <w:rPr>
                <w:b/>
                <w:bCs/>
                <w:sz w:val="22"/>
                <w:szCs w:val="22"/>
                <w:lang w:val="sr-Latn-CS"/>
              </w:rPr>
              <w:t>ED1-110-8“-6</w:t>
            </w:r>
          </w:p>
        </w:tc>
        <w:tc>
          <w:tcPr>
            <w:tcW w:w="2745" w:type="dxa"/>
            <w:vMerge w:val="restart"/>
            <w:tcBorders>
              <w:top w:val="single" w:sz="12" w:space="0" w:color="auto"/>
              <w:left w:val="single" w:sz="6" w:space="0" w:color="000080"/>
              <w:bottom w:val="single" w:sz="6" w:space="0" w:color="000080"/>
              <w:right w:val="single" w:sz="6" w:space="0" w:color="000080"/>
            </w:tcBorders>
            <w:vAlign w:val="center"/>
          </w:tcPr>
          <w:p w14:paraId="314CD415" w14:textId="77777777" w:rsidR="00215058" w:rsidRPr="00B51F92" w:rsidRDefault="00215058" w:rsidP="00215058">
            <w:pPr>
              <w:autoSpaceDE w:val="0"/>
              <w:autoSpaceDN w:val="0"/>
              <w:adjustRightInd w:val="0"/>
              <w:spacing w:line="288" w:lineRule="auto"/>
              <w:jc w:val="center"/>
              <w:rPr>
                <w:b/>
                <w:bCs/>
                <w:sz w:val="22"/>
                <w:szCs w:val="22"/>
                <w:lang w:val="sr-Latn-CS"/>
              </w:rPr>
            </w:pPr>
            <w:r w:rsidRPr="00B51F92">
              <w:rPr>
                <w:b/>
                <w:bCs/>
                <w:sz w:val="22"/>
                <w:szCs w:val="22"/>
                <w:lang w:val="sr-Latn-CS"/>
              </w:rPr>
              <w:t>BND-R23-8“-2</w:t>
            </w:r>
          </w:p>
          <w:p w14:paraId="6B70F54E" w14:textId="77777777" w:rsidR="00215058" w:rsidRPr="00B51F92" w:rsidRDefault="00215058" w:rsidP="00215058">
            <w:pPr>
              <w:autoSpaceDE w:val="0"/>
              <w:autoSpaceDN w:val="0"/>
              <w:adjustRightInd w:val="0"/>
              <w:spacing w:line="288" w:lineRule="auto"/>
              <w:jc w:val="center"/>
              <w:rPr>
                <w:b/>
                <w:bCs/>
                <w:sz w:val="22"/>
                <w:szCs w:val="22"/>
                <w:lang w:val="sr-Latn-CS"/>
              </w:rPr>
            </w:pPr>
          </w:p>
          <w:p w14:paraId="677F9CB5" w14:textId="77777777" w:rsidR="00215058" w:rsidRPr="00B51F92" w:rsidRDefault="00215058" w:rsidP="00215058">
            <w:pPr>
              <w:autoSpaceDE w:val="0"/>
              <w:autoSpaceDN w:val="0"/>
              <w:adjustRightInd w:val="0"/>
              <w:spacing w:line="288" w:lineRule="auto"/>
              <w:jc w:val="center"/>
              <w:rPr>
                <w:b/>
                <w:bCs/>
                <w:sz w:val="22"/>
                <w:szCs w:val="22"/>
                <w:lang w:val="sr-Latn-CS"/>
              </w:rPr>
            </w:pPr>
            <w:r w:rsidRPr="00B51F92">
              <w:rPr>
                <w:b/>
                <w:bCs/>
                <w:sz w:val="22"/>
                <w:szCs w:val="22"/>
                <w:lang w:val="sr-Latn-CS"/>
              </w:rPr>
              <w:t>BND-R24-8“-2</w:t>
            </w:r>
          </w:p>
        </w:tc>
        <w:tc>
          <w:tcPr>
            <w:tcW w:w="2410" w:type="dxa"/>
            <w:vMerge w:val="restart"/>
            <w:tcBorders>
              <w:top w:val="single" w:sz="12" w:space="0" w:color="auto"/>
              <w:left w:val="single" w:sz="6" w:space="0" w:color="000080"/>
              <w:bottom w:val="single" w:sz="6" w:space="0" w:color="000080"/>
              <w:right w:val="single" w:sz="6" w:space="0" w:color="000080"/>
            </w:tcBorders>
            <w:vAlign w:val="center"/>
          </w:tcPr>
          <w:p w14:paraId="25ABB0D6" w14:textId="77777777" w:rsidR="00215058" w:rsidRPr="00B51F92" w:rsidRDefault="00215058" w:rsidP="00215058">
            <w:pPr>
              <w:autoSpaceDE w:val="0"/>
              <w:autoSpaceDN w:val="0"/>
              <w:adjustRightInd w:val="0"/>
              <w:spacing w:line="288" w:lineRule="auto"/>
              <w:ind w:left="176"/>
              <w:jc w:val="center"/>
              <w:rPr>
                <w:b/>
                <w:bCs/>
                <w:sz w:val="22"/>
                <w:szCs w:val="22"/>
                <w:lang w:val="sr-Latn-CS"/>
              </w:rPr>
            </w:pPr>
            <w:r w:rsidRPr="00B51F92">
              <w:rPr>
                <w:b/>
                <w:bCs/>
                <w:sz w:val="22"/>
                <w:szCs w:val="22"/>
                <w:lang w:val="sr-Latn-CS"/>
              </w:rPr>
              <w:t>R - 23</w:t>
            </w:r>
          </w:p>
          <w:p w14:paraId="46ABB67E" w14:textId="77777777" w:rsidR="00215058" w:rsidRPr="00B51F92" w:rsidRDefault="00215058" w:rsidP="00215058">
            <w:pPr>
              <w:autoSpaceDE w:val="0"/>
              <w:autoSpaceDN w:val="0"/>
              <w:adjustRightInd w:val="0"/>
              <w:spacing w:line="288" w:lineRule="auto"/>
              <w:ind w:left="176"/>
              <w:jc w:val="center"/>
              <w:rPr>
                <w:b/>
                <w:bCs/>
                <w:sz w:val="22"/>
                <w:szCs w:val="22"/>
                <w:lang w:val="sr-Latn-CS"/>
              </w:rPr>
            </w:pPr>
          </w:p>
          <w:p w14:paraId="4484D4D1" w14:textId="77777777" w:rsidR="00215058" w:rsidRPr="00B51F92" w:rsidRDefault="00215058" w:rsidP="00215058">
            <w:pPr>
              <w:autoSpaceDE w:val="0"/>
              <w:autoSpaceDN w:val="0"/>
              <w:adjustRightInd w:val="0"/>
              <w:spacing w:line="288" w:lineRule="auto"/>
              <w:ind w:left="176"/>
              <w:jc w:val="center"/>
              <w:rPr>
                <w:b/>
                <w:bCs/>
                <w:caps/>
                <w:sz w:val="22"/>
                <w:szCs w:val="22"/>
                <w:lang w:val="sr-Latn-CS"/>
              </w:rPr>
            </w:pPr>
            <w:r w:rsidRPr="00B51F92">
              <w:rPr>
                <w:b/>
                <w:bCs/>
                <w:sz w:val="22"/>
                <w:szCs w:val="22"/>
                <w:lang w:val="sr-Latn-CS"/>
              </w:rPr>
              <w:t>R - 24</w:t>
            </w:r>
          </w:p>
        </w:tc>
      </w:tr>
      <w:tr w:rsidR="00215058" w14:paraId="32FCCEB2" w14:textId="77777777" w:rsidTr="00215058">
        <w:trPr>
          <w:trHeight w:val="254"/>
        </w:trPr>
        <w:tc>
          <w:tcPr>
            <w:tcW w:w="2518" w:type="dxa"/>
            <w:tcBorders>
              <w:top w:val="single" w:sz="6" w:space="0" w:color="000080"/>
              <w:left w:val="single" w:sz="6" w:space="0" w:color="000080"/>
              <w:bottom w:val="single" w:sz="6" w:space="0" w:color="000080"/>
              <w:right w:val="single" w:sz="6" w:space="0" w:color="000080"/>
            </w:tcBorders>
            <w:vAlign w:val="center"/>
            <w:hideMark/>
          </w:tcPr>
          <w:p w14:paraId="1254D925" w14:textId="77777777" w:rsidR="00215058" w:rsidRPr="00B51F92" w:rsidRDefault="00215058" w:rsidP="00215058">
            <w:pPr>
              <w:autoSpaceDE w:val="0"/>
              <w:autoSpaceDN w:val="0"/>
              <w:adjustRightInd w:val="0"/>
              <w:spacing w:line="288" w:lineRule="auto"/>
              <w:rPr>
                <w:caps/>
                <w:sz w:val="22"/>
                <w:szCs w:val="22"/>
                <w:lang w:val="sr-Latn-CS"/>
              </w:rPr>
            </w:pPr>
            <w:r w:rsidRPr="00B51F92">
              <w:rPr>
                <w:sz w:val="22"/>
                <w:szCs w:val="22"/>
                <w:lang w:val="sr-Latn-CS"/>
              </w:rPr>
              <w:t>ED2-120-10“/8“-21</w:t>
            </w:r>
          </w:p>
        </w:tc>
        <w:tc>
          <w:tcPr>
            <w:tcW w:w="2074" w:type="dxa"/>
            <w:tcBorders>
              <w:top w:val="single" w:sz="6" w:space="0" w:color="000080"/>
              <w:left w:val="single" w:sz="6" w:space="0" w:color="000080"/>
              <w:bottom w:val="single" w:sz="6" w:space="0" w:color="000080"/>
              <w:right w:val="single" w:sz="6" w:space="0" w:color="000080"/>
            </w:tcBorders>
            <w:vAlign w:val="center"/>
            <w:hideMark/>
          </w:tcPr>
          <w:p w14:paraId="5C1B16B0" w14:textId="77777777" w:rsidR="00215058" w:rsidRPr="00B51F92" w:rsidRDefault="00215058" w:rsidP="00215058">
            <w:pPr>
              <w:autoSpaceDE w:val="0"/>
              <w:autoSpaceDN w:val="0"/>
              <w:adjustRightInd w:val="0"/>
              <w:spacing w:line="288" w:lineRule="auto"/>
              <w:rPr>
                <w:b/>
                <w:bCs/>
                <w:caps/>
                <w:sz w:val="22"/>
                <w:szCs w:val="22"/>
                <w:lang w:val="sr-Latn-CS"/>
              </w:rPr>
            </w:pPr>
            <w:r w:rsidRPr="00B51F92">
              <w:rPr>
                <w:b/>
                <w:bCs/>
                <w:sz w:val="22"/>
                <w:szCs w:val="22"/>
                <w:lang w:val="sr-Latn-CS"/>
              </w:rPr>
              <w:t>ED2-110-8“-6</w:t>
            </w:r>
          </w:p>
        </w:tc>
        <w:tc>
          <w:tcPr>
            <w:tcW w:w="2745" w:type="dxa"/>
            <w:vMerge/>
            <w:tcBorders>
              <w:top w:val="single" w:sz="12" w:space="0" w:color="auto"/>
              <w:left w:val="single" w:sz="6" w:space="0" w:color="000080"/>
              <w:bottom w:val="single" w:sz="6" w:space="0" w:color="000080"/>
              <w:right w:val="single" w:sz="6" w:space="0" w:color="000080"/>
            </w:tcBorders>
            <w:vAlign w:val="center"/>
            <w:hideMark/>
          </w:tcPr>
          <w:p w14:paraId="16424B43" w14:textId="77777777" w:rsidR="00215058" w:rsidRPr="00B51F92" w:rsidRDefault="00215058" w:rsidP="00215058">
            <w:pPr>
              <w:spacing w:line="256" w:lineRule="auto"/>
              <w:rPr>
                <w:rFonts w:eastAsia="Times New Roman"/>
                <w:b/>
                <w:bCs/>
                <w:sz w:val="22"/>
                <w:szCs w:val="22"/>
                <w:lang w:val="sr-Latn-CS"/>
              </w:rPr>
            </w:pPr>
          </w:p>
        </w:tc>
        <w:tc>
          <w:tcPr>
            <w:tcW w:w="2410" w:type="dxa"/>
            <w:vMerge/>
            <w:tcBorders>
              <w:top w:val="single" w:sz="12" w:space="0" w:color="auto"/>
              <w:left w:val="single" w:sz="6" w:space="0" w:color="000080"/>
              <w:bottom w:val="single" w:sz="6" w:space="0" w:color="000080"/>
              <w:right w:val="single" w:sz="6" w:space="0" w:color="000080"/>
            </w:tcBorders>
            <w:vAlign w:val="center"/>
            <w:hideMark/>
          </w:tcPr>
          <w:p w14:paraId="084DFD58" w14:textId="77777777" w:rsidR="00215058" w:rsidRPr="00B51F92" w:rsidRDefault="00215058" w:rsidP="00215058">
            <w:pPr>
              <w:spacing w:line="256" w:lineRule="auto"/>
              <w:rPr>
                <w:rFonts w:eastAsia="Times New Roman"/>
                <w:b/>
                <w:bCs/>
                <w:caps/>
                <w:sz w:val="22"/>
                <w:szCs w:val="22"/>
                <w:lang w:val="sr-Latn-CS"/>
              </w:rPr>
            </w:pPr>
          </w:p>
        </w:tc>
      </w:tr>
      <w:tr w:rsidR="00215058" w14:paraId="1B00C9BD" w14:textId="77777777" w:rsidTr="00215058">
        <w:trPr>
          <w:trHeight w:val="149"/>
        </w:trPr>
        <w:tc>
          <w:tcPr>
            <w:tcW w:w="2518" w:type="dxa"/>
            <w:tcBorders>
              <w:top w:val="single" w:sz="6" w:space="0" w:color="000080"/>
              <w:left w:val="single" w:sz="6" w:space="0" w:color="000080"/>
              <w:bottom w:val="single" w:sz="6" w:space="0" w:color="000080"/>
              <w:right w:val="single" w:sz="6" w:space="0" w:color="000080"/>
            </w:tcBorders>
            <w:vAlign w:val="center"/>
            <w:hideMark/>
          </w:tcPr>
          <w:p w14:paraId="27923F35" w14:textId="77777777" w:rsidR="00215058" w:rsidRPr="00B51F92" w:rsidRDefault="00215058" w:rsidP="00215058">
            <w:pPr>
              <w:autoSpaceDE w:val="0"/>
              <w:autoSpaceDN w:val="0"/>
              <w:adjustRightInd w:val="0"/>
              <w:spacing w:line="288" w:lineRule="auto"/>
              <w:ind w:right="-108"/>
              <w:rPr>
                <w:caps/>
                <w:sz w:val="22"/>
                <w:szCs w:val="22"/>
                <w:lang w:val="sr-Latn-CS"/>
              </w:rPr>
            </w:pPr>
            <w:r w:rsidRPr="00B51F92">
              <w:rPr>
                <w:sz w:val="22"/>
                <w:szCs w:val="22"/>
                <w:lang w:val="sr-Latn-CS"/>
              </w:rPr>
              <w:t>BMB-120-10“/8“-21</w:t>
            </w:r>
          </w:p>
        </w:tc>
        <w:tc>
          <w:tcPr>
            <w:tcW w:w="2074" w:type="dxa"/>
            <w:tcBorders>
              <w:top w:val="single" w:sz="6" w:space="0" w:color="000080"/>
              <w:left w:val="single" w:sz="6" w:space="0" w:color="000080"/>
              <w:bottom w:val="single" w:sz="6" w:space="0" w:color="000080"/>
              <w:right w:val="single" w:sz="6" w:space="0" w:color="000080"/>
            </w:tcBorders>
            <w:vAlign w:val="center"/>
            <w:hideMark/>
          </w:tcPr>
          <w:p w14:paraId="308FA51A" w14:textId="77777777" w:rsidR="00215058" w:rsidRPr="00B51F92" w:rsidRDefault="00215058" w:rsidP="00215058">
            <w:pPr>
              <w:autoSpaceDE w:val="0"/>
              <w:autoSpaceDN w:val="0"/>
              <w:adjustRightInd w:val="0"/>
              <w:spacing w:line="288" w:lineRule="auto"/>
              <w:ind w:right="-108"/>
              <w:rPr>
                <w:b/>
                <w:bCs/>
                <w:caps/>
                <w:sz w:val="22"/>
                <w:szCs w:val="22"/>
                <w:lang w:val="sr-Latn-CS"/>
              </w:rPr>
            </w:pPr>
            <w:r w:rsidRPr="00B51F92">
              <w:rPr>
                <w:b/>
                <w:bCs/>
                <w:sz w:val="22"/>
                <w:szCs w:val="22"/>
                <w:lang w:val="sr-Latn-CS"/>
              </w:rPr>
              <w:t>BMB-110-8“-6</w:t>
            </w:r>
          </w:p>
        </w:tc>
        <w:tc>
          <w:tcPr>
            <w:tcW w:w="2745" w:type="dxa"/>
            <w:vMerge/>
            <w:tcBorders>
              <w:top w:val="single" w:sz="12" w:space="0" w:color="auto"/>
              <w:left w:val="single" w:sz="6" w:space="0" w:color="000080"/>
              <w:bottom w:val="single" w:sz="6" w:space="0" w:color="000080"/>
              <w:right w:val="single" w:sz="6" w:space="0" w:color="000080"/>
            </w:tcBorders>
            <w:vAlign w:val="center"/>
            <w:hideMark/>
          </w:tcPr>
          <w:p w14:paraId="11BDAFEA" w14:textId="77777777" w:rsidR="00215058" w:rsidRPr="00B51F92" w:rsidRDefault="00215058" w:rsidP="00215058">
            <w:pPr>
              <w:spacing w:line="256" w:lineRule="auto"/>
              <w:rPr>
                <w:rFonts w:eastAsia="Times New Roman"/>
                <w:b/>
                <w:bCs/>
                <w:sz w:val="22"/>
                <w:szCs w:val="22"/>
                <w:lang w:val="sr-Latn-CS"/>
              </w:rPr>
            </w:pPr>
          </w:p>
        </w:tc>
        <w:tc>
          <w:tcPr>
            <w:tcW w:w="2410" w:type="dxa"/>
            <w:vMerge/>
            <w:tcBorders>
              <w:top w:val="single" w:sz="12" w:space="0" w:color="auto"/>
              <w:left w:val="single" w:sz="6" w:space="0" w:color="000080"/>
              <w:bottom w:val="single" w:sz="6" w:space="0" w:color="000080"/>
              <w:right w:val="single" w:sz="6" w:space="0" w:color="000080"/>
            </w:tcBorders>
            <w:vAlign w:val="center"/>
            <w:hideMark/>
          </w:tcPr>
          <w:p w14:paraId="351252D7" w14:textId="77777777" w:rsidR="00215058" w:rsidRPr="00B51F92" w:rsidRDefault="00215058" w:rsidP="00215058">
            <w:pPr>
              <w:spacing w:line="256" w:lineRule="auto"/>
              <w:rPr>
                <w:rFonts w:eastAsia="Times New Roman"/>
                <w:b/>
                <w:bCs/>
                <w:caps/>
                <w:sz w:val="22"/>
                <w:szCs w:val="22"/>
                <w:lang w:val="sr-Latn-CS"/>
              </w:rPr>
            </w:pPr>
          </w:p>
        </w:tc>
      </w:tr>
      <w:tr w:rsidR="00215058" w14:paraId="21645251" w14:textId="77777777" w:rsidTr="00215058">
        <w:trPr>
          <w:trHeight w:val="336"/>
        </w:trPr>
        <w:tc>
          <w:tcPr>
            <w:tcW w:w="2518" w:type="dxa"/>
            <w:tcBorders>
              <w:top w:val="single" w:sz="6" w:space="0" w:color="000080"/>
              <w:left w:val="single" w:sz="6" w:space="0" w:color="000080"/>
              <w:bottom w:val="single" w:sz="6" w:space="0" w:color="000080"/>
              <w:right w:val="single" w:sz="6" w:space="0" w:color="000080"/>
            </w:tcBorders>
            <w:vAlign w:val="center"/>
            <w:hideMark/>
          </w:tcPr>
          <w:p w14:paraId="08482404" w14:textId="77777777" w:rsidR="00215058" w:rsidRPr="00B51F92" w:rsidRDefault="00215058" w:rsidP="00215058">
            <w:pPr>
              <w:autoSpaceDE w:val="0"/>
              <w:autoSpaceDN w:val="0"/>
              <w:adjustRightInd w:val="0"/>
              <w:spacing w:line="288" w:lineRule="auto"/>
              <w:rPr>
                <w:sz w:val="22"/>
                <w:szCs w:val="22"/>
                <w:lang w:val="sr-Latn-CS"/>
              </w:rPr>
            </w:pPr>
            <w:r w:rsidRPr="00B51F92">
              <w:rPr>
                <w:sz w:val="22"/>
                <w:szCs w:val="22"/>
                <w:lang w:val="sr-Latn-CS"/>
              </w:rPr>
              <w:t>ED1-120-10“/8“-21</w:t>
            </w:r>
          </w:p>
        </w:tc>
        <w:tc>
          <w:tcPr>
            <w:tcW w:w="2074" w:type="dxa"/>
            <w:tcBorders>
              <w:top w:val="single" w:sz="6" w:space="0" w:color="000080"/>
              <w:left w:val="single" w:sz="6" w:space="0" w:color="000080"/>
              <w:bottom w:val="single" w:sz="6" w:space="0" w:color="000080"/>
              <w:right w:val="single" w:sz="6" w:space="0" w:color="000080"/>
            </w:tcBorders>
            <w:vAlign w:val="center"/>
            <w:hideMark/>
          </w:tcPr>
          <w:p w14:paraId="529A6473" w14:textId="77777777" w:rsidR="00215058" w:rsidRPr="00B51F92" w:rsidRDefault="00215058" w:rsidP="00215058">
            <w:pPr>
              <w:autoSpaceDE w:val="0"/>
              <w:autoSpaceDN w:val="0"/>
              <w:adjustRightInd w:val="0"/>
              <w:spacing w:line="288" w:lineRule="auto"/>
              <w:rPr>
                <w:b/>
                <w:bCs/>
                <w:sz w:val="22"/>
                <w:szCs w:val="22"/>
                <w:lang w:val="sr-Latn-CS"/>
              </w:rPr>
            </w:pPr>
            <w:r w:rsidRPr="00B51F92">
              <w:rPr>
                <w:b/>
                <w:bCs/>
                <w:sz w:val="22"/>
                <w:szCs w:val="22"/>
                <w:lang w:val="sr-Latn-CS"/>
              </w:rPr>
              <w:t>ED1-110-8“-9</w:t>
            </w:r>
          </w:p>
        </w:tc>
        <w:tc>
          <w:tcPr>
            <w:tcW w:w="2745" w:type="dxa"/>
            <w:vMerge w:val="restart"/>
            <w:tcBorders>
              <w:top w:val="single" w:sz="6" w:space="0" w:color="000080"/>
              <w:left w:val="single" w:sz="6" w:space="0" w:color="000080"/>
              <w:bottom w:val="single" w:sz="6" w:space="0" w:color="000080"/>
              <w:right w:val="single" w:sz="6" w:space="0" w:color="000080"/>
            </w:tcBorders>
            <w:vAlign w:val="center"/>
          </w:tcPr>
          <w:p w14:paraId="080C760F" w14:textId="77777777" w:rsidR="00215058" w:rsidRPr="00B51F92" w:rsidRDefault="00215058" w:rsidP="00215058">
            <w:pPr>
              <w:autoSpaceDE w:val="0"/>
              <w:autoSpaceDN w:val="0"/>
              <w:adjustRightInd w:val="0"/>
              <w:spacing w:line="288" w:lineRule="auto"/>
              <w:jc w:val="center"/>
              <w:rPr>
                <w:b/>
                <w:bCs/>
                <w:sz w:val="22"/>
                <w:szCs w:val="22"/>
                <w:lang w:val="sr-Latn-CS"/>
              </w:rPr>
            </w:pPr>
            <w:r w:rsidRPr="00B51F92">
              <w:rPr>
                <w:b/>
                <w:bCs/>
                <w:sz w:val="22"/>
                <w:szCs w:val="22"/>
                <w:lang w:val="sr-Latn-CS"/>
              </w:rPr>
              <w:t>BND-R25-8“-2</w:t>
            </w:r>
          </w:p>
          <w:p w14:paraId="6119CE9A" w14:textId="77777777" w:rsidR="00215058" w:rsidRPr="00B51F92" w:rsidRDefault="00215058" w:rsidP="00215058">
            <w:pPr>
              <w:autoSpaceDE w:val="0"/>
              <w:autoSpaceDN w:val="0"/>
              <w:adjustRightInd w:val="0"/>
              <w:spacing w:line="288" w:lineRule="auto"/>
              <w:jc w:val="center"/>
              <w:rPr>
                <w:b/>
                <w:bCs/>
                <w:sz w:val="22"/>
                <w:szCs w:val="22"/>
                <w:lang w:val="sr-Latn-CS"/>
              </w:rPr>
            </w:pPr>
          </w:p>
          <w:p w14:paraId="3617C9C8" w14:textId="77777777" w:rsidR="00215058" w:rsidRPr="00B51F92" w:rsidRDefault="00215058" w:rsidP="00215058">
            <w:pPr>
              <w:autoSpaceDE w:val="0"/>
              <w:autoSpaceDN w:val="0"/>
              <w:adjustRightInd w:val="0"/>
              <w:spacing w:line="288" w:lineRule="auto"/>
              <w:jc w:val="center"/>
              <w:rPr>
                <w:b/>
                <w:bCs/>
                <w:sz w:val="22"/>
                <w:szCs w:val="22"/>
                <w:lang w:val="sr-Latn-CS"/>
              </w:rPr>
            </w:pPr>
            <w:r w:rsidRPr="00B51F92">
              <w:rPr>
                <w:b/>
                <w:bCs/>
                <w:sz w:val="22"/>
                <w:szCs w:val="22"/>
                <w:lang w:val="sr-Latn-CS"/>
              </w:rPr>
              <w:t>BND-R26-8“-2</w:t>
            </w:r>
          </w:p>
        </w:tc>
        <w:tc>
          <w:tcPr>
            <w:tcW w:w="2410" w:type="dxa"/>
            <w:vMerge w:val="restart"/>
            <w:tcBorders>
              <w:top w:val="single" w:sz="6" w:space="0" w:color="000080"/>
              <w:left w:val="single" w:sz="6" w:space="0" w:color="000080"/>
              <w:bottom w:val="single" w:sz="6" w:space="0" w:color="000080"/>
              <w:right w:val="single" w:sz="6" w:space="0" w:color="000080"/>
            </w:tcBorders>
            <w:vAlign w:val="center"/>
          </w:tcPr>
          <w:p w14:paraId="49A4BD58" w14:textId="77777777" w:rsidR="00215058" w:rsidRPr="00B51F92" w:rsidRDefault="00215058" w:rsidP="00215058">
            <w:pPr>
              <w:autoSpaceDE w:val="0"/>
              <w:autoSpaceDN w:val="0"/>
              <w:adjustRightInd w:val="0"/>
              <w:spacing w:line="288" w:lineRule="auto"/>
              <w:ind w:left="176"/>
              <w:jc w:val="center"/>
              <w:rPr>
                <w:b/>
                <w:bCs/>
                <w:sz w:val="22"/>
                <w:szCs w:val="22"/>
                <w:lang w:val="sr-Latn-CS"/>
              </w:rPr>
            </w:pPr>
            <w:r w:rsidRPr="00B51F92">
              <w:rPr>
                <w:b/>
                <w:bCs/>
                <w:sz w:val="22"/>
                <w:szCs w:val="22"/>
                <w:lang w:val="sr-Latn-CS"/>
              </w:rPr>
              <w:t>R - 25</w:t>
            </w:r>
          </w:p>
          <w:p w14:paraId="5000C1F1" w14:textId="77777777" w:rsidR="00215058" w:rsidRPr="00B51F92" w:rsidRDefault="00215058" w:rsidP="00215058">
            <w:pPr>
              <w:autoSpaceDE w:val="0"/>
              <w:autoSpaceDN w:val="0"/>
              <w:adjustRightInd w:val="0"/>
              <w:spacing w:line="288" w:lineRule="auto"/>
              <w:ind w:left="176"/>
              <w:jc w:val="center"/>
              <w:rPr>
                <w:b/>
                <w:bCs/>
                <w:sz w:val="22"/>
                <w:szCs w:val="22"/>
                <w:lang w:val="sr-Latn-CS"/>
              </w:rPr>
            </w:pPr>
          </w:p>
          <w:p w14:paraId="481D26BF" w14:textId="77777777" w:rsidR="00215058" w:rsidRPr="00B51F92" w:rsidRDefault="00215058" w:rsidP="00215058">
            <w:pPr>
              <w:autoSpaceDE w:val="0"/>
              <w:autoSpaceDN w:val="0"/>
              <w:adjustRightInd w:val="0"/>
              <w:spacing w:line="288" w:lineRule="auto"/>
              <w:ind w:left="176"/>
              <w:jc w:val="center"/>
              <w:rPr>
                <w:b/>
                <w:bCs/>
                <w:caps/>
                <w:sz w:val="22"/>
                <w:szCs w:val="22"/>
                <w:lang w:val="sr-Latn-CS"/>
              </w:rPr>
            </w:pPr>
            <w:r w:rsidRPr="00B51F92">
              <w:rPr>
                <w:b/>
                <w:bCs/>
                <w:sz w:val="22"/>
                <w:szCs w:val="22"/>
                <w:lang w:val="sr-Latn-CS"/>
              </w:rPr>
              <w:t>R - 26</w:t>
            </w:r>
          </w:p>
        </w:tc>
      </w:tr>
      <w:tr w:rsidR="00215058" w14:paraId="6A0B2BDA" w14:textId="77777777" w:rsidTr="00215058">
        <w:trPr>
          <w:trHeight w:val="254"/>
        </w:trPr>
        <w:tc>
          <w:tcPr>
            <w:tcW w:w="2518" w:type="dxa"/>
            <w:tcBorders>
              <w:top w:val="single" w:sz="6" w:space="0" w:color="000080"/>
              <w:left w:val="single" w:sz="6" w:space="0" w:color="000080"/>
              <w:bottom w:val="single" w:sz="6" w:space="0" w:color="000080"/>
              <w:right w:val="single" w:sz="6" w:space="0" w:color="000080"/>
            </w:tcBorders>
            <w:vAlign w:val="center"/>
            <w:hideMark/>
          </w:tcPr>
          <w:p w14:paraId="20B6BA9B" w14:textId="77777777" w:rsidR="00215058" w:rsidRDefault="00215058" w:rsidP="00215058">
            <w:pPr>
              <w:autoSpaceDE w:val="0"/>
              <w:autoSpaceDN w:val="0"/>
              <w:adjustRightInd w:val="0"/>
              <w:spacing w:line="288" w:lineRule="auto"/>
              <w:rPr>
                <w:rFonts w:ascii="Tahoma" w:hAnsi="Tahoma" w:cs="Tahoma"/>
                <w:caps/>
                <w:sz w:val="20"/>
                <w:lang w:val="sr-Latn-CS"/>
              </w:rPr>
            </w:pPr>
            <w:r>
              <w:rPr>
                <w:rFonts w:ascii="Tahoma" w:hAnsi="Tahoma" w:cs="Tahoma"/>
                <w:sz w:val="20"/>
                <w:lang w:val="sr-Latn-CS"/>
              </w:rPr>
              <w:t>ED2-120-10“/8“-21</w:t>
            </w:r>
          </w:p>
        </w:tc>
        <w:tc>
          <w:tcPr>
            <w:tcW w:w="2074" w:type="dxa"/>
            <w:tcBorders>
              <w:top w:val="single" w:sz="6" w:space="0" w:color="000080"/>
              <w:left w:val="single" w:sz="6" w:space="0" w:color="000080"/>
              <w:bottom w:val="single" w:sz="6" w:space="0" w:color="000080"/>
              <w:right w:val="single" w:sz="6" w:space="0" w:color="000080"/>
            </w:tcBorders>
            <w:vAlign w:val="center"/>
            <w:hideMark/>
          </w:tcPr>
          <w:p w14:paraId="1D21833C" w14:textId="77777777" w:rsidR="00215058" w:rsidRDefault="00215058" w:rsidP="00215058">
            <w:pPr>
              <w:autoSpaceDE w:val="0"/>
              <w:autoSpaceDN w:val="0"/>
              <w:adjustRightInd w:val="0"/>
              <w:spacing w:line="288" w:lineRule="auto"/>
              <w:rPr>
                <w:rFonts w:ascii="Tahoma" w:hAnsi="Tahoma" w:cs="Tahoma"/>
                <w:b/>
                <w:bCs/>
                <w:caps/>
                <w:sz w:val="20"/>
                <w:lang w:val="sr-Latn-CS"/>
              </w:rPr>
            </w:pPr>
            <w:r>
              <w:rPr>
                <w:rFonts w:ascii="Tahoma" w:hAnsi="Tahoma" w:cs="Tahoma"/>
                <w:b/>
                <w:bCs/>
                <w:sz w:val="20"/>
                <w:lang w:val="sr-Latn-CS"/>
              </w:rPr>
              <w:t>ED2-110-8“-9</w:t>
            </w:r>
          </w:p>
        </w:tc>
        <w:tc>
          <w:tcPr>
            <w:tcW w:w="2745" w:type="dxa"/>
            <w:vMerge/>
            <w:tcBorders>
              <w:top w:val="single" w:sz="6" w:space="0" w:color="000080"/>
              <w:left w:val="single" w:sz="6" w:space="0" w:color="000080"/>
              <w:bottom w:val="single" w:sz="6" w:space="0" w:color="000080"/>
              <w:right w:val="single" w:sz="6" w:space="0" w:color="000080"/>
            </w:tcBorders>
            <w:vAlign w:val="center"/>
            <w:hideMark/>
          </w:tcPr>
          <w:p w14:paraId="29B44DBE" w14:textId="77777777" w:rsidR="00215058" w:rsidRDefault="00215058" w:rsidP="00215058">
            <w:pPr>
              <w:spacing w:line="256" w:lineRule="auto"/>
              <w:rPr>
                <w:rFonts w:ascii="Tahoma" w:eastAsia="Times New Roman" w:hAnsi="Tahoma" w:cs="Tahoma"/>
                <w:b/>
                <w:bCs/>
                <w:sz w:val="20"/>
                <w:lang w:val="sr-Latn-CS"/>
              </w:rPr>
            </w:pPr>
          </w:p>
        </w:tc>
        <w:tc>
          <w:tcPr>
            <w:tcW w:w="2410" w:type="dxa"/>
            <w:vMerge/>
            <w:tcBorders>
              <w:top w:val="single" w:sz="6" w:space="0" w:color="000080"/>
              <w:left w:val="single" w:sz="6" w:space="0" w:color="000080"/>
              <w:bottom w:val="single" w:sz="6" w:space="0" w:color="000080"/>
              <w:right w:val="single" w:sz="6" w:space="0" w:color="000080"/>
            </w:tcBorders>
            <w:vAlign w:val="center"/>
            <w:hideMark/>
          </w:tcPr>
          <w:p w14:paraId="05174DAA" w14:textId="77777777" w:rsidR="00215058" w:rsidRDefault="00215058" w:rsidP="00215058">
            <w:pPr>
              <w:spacing w:line="256" w:lineRule="auto"/>
              <w:rPr>
                <w:rFonts w:ascii="Tahoma" w:eastAsia="Times New Roman" w:hAnsi="Tahoma" w:cs="Tahoma"/>
                <w:b/>
                <w:bCs/>
                <w:caps/>
                <w:sz w:val="20"/>
                <w:lang w:val="sr-Latn-CS"/>
              </w:rPr>
            </w:pPr>
          </w:p>
        </w:tc>
      </w:tr>
      <w:tr w:rsidR="00215058" w14:paraId="28800489" w14:textId="77777777" w:rsidTr="00215058">
        <w:trPr>
          <w:trHeight w:val="217"/>
        </w:trPr>
        <w:tc>
          <w:tcPr>
            <w:tcW w:w="2518" w:type="dxa"/>
            <w:tcBorders>
              <w:top w:val="single" w:sz="6" w:space="0" w:color="000080"/>
              <w:left w:val="single" w:sz="6" w:space="0" w:color="000080"/>
              <w:bottom w:val="single" w:sz="6" w:space="0" w:color="000080"/>
              <w:right w:val="single" w:sz="6" w:space="0" w:color="000080"/>
            </w:tcBorders>
            <w:vAlign w:val="center"/>
            <w:hideMark/>
          </w:tcPr>
          <w:p w14:paraId="499E33C5" w14:textId="77777777" w:rsidR="00215058" w:rsidRDefault="00215058" w:rsidP="00215058">
            <w:pPr>
              <w:autoSpaceDE w:val="0"/>
              <w:autoSpaceDN w:val="0"/>
              <w:adjustRightInd w:val="0"/>
              <w:spacing w:line="288" w:lineRule="auto"/>
              <w:ind w:right="-108"/>
              <w:rPr>
                <w:rFonts w:ascii="Tahoma" w:hAnsi="Tahoma" w:cs="Tahoma"/>
                <w:caps/>
                <w:sz w:val="20"/>
                <w:lang w:val="sr-Latn-CS"/>
              </w:rPr>
            </w:pPr>
            <w:r>
              <w:rPr>
                <w:rFonts w:ascii="Tahoma" w:hAnsi="Tahoma" w:cs="Tahoma"/>
                <w:sz w:val="20"/>
                <w:lang w:val="sr-Latn-CS"/>
              </w:rPr>
              <w:t>BMB-120-10“/8“-21</w:t>
            </w:r>
          </w:p>
        </w:tc>
        <w:tc>
          <w:tcPr>
            <w:tcW w:w="2074" w:type="dxa"/>
            <w:tcBorders>
              <w:top w:val="single" w:sz="6" w:space="0" w:color="000080"/>
              <w:left w:val="single" w:sz="6" w:space="0" w:color="000080"/>
              <w:bottom w:val="single" w:sz="6" w:space="0" w:color="000080"/>
              <w:right w:val="single" w:sz="6" w:space="0" w:color="000080"/>
            </w:tcBorders>
            <w:vAlign w:val="center"/>
            <w:hideMark/>
          </w:tcPr>
          <w:p w14:paraId="5534E3C8" w14:textId="77777777" w:rsidR="00215058" w:rsidRDefault="00215058" w:rsidP="00215058">
            <w:pPr>
              <w:autoSpaceDE w:val="0"/>
              <w:autoSpaceDN w:val="0"/>
              <w:adjustRightInd w:val="0"/>
              <w:spacing w:line="288" w:lineRule="auto"/>
              <w:ind w:right="-108"/>
              <w:rPr>
                <w:rFonts w:ascii="Tahoma" w:hAnsi="Tahoma" w:cs="Tahoma"/>
                <w:b/>
                <w:bCs/>
                <w:caps/>
                <w:sz w:val="20"/>
                <w:lang w:val="sr-Latn-CS"/>
              </w:rPr>
            </w:pPr>
            <w:r>
              <w:rPr>
                <w:rFonts w:ascii="Tahoma" w:hAnsi="Tahoma" w:cs="Tahoma"/>
                <w:b/>
                <w:bCs/>
                <w:sz w:val="20"/>
                <w:lang w:val="sr-Latn-CS"/>
              </w:rPr>
              <w:t>BMB-110-8“-9</w:t>
            </w:r>
          </w:p>
        </w:tc>
        <w:tc>
          <w:tcPr>
            <w:tcW w:w="2745" w:type="dxa"/>
            <w:vMerge/>
            <w:tcBorders>
              <w:top w:val="single" w:sz="6" w:space="0" w:color="000080"/>
              <w:left w:val="single" w:sz="6" w:space="0" w:color="000080"/>
              <w:bottom w:val="single" w:sz="6" w:space="0" w:color="000080"/>
              <w:right w:val="single" w:sz="6" w:space="0" w:color="000080"/>
            </w:tcBorders>
            <w:vAlign w:val="center"/>
            <w:hideMark/>
          </w:tcPr>
          <w:p w14:paraId="691359FA" w14:textId="77777777" w:rsidR="00215058" w:rsidRDefault="00215058" w:rsidP="00215058">
            <w:pPr>
              <w:spacing w:line="256" w:lineRule="auto"/>
              <w:rPr>
                <w:rFonts w:ascii="Tahoma" w:eastAsia="Times New Roman" w:hAnsi="Tahoma" w:cs="Tahoma"/>
                <w:b/>
                <w:bCs/>
                <w:sz w:val="20"/>
                <w:lang w:val="sr-Latn-CS"/>
              </w:rPr>
            </w:pPr>
          </w:p>
        </w:tc>
        <w:tc>
          <w:tcPr>
            <w:tcW w:w="2410" w:type="dxa"/>
            <w:vMerge/>
            <w:tcBorders>
              <w:top w:val="single" w:sz="6" w:space="0" w:color="000080"/>
              <w:left w:val="single" w:sz="6" w:space="0" w:color="000080"/>
              <w:bottom w:val="single" w:sz="6" w:space="0" w:color="000080"/>
              <w:right w:val="single" w:sz="6" w:space="0" w:color="000080"/>
            </w:tcBorders>
            <w:vAlign w:val="center"/>
            <w:hideMark/>
          </w:tcPr>
          <w:p w14:paraId="266FC25C" w14:textId="77777777" w:rsidR="00215058" w:rsidRDefault="00215058" w:rsidP="00215058">
            <w:pPr>
              <w:spacing w:line="256" w:lineRule="auto"/>
              <w:rPr>
                <w:rFonts w:ascii="Tahoma" w:eastAsia="Times New Roman" w:hAnsi="Tahoma" w:cs="Tahoma"/>
                <w:b/>
                <w:bCs/>
                <w:caps/>
                <w:sz w:val="20"/>
                <w:lang w:val="sr-Latn-CS"/>
              </w:rPr>
            </w:pPr>
          </w:p>
        </w:tc>
      </w:tr>
    </w:tbl>
    <w:p w14:paraId="523ACFB0" w14:textId="77777777" w:rsidR="00215058" w:rsidRDefault="00215058" w:rsidP="00215058">
      <w:pPr>
        <w:autoSpaceDE w:val="0"/>
        <w:autoSpaceDN w:val="0"/>
        <w:adjustRightInd w:val="0"/>
        <w:spacing w:line="312" w:lineRule="auto"/>
        <w:jc w:val="both"/>
        <w:rPr>
          <w:rFonts w:ascii="Tahoma" w:hAnsi="Tahoma" w:cs="Tahoma"/>
          <w:lang w:val="sr-Latn-CS"/>
        </w:rPr>
      </w:pPr>
    </w:p>
    <w:p w14:paraId="353E7D90" w14:textId="77777777" w:rsidR="00215058" w:rsidRPr="00823196" w:rsidRDefault="00215058" w:rsidP="00215058">
      <w:pPr>
        <w:autoSpaceDE w:val="0"/>
        <w:autoSpaceDN w:val="0"/>
        <w:adjustRightInd w:val="0"/>
        <w:spacing w:line="288" w:lineRule="auto"/>
        <w:jc w:val="both"/>
        <w:rPr>
          <w:rFonts w:eastAsia="Times New Roman"/>
          <w:caps/>
          <w:lang w:val="sr-Latn-CS"/>
        </w:rPr>
      </w:pPr>
    </w:p>
    <w:p w14:paraId="3963C2FF" w14:textId="77777777" w:rsidR="00215058" w:rsidRDefault="00215058" w:rsidP="00215058">
      <w:pPr>
        <w:jc w:val="both"/>
        <w:rPr>
          <w:lang w:val="sr-Cyrl-RS"/>
        </w:rPr>
      </w:pPr>
    </w:p>
    <w:p w14:paraId="433C87A1" w14:textId="77777777" w:rsidR="00215058" w:rsidRPr="00823196" w:rsidRDefault="00215058" w:rsidP="00215058">
      <w:pPr>
        <w:jc w:val="both"/>
        <w:rPr>
          <w:lang w:val="sr-Cyrl-RS"/>
        </w:rPr>
      </w:pPr>
      <w:r w:rsidRPr="00823196">
        <w:rPr>
          <w:lang w:val="sr-Cyrl-RS"/>
        </w:rPr>
        <w:t xml:space="preserve">Пријем деривата у резервоаре R-23, R-24, R-25 и R-26, се врши напојним цевоводима: </w:t>
      </w:r>
      <w:r w:rsidRPr="00823196">
        <w:rPr>
          <w:bCs/>
        </w:rPr>
        <w:t>BND-</w:t>
      </w:r>
      <w:r w:rsidRPr="00823196">
        <w:rPr>
          <w:bCs/>
          <w:lang w:val="en-US"/>
        </w:rPr>
        <w:t>R</w:t>
      </w:r>
      <w:r w:rsidRPr="00823196">
        <w:rPr>
          <w:bCs/>
          <w:lang w:val="sr-Latn-CS"/>
        </w:rPr>
        <w:t>23</w:t>
      </w:r>
      <w:r w:rsidRPr="00823196">
        <w:rPr>
          <w:bCs/>
        </w:rPr>
        <w:t>-8"-2</w:t>
      </w:r>
      <w:r w:rsidRPr="00823196">
        <w:rPr>
          <w:bCs/>
          <w:lang w:val="sr-Latn-CS"/>
        </w:rPr>
        <w:t xml:space="preserve">, </w:t>
      </w:r>
      <w:r w:rsidRPr="00823196">
        <w:rPr>
          <w:bCs/>
        </w:rPr>
        <w:t>BND-</w:t>
      </w:r>
      <w:r w:rsidRPr="00823196">
        <w:rPr>
          <w:bCs/>
          <w:lang w:val="en-US"/>
        </w:rPr>
        <w:t>R</w:t>
      </w:r>
      <w:r w:rsidRPr="00823196">
        <w:rPr>
          <w:bCs/>
          <w:lang w:val="sr-Latn-CS"/>
        </w:rPr>
        <w:t>24</w:t>
      </w:r>
      <w:r w:rsidRPr="00823196">
        <w:rPr>
          <w:bCs/>
        </w:rPr>
        <w:t>-8"-2, BND-</w:t>
      </w:r>
      <w:r w:rsidRPr="00823196">
        <w:rPr>
          <w:bCs/>
          <w:lang w:val="en-US"/>
        </w:rPr>
        <w:t>R</w:t>
      </w:r>
      <w:r w:rsidRPr="00823196">
        <w:rPr>
          <w:bCs/>
          <w:lang w:val="sr-Latn-CS"/>
        </w:rPr>
        <w:t>25</w:t>
      </w:r>
      <w:r w:rsidRPr="00823196">
        <w:rPr>
          <w:bCs/>
        </w:rPr>
        <w:t xml:space="preserve">-8"-2 </w:t>
      </w:r>
      <w:r w:rsidRPr="00823196">
        <w:rPr>
          <w:bCs/>
          <w:lang w:val="sr-Cyrl-RS"/>
        </w:rPr>
        <w:t>одн</w:t>
      </w:r>
      <w:r w:rsidRPr="00823196">
        <w:rPr>
          <w:bCs/>
        </w:rPr>
        <w:t>. BND-</w:t>
      </w:r>
      <w:r w:rsidRPr="00823196">
        <w:rPr>
          <w:bCs/>
          <w:lang w:val="en-US"/>
        </w:rPr>
        <w:t>R26</w:t>
      </w:r>
      <w:r w:rsidRPr="00823196">
        <w:rPr>
          <w:bCs/>
        </w:rPr>
        <w:t xml:space="preserve">-8"-2 </w:t>
      </w:r>
      <w:r w:rsidRPr="00823196">
        <w:rPr>
          <w:lang w:val="sr-Cyrl-RS"/>
        </w:rPr>
        <w:t xml:space="preserve">од пристана за барже као и са ауто-претакалишта преко пумпне станице “340”. </w:t>
      </w:r>
    </w:p>
    <w:p w14:paraId="042C00E9" w14:textId="77777777" w:rsidR="00215058" w:rsidRPr="00823196" w:rsidRDefault="00215058" w:rsidP="00215058">
      <w:pPr>
        <w:jc w:val="both"/>
        <w:rPr>
          <w:b/>
          <w:lang w:val="sr-Cyrl-RS"/>
        </w:rPr>
      </w:pPr>
    </w:p>
    <w:p w14:paraId="272BA0D2" w14:textId="77777777" w:rsidR="00215058" w:rsidRPr="001354AE" w:rsidRDefault="00215058" w:rsidP="00215058">
      <w:pPr>
        <w:jc w:val="both"/>
        <w:rPr>
          <w:b/>
          <w:lang w:val="sr-Cyrl-RS"/>
        </w:rPr>
      </w:pPr>
      <w:r w:rsidRPr="001354AE">
        <w:rPr>
          <w:b/>
          <w:lang w:val="sr-Cyrl-RS"/>
        </w:rPr>
        <w:t xml:space="preserve">ОТПРЕМА НАФТНИХ ДЕРИВАТА ИЗ РЕЗЕРВОАРА R-23, R-24, R-25 и R-26  </w:t>
      </w:r>
    </w:p>
    <w:p w14:paraId="4FC55847" w14:textId="77777777" w:rsidR="00215058" w:rsidRPr="001354AE" w:rsidRDefault="00215058" w:rsidP="00215058">
      <w:pPr>
        <w:jc w:val="both"/>
        <w:rPr>
          <w:lang w:val="sr-Cyrl-RS"/>
        </w:rPr>
      </w:pPr>
      <w:r w:rsidRPr="001354AE">
        <w:rPr>
          <w:lang w:val="sr-Cyrl-RS"/>
        </w:rPr>
        <w:t>Изузимање ускладиштених НД – отпрема из резервоара R-23, R-24, R-25 и R-26 се врши пумпама из пумпне станице „340“, на следећи начин: Предвиђене су следеће линије:</w:t>
      </w:r>
    </w:p>
    <w:p w14:paraId="60D87A47" w14:textId="77777777" w:rsidR="00215058" w:rsidRPr="001354AE" w:rsidRDefault="00215058" w:rsidP="00215058">
      <w:pPr>
        <w:jc w:val="both"/>
        <w:rPr>
          <w:lang w:val="sr-Cyrl-RS"/>
        </w:rPr>
      </w:pPr>
      <w:r w:rsidRPr="001354AE">
        <w:rPr>
          <w:lang w:val="sr-Cyrl-RS"/>
        </w:rPr>
        <w:t xml:space="preserve">Од резервоара R-23, R-24, R-25 и R-26 су предвиђене линије: </w:t>
      </w:r>
      <w:r w:rsidRPr="001354AE">
        <w:rPr>
          <w:bCs/>
        </w:rPr>
        <w:t>BND-R23-10"-1, BND-R24-10"-1, BND-R25-10"-1, BND-R26-10"-1</w:t>
      </w:r>
      <w:r w:rsidRPr="001354AE">
        <w:rPr>
          <w:lang w:val="sr-Cyrl-RS"/>
        </w:rPr>
        <w:t xml:space="preserve">, које се преко три огранака повезују са постојећим хедерим, који се (уз реконструкцију) повезују са хедерима </w:t>
      </w:r>
      <w:r w:rsidRPr="001354AE">
        <w:rPr>
          <w:bCs/>
        </w:rPr>
        <w:t>ED-053-10“-51, D2-053-10“-51 i BMB-053-10“-51</w:t>
      </w:r>
      <w:r w:rsidRPr="001354AE">
        <w:rPr>
          <w:lang w:val="sr-Cyrl-RS"/>
        </w:rPr>
        <w:t xml:space="preserve">, који воде у пумпну станицу „340“, на усис пумпи. Са потиса пумпи у станици „340“ нафтни дривати се, постојећим потисним линијама </w:t>
      </w:r>
      <w:r w:rsidRPr="001354AE">
        <w:rPr>
          <w:bCs/>
        </w:rPr>
        <w:t>ED-340-CS-8"-1, BB-340-CS-8"-1 i D2-340-CS-8"-1</w:t>
      </w:r>
      <w:r w:rsidRPr="001354AE">
        <w:rPr>
          <w:lang w:val="sr-Cyrl-RS"/>
        </w:rPr>
        <w:t>, шаљу на ауто-пунилиште или на пристане за пуњење баржи.</w:t>
      </w:r>
    </w:p>
    <w:p w14:paraId="6BD7D181" w14:textId="77777777" w:rsidR="00215058" w:rsidRPr="00823196" w:rsidRDefault="00215058" w:rsidP="00215058">
      <w:pPr>
        <w:jc w:val="both"/>
        <w:rPr>
          <w:highlight w:val="yellow"/>
          <w:lang w:val="sr-Cyrl-RS"/>
        </w:rPr>
      </w:pPr>
    </w:p>
    <w:tbl>
      <w:tblPr>
        <w:tblW w:w="9755" w:type="dxa"/>
        <w:tblInd w:w="-8" w:type="dxa"/>
        <w:tblBorders>
          <w:top w:val="single" w:sz="6" w:space="0" w:color="000080"/>
          <w:left w:val="single" w:sz="6" w:space="0" w:color="000080"/>
          <w:bottom w:val="single" w:sz="6" w:space="0" w:color="000080"/>
          <w:right w:val="single" w:sz="6" w:space="0" w:color="000080"/>
          <w:insideH w:val="single" w:sz="12" w:space="0" w:color="auto"/>
          <w:insideV w:val="single" w:sz="12" w:space="0" w:color="auto"/>
        </w:tblBorders>
        <w:tblLayout w:type="fixed"/>
        <w:tblLook w:val="04A0" w:firstRow="1" w:lastRow="0" w:firstColumn="1" w:lastColumn="0" w:noHBand="0" w:noVBand="1"/>
      </w:tblPr>
      <w:tblGrid>
        <w:gridCol w:w="1817"/>
        <w:gridCol w:w="3003"/>
        <w:gridCol w:w="2242"/>
        <w:gridCol w:w="2693"/>
      </w:tblGrid>
      <w:tr w:rsidR="00215058" w14:paraId="0806FED9" w14:textId="77777777" w:rsidTr="00215058">
        <w:tc>
          <w:tcPr>
            <w:tcW w:w="1817" w:type="dxa"/>
            <w:tcBorders>
              <w:top w:val="single" w:sz="6" w:space="0" w:color="000080"/>
              <w:left w:val="single" w:sz="6" w:space="0" w:color="000080"/>
              <w:bottom w:val="single" w:sz="4" w:space="0" w:color="002060"/>
              <w:right w:val="single" w:sz="12" w:space="0" w:color="FFFFFF"/>
            </w:tcBorders>
            <w:shd w:val="solid" w:color="000080" w:fill="FFFFFF"/>
            <w:hideMark/>
          </w:tcPr>
          <w:p w14:paraId="518D284A" w14:textId="77777777" w:rsidR="00215058" w:rsidRPr="00B51F92" w:rsidRDefault="00215058" w:rsidP="00215058">
            <w:pPr>
              <w:autoSpaceDE w:val="0"/>
              <w:autoSpaceDN w:val="0"/>
              <w:adjustRightInd w:val="0"/>
              <w:rPr>
                <w:b/>
                <w:bCs/>
                <w:caps/>
                <w:color w:val="FFFFFF"/>
                <w:sz w:val="22"/>
                <w:szCs w:val="22"/>
                <w:lang w:val="sr-Cyrl-RS"/>
              </w:rPr>
            </w:pPr>
            <w:r w:rsidRPr="00B51F92">
              <w:rPr>
                <w:b/>
                <w:bCs/>
                <w:caps/>
                <w:color w:val="FFFFFF"/>
                <w:sz w:val="22"/>
                <w:szCs w:val="22"/>
                <w:lang w:val="sr-Cyrl-RS"/>
              </w:rPr>
              <w:t>РЕЗЕРВОАР</w:t>
            </w:r>
          </w:p>
        </w:tc>
        <w:tc>
          <w:tcPr>
            <w:tcW w:w="3003" w:type="dxa"/>
            <w:tcBorders>
              <w:top w:val="single" w:sz="6" w:space="0" w:color="000080"/>
              <w:left w:val="single" w:sz="12" w:space="0" w:color="FFFFFF"/>
              <w:bottom w:val="single" w:sz="4" w:space="0" w:color="002060"/>
              <w:right w:val="single" w:sz="12" w:space="0" w:color="FFFFFF"/>
            </w:tcBorders>
            <w:shd w:val="solid" w:color="000080" w:fill="FFFFFF"/>
            <w:hideMark/>
          </w:tcPr>
          <w:p w14:paraId="2F4F8469" w14:textId="77777777" w:rsidR="00215058" w:rsidRPr="00B51F92" w:rsidRDefault="00215058" w:rsidP="00215058">
            <w:pPr>
              <w:autoSpaceDE w:val="0"/>
              <w:autoSpaceDN w:val="0"/>
              <w:adjustRightInd w:val="0"/>
              <w:rPr>
                <w:b/>
                <w:bCs/>
                <w:caps/>
                <w:color w:val="FFFFFF"/>
                <w:sz w:val="22"/>
                <w:szCs w:val="22"/>
                <w:lang w:val="sr-Latn-CS"/>
              </w:rPr>
            </w:pPr>
            <w:r w:rsidRPr="00B51F92">
              <w:rPr>
                <w:b/>
                <w:bCs/>
                <w:caps/>
                <w:color w:val="FFFFFF"/>
                <w:sz w:val="22"/>
                <w:szCs w:val="22"/>
                <w:lang w:val="sr-Cyrl-RS"/>
              </w:rPr>
              <w:t>ЛИНИЈА ЗА ПРАЖЊЕЊЕ</w:t>
            </w:r>
            <w:r w:rsidRPr="00B51F92">
              <w:rPr>
                <w:b/>
                <w:bCs/>
                <w:caps/>
                <w:color w:val="FFFFFF"/>
                <w:sz w:val="22"/>
                <w:szCs w:val="22"/>
                <w:lang w:val="sr-Latn-CS"/>
              </w:rPr>
              <w:t xml:space="preserve"> </w:t>
            </w:r>
          </w:p>
        </w:tc>
        <w:tc>
          <w:tcPr>
            <w:tcW w:w="2242" w:type="dxa"/>
            <w:tcBorders>
              <w:top w:val="single" w:sz="6" w:space="0" w:color="000080"/>
              <w:left w:val="single" w:sz="12" w:space="0" w:color="FFFFFF"/>
              <w:bottom w:val="single" w:sz="4" w:space="0" w:color="002060"/>
              <w:right w:val="single" w:sz="12" w:space="0" w:color="FFFFFF"/>
            </w:tcBorders>
            <w:shd w:val="solid" w:color="000080" w:fill="FFFFFF"/>
            <w:hideMark/>
          </w:tcPr>
          <w:p w14:paraId="18978EB5" w14:textId="77777777" w:rsidR="00215058" w:rsidRPr="00B51F92" w:rsidRDefault="00215058" w:rsidP="00215058">
            <w:pPr>
              <w:autoSpaceDE w:val="0"/>
              <w:autoSpaceDN w:val="0"/>
              <w:adjustRightInd w:val="0"/>
              <w:ind w:right="-228"/>
              <w:rPr>
                <w:b/>
                <w:bCs/>
                <w:caps/>
                <w:color w:val="FFFFFF"/>
                <w:sz w:val="22"/>
                <w:szCs w:val="22"/>
                <w:lang w:val="sr-Cyrl-RS"/>
              </w:rPr>
            </w:pPr>
            <w:r w:rsidRPr="00B51F92">
              <w:rPr>
                <w:b/>
                <w:bCs/>
                <w:caps/>
                <w:color w:val="FFFFFF"/>
                <w:sz w:val="22"/>
                <w:szCs w:val="22"/>
                <w:lang w:val="sr-Cyrl-RS"/>
              </w:rPr>
              <w:t>ОГРАНЦИ</w:t>
            </w:r>
          </w:p>
        </w:tc>
        <w:tc>
          <w:tcPr>
            <w:tcW w:w="2693" w:type="dxa"/>
            <w:tcBorders>
              <w:top w:val="single" w:sz="6" w:space="0" w:color="000080"/>
              <w:left w:val="single" w:sz="12" w:space="0" w:color="FFFFFF"/>
              <w:bottom w:val="single" w:sz="4" w:space="0" w:color="002060"/>
              <w:right w:val="single" w:sz="6" w:space="0" w:color="000080"/>
            </w:tcBorders>
            <w:shd w:val="solid" w:color="000080" w:fill="FFFFFF"/>
            <w:hideMark/>
          </w:tcPr>
          <w:p w14:paraId="094A7213" w14:textId="77777777" w:rsidR="00215058" w:rsidRPr="00B51F92" w:rsidRDefault="00215058" w:rsidP="00215058">
            <w:pPr>
              <w:autoSpaceDE w:val="0"/>
              <w:autoSpaceDN w:val="0"/>
              <w:adjustRightInd w:val="0"/>
              <w:rPr>
                <w:caps/>
                <w:color w:val="FFFFFF"/>
                <w:sz w:val="22"/>
                <w:szCs w:val="22"/>
                <w:lang w:val="sr-Cyrl-RS"/>
              </w:rPr>
            </w:pPr>
            <w:r w:rsidRPr="00B51F92">
              <w:rPr>
                <w:caps/>
                <w:color w:val="FFFFFF"/>
                <w:sz w:val="22"/>
                <w:szCs w:val="22"/>
                <w:lang w:val="sr-Cyrl-RS"/>
              </w:rPr>
              <w:t>ХЕДЕР</w:t>
            </w:r>
          </w:p>
        </w:tc>
      </w:tr>
      <w:tr w:rsidR="00215058" w14:paraId="05B332B5" w14:textId="77777777" w:rsidTr="00215058">
        <w:trPr>
          <w:trHeight w:val="227"/>
        </w:trPr>
        <w:tc>
          <w:tcPr>
            <w:tcW w:w="1817" w:type="dxa"/>
            <w:vMerge w:val="restart"/>
            <w:tcBorders>
              <w:top w:val="single" w:sz="4" w:space="0" w:color="002060"/>
              <w:left w:val="single" w:sz="6" w:space="0" w:color="000080"/>
              <w:bottom w:val="single" w:sz="4" w:space="0" w:color="002060"/>
              <w:right w:val="single" w:sz="4" w:space="0" w:color="002060"/>
            </w:tcBorders>
            <w:vAlign w:val="center"/>
            <w:hideMark/>
          </w:tcPr>
          <w:p w14:paraId="0F6B8A4D" w14:textId="77777777" w:rsidR="00215058" w:rsidRPr="00B51F92" w:rsidRDefault="00215058" w:rsidP="00215058">
            <w:pPr>
              <w:autoSpaceDE w:val="0"/>
              <w:autoSpaceDN w:val="0"/>
              <w:adjustRightInd w:val="0"/>
              <w:ind w:left="176"/>
              <w:jc w:val="center"/>
              <w:rPr>
                <w:b/>
                <w:bCs/>
                <w:sz w:val="22"/>
                <w:szCs w:val="22"/>
                <w:lang w:val="sr-Latn-CS"/>
              </w:rPr>
            </w:pPr>
            <w:r w:rsidRPr="00B51F92">
              <w:rPr>
                <w:b/>
                <w:bCs/>
                <w:sz w:val="22"/>
                <w:szCs w:val="22"/>
                <w:lang w:val="sr-Latn-CS"/>
              </w:rPr>
              <w:t>R - 23</w:t>
            </w:r>
          </w:p>
          <w:p w14:paraId="2BA559AE" w14:textId="77777777" w:rsidR="00215058" w:rsidRPr="00B51F92" w:rsidRDefault="00215058" w:rsidP="00215058">
            <w:pPr>
              <w:autoSpaceDE w:val="0"/>
              <w:autoSpaceDN w:val="0"/>
              <w:adjustRightInd w:val="0"/>
              <w:ind w:left="176"/>
              <w:jc w:val="center"/>
              <w:rPr>
                <w:b/>
                <w:bCs/>
                <w:caps/>
                <w:sz w:val="22"/>
                <w:szCs w:val="22"/>
                <w:lang w:val="sr-Latn-CS"/>
              </w:rPr>
            </w:pPr>
            <w:r w:rsidRPr="00B51F92">
              <w:rPr>
                <w:b/>
                <w:bCs/>
                <w:sz w:val="22"/>
                <w:szCs w:val="22"/>
                <w:lang w:val="sr-Latn-CS"/>
              </w:rPr>
              <w:t>R - 24</w:t>
            </w:r>
          </w:p>
        </w:tc>
        <w:tc>
          <w:tcPr>
            <w:tcW w:w="3003" w:type="dxa"/>
            <w:vMerge w:val="restart"/>
            <w:tcBorders>
              <w:top w:val="single" w:sz="4" w:space="0" w:color="002060"/>
              <w:left w:val="single" w:sz="4" w:space="0" w:color="002060"/>
              <w:bottom w:val="single" w:sz="4" w:space="0" w:color="002060"/>
              <w:right w:val="single" w:sz="4" w:space="0" w:color="002060"/>
            </w:tcBorders>
            <w:vAlign w:val="center"/>
            <w:hideMark/>
          </w:tcPr>
          <w:p w14:paraId="016E3A69" w14:textId="77777777" w:rsidR="00215058" w:rsidRPr="00B51F92" w:rsidRDefault="00215058" w:rsidP="00215058">
            <w:pPr>
              <w:autoSpaceDE w:val="0"/>
              <w:autoSpaceDN w:val="0"/>
              <w:adjustRightInd w:val="0"/>
              <w:jc w:val="center"/>
              <w:rPr>
                <w:b/>
                <w:bCs/>
                <w:sz w:val="22"/>
                <w:szCs w:val="22"/>
                <w:lang w:val="sr-Latn-CS"/>
              </w:rPr>
            </w:pPr>
            <w:r w:rsidRPr="00B51F92">
              <w:rPr>
                <w:b/>
                <w:bCs/>
                <w:sz w:val="22"/>
                <w:szCs w:val="22"/>
                <w:lang w:val="sr-Latn-CS"/>
              </w:rPr>
              <w:t>BND-R23-10“-1</w:t>
            </w:r>
          </w:p>
          <w:p w14:paraId="7CC38B95" w14:textId="77777777" w:rsidR="00215058" w:rsidRPr="00B51F92" w:rsidRDefault="00215058" w:rsidP="00215058">
            <w:pPr>
              <w:autoSpaceDE w:val="0"/>
              <w:autoSpaceDN w:val="0"/>
              <w:adjustRightInd w:val="0"/>
              <w:jc w:val="center"/>
              <w:rPr>
                <w:b/>
                <w:bCs/>
                <w:sz w:val="22"/>
                <w:szCs w:val="22"/>
                <w:lang w:val="sr-Latn-CS"/>
              </w:rPr>
            </w:pPr>
            <w:r w:rsidRPr="00B51F92">
              <w:rPr>
                <w:b/>
                <w:bCs/>
                <w:sz w:val="22"/>
                <w:szCs w:val="22"/>
                <w:lang w:val="sr-Latn-CS"/>
              </w:rPr>
              <w:t>BND-R24-10“-1</w:t>
            </w:r>
          </w:p>
        </w:tc>
        <w:tc>
          <w:tcPr>
            <w:tcW w:w="2242" w:type="dxa"/>
            <w:tcBorders>
              <w:top w:val="single" w:sz="4" w:space="0" w:color="002060"/>
              <w:left w:val="single" w:sz="4" w:space="0" w:color="002060"/>
              <w:bottom w:val="single" w:sz="4" w:space="0" w:color="002060"/>
              <w:right w:val="single" w:sz="4" w:space="0" w:color="002060"/>
            </w:tcBorders>
            <w:vAlign w:val="center"/>
            <w:hideMark/>
          </w:tcPr>
          <w:p w14:paraId="74CED13B" w14:textId="77777777" w:rsidR="00215058" w:rsidRPr="00B51F92" w:rsidRDefault="00215058" w:rsidP="00215058">
            <w:pPr>
              <w:autoSpaceDE w:val="0"/>
              <w:autoSpaceDN w:val="0"/>
              <w:adjustRightInd w:val="0"/>
              <w:rPr>
                <w:b/>
                <w:bCs/>
                <w:sz w:val="22"/>
                <w:szCs w:val="22"/>
                <w:lang w:val="sr-Latn-CS"/>
              </w:rPr>
            </w:pPr>
            <w:r w:rsidRPr="00B51F92">
              <w:rPr>
                <w:b/>
                <w:bCs/>
                <w:sz w:val="22"/>
                <w:szCs w:val="22"/>
                <w:lang w:val="sr-Latn-CS"/>
              </w:rPr>
              <w:t>ED1-110-10“-5</w:t>
            </w:r>
          </w:p>
        </w:tc>
        <w:tc>
          <w:tcPr>
            <w:tcW w:w="2693" w:type="dxa"/>
            <w:tcBorders>
              <w:top w:val="single" w:sz="4" w:space="0" w:color="002060"/>
              <w:left w:val="single" w:sz="4" w:space="0" w:color="002060"/>
              <w:bottom w:val="single" w:sz="4" w:space="0" w:color="002060"/>
              <w:right w:val="single" w:sz="6" w:space="0" w:color="000080"/>
            </w:tcBorders>
            <w:vAlign w:val="center"/>
            <w:hideMark/>
          </w:tcPr>
          <w:p w14:paraId="3D3DC4C9" w14:textId="77777777" w:rsidR="00215058" w:rsidRPr="00B51F92" w:rsidRDefault="00215058" w:rsidP="00215058">
            <w:pPr>
              <w:autoSpaceDE w:val="0"/>
              <w:autoSpaceDN w:val="0"/>
              <w:adjustRightInd w:val="0"/>
              <w:rPr>
                <w:sz w:val="22"/>
                <w:szCs w:val="22"/>
                <w:lang w:val="sr-Latn-CS"/>
              </w:rPr>
            </w:pPr>
            <w:r w:rsidRPr="00B51F92">
              <w:rPr>
                <w:sz w:val="22"/>
                <w:szCs w:val="22"/>
                <w:lang w:val="sr-Latn-CS"/>
              </w:rPr>
              <w:t>ED1-110-10“-1</w:t>
            </w:r>
          </w:p>
        </w:tc>
      </w:tr>
      <w:tr w:rsidR="00215058" w14:paraId="21E42F1F" w14:textId="77777777" w:rsidTr="00215058">
        <w:trPr>
          <w:trHeight w:val="253"/>
        </w:trPr>
        <w:tc>
          <w:tcPr>
            <w:tcW w:w="1817" w:type="dxa"/>
            <w:vMerge/>
            <w:tcBorders>
              <w:top w:val="single" w:sz="4" w:space="0" w:color="002060"/>
              <w:left w:val="single" w:sz="6" w:space="0" w:color="000080"/>
              <w:bottom w:val="single" w:sz="4" w:space="0" w:color="002060"/>
              <w:right w:val="single" w:sz="4" w:space="0" w:color="002060"/>
            </w:tcBorders>
            <w:vAlign w:val="center"/>
            <w:hideMark/>
          </w:tcPr>
          <w:p w14:paraId="46ACFB82" w14:textId="77777777" w:rsidR="00215058" w:rsidRPr="00B51F92" w:rsidRDefault="00215058" w:rsidP="00215058">
            <w:pPr>
              <w:spacing w:line="256" w:lineRule="auto"/>
              <w:rPr>
                <w:rFonts w:eastAsia="Times New Roman"/>
                <w:b/>
                <w:bCs/>
                <w:caps/>
                <w:sz w:val="22"/>
                <w:szCs w:val="22"/>
                <w:lang w:val="sr-Latn-CS"/>
              </w:rPr>
            </w:pPr>
          </w:p>
        </w:tc>
        <w:tc>
          <w:tcPr>
            <w:tcW w:w="3003" w:type="dxa"/>
            <w:vMerge/>
            <w:tcBorders>
              <w:top w:val="single" w:sz="4" w:space="0" w:color="002060"/>
              <w:left w:val="single" w:sz="4" w:space="0" w:color="002060"/>
              <w:bottom w:val="single" w:sz="4" w:space="0" w:color="002060"/>
              <w:right w:val="single" w:sz="4" w:space="0" w:color="002060"/>
            </w:tcBorders>
            <w:vAlign w:val="center"/>
            <w:hideMark/>
          </w:tcPr>
          <w:p w14:paraId="75397514" w14:textId="77777777" w:rsidR="00215058" w:rsidRPr="00B51F92" w:rsidRDefault="00215058" w:rsidP="00215058">
            <w:pPr>
              <w:spacing w:line="256" w:lineRule="auto"/>
              <w:rPr>
                <w:rFonts w:eastAsia="Times New Roman"/>
                <w:b/>
                <w:bCs/>
                <w:sz w:val="22"/>
                <w:szCs w:val="22"/>
                <w:lang w:val="sr-Latn-CS"/>
              </w:rPr>
            </w:pPr>
          </w:p>
        </w:tc>
        <w:tc>
          <w:tcPr>
            <w:tcW w:w="2242" w:type="dxa"/>
            <w:tcBorders>
              <w:top w:val="single" w:sz="4" w:space="0" w:color="002060"/>
              <w:left w:val="single" w:sz="4" w:space="0" w:color="002060"/>
              <w:bottom w:val="single" w:sz="4" w:space="0" w:color="002060"/>
              <w:right w:val="single" w:sz="4" w:space="0" w:color="002060"/>
            </w:tcBorders>
            <w:vAlign w:val="center"/>
            <w:hideMark/>
          </w:tcPr>
          <w:p w14:paraId="384D6BB7" w14:textId="77777777" w:rsidR="00215058" w:rsidRPr="00B51F92" w:rsidRDefault="00215058" w:rsidP="00215058">
            <w:pPr>
              <w:autoSpaceDE w:val="0"/>
              <w:autoSpaceDN w:val="0"/>
              <w:adjustRightInd w:val="0"/>
              <w:rPr>
                <w:b/>
                <w:bCs/>
                <w:caps/>
                <w:sz w:val="22"/>
                <w:szCs w:val="22"/>
                <w:lang w:val="sr-Latn-CS"/>
              </w:rPr>
            </w:pPr>
            <w:r w:rsidRPr="00B51F92">
              <w:rPr>
                <w:b/>
                <w:bCs/>
                <w:sz w:val="22"/>
                <w:szCs w:val="22"/>
                <w:lang w:val="sr-Latn-CS"/>
              </w:rPr>
              <w:t>ED2-110-10“-5</w:t>
            </w:r>
          </w:p>
        </w:tc>
        <w:tc>
          <w:tcPr>
            <w:tcW w:w="2693" w:type="dxa"/>
            <w:tcBorders>
              <w:top w:val="single" w:sz="4" w:space="0" w:color="002060"/>
              <w:left w:val="single" w:sz="4" w:space="0" w:color="002060"/>
              <w:bottom w:val="single" w:sz="4" w:space="0" w:color="002060"/>
              <w:right w:val="single" w:sz="6" w:space="0" w:color="000080"/>
            </w:tcBorders>
            <w:vAlign w:val="center"/>
            <w:hideMark/>
          </w:tcPr>
          <w:p w14:paraId="0D2A113E" w14:textId="77777777" w:rsidR="00215058" w:rsidRPr="00B51F92" w:rsidRDefault="00215058" w:rsidP="00215058">
            <w:pPr>
              <w:autoSpaceDE w:val="0"/>
              <w:autoSpaceDN w:val="0"/>
              <w:adjustRightInd w:val="0"/>
              <w:rPr>
                <w:caps/>
                <w:sz w:val="22"/>
                <w:szCs w:val="22"/>
                <w:lang w:val="sr-Latn-CS"/>
              </w:rPr>
            </w:pPr>
            <w:r w:rsidRPr="00B51F92">
              <w:rPr>
                <w:sz w:val="22"/>
                <w:szCs w:val="22"/>
                <w:lang w:val="sr-Latn-CS"/>
              </w:rPr>
              <w:t>ED2-110-10“-1</w:t>
            </w:r>
          </w:p>
        </w:tc>
      </w:tr>
      <w:tr w:rsidR="00215058" w14:paraId="152423DD" w14:textId="77777777" w:rsidTr="00215058">
        <w:trPr>
          <w:trHeight w:val="256"/>
        </w:trPr>
        <w:tc>
          <w:tcPr>
            <w:tcW w:w="1817" w:type="dxa"/>
            <w:vMerge/>
            <w:tcBorders>
              <w:top w:val="single" w:sz="4" w:space="0" w:color="002060"/>
              <w:left w:val="single" w:sz="6" w:space="0" w:color="000080"/>
              <w:bottom w:val="single" w:sz="4" w:space="0" w:color="002060"/>
              <w:right w:val="single" w:sz="4" w:space="0" w:color="002060"/>
            </w:tcBorders>
            <w:vAlign w:val="center"/>
            <w:hideMark/>
          </w:tcPr>
          <w:p w14:paraId="49F0898F" w14:textId="77777777" w:rsidR="00215058" w:rsidRPr="00B51F92" w:rsidRDefault="00215058" w:rsidP="00215058">
            <w:pPr>
              <w:spacing w:line="256" w:lineRule="auto"/>
              <w:rPr>
                <w:rFonts w:eastAsia="Times New Roman"/>
                <w:b/>
                <w:bCs/>
                <w:caps/>
                <w:sz w:val="22"/>
                <w:szCs w:val="22"/>
                <w:lang w:val="sr-Latn-CS"/>
              </w:rPr>
            </w:pPr>
          </w:p>
        </w:tc>
        <w:tc>
          <w:tcPr>
            <w:tcW w:w="3003" w:type="dxa"/>
            <w:vMerge/>
            <w:tcBorders>
              <w:top w:val="single" w:sz="4" w:space="0" w:color="002060"/>
              <w:left w:val="single" w:sz="4" w:space="0" w:color="002060"/>
              <w:bottom w:val="single" w:sz="4" w:space="0" w:color="002060"/>
              <w:right w:val="single" w:sz="4" w:space="0" w:color="002060"/>
            </w:tcBorders>
            <w:vAlign w:val="center"/>
            <w:hideMark/>
          </w:tcPr>
          <w:p w14:paraId="2BDA0FDD" w14:textId="77777777" w:rsidR="00215058" w:rsidRPr="00B51F92" w:rsidRDefault="00215058" w:rsidP="00215058">
            <w:pPr>
              <w:spacing w:line="256" w:lineRule="auto"/>
              <w:rPr>
                <w:rFonts w:eastAsia="Times New Roman"/>
                <w:b/>
                <w:bCs/>
                <w:sz w:val="22"/>
                <w:szCs w:val="22"/>
                <w:lang w:val="sr-Latn-CS"/>
              </w:rPr>
            </w:pPr>
          </w:p>
        </w:tc>
        <w:tc>
          <w:tcPr>
            <w:tcW w:w="2242" w:type="dxa"/>
            <w:tcBorders>
              <w:top w:val="single" w:sz="4" w:space="0" w:color="002060"/>
              <w:left w:val="single" w:sz="4" w:space="0" w:color="002060"/>
              <w:bottom w:val="single" w:sz="4" w:space="0" w:color="002060"/>
              <w:right w:val="single" w:sz="4" w:space="0" w:color="002060"/>
            </w:tcBorders>
            <w:vAlign w:val="center"/>
            <w:hideMark/>
          </w:tcPr>
          <w:p w14:paraId="679F4DC0" w14:textId="77777777" w:rsidR="00215058" w:rsidRPr="00B51F92" w:rsidRDefault="00215058" w:rsidP="00215058">
            <w:pPr>
              <w:autoSpaceDE w:val="0"/>
              <w:autoSpaceDN w:val="0"/>
              <w:adjustRightInd w:val="0"/>
              <w:ind w:right="-108"/>
              <w:rPr>
                <w:b/>
                <w:bCs/>
                <w:caps/>
                <w:sz w:val="22"/>
                <w:szCs w:val="22"/>
                <w:lang w:val="sr-Latn-CS"/>
              </w:rPr>
            </w:pPr>
            <w:r w:rsidRPr="00B51F92">
              <w:rPr>
                <w:b/>
                <w:bCs/>
                <w:sz w:val="22"/>
                <w:szCs w:val="22"/>
                <w:lang w:val="sr-Latn-CS"/>
              </w:rPr>
              <w:t>BMB-110-10“-5</w:t>
            </w:r>
          </w:p>
        </w:tc>
        <w:tc>
          <w:tcPr>
            <w:tcW w:w="2693" w:type="dxa"/>
            <w:tcBorders>
              <w:top w:val="single" w:sz="4" w:space="0" w:color="002060"/>
              <w:left w:val="single" w:sz="4" w:space="0" w:color="002060"/>
              <w:bottom w:val="single" w:sz="4" w:space="0" w:color="002060"/>
              <w:right w:val="single" w:sz="6" w:space="0" w:color="000080"/>
            </w:tcBorders>
            <w:vAlign w:val="center"/>
            <w:hideMark/>
          </w:tcPr>
          <w:p w14:paraId="6576AEFE" w14:textId="77777777" w:rsidR="00215058" w:rsidRPr="00B51F92" w:rsidRDefault="00215058" w:rsidP="00215058">
            <w:pPr>
              <w:autoSpaceDE w:val="0"/>
              <w:autoSpaceDN w:val="0"/>
              <w:adjustRightInd w:val="0"/>
              <w:ind w:right="-108"/>
              <w:rPr>
                <w:caps/>
                <w:sz w:val="22"/>
                <w:szCs w:val="22"/>
                <w:lang w:val="sr-Latn-CS"/>
              </w:rPr>
            </w:pPr>
            <w:r w:rsidRPr="00B51F92">
              <w:rPr>
                <w:sz w:val="22"/>
                <w:szCs w:val="22"/>
                <w:lang w:val="sr-Latn-CS"/>
              </w:rPr>
              <w:t>BMB-110-10“-1</w:t>
            </w:r>
          </w:p>
        </w:tc>
      </w:tr>
      <w:tr w:rsidR="00215058" w14:paraId="06A5FE4C" w14:textId="77777777" w:rsidTr="00215058">
        <w:trPr>
          <w:trHeight w:val="267"/>
        </w:trPr>
        <w:tc>
          <w:tcPr>
            <w:tcW w:w="1817" w:type="dxa"/>
            <w:vMerge w:val="restart"/>
            <w:tcBorders>
              <w:top w:val="single" w:sz="4" w:space="0" w:color="002060"/>
              <w:left w:val="single" w:sz="6" w:space="0" w:color="000080"/>
              <w:bottom w:val="single" w:sz="6" w:space="0" w:color="000080"/>
              <w:right w:val="single" w:sz="4" w:space="0" w:color="002060"/>
            </w:tcBorders>
            <w:vAlign w:val="center"/>
            <w:hideMark/>
          </w:tcPr>
          <w:p w14:paraId="268083BE" w14:textId="77777777" w:rsidR="00215058" w:rsidRPr="00B51F92" w:rsidRDefault="00215058" w:rsidP="00215058">
            <w:pPr>
              <w:autoSpaceDE w:val="0"/>
              <w:autoSpaceDN w:val="0"/>
              <w:adjustRightInd w:val="0"/>
              <w:ind w:left="176"/>
              <w:jc w:val="center"/>
              <w:rPr>
                <w:b/>
                <w:bCs/>
                <w:sz w:val="22"/>
                <w:szCs w:val="22"/>
                <w:lang w:val="sr-Latn-CS"/>
              </w:rPr>
            </w:pPr>
            <w:r w:rsidRPr="00B51F92">
              <w:rPr>
                <w:b/>
                <w:bCs/>
                <w:sz w:val="22"/>
                <w:szCs w:val="22"/>
                <w:lang w:val="sr-Latn-CS"/>
              </w:rPr>
              <w:t>R - 25</w:t>
            </w:r>
          </w:p>
          <w:p w14:paraId="2B4ADB2E" w14:textId="77777777" w:rsidR="00215058" w:rsidRPr="00B51F92" w:rsidRDefault="00215058" w:rsidP="00215058">
            <w:pPr>
              <w:autoSpaceDE w:val="0"/>
              <w:autoSpaceDN w:val="0"/>
              <w:adjustRightInd w:val="0"/>
              <w:ind w:left="176"/>
              <w:jc w:val="center"/>
              <w:rPr>
                <w:b/>
                <w:bCs/>
                <w:caps/>
                <w:sz w:val="22"/>
                <w:szCs w:val="22"/>
                <w:lang w:val="sr-Latn-CS"/>
              </w:rPr>
            </w:pPr>
            <w:r w:rsidRPr="00B51F92">
              <w:rPr>
                <w:b/>
                <w:bCs/>
                <w:sz w:val="22"/>
                <w:szCs w:val="22"/>
                <w:lang w:val="sr-Latn-CS"/>
              </w:rPr>
              <w:t>R - 26</w:t>
            </w:r>
          </w:p>
        </w:tc>
        <w:tc>
          <w:tcPr>
            <w:tcW w:w="3003" w:type="dxa"/>
            <w:vMerge w:val="restart"/>
            <w:tcBorders>
              <w:top w:val="single" w:sz="4" w:space="0" w:color="002060"/>
              <w:left w:val="single" w:sz="4" w:space="0" w:color="002060"/>
              <w:bottom w:val="single" w:sz="6" w:space="0" w:color="000080"/>
              <w:right w:val="single" w:sz="4" w:space="0" w:color="002060"/>
            </w:tcBorders>
            <w:vAlign w:val="center"/>
            <w:hideMark/>
          </w:tcPr>
          <w:p w14:paraId="71C72E4D" w14:textId="77777777" w:rsidR="00215058" w:rsidRPr="00B51F92" w:rsidRDefault="00215058" w:rsidP="00215058">
            <w:pPr>
              <w:autoSpaceDE w:val="0"/>
              <w:autoSpaceDN w:val="0"/>
              <w:adjustRightInd w:val="0"/>
              <w:jc w:val="center"/>
              <w:rPr>
                <w:b/>
                <w:bCs/>
                <w:sz w:val="22"/>
                <w:szCs w:val="22"/>
                <w:lang w:val="sr-Latn-CS"/>
              </w:rPr>
            </w:pPr>
            <w:r w:rsidRPr="00B51F92">
              <w:rPr>
                <w:b/>
                <w:bCs/>
                <w:sz w:val="22"/>
                <w:szCs w:val="22"/>
                <w:lang w:val="sr-Latn-CS"/>
              </w:rPr>
              <w:t>BND-R25-10“-1</w:t>
            </w:r>
          </w:p>
          <w:p w14:paraId="014841D4" w14:textId="77777777" w:rsidR="00215058" w:rsidRPr="00B51F92" w:rsidRDefault="00215058" w:rsidP="00215058">
            <w:pPr>
              <w:autoSpaceDE w:val="0"/>
              <w:autoSpaceDN w:val="0"/>
              <w:adjustRightInd w:val="0"/>
              <w:jc w:val="center"/>
              <w:rPr>
                <w:b/>
                <w:bCs/>
                <w:sz w:val="22"/>
                <w:szCs w:val="22"/>
                <w:lang w:val="sr-Latn-CS"/>
              </w:rPr>
            </w:pPr>
            <w:r w:rsidRPr="00B51F92">
              <w:rPr>
                <w:b/>
                <w:bCs/>
                <w:sz w:val="22"/>
                <w:szCs w:val="22"/>
                <w:lang w:val="sr-Latn-CS"/>
              </w:rPr>
              <w:t>BND-R26-10“-1</w:t>
            </w:r>
          </w:p>
        </w:tc>
        <w:tc>
          <w:tcPr>
            <w:tcW w:w="2242" w:type="dxa"/>
            <w:tcBorders>
              <w:top w:val="single" w:sz="4" w:space="0" w:color="002060"/>
              <w:left w:val="single" w:sz="4" w:space="0" w:color="002060"/>
              <w:bottom w:val="single" w:sz="4" w:space="0" w:color="002060"/>
              <w:right w:val="single" w:sz="4" w:space="0" w:color="002060"/>
            </w:tcBorders>
            <w:vAlign w:val="center"/>
            <w:hideMark/>
          </w:tcPr>
          <w:p w14:paraId="4C120D40" w14:textId="77777777" w:rsidR="00215058" w:rsidRPr="00B51F92" w:rsidRDefault="00215058" w:rsidP="00215058">
            <w:pPr>
              <w:autoSpaceDE w:val="0"/>
              <w:autoSpaceDN w:val="0"/>
              <w:adjustRightInd w:val="0"/>
              <w:rPr>
                <w:b/>
                <w:bCs/>
                <w:sz w:val="22"/>
                <w:szCs w:val="22"/>
                <w:lang w:val="sr-Latn-CS"/>
              </w:rPr>
            </w:pPr>
            <w:r w:rsidRPr="00B51F92">
              <w:rPr>
                <w:b/>
                <w:bCs/>
                <w:sz w:val="22"/>
                <w:szCs w:val="22"/>
                <w:lang w:val="sr-Latn-CS"/>
              </w:rPr>
              <w:t>ED1-110-10“-8</w:t>
            </w:r>
          </w:p>
        </w:tc>
        <w:tc>
          <w:tcPr>
            <w:tcW w:w="2693" w:type="dxa"/>
            <w:tcBorders>
              <w:top w:val="single" w:sz="4" w:space="0" w:color="002060"/>
              <w:left w:val="single" w:sz="4" w:space="0" w:color="002060"/>
              <w:bottom w:val="single" w:sz="4" w:space="0" w:color="002060"/>
              <w:right w:val="single" w:sz="6" w:space="0" w:color="000080"/>
            </w:tcBorders>
            <w:vAlign w:val="center"/>
            <w:hideMark/>
          </w:tcPr>
          <w:p w14:paraId="6B9322AC" w14:textId="77777777" w:rsidR="00215058" w:rsidRPr="00B51F92" w:rsidRDefault="00215058" w:rsidP="00215058">
            <w:pPr>
              <w:autoSpaceDE w:val="0"/>
              <w:autoSpaceDN w:val="0"/>
              <w:adjustRightInd w:val="0"/>
              <w:rPr>
                <w:sz w:val="22"/>
                <w:szCs w:val="22"/>
                <w:lang w:val="sr-Latn-CS"/>
              </w:rPr>
            </w:pPr>
            <w:r w:rsidRPr="00B51F92">
              <w:rPr>
                <w:sz w:val="22"/>
                <w:szCs w:val="22"/>
                <w:lang w:val="sr-Latn-CS"/>
              </w:rPr>
              <w:t>ED1-110-10“-1</w:t>
            </w:r>
          </w:p>
        </w:tc>
      </w:tr>
      <w:tr w:rsidR="00215058" w14:paraId="1D6F81E3" w14:textId="77777777" w:rsidTr="00215058">
        <w:trPr>
          <w:trHeight w:val="251"/>
        </w:trPr>
        <w:tc>
          <w:tcPr>
            <w:tcW w:w="1817" w:type="dxa"/>
            <w:vMerge/>
            <w:tcBorders>
              <w:top w:val="single" w:sz="4" w:space="0" w:color="002060"/>
              <w:left w:val="single" w:sz="6" w:space="0" w:color="000080"/>
              <w:bottom w:val="single" w:sz="6" w:space="0" w:color="000080"/>
              <w:right w:val="single" w:sz="4" w:space="0" w:color="002060"/>
            </w:tcBorders>
            <w:vAlign w:val="center"/>
            <w:hideMark/>
          </w:tcPr>
          <w:p w14:paraId="29196CF9" w14:textId="77777777" w:rsidR="00215058" w:rsidRPr="00B51F92" w:rsidRDefault="00215058" w:rsidP="00215058">
            <w:pPr>
              <w:spacing w:line="256" w:lineRule="auto"/>
              <w:rPr>
                <w:rFonts w:eastAsia="Times New Roman"/>
                <w:b/>
                <w:bCs/>
                <w:caps/>
                <w:sz w:val="22"/>
                <w:szCs w:val="22"/>
                <w:lang w:val="sr-Latn-CS"/>
              </w:rPr>
            </w:pPr>
          </w:p>
        </w:tc>
        <w:tc>
          <w:tcPr>
            <w:tcW w:w="3003" w:type="dxa"/>
            <w:vMerge/>
            <w:tcBorders>
              <w:top w:val="single" w:sz="4" w:space="0" w:color="002060"/>
              <w:left w:val="single" w:sz="4" w:space="0" w:color="002060"/>
              <w:bottom w:val="single" w:sz="6" w:space="0" w:color="000080"/>
              <w:right w:val="single" w:sz="4" w:space="0" w:color="002060"/>
            </w:tcBorders>
            <w:vAlign w:val="center"/>
            <w:hideMark/>
          </w:tcPr>
          <w:p w14:paraId="4F764B3F" w14:textId="77777777" w:rsidR="00215058" w:rsidRPr="00B51F92" w:rsidRDefault="00215058" w:rsidP="00215058">
            <w:pPr>
              <w:spacing w:line="256" w:lineRule="auto"/>
              <w:rPr>
                <w:rFonts w:eastAsia="Times New Roman"/>
                <w:b/>
                <w:bCs/>
                <w:sz w:val="22"/>
                <w:szCs w:val="22"/>
                <w:lang w:val="sr-Latn-CS"/>
              </w:rPr>
            </w:pPr>
          </w:p>
        </w:tc>
        <w:tc>
          <w:tcPr>
            <w:tcW w:w="2242" w:type="dxa"/>
            <w:tcBorders>
              <w:top w:val="single" w:sz="4" w:space="0" w:color="002060"/>
              <w:left w:val="single" w:sz="4" w:space="0" w:color="002060"/>
              <w:bottom w:val="single" w:sz="4" w:space="0" w:color="002060"/>
              <w:right w:val="single" w:sz="4" w:space="0" w:color="002060"/>
            </w:tcBorders>
            <w:vAlign w:val="center"/>
            <w:hideMark/>
          </w:tcPr>
          <w:p w14:paraId="083191F9" w14:textId="77777777" w:rsidR="00215058" w:rsidRPr="00B51F92" w:rsidRDefault="00215058" w:rsidP="00215058">
            <w:pPr>
              <w:autoSpaceDE w:val="0"/>
              <w:autoSpaceDN w:val="0"/>
              <w:adjustRightInd w:val="0"/>
              <w:rPr>
                <w:b/>
                <w:bCs/>
                <w:caps/>
                <w:sz w:val="22"/>
                <w:szCs w:val="22"/>
                <w:lang w:val="sr-Latn-CS"/>
              </w:rPr>
            </w:pPr>
            <w:r w:rsidRPr="00B51F92">
              <w:rPr>
                <w:b/>
                <w:bCs/>
                <w:sz w:val="22"/>
                <w:szCs w:val="22"/>
                <w:lang w:val="sr-Latn-CS"/>
              </w:rPr>
              <w:t>ED2-110-10“-8</w:t>
            </w:r>
          </w:p>
        </w:tc>
        <w:tc>
          <w:tcPr>
            <w:tcW w:w="2693" w:type="dxa"/>
            <w:tcBorders>
              <w:top w:val="single" w:sz="4" w:space="0" w:color="002060"/>
              <w:left w:val="single" w:sz="4" w:space="0" w:color="002060"/>
              <w:bottom w:val="single" w:sz="4" w:space="0" w:color="002060"/>
              <w:right w:val="single" w:sz="6" w:space="0" w:color="000080"/>
            </w:tcBorders>
            <w:vAlign w:val="center"/>
            <w:hideMark/>
          </w:tcPr>
          <w:p w14:paraId="70B9A803" w14:textId="77777777" w:rsidR="00215058" w:rsidRPr="00B51F92" w:rsidRDefault="00215058" w:rsidP="00215058">
            <w:pPr>
              <w:autoSpaceDE w:val="0"/>
              <w:autoSpaceDN w:val="0"/>
              <w:adjustRightInd w:val="0"/>
              <w:rPr>
                <w:caps/>
                <w:sz w:val="22"/>
                <w:szCs w:val="22"/>
                <w:lang w:val="sr-Latn-CS"/>
              </w:rPr>
            </w:pPr>
            <w:r w:rsidRPr="00B51F92">
              <w:rPr>
                <w:sz w:val="22"/>
                <w:szCs w:val="22"/>
                <w:lang w:val="sr-Latn-CS"/>
              </w:rPr>
              <w:t>ED2-110-10“-1</w:t>
            </w:r>
          </w:p>
        </w:tc>
      </w:tr>
      <w:tr w:rsidR="00215058" w14:paraId="3DDE0493" w14:textId="77777777" w:rsidTr="00215058">
        <w:trPr>
          <w:trHeight w:val="255"/>
        </w:trPr>
        <w:tc>
          <w:tcPr>
            <w:tcW w:w="1817" w:type="dxa"/>
            <w:vMerge/>
            <w:tcBorders>
              <w:top w:val="single" w:sz="4" w:space="0" w:color="002060"/>
              <w:left w:val="single" w:sz="6" w:space="0" w:color="000080"/>
              <w:bottom w:val="single" w:sz="6" w:space="0" w:color="000080"/>
              <w:right w:val="single" w:sz="4" w:space="0" w:color="002060"/>
            </w:tcBorders>
            <w:vAlign w:val="center"/>
            <w:hideMark/>
          </w:tcPr>
          <w:p w14:paraId="59D6B29C" w14:textId="77777777" w:rsidR="00215058" w:rsidRPr="00B51F92" w:rsidRDefault="00215058" w:rsidP="00215058">
            <w:pPr>
              <w:spacing w:line="256" w:lineRule="auto"/>
              <w:rPr>
                <w:rFonts w:eastAsia="Times New Roman"/>
                <w:b/>
                <w:bCs/>
                <w:caps/>
                <w:sz w:val="22"/>
                <w:szCs w:val="22"/>
                <w:lang w:val="sr-Latn-CS"/>
              </w:rPr>
            </w:pPr>
          </w:p>
        </w:tc>
        <w:tc>
          <w:tcPr>
            <w:tcW w:w="3003" w:type="dxa"/>
            <w:vMerge/>
            <w:tcBorders>
              <w:top w:val="single" w:sz="4" w:space="0" w:color="002060"/>
              <w:left w:val="single" w:sz="4" w:space="0" w:color="002060"/>
              <w:bottom w:val="single" w:sz="6" w:space="0" w:color="000080"/>
              <w:right w:val="single" w:sz="4" w:space="0" w:color="002060"/>
            </w:tcBorders>
            <w:vAlign w:val="center"/>
            <w:hideMark/>
          </w:tcPr>
          <w:p w14:paraId="1C8F0003" w14:textId="77777777" w:rsidR="00215058" w:rsidRPr="00B51F92" w:rsidRDefault="00215058" w:rsidP="00215058">
            <w:pPr>
              <w:spacing w:line="256" w:lineRule="auto"/>
              <w:rPr>
                <w:rFonts w:eastAsia="Times New Roman"/>
                <w:b/>
                <w:bCs/>
                <w:sz w:val="22"/>
                <w:szCs w:val="22"/>
                <w:lang w:val="sr-Latn-CS"/>
              </w:rPr>
            </w:pPr>
          </w:p>
        </w:tc>
        <w:tc>
          <w:tcPr>
            <w:tcW w:w="2242" w:type="dxa"/>
            <w:tcBorders>
              <w:top w:val="single" w:sz="4" w:space="0" w:color="002060"/>
              <w:left w:val="single" w:sz="4" w:space="0" w:color="002060"/>
              <w:bottom w:val="single" w:sz="6" w:space="0" w:color="000080"/>
              <w:right w:val="single" w:sz="4" w:space="0" w:color="002060"/>
            </w:tcBorders>
            <w:vAlign w:val="center"/>
            <w:hideMark/>
          </w:tcPr>
          <w:p w14:paraId="350037CD" w14:textId="77777777" w:rsidR="00215058" w:rsidRPr="00B51F92" w:rsidRDefault="00215058" w:rsidP="00215058">
            <w:pPr>
              <w:autoSpaceDE w:val="0"/>
              <w:autoSpaceDN w:val="0"/>
              <w:adjustRightInd w:val="0"/>
              <w:ind w:right="-108"/>
              <w:rPr>
                <w:b/>
                <w:bCs/>
                <w:caps/>
                <w:sz w:val="22"/>
                <w:szCs w:val="22"/>
                <w:lang w:val="sr-Latn-CS"/>
              </w:rPr>
            </w:pPr>
            <w:r w:rsidRPr="00B51F92">
              <w:rPr>
                <w:b/>
                <w:bCs/>
                <w:sz w:val="22"/>
                <w:szCs w:val="22"/>
                <w:lang w:val="sr-Latn-CS"/>
              </w:rPr>
              <w:t>BMB-110-10“-8</w:t>
            </w:r>
          </w:p>
        </w:tc>
        <w:tc>
          <w:tcPr>
            <w:tcW w:w="2693" w:type="dxa"/>
            <w:tcBorders>
              <w:top w:val="single" w:sz="4" w:space="0" w:color="002060"/>
              <w:left w:val="single" w:sz="4" w:space="0" w:color="002060"/>
              <w:bottom w:val="single" w:sz="6" w:space="0" w:color="000080"/>
              <w:right w:val="single" w:sz="6" w:space="0" w:color="000080"/>
            </w:tcBorders>
            <w:vAlign w:val="center"/>
            <w:hideMark/>
          </w:tcPr>
          <w:p w14:paraId="64697C9A" w14:textId="77777777" w:rsidR="00215058" w:rsidRPr="00B51F92" w:rsidRDefault="00215058" w:rsidP="00215058">
            <w:pPr>
              <w:autoSpaceDE w:val="0"/>
              <w:autoSpaceDN w:val="0"/>
              <w:adjustRightInd w:val="0"/>
              <w:ind w:right="-108"/>
              <w:rPr>
                <w:caps/>
                <w:sz w:val="22"/>
                <w:szCs w:val="22"/>
                <w:lang w:val="sr-Latn-CS"/>
              </w:rPr>
            </w:pPr>
            <w:r w:rsidRPr="00B51F92">
              <w:rPr>
                <w:sz w:val="22"/>
                <w:szCs w:val="22"/>
                <w:lang w:val="sr-Latn-CS"/>
              </w:rPr>
              <w:t>BMB-110-10“-1</w:t>
            </w:r>
          </w:p>
        </w:tc>
      </w:tr>
    </w:tbl>
    <w:p w14:paraId="09625312" w14:textId="77777777" w:rsidR="00215058" w:rsidRPr="001354AE" w:rsidRDefault="00215058" w:rsidP="00215058">
      <w:pPr>
        <w:jc w:val="both"/>
        <w:rPr>
          <w:b/>
          <w:lang w:val="sr-Cyrl-RS"/>
        </w:rPr>
      </w:pPr>
    </w:p>
    <w:p w14:paraId="1C19A0F3" w14:textId="77777777" w:rsidR="00215058" w:rsidRPr="001354AE" w:rsidRDefault="00215058" w:rsidP="00215058">
      <w:pPr>
        <w:jc w:val="both"/>
        <w:rPr>
          <w:lang w:val="sr-Cyrl-RS"/>
        </w:rPr>
      </w:pPr>
      <w:r w:rsidRPr="001354AE">
        <w:rPr>
          <w:lang w:val="sr-Cyrl-RS"/>
        </w:rPr>
        <w:t>Одмеравање отпремљене количине НД врши се преко очитавања разлике нивоа пре и после претакања на мерачу нивоа 110-LIR-311, 110-LIR-411 одн. 110-LIR-511. Преко ДИР-2311/2411/2511/ 2611 се омогућује и масено очитавање садржаја резервоара R-23, R-24, R-25 и R-26.</w:t>
      </w:r>
    </w:p>
    <w:p w14:paraId="1E4041BA" w14:textId="77777777" w:rsidR="00215058" w:rsidRPr="001354AE" w:rsidRDefault="00215058" w:rsidP="00215058">
      <w:pPr>
        <w:jc w:val="both"/>
        <w:rPr>
          <w:b/>
          <w:lang w:val="sr-Cyrl-RS"/>
        </w:rPr>
      </w:pPr>
    </w:p>
    <w:p w14:paraId="22263FEF" w14:textId="77777777" w:rsidR="00215058" w:rsidRPr="001354AE" w:rsidRDefault="00215058" w:rsidP="00215058">
      <w:pPr>
        <w:jc w:val="both"/>
        <w:rPr>
          <w:b/>
          <w:lang w:val="sr-Cyrl-RS"/>
        </w:rPr>
      </w:pPr>
      <w:r w:rsidRPr="001354AE">
        <w:rPr>
          <w:b/>
        </w:rPr>
        <w:t>1</w:t>
      </w:r>
      <w:r w:rsidRPr="001354AE">
        <w:rPr>
          <w:b/>
          <w:lang w:val="sr-Cyrl-RS"/>
        </w:rPr>
        <w:t>.5.3   ИНСТАЛАЦИЈА ЗА ГАШЕЊЕ И ХЛАЂЕЊЕ</w:t>
      </w:r>
    </w:p>
    <w:p w14:paraId="306F729E" w14:textId="77777777" w:rsidR="00215058" w:rsidRPr="001354AE" w:rsidRDefault="00215058" w:rsidP="00215058">
      <w:pPr>
        <w:jc w:val="both"/>
        <w:rPr>
          <w:b/>
          <w:lang w:val="sr-Cyrl-RS"/>
        </w:rPr>
      </w:pPr>
    </w:p>
    <w:p w14:paraId="3E8CD31E" w14:textId="77777777" w:rsidR="00215058" w:rsidRPr="00364C99" w:rsidRDefault="00215058" w:rsidP="00215058">
      <w:pPr>
        <w:jc w:val="both"/>
        <w:rPr>
          <w:b/>
          <w:lang w:val="sr-Cyrl-RS"/>
        </w:rPr>
      </w:pPr>
      <w:r w:rsidRPr="00364C99">
        <w:rPr>
          <w:b/>
          <w:lang w:val="sr-Cyrl-RS"/>
        </w:rPr>
        <w:t>Снабдевање противпожарном водом</w:t>
      </w:r>
    </w:p>
    <w:p w14:paraId="3B8BF6D2" w14:textId="77777777" w:rsidR="00215058" w:rsidRPr="00364C99" w:rsidRDefault="00215058" w:rsidP="00215058">
      <w:pPr>
        <w:jc w:val="both"/>
        <w:rPr>
          <w:lang w:val="sr-Cyrl-RS"/>
        </w:rPr>
      </w:pPr>
      <w:r w:rsidRPr="00364C99">
        <w:rPr>
          <w:lang w:val="sr-Cyrl-RS"/>
        </w:rPr>
        <w:t>Обезбеђивање потребне количине противпожарне воде, адекватног притиска остварује се радом две пумпе:</w:t>
      </w:r>
    </w:p>
    <w:p w14:paraId="0388B6BA" w14:textId="77777777" w:rsidR="00215058" w:rsidRPr="00364C99" w:rsidRDefault="00215058" w:rsidP="00215058">
      <w:pPr>
        <w:jc w:val="both"/>
        <w:rPr>
          <w:lang w:val="sr-Cyrl-RS"/>
        </w:rPr>
      </w:pPr>
      <w:r w:rsidRPr="00364C99">
        <w:rPr>
          <w:lang w:val="sr-Cyrl-RS"/>
        </w:rPr>
        <w:tab/>
        <w:t>- Једна електро (</w:t>
      </w:r>
      <w:r w:rsidRPr="00364C99">
        <w:t xml:space="preserve">P-320.1; P-320.2 </w:t>
      </w:r>
      <w:r w:rsidRPr="00364C99">
        <w:rPr>
          <w:lang w:val="sr-Cyrl-RS"/>
        </w:rPr>
        <w:t>или</w:t>
      </w:r>
      <w:r w:rsidRPr="00364C99">
        <w:t xml:space="preserve"> P-320.3</w:t>
      </w:r>
      <w:r w:rsidRPr="00364C99">
        <w:rPr>
          <w:lang w:val="sr-Cyrl-RS"/>
        </w:rPr>
        <w:t xml:space="preserve">), капацитета цца. 270 </w:t>
      </w:r>
      <w:r w:rsidRPr="00364C99">
        <w:t>m</w:t>
      </w:r>
      <w:r w:rsidRPr="00364C99">
        <w:rPr>
          <w:vertAlign w:val="superscript"/>
        </w:rPr>
        <w:t>3</w:t>
      </w:r>
      <w:r w:rsidRPr="00364C99">
        <w:t>/h</w:t>
      </w:r>
      <w:r w:rsidRPr="00364C99">
        <w:rPr>
          <w:lang w:val="sr-Cyrl-RS"/>
        </w:rPr>
        <w:t xml:space="preserve">, при притиску од </w:t>
      </w:r>
      <w:r w:rsidRPr="00364C99">
        <w:rPr>
          <w:lang w:val="sr-Cyrl-RS"/>
        </w:rPr>
        <w:tab/>
        <w:t xml:space="preserve">12 </w:t>
      </w:r>
      <w:r w:rsidRPr="00364C99">
        <w:rPr>
          <w:bCs/>
        </w:rPr>
        <w:t>bar</w:t>
      </w:r>
      <w:r w:rsidRPr="00364C99">
        <w:rPr>
          <w:lang w:val="sr-Cyrl-RS"/>
        </w:rPr>
        <w:t xml:space="preserve"> („Југотурбина“ Kарловац). </w:t>
      </w:r>
    </w:p>
    <w:p w14:paraId="2ED6A848" w14:textId="77777777" w:rsidR="00215058" w:rsidRDefault="00215058" w:rsidP="00215058">
      <w:pPr>
        <w:jc w:val="both"/>
        <w:rPr>
          <w:lang w:val="sr-Cyrl-RS"/>
        </w:rPr>
      </w:pPr>
      <w:r w:rsidRPr="00364C99">
        <w:rPr>
          <w:lang w:val="sr-Cyrl-RS"/>
        </w:rPr>
        <w:tab/>
        <w:t>- Једна дизел (</w:t>
      </w:r>
      <w:r w:rsidRPr="00364C99">
        <w:t xml:space="preserve">P-320A.1 </w:t>
      </w:r>
      <w:r w:rsidRPr="00364C99">
        <w:rPr>
          <w:lang w:val="sr-Cyrl-RS"/>
        </w:rPr>
        <w:t>или</w:t>
      </w:r>
      <w:r w:rsidRPr="00364C99">
        <w:t xml:space="preserve"> P-320A.2</w:t>
      </w:r>
      <w:r w:rsidRPr="00364C99">
        <w:rPr>
          <w:lang w:val="sr-Cyrl-RS"/>
        </w:rPr>
        <w:t xml:space="preserve">), капацитета цца. 1700 </w:t>
      </w:r>
      <w:r w:rsidRPr="00364C99">
        <w:t>m</w:t>
      </w:r>
      <w:r w:rsidRPr="00364C99">
        <w:rPr>
          <w:vertAlign w:val="superscript"/>
        </w:rPr>
        <w:t>3</w:t>
      </w:r>
      <w:r w:rsidRPr="00364C99">
        <w:t>/h</w:t>
      </w:r>
      <w:r w:rsidRPr="00364C99">
        <w:rPr>
          <w:lang w:val="sr-Cyrl-RS"/>
        </w:rPr>
        <w:t>, при притиску од 9,2</w:t>
      </w:r>
      <w:r w:rsidRPr="00364C99">
        <w:rPr>
          <w:bCs/>
        </w:rPr>
        <w:t xml:space="preserve"> </w:t>
      </w:r>
      <w:r w:rsidRPr="00364C99">
        <w:rPr>
          <w:bCs/>
        </w:rPr>
        <w:tab/>
        <w:t>bar</w:t>
      </w:r>
      <w:r w:rsidRPr="00364C99">
        <w:rPr>
          <w:lang w:val="sr-Cyrl-RS"/>
        </w:rPr>
        <w:t xml:space="preserve">, </w:t>
      </w:r>
    </w:p>
    <w:p w14:paraId="7C029A29" w14:textId="77777777" w:rsidR="00215058" w:rsidRPr="00364C99" w:rsidRDefault="00215058" w:rsidP="00215058">
      <w:pPr>
        <w:jc w:val="both"/>
        <w:rPr>
          <w:lang w:val="sr-Cyrl-RS"/>
        </w:rPr>
      </w:pPr>
      <w:r>
        <w:rPr>
          <w:lang w:val="sr-Cyrl-RS"/>
        </w:rPr>
        <w:tab/>
        <w:t>П</w:t>
      </w:r>
      <w:r w:rsidRPr="00364C99">
        <w:rPr>
          <w:lang w:val="sr-Cyrl-RS"/>
        </w:rPr>
        <w:t xml:space="preserve">умпе су </w:t>
      </w:r>
      <w:r w:rsidRPr="00364C99">
        <w:rPr>
          <w:bCs/>
        </w:rPr>
        <w:t>Grundfos - HSAF 12-19G</w:t>
      </w:r>
      <w:r w:rsidRPr="00364C99">
        <w:rPr>
          <w:lang w:val="sr-Cyrl-RS"/>
        </w:rPr>
        <w:t xml:space="preserve">, технолошке ознаке </w:t>
      </w:r>
      <w:r w:rsidRPr="00364C99">
        <w:rPr>
          <w:bCs/>
        </w:rPr>
        <w:t>P-</w:t>
      </w:r>
      <w:r w:rsidRPr="00364C99">
        <w:t xml:space="preserve">320 A.1 </w:t>
      </w:r>
      <w:r w:rsidRPr="00364C99">
        <w:rPr>
          <w:lang w:val="sr-Cyrl-RS"/>
        </w:rPr>
        <w:t>и</w:t>
      </w:r>
      <w:r w:rsidRPr="00364C99">
        <w:t xml:space="preserve"> </w:t>
      </w:r>
      <w:r w:rsidRPr="00364C99">
        <w:rPr>
          <w:bCs/>
        </w:rPr>
        <w:t>P-</w:t>
      </w:r>
      <w:r w:rsidRPr="00364C99">
        <w:t>320 A.2</w:t>
      </w:r>
      <w:r w:rsidRPr="00364C99">
        <w:rPr>
          <w:lang w:val="sr-Cyrl-RS"/>
        </w:rPr>
        <w:t xml:space="preserve"> Свака </w:t>
      </w:r>
      <w:r w:rsidRPr="00364C99">
        <w:rPr>
          <w:lang w:val="sr-Cyrl-RS"/>
        </w:rPr>
        <w:tab/>
        <w:t xml:space="preserve">има капацитет од по 1704,3 </w:t>
      </w:r>
      <w:r w:rsidRPr="00364C99">
        <w:t>m</w:t>
      </w:r>
      <w:r w:rsidRPr="00364C99">
        <w:rPr>
          <w:vertAlign w:val="superscript"/>
        </w:rPr>
        <w:t>3</w:t>
      </w:r>
      <w:r w:rsidRPr="00364C99">
        <w:t>/h</w:t>
      </w:r>
      <w:r w:rsidRPr="00364C99">
        <w:rPr>
          <w:lang w:val="sr-Cyrl-RS"/>
        </w:rPr>
        <w:t xml:space="preserve">, при потисном притиску од 9,2 </w:t>
      </w:r>
      <w:r w:rsidRPr="00364C99">
        <w:rPr>
          <w:bCs/>
        </w:rPr>
        <w:t>bar</w:t>
      </w:r>
      <w:r w:rsidRPr="00364C99">
        <w:rPr>
          <w:lang w:val="sr-Cyrl-RS"/>
        </w:rPr>
        <w:t>.</w:t>
      </w:r>
    </w:p>
    <w:p w14:paraId="0AE10617" w14:textId="77777777" w:rsidR="00215058" w:rsidRPr="00364C99" w:rsidRDefault="00215058" w:rsidP="00215058">
      <w:pPr>
        <w:jc w:val="both"/>
        <w:rPr>
          <w:lang w:val="sr-Cyrl-RS"/>
        </w:rPr>
      </w:pPr>
      <w:r w:rsidRPr="00364C99">
        <w:rPr>
          <w:lang w:val="sr-Cyrl-RS"/>
        </w:rPr>
        <w:t xml:space="preserve">Пумпе имају могучност ручног укључивања на лицу места, као и даљинског укључивања са конзоле у просторији дежурног ватрогасне јединицие.   </w:t>
      </w:r>
    </w:p>
    <w:p w14:paraId="75B3691C" w14:textId="77777777" w:rsidR="00215058" w:rsidRPr="00364C99" w:rsidRDefault="00215058" w:rsidP="00215058">
      <w:pPr>
        <w:jc w:val="both"/>
        <w:rPr>
          <w:b/>
          <w:lang w:val="sr-Cyrl-RS"/>
        </w:rPr>
      </w:pPr>
    </w:p>
    <w:p w14:paraId="7ED43F52" w14:textId="77777777" w:rsidR="00215058" w:rsidRPr="00364C99" w:rsidRDefault="00215058" w:rsidP="00215058">
      <w:pPr>
        <w:jc w:val="both"/>
        <w:rPr>
          <w:b/>
          <w:lang w:val="sr-Cyrl-RS"/>
        </w:rPr>
      </w:pPr>
      <w:r w:rsidRPr="00364C99">
        <w:rPr>
          <w:b/>
          <w:lang w:val="sr-Cyrl-RS"/>
        </w:rPr>
        <w:lastRenderedPageBreak/>
        <w:t>Снабдевање екстрактом</w:t>
      </w:r>
    </w:p>
    <w:p w14:paraId="2F8E1936" w14:textId="77777777" w:rsidR="00215058" w:rsidRPr="00364C99" w:rsidRDefault="00215058" w:rsidP="00215058">
      <w:pPr>
        <w:jc w:val="both"/>
        <w:rPr>
          <w:lang w:val="sr-Cyrl-RS"/>
        </w:rPr>
      </w:pPr>
      <w:r w:rsidRPr="00364C99">
        <w:rPr>
          <w:lang w:val="sr-Cyrl-RS"/>
        </w:rPr>
        <w:t xml:space="preserve">Према материјалном билансу најнеповољнији случај по питању потрошње екстракта, је пожар на резервоару </w:t>
      </w:r>
      <w:r w:rsidRPr="00364C99">
        <w:t>R</w:t>
      </w:r>
      <w:r w:rsidRPr="00364C99">
        <w:rPr>
          <w:lang w:val="sr-Cyrl-RS"/>
        </w:rPr>
        <w:t xml:space="preserve">-23. Постојеће пумпе за екстракт, радна и резервна,  </w:t>
      </w:r>
      <w:r w:rsidRPr="00364C99">
        <w:t>P</w:t>
      </w:r>
      <w:r w:rsidRPr="00364C99">
        <w:rPr>
          <w:lang w:val="sr-Cyrl-RS"/>
        </w:rPr>
        <w:t xml:space="preserve">Е-320.1 и </w:t>
      </w:r>
      <w:r w:rsidRPr="00364C99">
        <w:t>P</w:t>
      </w:r>
      <w:r w:rsidRPr="00364C99">
        <w:rPr>
          <w:lang w:val="sr-Cyrl-RS"/>
        </w:rPr>
        <w:t>Е-320.2  обезбеђују захтевани проток и притисак. Оне имају капацитет по 28,8</w:t>
      </w:r>
      <w:r w:rsidRPr="00364C99">
        <w:t xml:space="preserve"> m</w:t>
      </w:r>
      <w:r w:rsidRPr="00364C99">
        <w:rPr>
          <w:vertAlign w:val="superscript"/>
        </w:rPr>
        <w:t>3</w:t>
      </w:r>
      <w:r w:rsidRPr="00364C99">
        <w:t>/h</w:t>
      </w:r>
      <w:r w:rsidRPr="00364C99">
        <w:rPr>
          <w:lang w:val="sr-Cyrl-RS"/>
        </w:rPr>
        <w:t>, при притиску од 15</w:t>
      </w:r>
      <w:r w:rsidRPr="00364C99">
        <w:t xml:space="preserve"> bar</w:t>
      </w:r>
      <w:r w:rsidRPr="00364C99">
        <w:rPr>
          <w:lang w:val="sr-Cyrl-RS"/>
        </w:rPr>
        <w:t>.</w:t>
      </w:r>
    </w:p>
    <w:p w14:paraId="796A0029" w14:textId="77777777" w:rsidR="00215058" w:rsidRPr="00364C99" w:rsidRDefault="00215058" w:rsidP="00215058">
      <w:pPr>
        <w:jc w:val="both"/>
        <w:rPr>
          <w:lang w:val="sr-Cyrl-RS"/>
        </w:rPr>
      </w:pPr>
      <w:r w:rsidRPr="00364C99">
        <w:rPr>
          <w:lang w:val="sr-Cyrl-RS"/>
        </w:rPr>
        <w:t>Потребна количина екстракта од 48,54</w:t>
      </w:r>
      <w:r w:rsidRPr="00364C99">
        <w:t xml:space="preserve"> m</w:t>
      </w:r>
      <w:r w:rsidRPr="00364C99">
        <w:rPr>
          <w:vertAlign w:val="superscript"/>
        </w:rPr>
        <w:t>3</w:t>
      </w:r>
      <w:r w:rsidRPr="00364C99">
        <w:rPr>
          <w:lang w:val="sr-Cyrl-RS"/>
        </w:rPr>
        <w:t xml:space="preserve"> обезбеђена је на следећи начин:</w:t>
      </w:r>
    </w:p>
    <w:p w14:paraId="72951309" w14:textId="77777777" w:rsidR="00215058" w:rsidRPr="00364C99" w:rsidRDefault="00215058" w:rsidP="00215058">
      <w:pPr>
        <w:jc w:val="both"/>
        <w:rPr>
          <w:lang w:val="sr-Cyrl-RS"/>
        </w:rPr>
      </w:pPr>
      <w:r w:rsidRPr="00364C99">
        <w:rPr>
          <w:lang w:val="sr-Cyrl-RS"/>
        </w:rPr>
        <w:tab/>
        <w:t>- Два резервоара RM-15 и RM-320.А.1 који се налазе у пумпним станицама 320 и 320</w:t>
      </w:r>
      <w:r w:rsidRPr="00364C99">
        <w:t xml:space="preserve"> </w:t>
      </w:r>
      <w:r w:rsidRPr="00364C99">
        <w:rPr>
          <w:lang w:val="sr-Cyrl-RS"/>
        </w:rPr>
        <w:t xml:space="preserve">А. </w:t>
      </w:r>
      <w:r w:rsidRPr="00364C99">
        <w:rPr>
          <w:lang w:val="sr-Cyrl-RS"/>
        </w:rPr>
        <w:tab/>
        <w:t xml:space="preserve">Запремина ових резервоара је по 15 m3, што укупно износи 30 </w:t>
      </w:r>
      <w:r w:rsidRPr="00364C99">
        <w:t>m</w:t>
      </w:r>
      <w:r w:rsidRPr="00364C99">
        <w:rPr>
          <w:vertAlign w:val="superscript"/>
        </w:rPr>
        <w:t>3</w:t>
      </w:r>
      <w:r w:rsidRPr="00364C99">
        <w:rPr>
          <w:lang w:val="sr-Cyrl-RS"/>
        </w:rPr>
        <w:t xml:space="preserve">. </w:t>
      </w:r>
    </w:p>
    <w:p w14:paraId="5C084112" w14:textId="77777777" w:rsidR="00215058" w:rsidRPr="00364C99" w:rsidRDefault="00215058" w:rsidP="00215058">
      <w:pPr>
        <w:jc w:val="both"/>
        <w:rPr>
          <w:lang w:val="sr-Cyrl-RS"/>
        </w:rPr>
      </w:pPr>
      <w:r w:rsidRPr="00364C99">
        <w:rPr>
          <w:lang w:val="sr-Cyrl-RS"/>
        </w:rPr>
        <w:tab/>
        <w:t xml:space="preserve">- Један додатни резервоар корисне запремине </w:t>
      </w:r>
      <w:r w:rsidRPr="00364C99">
        <w:t>V</w:t>
      </w:r>
      <w:r w:rsidRPr="00364C99">
        <w:rPr>
          <w:lang w:val="sr-Cyrl-RS"/>
        </w:rPr>
        <w:t xml:space="preserve">=20 </w:t>
      </w:r>
      <w:r w:rsidRPr="00364C99">
        <w:t>m</w:t>
      </w:r>
      <w:r w:rsidRPr="00364C99">
        <w:rPr>
          <w:vertAlign w:val="superscript"/>
        </w:rPr>
        <w:t>3</w:t>
      </w:r>
      <w:r w:rsidRPr="00364C99">
        <w:rPr>
          <w:lang w:val="sr-Cyrl-RS"/>
        </w:rPr>
        <w:t xml:space="preserve"> који ће бити смештен у пумпној </w:t>
      </w:r>
      <w:r w:rsidRPr="00364C99">
        <w:rPr>
          <w:lang w:val="sr-Cyrl-RS"/>
        </w:rPr>
        <w:tab/>
        <w:t>станици 320</w:t>
      </w:r>
      <w:r w:rsidRPr="00364C99">
        <w:t xml:space="preserve"> </w:t>
      </w:r>
      <w:r w:rsidRPr="00364C99">
        <w:rPr>
          <w:lang w:val="sr-Cyrl-RS"/>
        </w:rPr>
        <w:t>А.</w:t>
      </w:r>
    </w:p>
    <w:p w14:paraId="43B532AB" w14:textId="77777777" w:rsidR="00215058" w:rsidRPr="00364C99" w:rsidRDefault="00215058" w:rsidP="00215058">
      <w:pPr>
        <w:jc w:val="both"/>
        <w:rPr>
          <w:lang w:val="sr-Cyrl-RS"/>
        </w:rPr>
      </w:pPr>
      <w:r w:rsidRPr="00364C99">
        <w:rPr>
          <w:lang w:val="sr-Cyrl-RS"/>
        </w:rPr>
        <w:t xml:space="preserve">Развод екстракта из пумпних станица ка мешачким кућицама резервоара MK-R-23/25 и MK-R -24/26 се врши постојећим </w:t>
      </w:r>
      <w:r w:rsidRPr="00364C99">
        <w:t>PVC</w:t>
      </w:r>
      <w:r w:rsidRPr="00364C99">
        <w:rPr>
          <w:lang w:val="sr-Cyrl-RS"/>
        </w:rPr>
        <w:t xml:space="preserve"> цевоводом 3“ (</w:t>
      </w:r>
      <w:r w:rsidRPr="00364C99">
        <w:t>DN</w:t>
      </w:r>
      <w:r w:rsidRPr="00364C99">
        <w:rPr>
          <w:lang w:val="sr-Cyrl-RS"/>
        </w:rPr>
        <w:t xml:space="preserve"> 80), који води ка МK-</w:t>
      </w:r>
      <w:r w:rsidRPr="00364C99">
        <w:t>R</w:t>
      </w:r>
      <w:r w:rsidRPr="00364C99">
        <w:rPr>
          <w:lang w:val="sr-Cyrl-RS"/>
        </w:rPr>
        <w:t>29. Други крак тог цевовода истог пречника, пролази дуж противпожарног пута „</w:t>
      </w:r>
      <w:r w:rsidRPr="00364C99">
        <w:t>D</w:t>
      </w:r>
      <w:r w:rsidRPr="00364C99">
        <w:rPr>
          <w:lang w:val="sr-Cyrl-RS"/>
        </w:rPr>
        <w:t xml:space="preserve">“ ка пристану 2. На ове цевоводе се прикључују новопројектоване мешачке кућице у којима се припрема смеша за гашење пожара на резервоарима и припадајућим танкванама. </w:t>
      </w:r>
    </w:p>
    <w:p w14:paraId="1965AFE0" w14:textId="77777777" w:rsidR="00215058" w:rsidRPr="00364C99" w:rsidRDefault="00215058" w:rsidP="00215058">
      <w:pPr>
        <w:jc w:val="both"/>
        <w:rPr>
          <w:lang w:val="sr-Cyrl-RS"/>
        </w:rPr>
      </w:pPr>
    </w:p>
    <w:p w14:paraId="6D18F179" w14:textId="77777777" w:rsidR="00215058" w:rsidRPr="00364C99" w:rsidRDefault="00215058" w:rsidP="00215058">
      <w:pPr>
        <w:jc w:val="both"/>
        <w:rPr>
          <w:b/>
          <w:lang w:val="sr-Cyrl-RS"/>
        </w:rPr>
      </w:pPr>
      <w:r w:rsidRPr="00364C99">
        <w:rPr>
          <w:b/>
          <w:lang w:val="sr-Cyrl-RS"/>
        </w:rPr>
        <w:t xml:space="preserve">Стабилни систем за заштиту од пожара резервоара </w:t>
      </w:r>
      <w:r w:rsidRPr="00364C99">
        <w:rPr>
          <w:b/>
        </w:rPr>
        <w:t>R</w:t>
      </w:r>
      <w:r w:rsidRPr="00364C99">
        <w:rPr>
          <w:b/>
          <w:lang w:val="sr-Cyrl-RS"/>
        </w:rPr>
        <w:t>-23, (</w:t>
      </w:r>
      <w:r w:rsidRPr="00364C99">
        <w:rPr>
          <w:b/>
        </w:rPr>
        <w:t>R</w:t>
      </w:r>
      <w:r w:rsidRPr="00364C99">
        <w:rPr>
          <w:b/>
          <w:lang w:val="sr-Cyrl-RS"/>
        </w:rPr>
        <w:t xml:space="preserve">-24), </w:t>
      </w:r>
      <w:r w:rsidRPr="00364C99">
        <w:rPr>
          <w:b/>
        </w:rPr>
        <w:t>R</w:t>
      </w:r>
      <w:r w:rsidRPr="00364C99">
        <w:rPr>
          <w:b/>
          <w:lang w:val="sr-Cyrl-RS"/>
        </w:rPr>
        <w:t>-25 и (</w:t>
      </w:r>
      <w:r w:rsidRPr="00364C99">
        <w:rPr>
          <w:b/>
        </w:rPr>
        <w:t>R</w:t>
      </w:r>
      <w:r w:rsidRPr="00364C99">
        <w:rPr>
          <w:b/>
          <w:lang w:val="sr-Cyrl-RS"/>
        </w:rPr>
        <w:t>-26)</w:t>
      </w:r>
    </w:p>
    <w:p w14:paraId="70F4ABA3" w14:textId="77777777" w:rsidR="00215058" w:rsidRPr="00364C99" w:rsidRDefault="00215058" w:rsidP="00215058">
      <w:pPr>
        <w:jc w:val="both"/>
        <w:rPr>
          <w:lang w:val="sr-Cyrl-RS"/>
        </w:rPr>
      </w:pPr>
      <w:r w:rsidRPr="00364C99">
        <w:rPr>
          <w:lang w:val="sr-Cyrl-RS"/>
        </w:rPr>
        <w:t xml:space="preserve">Инсталација за генерисање смеше за гашење пожара на резервоарима R-23, R-24, R-25 и R-26 смештена је у припадајућим објектима чворишта за сваки резервоар, тј у мешачким кућицама </w:t>
      </w:r>
      <w:r w:rsidRPr="00364C99">
        <w:t>MK-R23/25, MK-R24/26</w:t>
      </w:r>
      <w:r w:rsidRPr="00364C99">
        <w:rPr>
          <w:lang w:val="sr-Cyrl-RS"/>
        </w:rPr>
        <w:t xml:space="preserve"> поред противпожарних путева "</w:t>
      </w:r>
      <w:r w:rsidRPr="00364C99">
        <w:t>D</w:t>
      </w:r>
      <w:r w:rsidRPr="00364C99">
        <w:rPr>
          <w:lang w:val="sr-Cyrl-RS"/>
        </w:rPr>
        <w:t>" и "Е“.</w:t>
      </w:r>
    </w:p>
    <w:p w14:paraId="75696FA4" w14:textId="77777777" w:rsidR="00215058" w:rsidRPr="00A958F3" w:rsidRDefault="00215058" w:rsidP="00215058">
      <w:pPr>
        <w:jc w:val="both"/>
        <w:rPr>
          <w:b/>
          <w:highlight w:val="yellow"/>
          <w:lang w:val="sr-Cyrl-RS"/>
        </w:rPr>
      </w:pPr>
    </w:p>
    <w:p w14:paraId="68ECE847" w14:textId="77777777" w:rsidR="00215058" w:rsidRPr="00F4567A" w:rsidRDefault="00215058" w:rsidP="00215058">
      <w:pPr>
        <w:jc w:val="both"/>
        <w:rPr>
          <w:b/>
          <w:lang w:val="sr-Cyrl-RS"/>
        </w:rPr>
      </w:pPr>
      <w:r w:rsidRPr="00F4567A">
        <w:rPr>
          <w:b/>
          <w:lang w:val="sr-Cyrl-RS"/>
        </w:rPr>
        <w:t>Магистрални цевоводи хидрантске воде и екстракта</w:t>
      </w:r>
    </w:p>
    <w:p w14:paraId="6397D5D1" w14:textId="77777777" w:rsidR="00215058" w:rsidRPr="00F4567A" w:rsidRDefault="00215058" w:rsidP="00215058">
      <w:pPr>
        <w:jc w:val="both"/>
        <w:rPr>
          <w:lang w:val="sr-Cyrl-RS"/>
        </w:rPr>
      </w:pPr>
      <w:r w:rsidRPr="00F4567A">
        <w:rPr>
          <w:lang w:val="sr-Cyrl-RS"/>
        </w:rPr>
        <w:t>Из противпожарних пумпних станица 320 и 320</w:t>
      </w:r>
      <w:r w:rsidRPr="00F4567A">
        <w:t xml:space="preserve"> </w:t>
      </w:r>
      <w:r w:rsidRPr="00F4567A">
        <w:rPr>
          <w:lang w:val="sr-Cyrl-RS"/>
        </w:rPr>
        <w:t>А дуж противпожарног пута “А” пролазе два цевовода хидрантске воде и један цевовод за екстракт:</w:t>
      </w:r>
    </w:p>
    <w:p w14:paraId="52F28D97" w14:textId="77777777" w:rsidR="00215058" w:rsidRPr="00F4567A" w:rsidRDefault="00215058" w:rsidP="00215058">
      <w:pPr>
        <w:pStyle w:val="ListParagraph"/>
        <w:numPr>
          <w:ilvl w:val="0"/>
          <w:numId w:val="45"/>
        </w:numPr>
        <w:suppressAutoHyphens w:val="0"/>
        <w:spacing w:line="259" w:lineRule="auto"/>
        <w:contextualSpacing/>
        <w:jc w:val="both"/>
        <w:rPr>
          <w:lang w:val="sr-Cyrl-RS"/>
        </w:rPr>
      </w:pPr>
      <w:r w:rsidRPr="00F4567A">
        <w:rPr>
          <w:lang w:val="sr-Cyrl-RS"/>
        </w:rPr>
        <w:t>12”-W-112.0</w:t>
      </w:r>
      <w:r>
        <w:t>;</w:t>
      </w:r>
      <w:r w:rsidRPr="00F4567A">
        <w:rPr>
          <w:lang w:val="sr-Cyrl-RS"/>
        </w:rPr>
        <w:t xml:space="preserve"> </w:t>
      </w:r>
    </w:p>
    <w:p w14:paraId="3E2EAB74" w14:textId="77777777" w:rsidR="00215058" w:rsidRPr="00F4567A" w:rsidRDefault="00215058" w:rsidP="00215058">
      <w:pPr>
        <w:pStyle w:val="ListParagraph"/>
        <w:numPr>
          <w:ilvl w:val="0"/>
          <w:numId w:val="45"/>
        </w:numPr>
        <w:suppressAutoHyphens w:val="0"/>
        <w:spacing w:line="259" w:lineRule="auto"/>
        <w:contextualSpacing/>
        <w:jc w:val="both"/>
        <w:rPr>
          <w:lang w:val="sr-Cyrl-RS"/>
        </w:rPr>
      </w:pPr>
      <w:r>
        <w:rPr>
          <w:lang w:val="sr-Cyrl-RS"/>
        </w:rPr>
        <w:t>14</w:t>
      </w:r>
      <w:r w:rsidRPr="00F4567A">
        <w:rPr>
          <w:lang w:val="sr-Cyrl-RS"/>
        </w:rPr>
        <w:t>”-W-112.0</w:t>
      </w:r>
      <w:r w:rsidRPr="00F4567A">
        <w:t>;</w:t>
      </w:r>
    </w:p>
    <w:p w14:paraId="1F745390" w14:textId="77777777" w:rsidR="00215058" w:rsidRPr="00F4567A" w:rsidRDefault="00215058" w:rsidP="00215058">
      <w:pPr>
        <w:pStyle w:val="ListParagraph"/>
        <w:numPr>
          <w:ilvl w:val="0"/>
          <w:numId w:val="45"/>
        </w:numPr>
        <w:suppressAutoHyphens w:val="0"/>
        <w:spacing w:after="160" w:line="259" w:lineRule="auto"/>
        <w:contextualSpacing/>
        <w:jc w:val="both"/>
        <w:rPr>
          <w:lang w:val="sr-Cyrl-RS"/>
        </w:rPr>
      </w:pPr>
      <w:r w:rsidRPr="00F4567A">
        <w:rPr>
          <w:lang w:val="sr-Cyrl-RS"/>
        </w:rPr>
        <w:t>3”-Е-112.0</w:t>
      </w:r>
      <w:r w:rsidRPr="00F4567A">
        <w:t>.</w:t>
      </w:r>
    </w:p>
    <w:p w14:paraId="4CB68DA9" w14:textId="77777777" w:rsidR="00215058" w:rsidRPr="00F4567A" w:rsidRDefault="00215058" w:rsidP="00215058">
      <w:pPr>
        <w:jc w:val="both"/>
        <w:rPr>
          <w:lang w:val="sr-Cyrl-RS"/>
        </w:rPr>
      </w:pPr>
      <w:r w:rsidRPr="00F4567A">
        <w:rPr>
          <w:lang w:val="sr-Cyrl-RS"/>
        </w:rPr>
        <w:t xml:space="preserve">Они су намењени за гашење / хлађење резервоара </w:t>
      </w:r>
      <w:r w:rsidRPr="00F4567A">
        <w:t>R</w:t>
      </w:r>
      <w:r w:rsidRPr="00F4567A">
        <w:rPr>
          <w:lang w:val="sr-Cyrl-RS"/>
        </w:rPr>
        <w:t xml:space="preserve">-29 и </w:t>
      </w:r>
      <w:r w:rsidRPr="00F4567A">
        <w:t>R</w:t>
      </w:r>
      <w:r w:rsidRPr="00F4567A">
        <w:rPr>
          <w:lang w:val="sr-Cyrl-RS"/>
        </w:rPr>
        <w:t xml:space="preserve">-27 и воде до њихових припадајућих мешачких кућица дуж пута “Е”.  </w:t>
      </w:r>
    </w:p>
    <w:p w14:paraId="126557C7" w14:textId="77777777" w:rsidR="00215058" w:rsidRPr="00F4567A" w:rsidRDefault="00215058" w:rsidP="00215058">
      <w:pPr>
        <w:jc w:val="both"/>
        <w:rPr>
          <w:lang w:val="sr-Cyrl-RS"/>
        </w:rPr>
      </w:pPr>
      <w:r w:rsidRPr="00F4567A">
        <w:rPr>
          <w:lang w:val="sr-Cyrl-RS"/>
        </w:rPr>
        <w:t>Из цевовода 12”-W-112.0 и 3”-Е-112.0, извршено је рачвање на месту укрштања са противпожарним путем ”</w:t>
      </w:r>
      <w:r w:rsidRPr="00F4567A">
        <w:t>D</w:t>
      </w:r>
      <w:r w:rsidRPr="00F4567A">
        <w:rPr>
          <w:lang w:val="sr-Cyrl-RS"/>
        </w:rPr>
        <w:t xml:space="preserve">” и ови цевоводи продужавају том трасом ка пристану 2. </w:t>
      </w:r>
    </w:p>
    <w:p w14:paraId="54E5166D" w14:textId="77777777" w:rsidR="00215058" w:rsidRPr="00F4567A" w:rsidRDefault="00215058" w:rsidP="00215058">
      <w:pPr>
        <w:jc w:val="both"/>
        <w:rPr>
          <w:lang w:val="sr-Cyrl-RS"/>
        </w:rPr>
      </w:pPr>
      <w:r w:rsidRPr="00F4567A">
        <w:rPr>
          <w:lang w:val="sr-Cyrl-RS"/>
        </w:rPr>
        <w:t>Њихова ознака на тој деоници има префикс 110, тј. ознаку објекта у коме се налазе резервоари који су предмет пројекта (R-23, R-24, R-25 и R-26).</w:t>
      </w:r>
    </w:p>
    <w:p w14:paraId="739A4915" w14:textId="77777777" w:rsidR="00215058" w:rsidRPr="00F4567A" w:rsidRDefault="00215058" w:rsidP="00215058">
      <w:pPr>
        <w:jc w:val="both"/>
        <w:rPr>
          <w:lang w:val="sr-Cyrl-RS"/>
        </w:rPr>
      </w:pPr>
      <w:r w:rsidRPr="00F4567A">
        <w:rPr>
          <w:lang w:val="sr-Cyrl-RS"/>
        </w:rPr>
        <w:t>Kако би се избалансирала велика потрошња воде предвиђене за гашење и хлађење пројектоване опреме – резервоара и припадајућих танквана, предвиђено је издвајање још једног крака хидрантске воде из цевовода 14”-W-112.0 на месту укрштања путева “А” и “</w:t>
      </w:r>
      <w:r w:rsidRPr="00F4567A">
        <w:t>D</w:t>
      </w:r>
      <w:r w:rsidRPr="00F4567A">
        <w:rPr>
          <w:lang w:val="sr-Cyrl-RS"/>
        </w:rPr>
        <w:t>”. Овај цевовод ће имати ознаку 14”-W-110.0 и ићи ће дуж пута “</w:t>
      </w:r>
      <w:r w:rsidRPr="00F4567A">
        <w:t>D</w:t>
      </w:r>
      <w:r w:rsidRPr="00F4567A">
        <w:rPr>
          <w:lang w:val="sr-Cyrl-RS"/>
        </w:rPr>
        <w:t xml:space="preserve">”. </w:t>
      </w:r>
    </w:p>
    <w:p w14:paraId="00F2A3A4" w14:textId="77777777" w:rsidR="00215058" w:rsidRPr="00F4567A" w:rsidRDefault="00215058" w:rsidP="00215058">
      <w:pPr>
        <w:jc w:val="both"/>
        <w:rPr>
          <w:lang w:val="sr-Cyrl-RS"/>
        </w:rPr>
      </w:pPr>
      <w:r w:rsidRPr="00F4567A">
        <w:rPr>
          <w:lang w:val="sr-Cyrl-RS"/>
        </w:rPr>
        <w:t xml:space="preserve">Предвиђено је да се за потребе будућег резервоар </w:t>
      </w:r>
      <w:r w:rsidRPr="00F4567A">
        <w:t>R</w:t>
      </w:r>
      <w:r w:rsidRPr="00F4567A">
        <w:rPr>
          <w:lang w:val="sr-Cyrl-RS"/>
        </w:rPr>
        <w:t>-21, чија се изградња такође планира, остави прикључак. Због тога ће се иза мешачке кућице МK-</w:t>
      </w:r>
      <w:r w:rsidRPr="00F4567A">
        <w:t>R</w:t>
      </w:r>
      <w:r w:rsidRPr="00F4567A">
        <w:rPr>
          <w:lang w:val="sr-Cyrl-RS"/>
        </w:rPr>
        <w:t>23/25, овај цевовод завршити блинд прирубницом, постављеној на новом хедеру 20”-W-110-206. Овај хедер (колектор хидрамтске воде), снабдева се из постојећег цевовода 12”-W-110.0 и новопројектованог 14”-W-110.0.</w:t>
      </w:r>
    </w:p>
    <w:p w14:paraId="777C8B8A" w14:textId="77777777" w:rsidR="00215058" w:rsidRPr="00F4567A" w:rsidRDefault="00215058" w:rsidP="00215058">
      <w:pPr>
        <w:jc w:val="both"/>
        <w:rPr>
          <w:lang w:val="sr-Cyrl-RS"/>
        </w:rPr>
      </w:pPr>
    </w:p>
    <w:p w14:paraId="0002197C" w14:textId="77777777" w:rsidR="00215058" w:rsidRPr="00F4567A" w:rsidRDefault="00215058" w:rsidP="00215058">
      <w:pPr>
        <w:jc w:val="both"/>
        <w:rPr>
          <w:b/>
          <w:lang w:val="sr-Cyrl-RS"/>
        </w:rPr>
      </w:pPr>
      <w:r w:rsidRPr="00F4567A">
        <w:rPr>
          <w:b/>
          <w:lang w:val="sr-Cyrl-RS"/>
        </w:rPr>
        <w:t>Мешачке кућице и цевоводи за снабдевање хидрантском водом и екстрактом</w:t>
      </w:r>
    </w:p>
    <w:p w14:paraId="6B985BB9" w14:textId="77777777" w:rsidR="00215058" w:rsidRPr="00F4567A" w:rsidRDefault="00215058" w:rsidP="00215058">
      <w:pPr>
        <w:jc w:val="both"/>
        <w:rPr>
          <w:lang w:val="sr-Cyrl-RS"/>
        </w:rPr>
      </w:pPr>
      <w:r w:rsidRPr="00F4567A">
        <w:rPr>
          <w:lang w:val="sr-Cyrl-RS"/>
        </w:rPr>
        <w:t>Обе мешачке кућице МK-</w:t>
      </w:r>
      <w:r w:rsidRPr="00F4567A">
        <w:t>R</w:t>
      </w:r>
      <w:r w:rsidRPr="00F4567A">
        <w:rPr>
          <w:lang w:val="sr-Cyrl-RS"/>
        </w:rPr>
        <w:t>23/25 и МK-</w:t>
      </w:r>
      <w:r w:rsidRPr="00F4567A">
        <w:t>R</w:t>
      </w:r>
      <w:r w:rsidRPr="00F4567A">
        <w:rPr>
          <w:lang w:val="sr-Cyrl-RS"/>
        </w:rPr>
        <w:t xml:space="preserve">24/26 су конципиране на исти начин. Следи опис за прво наведену, која је предмет изградње у </w:t>
      </w:r>
      <w:r w:rsidRPr="00F4567A">
        <w:t>I</w:t>
      </w:r>
      <w:r w:rsidRPr="00F4567A">
        <w:rPr>
          <w:lang w:val="sr-Cyrl-RS"/>
        </w:rPr>
        <w:t xml:space="preserve"> фази. </w:t>
      </w:r>
    </w:p>
    <w:p w14:paraId="4F03B275" w14:textId="77777777" w:rsidR="00215058" w:rsidRPr="00F4567A" w:rsidRDefault="00215058" w:rsidP="00215058">
      <w:pPr>
        <w:jc w:val="both"/>
        <w:rPr>
          <w:lang w:val="sr-Cyrl-RS"/>
        </w:rPr>
      </w:pPr>
      <w:r w:rsidRPr="00F4567A">
        <w:rPr>
          <w:lang w:val="sr-Cyrl-RS"/>
        </w:rPr>
        <w:t xml:space="preserve">У мешачкој кућици је инсталирано три аутоматска мешача дозатора за тешку пену. </w:t>
      </w:r>
    </w:p>
    <w:p w14:paraId="5BE209A5" w14:textId="77777777" w:rsidR="00215058" w:rsidRPr="00F4567A" w:rsidRDefault="00215058" w:rsidP="00215058">
      <w:pPr>
        <w:jc w:val="both"/>
        <w:rPr>
          <w:lang w:val="sr-Cyrl-RS"/>
        </w:rPr>
      </w:pPr>
      <w:r w:rsidRPr="00F4567A">
        <w:rPr>
          <w:lang w:val="sr-Cyrl-RS"/>
        </w:rPr>
        <w:t>Један је пречника 4“ (ознака М-110-3) и намењен је за гашење пожара у резервоарима. Цевовод за довод екстракта на мешач је 1 ½“-Е-110-205.</w:t>
      </w:r>
    </w:p>
    <w:p w14:paraId="0998E24D" w14:textId="77777777" w:rsidR="00215058" w:rsidRPr="00F4567A" w:rsidRDefault="00215058" w:rsidP="00215058">
      <w:pPr>
        <w:jc w:val="both"/>
        <w:rPr>
          <w:lang w:val="sr-Cyrl-RS"/>
        </w:rPr>
      </w:pPr>
      <w:r w:rsidRPr="00F4567A">
        <w:rPr>
          <w:lang w:val="sr-Cyrl-RS"/>
        </w:rPr>
        <w:t xml:space="preserve">Остала два мешача (М-110-1 и 2) су намењена за припрему смеше за гашење пожара у танкванама. Kако је у питању велика количина потребна смеше за гашење, укупан проток је </w:t>
      </w:r>
      <w:r w:rsidRPr="00F4567A">
        <w:rPr>
          <w:lang w:val="sr-Cyrl-RS"/>
        </w:rPr>
        <w:lastRenderedPageBreak/>
        <w:t xml:space="preserve">подељен на два мешача пречника по 10“. Сваки цевовод за довод екстракта на мешач је пречника 2 ½“. Имају ознаке  2 ½“-Е-110-203 и 204. </w:t>
      </w:r>
    </w:p>
    <w:p w14:paraId="492E51E7" w14:textId="77777777" w:rsidR="00215058" w:rsidRPr="00F4567A" w:rsidRDefault="00215058" w:rsidP="00215058">
      <w:pPr>
        <w:jc w:val="both"/>
        <w:rPr>
          <w:lang w:val="sr-Cyrl-RS"/>
        </w:rPr>
      </w:pPr>
    </w:p>
    <w:p w14:paraId="1108F206" w14:textId="77777777" w:rsidR="00215058" w:rsidRPr="00F4567A" w:rsidRDefault="00215058" w:rsidP="00215058">
      <w:pPr>
        <w:jc w:val="both"/>
        <w:rPr>
          <w:b/>
          <w:lang w:val="sr-Cyrl-RS"/>
        </w:rPr>
      </w:pPr>
      <w:r w:rsidRPr="00F4567A">
        <w:rPr>
          <w:b/>
          <w:lang w:val="sr-Cyrl-RS"/>
        </w:rPr>
        <w:t>Цевоводи смеше за гашење и воде за хлађење који излазе из мешачке кућице МK-</w:t>
      </w:r>
      <w:r w:rsidRPr="00F4567A">
        <w:rPr>
          <w:b/>
        </w:rPr>
        <w:t>R</w:t>
      </w:r>
      <w:r w:rsidRPr="00F4567A">
        <w:rPr>
          <w:b/>
          <w:lang w:val="sr-Cyrl-RS"/>
        </w:rPr>
        <w:t>23/25</w:t>
      </w:r>
    </w:p>
    <w:p w14:paraId="1F398143" w14:textId="77777777" w:rsidR="00215058" w:rsidRPr="00F4567A" w:rsidRDefault="00215058" w:rsidP="00215058">
      <w:pPr>
        <w:jc w:val="both"/>
        <w:rPr>
          <w:lang w:val="sr-Cyrl-RS"/>
        </w:rPr>
      </w:pPr>
      <w:r w:rsidRPr="00F4567A">
        <w:rPr>
          <w:b/>
          <w:lang w:val="sr-Cyrl-RS"/>
        </w:rPr>
        <w:t xml:space="preserve">Гашење резервоара </w:t>
      </w:r>
      <w:r w:rsidRPr="00F4567A">
        <w:rPr>
          <w:b/>
        </w:rPr>
        <w:t>R</w:t>
      </w:r>
      <w:r w:rsidRPr="00F4567A">
        <w:rPr>
          <w:b/>
          <w:lang w:val="sr-Cyrl-RS"/>
        </w:rPr>
        <w:t>-23 (</w:t>
      </w:r>
      <w:r w:rsidRPr="00F4567A">
        <w:rPr>
          <w:b/>
        </w:rPr>
        <w:t>R</w:t>
      </w:r>
      <w:r w:rsidRPr="00F4567A">
        <w:rPr>
          <w:b/>
          <w:lang w:val="sr-Cyrl-RS"/>
        </w:rPr>
        <w:t>-25)</w:t>
      </w:r>
      <w:r w:rsidRPr="00F4567A">
        <w:rPr>
          <w:lang w:val="sr-Cyrl-RS"/>
        </w:rPr>
        <w:t xml:space="preserve"> се врши по прстенастој заптивној површини унутрашњег пливајућег крова. Смеша из мешачке кућице се доводи цевоводом 4“-W</w:t>
      </w:r>
      <w:r w:rsidRPr="00F4567A">
        <w:t>F</w:t>
      </w:r>
      <w:r w:rsidRPr="00F4567A">
        <w:rPr>
          <w:lang w:val="sr-Cyrl-RS"/>
        </w:rPr>
        <w:t xml:space="preserve">-110-235 (255) до колекторске цеви која обухвата резервоар (ознака у загради се односи на </w:t>
      </w:r>
      <w:r w:rsidRPr="00F4567A">
        <w:t>R</w:t>
      </w:r>
      <w:r w:rsidRPr="00F4567A">
        <w:rPr>
          <w:lang w:val="sr-Cyrl-RS"/>
        </w:rPr>
        <w:t xml:space="preserve">-25).  </w:t>
      </w:r>
    </w:p>
    <w:p w14:paraId="7C2099D7" w14:textId="77777777" w:rsidR="00215058" w:rsidRPr="00F4567A" w:rsidRDefault="00215058" w:rsidP="00215058">
      <w:pPr>
        <w:jc w:val="both"/>
        <w:rPr>
          <w:lang w:val="sr-Cyrl-RS"/>
        </w:rPr>
      </w:pPr>
      <w:r w:rsidRPr="00F4567A">
        <w:rPr>
          <w:lang w:val="sr-Cyrl-RS"/>
        </w:rPr>
        <w:t xml:space="preserve">Из те цеви се помоћу 12 млазница </w:t>
      </w:r>
      <w:r w:rsidRPr="00F4567A">
        <w:t>MS</w:t>
      </w:r>
      <w:r w:rsidRPr="00F4567A">
        <w:rPr>
          <w:lang w:val="sr-Cyrl-RS"/>
        </w:rPr>
        <w:t xml:space="preserve"> 2 формира пена која преко лонаца и скретача испуњава простор између зида резервоара и баријере постављене на растојању 1</w:t>
      </w:r>
      <w:r w:rsidRPr="00F4567A">
        <w:t xml:space="preserve"> m</w:t>
      </w:r>
      <w:r w:rsidRPr="00F4567A">
        <w:rPr>
          <w:lang w:val="sr-Cyrl-RS"/>
        </w:rPr>
        <w:t xml:space="preserve"> од зида која задржава пену на заптивној површини. У том простору евентуално може доћи до паљења гасне смеше угљоводоника.</w:t>
      </w:r>
    </w:p>
    <w:p w14:paraId="09BAB748" w14:textId="77777777" w:rsidR="00215058" w:rsidRPr="00F4567A" w:rsidRDefault="00215058" w:rsidP="00215058">
      <w:pPr>
        <w:jc w:val="both"/>
        <w:rPr>
          <w:lang w:val="sr-Cyrl-RS"/>
        </w:rPr>
      </w:pPr>
      <w:r w:rsidRPr="00F4567A">
        <w:rPr>
          <w:b/>
          <w:lang w:val="sr-Cyrl-RS"/>
        </w:rPr>
        <w:t>Хлађење плашта резервоара</w:t>
      </w:r>
      <w:r w:rsidRPr="00F4567A">
        <w:rPr>
          <w:lang w:val="sr-Cyrl-RS"/>
        </w:rPr>
        <w:t xml:space="preserve"> се врши помоћу 170 млазница постављених по обиму, при врху цилинричног омотача. Два независна цевовода из мешачке кућице 4“-W-110-231 (251) и 232 (252), доводе се до два полупрстена на којима су постављене млазнице. Због смањења утрошка воде, предвиђено је хлађење једне половине резервоара у случају пожара на суседном.</w:t>
      </w:r>
    </w:p>
    <w:p w14:paraId="5B160777" w14:textId="77777777" w:rsidR="00215058" w:rsidRPr="006D1006" w:rsidRDefault="00215058" w:rsidP="00215058">
      <w:pPr>
        <w:jc w:val="both"/>
        <w:rPr>
          <w:lang w:val="sr-Cyrl-RS"/>
        </w:rPr>
      </w:pPr>
      <w:r w:rsidRPr="006D1006">
        <w:rPr>
          <w:b/>
          <w:lang w:val="sr-Cyrl-RS"/>
        </w:rPr>
        <w:t>Гашење танкване</w:t>
      </w:r>
      <w:r w:rsidRPr="006D1006">
        <w:rPr>
          <w:lang w:val="sr-Cyrl-RS"/>
        </w:rPr>
        <w:t xml:space="preserve"> се врши пеном коју формира 8 стабилних млазница </w:t>
      </w:r>
      <w:r w:rsidRPr="006D1006">
        <w:t>MS</w:t>
      </w:r>
      <w:r w:rsidRPr="006D1006">
        <w:rPr>
          <w:lang w:val="sr-Cyrl-RS"/>
        </w:rPr>
        <w:t xml:space="preserve"> 32, постављених по ободу танкване. </w:t>
      </w:r>
    </w:p>
    <w:p w14:paraId="772956EA" w14:textId="77777777" w:rsidR="00215058" w:rsidRPr="006D1006" w:rsidRDefault="00215058" w:rsidP="00215058">
      <w:pPr>
        <w:jc w:val="both"/>
        <w:rPr>
          <w:lang w:val="sr-Cyrl-RS"/>
        </w:rPr>
      </w:pPr>
      <w:r w:rsidRPr="006D1006">
        <w:rPr>
          <w:lang w:val="sr-Cyrl-RS"/>
        </w:rPr>
        <w:t>Kао што је већ наведено, формирање смеше се врши на два аутоматска дозатора инсталираних у мешачкој кућици. Kа танквани води два независна цевовода 10”-W</w:t>
      </w:r>
      <w:r w:rsidRPr="006D1006">
        <w:t>F</w:t>
      </w:r>
      <w:r w:rsidRPr="006D1006">
        <w:rPr>
          <w:lang w:val="sr-Cyrl-RS"/>
        </w:rPr>
        <w:t>-110-233 (253) и 234 (254), снабдевајући смешом по 4 млазнице.</w:t>
      </w:r>
    </w:p>
    <w:p w14:paraId="07F8446D" w14:textId="77777777" w:rsidR="00215058" w:rsidRPr="006D1006" w:rsidRDefault="00215058" w:rsidP="00215058">
      <w:pPr>
        <w:jc w:val="both"/>
        <w:rPr>
          <w:lang w:val="sr-Cyrl-RS"/>
        </w:rPr>
      </w:pPr>
      <w:r w:rsidRPr="006D1006">
        <w:rPr>
          <w:lang w:val="sr-Cyrl-RS"/>
        </w:rPr>
        <w:t xml:space="preserve">На свим линијама које излазе из мешачких кућица, без обзира да ли су намењене за гашење или хлађење постављени су електрохидраулички вентили (ознака </w:t>
      </w:r>
      <w:r w:rsidRPr="006D1006">
        <w:t>HV</w:t>
      </w:r>
      <w:r w:rsidRPr="006D1006">
        <w:rPr>
          <w:lang w:val="sr-Cyrl-RS"/>
        </w:rPr>
        <w:t>) који се отварају када добију команду из ватрогасног центра у случају пожара.</w:t>
      </w:r>
    </w:p>
    <w:p w14:paraId="5A65AEFC" w14:textId="77777777" w:rsidR="00215058" w:rsidRPr="006D1006" w:rsidRDefault="00215058" w:rsidP="00215058">
      <w:pPr>
        <w:jc w:val="both"/>
        <w:rPr>
          <w:b/>
          <w:lang w:val="sr-Cyrl-RS"/>
        </w:rPr>
      </w:pPr>
    </w:p>
    <w:p w14:paraId="09F6EBE4" w14:textId="77777777" w:rsidR="00215058" w:rsidRPr="006D1006" w:rsidRDefault="00215058" w:rsidP="00215058">
      <w:pPr>
        <w:jc w:val="both"/>
        <w:rPr>
          <w:b/>
          <w:lang w:val="sr-Cyrl-RS"/>
        </w:rPr>
      </w:pPr>
      <w:r w:rsidRPr="006D1006">
        <w:rPr>
          <w:b/>
        </w:rPr>
        <w:t>1</w:t>
      </w:r>
      <w:r w:rsidRPr="006D1006">
        <w:rPr>
          <w:b/>
          <w:lang w:val="sr-Cyrl-RS"/>
        </w:rPr>
        <w:t>.6   ОПИС СИСТЕМА ЗАШТИТЕ ОД ПОЖАРА</w:t>
      </w:r>
    </w:p>
    <w:p w14:paraId="60C44458" w14:textId="77777777" w:rsidR="00215058" w:rsidRPr="006D1006" w:rsidRDefault="00215058" w:rsidP="00215058">
      <w:pPr>
        <w:jc w:val="both"/>
        <w:rPr>
          <w:lang w:val="sr-Cyrl-RS"/>
        </w:rPr>
      </w:pPr>
      <w:r w:rsidRPr="006D1006">
        <w:rPr>
          <w:lang w:val="sr-Cyrl-RS"/>
        </w:rPr>
        <w:t xml:space="preserve">Kомплекс Складиште Смедерево, је покривен мрежом хидрантског развода противпожарне воде </w:t>
      </w:r>
      <w:r w:rsidRPr="006D1006">
        <w:t>DN</w:t>
      </w:r>
      <w:r w:rsidRPr="006D1006">
        <w:rPr>
          <w:lang w:val="sr-Cyrl-RS"/>
        </w:rPr>
        <w:t xml:space="preserve">300 (укупно 71 надземни хидрант </w:t>
      </w:r>
      <w:r w:rsidRPr="006D1006">
        <w:t>DN</w:t>
      </w:r>
      <w:r w:rsidRPr="006D1006">
        <w:rPr>
          <w:lang w:val="sr-Cyrl-RS"/>
        </w:rPr>
        <w:t xml:space="preserve">100), разводом смеше за генерисање тешке пене DN250 (укупно 66 надземних хидраната </w:t>
      </w:r>
      <w:r w:rsidRPr="006D1006">
        <w:t>DN</w:t>
      </w:r>
      <w:r w:rsidRPr="006D1006">
        <w:rPr>
          <w:lang w:val="sr-Cyrl-RS"/>
        </w:rPr>
        <w:t>100) и разводом екстракта за тешку пену. Све инсталације су у функцији.</w:t>
      </w:r>
    </w:p>
    <w:p w14:paraId="647EDED9" w14:textId="77777777" w:rsidR="00215058" w:rsidRPr="006D1006" w:rsidRDefault="00215058" w:rsidP="00215058">
      <w:pPr>
        <w:jc w:val="both"/>
        <w:rPr>
          <w:lang w:val="sr-Cyrl-RS"/>
        </w:rPr>
      </w:pPr>
      <w:r w:rsidRPr="006D1006">
        <w:rPr>
          <w:lang w:val="sr-Cyrl-RS"/>
        </w:rPr>
        <w:t>За новопројектовану инсталацију заштита од пожара се састоји од: система за хлађење и гашење резервоара, за гашење танквана, противпожарних цевовода, уземљења резервоара и цевовода, хидрантске мреже.</w:t>
      </w:r>
    </w:p>
    <w:p w14:paraId="723826D6" w14:textId="77777777" w:rsidR="00215058" w:rsidRPr="006D1006" w:rsidRDefault="00215058" w:rsidP="00215058">
      <w:pPr>
        <w:jc w:val="both"/>
        <w:rPr>
          <w:lang w:val="sr-Cyrl-RS"/>
        </w:rPr>
      </w:pPr>
      <w:r w:rsidRPr="006D1006">
        <w:rPr>
          <w:lang w:val="sr-Cyrl-RS"/>
        </w:rPr>
        <w:t>Развијени пожари се гасе стабилним системом за гашење тешком пеном, распршеном водом. Инсталација обухвата: цевоводе са разводом пене за гашење унутрашњости резервоара са стабилним млазницама за тешку пену и лонце за пену са скретачима пене.</w:t>
      </w:r>
    </w:p>
    <w:p w14:paraId="6F36D12E" w14:textId="77777777" w:rsidR="00215058" w:rsidRPr="006D1006" w:rsidRDefault="00215058" w:rsidP="00215058">
      <w:pPr>
        <w:jc w:val="both"/>
        <w:rPr>
          <w:lang w:val="sr-Cyrl-RS"/>
        </w:rPr>
      </w:pPr>
      <w:r w:rsidRPr="006D1006">
        <w:rPr>
          <w:lang w:val="sr-Cyrl-RS"/>
        </w:rPr>
        <w:t xml:space="preserve">Заштита челичне конструкције резервоара је омогућена стабилном инсталацијом за хлађење. </w:t>
      </w:r>
    </w:p>
    <w:p w14:paraId="2503D237" w14:textId="77777777" w:rsidR="00215058" w:rsidRPr="006D1006" w:rsidRDefault="00215058" w:rsidP="00215058">
      <w:pPr>
        <w:jc w:val="both"/>
        <w:rPr>
          <w:lang w:val="sr-Cyrl-RS"/>
        </w:rPr>
      </w:pPr>
      <w:r w:rsidRPr="006D1006">
        <w:rPr>
          <w:lang w:val="sr-Cyrl-RS"/>
        </w:rPr>
        <w:t xml:space="preserve">За прво гашење пожара су предвиђена мобилна средства за гашење (апарати са </w:t>
      </w:r>
      <w:r w:rsidRPr="006D1006">
        <w:t>S</w:t>
      </w:r>
      <w:r w:rsidRPr="006D1006">
        <w:rPr>
          <w:lang w:val="sr-Cyrl-RS"/>
        </w:rPr>
        <w:t xml:space="preserve"> прахом); пројектом је дефинисан тип, број и распоред. </w:t>
      </w:r>
    </w:p>
    <w:p w14:paraId="1EA44F3D" w14:textId="77777777" w:rsidR="00215058" w:rsidRPr="006D1006" w:rsidRDefault="00215058" w:rsidP="00215058">
      <w:pPr>
        <w:jc w:val="both"/>
        <w:rPr>
          <w:lang w:val="sr-Cyrl-RS"/>
        </w:rPr>
      </w:pPr>
      <w:r w:rsidRPr="006D1006">
        <w:rPr>
          <w:lang w:val="sr-Cyrl-RS"/>
        </w:rPr>
        <w:t>За гашење пожара у танквани, пројектован је развод цевовода за пену са стабилним млазницама за тешку ваздушну пену.</w:t>
      </w:r>
    </w:p>
    <w:p w14:paraId="2080A709" w14:textId="77777777" w:rsidR="00215058" w:rsidRPr="006D1006" w:rsidRDefault="00215058" w:rsidP="00215058">
      <w:pPr>
        <w:jc w:val="both"/>
        <w:rPr>
          <w:lang w:val="sr-Cyrl-RS"/>
        </w:rPr>
      </w:pPr>
      <w:r w:rsidRPr="006D1006">
        <w:rPr>
          <w:lang w:val="sr-Cyrl-RS"/>
        </w:rPr>
        <w:t>Инсталација за генерисање смеше за гашење пожара на резервоарима R-23, R-24, R-25 и R-26 смештена је у припадајућим објектима чворишта. Предвиђене су две мешачке кућице МK-</w:t>
      </w:r>
      <w:r w:rsidRPr="006D1006">
        <w:t>R</w:t>
      </w:r>
      <w:r w:rsidRPr="006D1006">
        <w:rPr>
          <w:lang w:val="sr-Cyrl-RS"/>
        </w:rPr>
        <w:t>23/25 поред противпожарног пута "</w:t>
      </w:r>
      <w:r w:rsidRPr="006D1006">
        <w:t>D</w:t>
      </w:r>
      <w:r w:rsidRPr="006D1006">
        <w:rPr>
          <w:lang w:val="sr-Cyrl-RS"/>
        </w:rPr>
        <w:t>" и МK-</w:t>
      </w:r>
      <w:r w:rsidRPr="006D1006">
        <w:t>R</w:t>
      </w:r>
      <w:r w:rsidRPr="006D1006">
        <w:rPr>
          <w:lang w:val="sr-Cyrl-RS"/>
        </w:rPr>
        <w:t>24/26 поред противпожарног пута "Е".</w:t>
      </w:r>
    </w:p>
    <w:p w14:paraId="0294CFE0" w14:textId="77777777" w:rsidR="00215058" w:rsidRPr="006D1006" w:rsidRDefault="00215058" w:rsidP="00215058">
      <w:pPr>
        <w:jc w:val="both"/>
        <w:rPr>
          <w:lang w:val="sr-Cyrl-RS"/>
        </w:rPr>
      </w:pPr>
      <w:r w:rsidRPr="006D1006">
        <w:rPr>
          <w:lang w:val="sr-Cyrl-RS"/>
        </w:rPr>
        <w:t xml:space="preserve">Инсталација за гашење је конципирана тако што се у једној мешачкој кућици припрема смеша, а затим се цевовод непосредно близу танкавана дели на два крака ка припадајућим резервоарима. </w:t>
      </w:r>
    </w:p>
    <w:p w14:paraId="21F7826B" w14:textId="77777777" w:rsidR="00215058" w:rsidRPr="006D1006" w:rsidRDefault="00215058" w:rsidP="00215058">
      <w:pPr>
        <w:jc w:val="both"/>
        <w:rPr>
          <w:lang w:val="sr-Cyrl-RS"/>
        </w:rPr>
      </w:pPr>
      <w:r w:rsidRPr="006D1006">
        <w:rPr>
          <w:lang w:val="sr-Cyrl-RS"/>
        </w:rPr>
        <w:t xml:space="preserve">У свакој мешачкој кућици је инсталирано по три аутоматска мешача дозатора за тешку пену. </w:t>
      </w:r>
    </w:p>
    <w:p w14:paraId="2F5305A3" w14:textId="77777777" w:rsidR="00215058" w:rsidRPr="006D1006" w:rsidRDefault="00215058" w:rsidP="00215058">
      <w:pPr>
        <w:jc w:val="both"/>
        <w:rPr>
          <w:lang w:val="sr-Cyrl-RS"/>
        </w:rPr>
      </w:pPr>
      <w:r w:rsidRPr="006D1006">
        <w:rPr>
          <w:lang w:val="sr-Cyrl-RS"/>
        </w:rPr>
        <w:t>Један је пречника 4“ и намењен је за гашење пожара у резервоарима. Цевовод за довод екстракта на мешач је 1 ½“.</w:t>
      </w:r>
    </w:p>
    <w:p w14:paraId="1F0C02A0" w14:textId="77777777" w:rsidR="00215058" w:rsidRPr="00A958F3" w:rsidRDefault="00215058" w:rsidP="00215058">
      <w:pPr>
        <w:jc w:val="both"/>
        <w:rPr>
          <w:b/>
          <w:lang w:val="sr-Cyrl-RS"/>
        </w:rPr>
      </w:pPr>
      <w:r w:rsidRPr="006D1006">
        <w:rPr>
          <w:lang w:val="sr-Cyrl-RS"/>
        </w:rPr>
        <w:t>Остала два мешача су намењена са припрему смеше за гашење пожара у танкванама. Kако је у питању велика количина потребна смеше за гашење, укупан проток је подељен на два мешача пречника по 10“. Цевовод за довод екстракта на мешач је 2 ½“.</w:t>
      </w:r>
    </w:p>
    <w:p w14:paraId="2ACD87BF" w14:textId="77777777" w:rsidR="00215058" w:rsidRDefault="00215058" w:rsidP="00215058">
      <w:pPr>
        <w:jc w:val="both"/>
        <w:rPr>
          <w:highlight w:val="yellow"/>
        </w:rPr>
      </w:pPr>
    </w:p>
    <w:p w14:paraId="29DD7923" w14:textId="77777777" w:rsidR="00215058" w:rsidRPr="00B51F92" w:rsidRDefault="00215058" w:rsidP="00215058">
      <w:pPr>
        <w:jc w:val="both"/>
        <w:rPr>
          <w:b/>
          <w:lang w:val="sr-Cyrl-CS"/>
        </w:rPr>
      </w:pPr>
      <w:r>
        <w:rPr>
          <w:highlight w:val="yellow"/>
        </w:rPr>
        <w:br w:type="page"/>
      </w:r>
      <w:r w:rsidRPr="00B51F92">
        <w:rPr>
          <w:b/>
          <w:lang w:val="sr-Cyrl-CS"/>
        </w:rPr>
        <w:lastRenderedPageBreak/>
        <w:t>II. РОК И МЕСТО ИЗВОЂЕЊА РАДОВА</w:t>
      </w:r>
    </w:p>
    <w:p w14:paraId="307D09E2" w14:textId="77777777" w:rsidR="00215058" w:rsidRPr="00717913" w:rsidRDefault="00215058" w:rsidP="00215058">
      <w:pPr>
        <w:spacing w:after="120"/>
        <w:jc w:val="both"/>
        <w:rPr>
          <w:lang w:val="sr-Cyrl-RS"/>
        </w:rPr>
      </w:pPr>
      <w:r w:rsidRPr="00717913">
        <w:rPr>
          <w:rFonts w:eastAsia="TimesNewRomanPSMT"/>
        </w:rPr>
        <w:t xml:space="preserve">Рок </w:t>
      </w:r>
      <w:r w:rsidRPr="00717913">
        <w:t xml:space="preserve">вршења </w:t>
      </w:r>
      <w:r w:rsidRPr="00717913">
        <w:rPr>
          <w:lang w:val="sr-Cyrl-RS"/>
        </w:rPr>
        <w:t>радова</w:t>
      </w:r>
      <w:r w:rsidRPr="00717913">
        <w:t xml:space="preserve">: </w:t>
      </w:r>
      <w:r w:rsidRPr="00717913">
        <w:rPr>
          <w:lang w:val="sr-Cyrl-RS"/>
        </w:rPr>
        <w:t>Рок за целокупно извршење уговора је најкасније до 31.12.2022.</w:t>
      </w:r>
      <w:r w:rsidRPr="00717913">
        <w:t xml:space="preserve"> </w:t>
      </w:r>
      <w:r w:rsidRPr="00717913">
        <w:rPr>
          <w:lang w:val="sr-Cyrl-RS"/>
        </w:rPr>
        <w:t>године.</w:t>
      </w:r>
    </w:p>
    <w:p w14:paraId="47F0F898" w14:textId="77777777" w:rsidR="00215058" w:rsidRPr="00717913" w:rsidRDefault="00215058" w:rsidP="00215058">
      <w:pPr>
        <w:spacing w:after="120"/>
        <w:jc w:val="both"/>
        <w:rPr>
          <w:rFonts w:eastAsia="TimesNewRomanPSMT"/>
          <w:lang w:val="sr-Cyrl-CS"/>
        </w:rPr>
      </w:pPr>
      <w:r w:rsidRPr="00717913">
        <w:rPr>
          <w:rFonts w:eastAsia="TimesNewRomanPSMT"/>
          <w:lang w:val="sr-Cyrl-CS"/>
        </w:rPr>
        <w:t>Место вршења радова је Складиште нафтних деривата Смедерево, Ђуре Салаја 23.</w:t>
      </w:r>
    </w:p>
    <w:p w14:paraId="027DC2BA" w14:textId="77777777" w:rsidR="00215058" w:rsidRPr="00717913" w:rsidRDefault="00215058" w:rsidP="00215058">
      <w:pPr>
        <w:jc w:val="both"/>
        <w:rPr>
          <w:lang w:val="sr-Cyrl-RS"/>
        </w:rPr>
      </w:pPr>
      <w:r w:rsidRPr="00717913">
        <w:rPr>
          <w:b/>
          <w:lang w:val="sr-Cyrl-RS"/>
        </w:rPr>
        <w:t xml:space="preserve">Напомена: </w:t>
      </w:r>
      <w:r w:rsidRPr="00717913">
        <w:rPr>
          <w:lang w:val="sr-Cyrl-RS"/>
        </w:rPr>
        <w:t>Собзиром да се предметни радови изводе у Складишту нафтних деривата Смедерево, постоје захтеви са аспекта HSE од стране НИС АД НОВИ САД јер је исти по Закону БЗР одговорна за безбедност.</w:t>
      </w:r>
    </w:p>
    <w:p w14:paraId="2DA41571" w14:textId="77777777" w:rsidR="00215058" w:rsidRPr="00717913" w:rsidRDefault="00215058" w:rsidP="00215058">
      <w:pPr>
        <w:jc w:val="both"/>
        <w:rPr>
          <w:lang w:val="sr-Cyrl-RS"/>
        </w:rPr>
      </w:pPr>
      <w:r w:rsidRPr="00717913">
        <w:rPr>
          <w:lang w:val="sr-Cyrl-RS"/>
        </w:rPr>
        <w:t>Обавеза изабраног понуђача је следећа:</w:t>
      </w:r>
    </w:p>
    <w:p w14:paraId="0AD7488D" w14:textId="77777777" w:rsidR="00215058" w:rsidRPr="00717913" w:rsidRDefault="00215058" w:rsidP="00215058">
      <w:pPr>
        <w:jc w:val="both"/>
        <w:rPr>
          <w:lang w:val="sr-Cyrl-RS"/>
        </w:rPr>
      </w:pPr>
      <w:r w:rsidRPr="00717913">
        <w:rPr>
          <w:lang w:val="sr-Cyrl-RS"/>
        </w:rPr>
        <w:t>1. Пре почетка извођења радова мора проћи обуку у НИС АД НОВИ САД за HSE квалификацију укључујући све учеснике у заједничкој понуди као и подизвођаче;</w:t>
      </w:r>
    </w:p>
    <w:p w14:paraId="0007120F" w14:textId="77777777" w:rsidR="00215058" w:rsidRPr="00717913" w:rsidRDefault="00215058" w:rsidP="00215058">
      <w:pPr>
        <w:jc w:val="both"/>
        <w:rPr>
          <w:lang w:val="sr-Cyrl-RS"/>
        </w:rPr>
      </w:pPr>
      <w:r w:rsidRPr="00717913">
        <w:rPr>
          <w:lang w:val="sr-Cyrl-RS"/>
        </w:rPr>
        <w:t>2. Обавезна је HSE уводна обука за све запослене;</w:t>
      </w:r>
    </w:p>
    <w:p w14:paraId="2A4C6BD8" w14:textId="77777777" w:rsidR="00215058" w:rsidRPr="00717913" w:rsidRDefault="00215058" w:rsidP="00215058">
      <w:pPr>
        <w:jc w:val="both"/>
        <w:rPr>
          <w:lang w:val="sr-Cyrl-RS"/>
        </w:rPr>
      </w:pPr>
      <w:r w:rsidRPr="00717913">
        <w:rPr>
          <w:lang w:val="sr-Cyrl-RS"/>
        </w:rPr>
        <w:t>3. ЛЗО мора бити ватроотпорна;</w:t>
      </w:r>
    </w:p>
    <w:p w14:paraId="50D1FF42" w14:textId="77777777" w:rsidR="00215058" w:rsidRPr="00717913" w:rsidRDefault="00215058" w:rsidP="00215058">
      <w:pPr>
        <w:jc w:val="both"/>
        <w:rPr>
          <w:lang w:val="sr-Cyrl-RS"/>
        </w:rPr>
      </w:pPr>
      <w:r w:rsidRPr="00717913">
        <w:rPr>
          <w:lang w:val="sr-Cyrl-RS"/>
        </w:rPr>
        <w:t>4. Елаборат о уређењу градилишта је обавезан;</w:t>
      </w:r>
    </w:p>
    <w:p w14:paraId="233A5A86" w14:textId="77777777" w:rsidR="00215058" w:rsidRPr="00717913" w:rsidRDefault="00215058" w:rsidP="00215058">
      <w:pPr>
        <w:jc w:val="both"/>
        <w:rPr>
          <w:lang w:val="sr-Cyrl-RS"/>
        </w:rPr>
      </w:pPr>
      <w:r w:rsidRPr="00717913">
        <w:rPr>
          <w:lang w:val="sr-Cyrl-RS"/>
        </w:rPr>
        <w:t>5. HSE лице стално мора бити присутно на градилишту (доказ о стручној оспособљености);</w:t>
      </w:r>
    </w:p>
    <w:p w14:paraId="10AF8E77" w14:textId="77777777" w:rsidR="00215058" w:rsidRPr="00717913" w:rsidRDefault="00215058" w:rsidP="00215058">
      <w:pPr>
        <w:jc w:val="both"/>
        <w:rPr>
          <w:lang w:val="sr-Cyrl-RS"/>
        </w:rPr>
      </w:pPr>
      <w:r w:rsidRPr="00717913">
        <w:rPr>
          <w:lang w:val="sr-Cyrl-RS"/>
        </w:rPr>
        <w:t>6. HSE документација за опрему, средства, алат, превозна средства и др. је обавезна;</w:t>
      </w:r>
    </w:p>
    <w:p w14:paraId="34E10CFC" w14:textId="39F91F28" w:rsidR="00F26E20" w:rsidRDefault="00215058" w:rsidP="00215058">
      <w:pPr>
        <w:suppressAutoHyphens w:val="0"/>
        <w:spacing w:after="160" w:line="259" w:lineRule="auto"/>
        <w:rPr>
          <w:lang w:val="sr-Cyrl-RS"/>
        </w:rPr>
      </w:pPr>
      <w:r w:rsidRPr="00717913">
        <w:rPr>
          <w:lang w:val="sr-Cyrl-RS"/>
        </w:rPr>
        <w:t>7. HSE документација за све запослене је обавезна.</w:t>
      </w:r>
    </w:p>
    <w:p w14:paraId="4DCAC555" w14:textId="77777777" w:rsidR="00215058" w:rsidRPr="00F26E20" w:rsidRDefault="00215058" w:rsidP="00215058">
      <w:pPr>
        <w:suppressAutoHyphens w:val="0"/>
        <w:spacing w:after="160" w:line="259" w:lineRule="auto"/>
        <w:rPr>
          <w:b/>
          <w:color w:val="auto"/>
          <w:sz w:val="16"/>
          <w:szCs w:val="16"/>
        </w:rPr>
      </w:pPr>
    </w:p>
    <w:p w14:paraId="1E74FB7A" w14:textId="1940187D" w:rsidR="00F26E20" w:rsidRPr="00662D2F" w:rsidRDefault="00F26E20" w:rsidP="00215058">
      <w:pPr>
        <w:suppressAutoHyphens w:val="0"/>
        <w:spacing w:after="160" w:line="259" w:lineRule="auto"/>
        <w:rPr>
          <w:b/>
          <w:color w:val="auto"/>
          <w:lang w:val="sr-Cyrl-RS"/>
        </w:rPr>
      </w:pPr>
      <w:r w:rsidRPr="00662D2F">
        <w:rPr>
          <w:b/>
          <w:color w:val="auto"/>
          <w:lang w:val="sr-Cyrl-RS"/>
        </w:rPr>
        <w:t>ОБИЛАЗАК ЛОКАЦИЈЕ</w:t>
      </w:r>
    </w:p>
    <w:p w14:paraId="16FB580D" w14:textId="02D42C7D" w:rsidR="00F26E20" w:rsidRPr="008B7387" w:rsidRDefault="00F26E20" w:rsidP="00F26E20">
      <w:pPr>
        <w:suppressAutoHyphens w:val="0"/>
        <w:spacing w:line="259" w:lineRule="auto"/>
        <w:jc w:val="both"/>
        <w:rPr>
          <w:color w:val="auto"/>
        </w:rPr>
      </w:pPr>
      <w:r w:rsidRPr="00662D2F">
        <w:rPr>
          <w:color w:val="auto"/>
        </w:rPr>
        <w:t xml:space="preserve">Пре достављања понуде понуђач </w:t>
      </w:r>
      <w:r w:rsidR="000F453F">
        <w:rPr>
          <w:color w:val="auto"/>
          <w:lang w:val="sr-Cyrl-RS"/>
        </w:rPr>
        <w:t>може у терминима наведеним у тексту</w:t>
      </w:r>
      <w:r w:rsidRPr="00662D2F">
        <w:rPr>
          <w:color w:val="auto"/>
        </w:rPr>
        <w:t xml:space="preserve"> да изврши обилазак </w:t>
      </w:r>
      <w:r w:rsidR="00662D2F" w:rsidRPr="00662D2F">
        <w:rPr>
          <w:color w:val="auto"/>
          <w:lang w:val="sr-Cyrl-RS"/>
        </w:rPr>
        <w:t xml:space="preserve">локације на којој ће се вршити изградња </w:t>
      </w:r>
      <w:r w:rsidRPr="00662D2F">
        <w:rPr>
          <w:color w:val="auto"/>
        </w:rPr>
        <w:t xml:space="preserve">резервоара </w:t>
      </w:r>
      <w:r w:rsidR="00662D2F" w:rsidRPr="00662D2F">
        <w:rPr>
          <w:color w:val="auto"/>
        </w:rPr>
        <w:t>Р-23 и Р-25</w:t>
      </w:r>
      <w:r w:rsidR="00662D2F" w:rsidRPr="00662D2F">
        <w:rPr>
          <w:color w:val="auto"/>
          <w:lang w:val="sr-Cyrl-RS"/>
        </w:rPr>
        <w:t>,</w:t>
      </w:r>
      <w:r w:rsidR="00662D2F" w:rsidRPr="00662D2F">
        <w:rPr>
          <w:color w:val="auto"/>
        </w:rPr>
        <w:t xml:space="preserve"> мешачке кућице МК-23/25 и пратеће инфраструктуре са повезивањем на постојећу инфраструктуру на складишту нафтних деривата Смедерево у </w:t>
      </w:r>
      <w:r w:rsidR="00662D2F" w:rsidRPr="008B7387">
        <w:rPr>
          <w:color w:val="auto"/>
        </w:rPr>
        <w:t>Смедереву</w:t>
      </w:r>
      <w:r w:rsidRPr="008B7387">
        <w:rPr>
          <w:color w:val="auto"/>
        </w:rPr>
        <w:t>, у циљу сагледавања стања на терен</w:t>
      </w:r>
      <w:r w:rsidR="000F453F">
        <w:rPr>
          <w:color w:val="auto"/>
        </w:rPr>
        <w:t>у и обима радова које се изводе</w:t>
      </w:r>
      <w:r w:rsidRPr="008B7387">
        <w:rPr>
          <w:color w:val="auto"/>
        </w:rPr>
        <w:t xml:space="preserve">. Термини за обилазак складишта су </w:t>
      </w:r>
      <w:r w:rsidR="008A3882" w:rsidRPr="008B7387">
        <w:rPr>
          <w:color w:val="auto"/>
          <w:lang w:val="sr-Cyrl-RS"/>
        </w:rPr>
        <w:t>среда</w:t>
      </w:r>
      <w:r w:rsidRPr="008B7387">
        <w:rPr>
          <w:color w:val="auto"/>
        </w:rPr>
        <w:t xml:space="preserve"> </w:t>
      </w:r>
      <w:r w:rsidR="008A3882" w:rsidRPr="008B7387">
        <w:rPr>
          <w:color w:val="auto"/>
          <w:lang w:val="sr-Cyrl-RS"/>
        </w:rPr>
        <w:t xml:space="preserve">17.06.2020. </w:t>
      </w:r>
      <w:r w:rsidRPr="008B7387">
        <w:rPr>
          <w:color w:val="auto"/>
        </w:rPr>
        <w:t xml:space="preserve">године и </w:t>
      </w:r>
      <w:r w:rsidR="008A3882" w:rsidRPr="008B7387">
        <w:rPr>
          <w:color w:val="auto"/>
          <w:lang w:val="sr-Cyrl-RS"/>
        </w:rPr>
        <w:t>среда</w:t>
      </w:r>
      <w:r w:rsidRPr="008B7387">
        <w:rPr>
          <w:color w:val="auto"/>
        </w:rPr>
        <w:t xml:space="preserve"> </w:t>
      </w:r>
      <w:r w:rsidR="008A3882" w:rsidRPr="008B7387">
        <w:rPr>
          <w:color w:val="auto"/>
          <w:lang w:val="sr-Cyrl-RS"/>
        </w:rPr>
        <w:t>24.06.2020</w:t>
      </w:r>
      <w:r w:rsidRPr="008B7387">
        <w:rPr>
          <w:color w:val="auto"/>
        </w:rPr>
        <w:t>. године у периоду од 11,30 до 13,30 часова.</w:t>
      </w:r>
    </w:p>
    <w:p w14:paraId="436DA8D7" w14:textId="77777777" w:rsidR="00F26E20" w:rsidRPr="008B7387" w:rsidRDefault="00F26E20" w:rsidP="00F26E20">
      <w:pPr>
        <w:suppressAutoHyphens w:val="0"/>
        <w:spacing w:line="259" w:lineRule="auto"/>
        <w:jc w:val="both"/>
        <w:rPr>
          <w:color w:val="auto"/>
        </w:rPr>
      </w:pPr>
      <w:r w:rsidRPr="008B7387">
        <w:rPr>
          <w:color w:val="auto"/>
        </w:rPr>
        <w:t>Пријављеним понуђачима за обилазак локације биће омогућен увид у пројектну документацију.</w:t>
      </w:r>
    </w:p>
    <w:p w14:paraId="60F309D5" w14:textId="51D93367" w:rsidR="00F26E20" w:rsidRPr="008B7387" w:rsidRDefault="00F26E20" w:rsidP="00F26E20">
      <w:pPr>
        <w:suppressAutoHyphens w:val="0"/>
        <w:spacing w:line="259" w:lineRule="auto"/>
        <w:jc w:val="both"/>
        <w:rPr>
          <w:color w:val="auto"/>
        </w:rPr>
      </w:pPr>
      <w:r w:rsidRPr="008B7387">
        <w:rPr>
          <w:color w:val="auto"/>
        </w:rPr>
        <w:t xml:space="preserve">Пријављивање за посету (са списком људи, брoјем личне карте, ЈМБГ) је до </w:t>
      </w:r>
      <w:r w:rsidR="008A3882" w:rsidRPr="008B7387">
        <w:rPr>
          <w:color w:val="auto"/>
          <w:lang w:val="sr-Cyrl-RS"/>
        </w:rPr>
        <w:t>уторак</w:t>
      </w:r>
      <w:r w:rsidRPr="008B7387">
        <w:rPr>
          <w:color w:val="auto"/>
        </w:rPr>
        <w:t xml:space="preserve"> </w:t>
      </w:r>
      <w:r w:rsidR="008A3882" w:rsidRPr="008B7387">
        <w:rPr>
          <w:color w:val="auto"/>
          <w:lang w:val="sr-Cyrl-RS"/>
        </w:rPr>
        <w:t>16.06.2020</w:t>
      </w:r>
      <w:r w:rsidRPr="008B7387">
        <w:rPr>
          <w:color w:val="auto"/>
        </w:rPr>
        <w:t xml:space="preserve">. </w:t>
      </w:r>
      <w:r w:rsidR="008A3882" w:rsidRPr="008B7387">
        <w:rPr>
          <w:color w:val="auto"/>
          <w:lang w:val="sr-Cyrl-RS"/>
        </w:rPr>
        <w:t xml:space="preserve">године </w:t>
      </w:r>
      <w:r w:rsidRPr="008B7387">
        <w:rPr>
          <w:color w:val="auto"/>
        </w:rPr>
        <w:t xml:space="preserve">односно </w:t>
      </w:r>
      <w:r w:rsidR="008A3882" w:rsidRPr="008B7387">
        <w:rPr>
          <w:color w:val="auto"/>
          <w:lang w:val="sr-Cyrl-RS"/>
        </w:rPr>
        <w:t>уторак</w:t>
      </w:r>
      <w:r w:rsidRPr="008B7387">
        <w:rPr>
          <w:color w:val="auto"/>
        </w:rPr>
        <w:t xml:space="preserve"> </w:t>
      </w:r>
      <w:r w:rsidR="008A3882" w:rsidRPr="008B7387">
        <w:rPr>
          <w:color w:val="auto"/>
          <w:lang w:val="sr-Cyrl-RS"/>
        </w:rPr>
        <w:t>23.06.2020</w:t>
      </w:r>
      <w:r w:rsidRPr="008B7387">
        <w:rPr>
          <w:color w:val="auto"/>
        </w:rPr>
        <w:t xml:space="preserve">. године до 14,00 сати, електронском поштом на адресу:  miroslav.vucetic@rdrr.gov.rs </w:t>
      </w:r>
    </w:p>
    <w:p w14:paraId="66CD2664" w14:textId="3E69FF85" w:rsidR="00F26E20" w:rsidRPr="00662D2F" w:rsidRDefault="00F26E20" w:rsidP="00F26E20">
      <w:pPr>
        <w:suppressAutoHyphens w:val="0"/>
        <w:spacing w:line="259" w:lineRule="auto"/>
        <w:jc w:val="both"/>
        <w:rPr>
          <w:color w:val="auto"/>
        </w:rPr>
      </w:pPr>
      <w:r w:rsidRPr="008B7387">
        <w:rPr>
          <w:b/>
          <w:color w:val="auto"/>
        </w:rPr>
        <w:t>Напомена</w:t>
      </w:r>
      <w:r w:rsidR="000F453F">
        <w:rPr>
          <w:b/>
          <w:color w:val="auto"/>
          <w:lang w:val="sr-Cyrl-RS"/>
        </w:rPr>
        <w:t xml:space="preserve"> 1</w:t>
      </w:r>
      <w:r w:rsidRPr="008B7387">
        <w:rPr>
          <w:b/>
          <w:color w:val="auto"/>
        </w:rPr>
        <w:t>:</w:t>
      </w:r>
      <w:r w:rsidRPr="008B7387">
        <w:rPr>
          <w:color w:val="auto"/>
        </w:rPr>
        <w:t xml:space="preserve"> Представници потенционалног понуђача који врше обилазак у случају да су страни држављани дужни су да пријаве посету три дана раније и да доставе електронском поштом скениран пасош.</w:t>
      </w:r>
    </w:p>
    <w:p w14:paraId="10A276E3" w14:textId="7CCEA763" w:rsidR="007B5B77" w:rsidRDefault="00F26E20" w:rsidP="00215058">
      <w:pPr>
        <w:jc w:val="both"/>
        <w:rPr>
          <w:b/>
          <w:color w:val="auto"/>
        </w:rPr>
      </w:pPr>
      <w:r w:rsidRPr="00662D2F">
        <w:rPr>
          <w:color w:val="auto"/>
        </w:rPr>
        <w:t>Приликом посете сви морају да поседују личну ХТЗ опрему (радно одело, шлем, ципеле, наочаре) и да поштују НИС-ова правила за кретање на инсталацији.</w:t>
      </w:r>
    </w:p>
    <w:p w14:paraId="1005938B" w14:textId="77777777" w:rsidR="007B5B77" w:rsidRPr="007B5B77" w:rsidRDefault="007B5B77" w:rsidP="007B5B77"/>
    <w:p w14:paraId="05142F3E" w14:textId="05827F7E" w:rsidR="007B5B77" w:rsidRPr="000F453F" w:rsidRDefault="000F453F" w:rsidP="00215058">
      <w:pPr>
        <w:jc w:val="both"/>
        <w:rPr>
          <w:b/>
          <w:lang w:val="sr-Cyrl-RS"/>
        </w:rPr>
      </w:pPr>
      <w:r w:rsidRPr="000F453F">
        <w:rPr>
          <w:b/>
          <w:lang w:val="sr-Cyrl-RS"/>
        </w:rPr>
        <w:t xml:space="preserve">Напомена 2: </w:t>
      </w:r>
      <w:r>
        <w:rPr>
          <w:b/>
          <w:lang w:val="sr-Cyrl-RS"/>
        </w:rPr>
        <w:t xml:space="preserve"> обилазак је могуће извршити само у наведеним терминима.</w:t>
      </w:r>
    </w:p>
    <w:p w14:paraId="7A0484C1" w14:textId="3ABA66E0" w:rsidR="00485AEC" w:rsidRPr="00E03E02" w:rsidRDefault="00421E9D" w:rsidP="00485AEC">
      <w:pPr>
        <w:jc w:val="both"/>
        <w:rPr>
          <w:b/>
          <w:lang w:val="sr-Cyrl-RS"/>
        </w:rPr>
      </w:pPr>
      <w:r w:rsidRPr="007B5B77">
        <w:br w:type="page"/>
      </w:r>
      <w:r w:rsidR="00485AEC" w:rsidRPr="00E03E02">
        <w:rPr>
          <w:b/>
          <w:lang w:val="sr-Cyrl-RS"/>
        </w:rPr>
        <w:lastRenderedPageBreak/>
        <w:t xml:space="preserve">ПРЕДМЕР ПРВА ФАЗА ИЗГРАДЊЕ – </w:t>
      </w:r>
      <w:r w:rsidR="00485AEC" w:rsidRPr="00E03E02">
        <w:rPr>
          <w:lang w:val="sr-Cyrl-RS"/>
        </w:rPr>
        <w:t>Два резервоара од по 20.000m3 (R-23 i R-25), мешачка кућица намењена за заштиту од пожара наведених резервоара (MK-R23/25), као и инфраструктура неопходна за аутономан рад ова два резервоара</w:t>
      </w:r>
    </w:p>
    <w:p w14:paraId="1A65E7F6" w14:textId="77777777" w:rsidR="00485AEC" w:rsidRDefault="00485AEC" w:rsidP="00485AEC">
      <w:pPr>
        <w:rPr>
          <w:b/>
          <w:lang w:val="sr-Cyrl-RS"/>
        </w:rPr>
      </w:pPr>
      <w:r>
        <w:rPr>
          <w:b/>
        </w:rPr>
        <w:t xml:space="preserve">I. </w:t>
      </w:r>
      <w:r w:rsidRPr="002E4903">
        <w:rPr>
          <w:b/>
          <w:lang w:val="sr-Cyrl-RS"/>
        </w:rPr>
        <w:t>ГРАЂЕВИНСКИ РАДОВИ</w:t>
      </w:r>
    </w:p>
    <w:p w14:paraId="528087FB" w14:textId="77777777" w:rsidR="00485AEC" w:rsidRDefault="00485AEC" w:rsidP="00485AEC">
      <w:pPr>
        <w:rPr>
          <w:b/>
          <w:lang w:val="sr-Cyrl-RS"/>
        </w:rPr>
      </w:pPr>
    </w:p>
    <w:tbl>
      <w:tblPr>
        <w:tblW w:w="9351" w:type="dxa"/>
        <w:tblLook w:val="04A0" w:firstRow="1" w:lastRow="0" w:firstColumn="1" w:lastColumn="0" w:noHBand="0" w:noVBand="1"/>
      </w:tblPr>
      <w:tblGrid>
        <w:gridCol w:w="879"/>
        <w:gridCol w:w="2907"/>
        <w:gridCol w:w="836"/>
        <w:gridCol w:w="1338"/>
        <w:gridCol w:w="1690"/>
        <w:gridCol w:w="1701"/>
      </w:tblGrid>
      <w:tr w:rsidR="00485AEC" w:rsidRPr="002E4903" w14:paraId="5EDB43C1" w14:textId="77777777" w:rsidTr="00DC45F8">
        <w:trPr>
          <w:trHeight w:val="330"/>
        </w:trPr>
        <w:tc>
          <w:tcPr>
            <w:tcW w:w="9351" w:type="dxa"/>
            <w:gridSpan w:val="6"/>
            <w:tcBorders>
              <w:top w:val="single" w:sz="4" w:space="0" w:color="000000"/>
              <w:left w:val="single" w:sz="4" w:space="0" w:color="000000"/>
              <w:bottom w:val="single" w:sz="4" w:space="0" w:color="000000"/>
              <w:right w:val="single" w:sz="4" w:space="0" w:color="000000"/>
            </w:tcBorders>
            <w:shd w:val="clear" w:color="000000" w:fill="F2F2F2"/>
            <w:hideMark/>
          </w:tcPr>
          <w:p w14:paraId="27ED8A31" w14:textId="77777777" w:rsidR="00485AEC" w:rsidRPr="00620F15" w:rsidRDefault="00485AEC" w:rsidP="00DC45F8">
            <w:pPr>
              <w:jc w:val="center"/>
              <w:rPr>
                <w:rFonts w:eastAsia="Times New Roman"/>
                <w:b/>
                <w:bCs/>
                <w:sz w:val="23"/>
                <w:szCs w:val="23"/>
                <w:lang w:val="sr-Cyrl-RS"/>
              </w:rPr>
            </w:pPr>
            <w:r>
              <w:rPr>
                <w:rFonts w:eastAsia="Times New Roman"/>
                <w:b/>
                <w:bCs/>
                <w:sz w:val="23"/>
                <w:szCs w:val="23"/>
              </w:rPr>
              <w:t xml:space="preserve">I. A. </w:t>
            </w:r>
            <w:r w:rsidRPr="002E4903">
              <w:rPr>
                <w:rFonts w:eastAsia="Times New Roman"/>
                <w:b/>
                <w:bCs/>
                <w:sz w:val="23"/>
                <w:szCs w:val="23"/>
              </w:rPr>
              <w:t>ТЕМЕЉИ РЕЗЕРВОАРА</w:t>
            </w:r>
            <w:r>
              <w:rPr>
                <w:rFonts w:eastAsia="Times New Roman"/>
                <w:b/>
                <w:bCs/>
                <w:sz w:val="23"/>
                <w:szCs w:val="23"/>
                <w:lang w:val="sr-Cyrl-RS"/>
              </w:rPr>
              <w:t xml:space="preserve"> Р-23 И Р-25</w:t>
            </w:r>
          </w:p>
        </w:tc>
      </w:tr>
      <w:tr w:rsidR="00485AEC" w:rsidRPr="002E4903" w14:paraId="2C0BBBED" w14:textId="77777777" w:rsidTr="00DC45F8">
        <w:trPr>
          <w:trHeight w:val="214"/>
        </w:trPr>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327AB"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Бр.</w:t>
            </w:r>
          </w:p>
        </w:tc>
        <w:tc>
          <w:tcPr>
            <w:tcW w:w="2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59BD3"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ОПИС</w:t>
            </w:r>
          </w:p>
        </w:tc>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792D0"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8395C"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КОЛ.</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D6BBE"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 ЦЕНА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B3276"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ЦЕНА</w:t>
            </w:r>
          </w:p>
        </w:tc>
      </w:tr>
      <w:tr w:rsidR="00485AEC" w:rsidRPr="002E4903" w14:paraId="32DEAA14" w14:textId="77777777" w:rsidTr="00DC45F8">
        <w:trPr>
          <w:trHeight w:val="225"/>
        </w:trPr>
        <w:tc>
          <w:tcPr>
            <w:tcW w:w="879" w:type="dxa"/>
            <w:tcBorders>
              <w:top w:val="nil"/>
              <w:left w:val="single" w:sz="4" w:space="0" w:color="000000"/>
              <w:bottom w:val="single" w:sz="4" w:space="0" w:color="000000"/>
              <w:right w:val="single" w:sz="4" w:space="0" w:color="000000"/>
            </w:tcBorders>
            <w:shd w:val="clear" w:color="auto" w:fill="auto"/>
            <w:vAlign w:val="center"/>
            <w:hideMark/>
          </w:tcPr>
          <w:p w14:paraId="59352B84" w14:textId="77777777" w:rsidR="00485AEC" w:rsidRPr="002E4903" w:rsidRDefault="00485AEC" w:rsidP="00DC45F8">
            <w:pPr>
              <w:jc w:val="center"/>
              <w:rPr>
                <w:rFonts w:eastAsia="Times New Roman"/>
                <w:b/>
                <w:bCs/>
                <w:sz w:val="16"/>
                <w:szCs w:val="16"/>
              </w:rPr>
            </w:pPr>
            <w:r w:rsidRPr="002E4903">
              <w:rPr>
                <w:rFonts w:eastAsia="Times New Roman"/>
                <w:b/>
                <w:bCs/>
                <w:sz w:val="16"/>
                <w:szCs w:val="16"/>
              </w:rPr>
              <w:t>1</w:t>
            </w:r>
          </w:p>
        </w:tc>
        <w:tc>
          <w:tcPr>
            <w:tcW w:w="8472" w:type="dxa"/>
            <w:gridSpan w:val="5"/>
            <w:tcBorders>
              <w:top w:val="single" w:sz="4" w:space="0" w:color="000000"/>
              <w:left w:val="nil"/>
              <w:bottom w:val="single" w:sz="4" w:space="0" w:color="000000"/>
              <w:right w:val="single" w:sz="4" w:space="0" w:color="000000"/>
            </w:tcBorders>
            <w:shd w:val="clear" w:color="auto" w:fill="auto"/>
            <w:vAlign w:val="center"/>
            <w:hideMark/>
          </w:tcPr>
          <w:p w14:paraId="67D35E89" w14:textId="77777777" w:rsidR="00485AEC" w:rsidRPr="002E4903" w:rsidRDefault="00485AEC" w:rsidP="00DC45F8">
            <w:pPr>
              <w:rPr>
                <w:rFonts w:eastAsia="Times New Roman"/>
                <w:b/>
                <w:bCs/>
                <w:sz w:val="16"/>
                <w:szCs w:val="16"/>
              </w:rPr>
            </w:pPr>
            <w:r w:rsidRPr="002E4903">
              <w:rPr>
                <w:rFonts w:eastAsia="Times New Roman"/>
                <w:b/>
                <w:bCs/>
                <w:sz w:val="16"/>
                <w:szCs w:val="16"/>
              </w:rPr>
              <w:t>ПРИПРЕМНИ РАДОВИ</w:t>
            </w:r>
          </w:p>
        </w:tc>
      </w:tr>
      <w:tr w:rsidR="00485AEC" w:rsidRPr="002E4903" w14:paraId="5C3AE992" w14:textId="77777777" w:rsidTr="00DC45F8">
        <w:trPr>
          <w:trHeight w:val="1545"/>
        </w:trPr>
        <w:tc>
          <w:tcPr>
            <w:tcW w:w="879" w:type="dxa"/>
            <w:tcBorders>
              <w:top w:val="nil"/>
              <w:left w:val="single" w:sz="4" w:space="0" w:color="000000"/>
              <w:bottom w:val="single" w:sz="4" w:space="0" w:color="000000"/>
              <w:right w:val="single" w:sz="4" w:space="0" w:color="000000"/>
            </w:tcBorders>
            <w:shd w:val="clear" w:color="auto" w:fill="auto"/>
            <w:vAlign w:val="center"/>
            <w:hideMark/>
          </w:tcPr>
          <w:p w14:paraId="232F81DB" w14:textId="77777777" w:rsidR="00485AEC" w:rsidRPr="002E4903" w:rsidRDefault="00485AEC" w:rsidP="00DC45F8">
            <w:pPr>
              <w:jc w:val="center"/>
              <w:rPr>
                <w:rFonts w:eastAsia="Times New Roman"/>
                <w:sz w:val="16"/>
                <w:szCs w:val="16"/>
              </w:rPr>
            </w:pPr>
            <w:r w:rsidRPr="002E4903">
              <w:rPr>
                <w:rFonts w:eastAsia="Times New Roman"/>
                <w:sz w:val="16"/>
                <w:szCs w:val="16"/>
              </w:rPr>
              <w:t>1.1.</w:t>
            </w:r>
          </w:p>
        </w:tc>
        <w:tc>
          <w:tcPr>
            <w:tcW w:w="2907" w:type="dxa"/>
            <w:tcBorders>
              <w:top w:val="single" w:sz="4" w:space="0" w:color="000000"/>
              <w:left w:val="nil"/>
              <w:bottom w:val="single" w:sz="4" w:space="0" w:color="000000"/>
              <w:right w:val="single" w:sz="4" w:space="0" w:color="000000"/>
            </w:tcBorders>
            <w:shd w:val="clear" w:color="auto" w:fill="auto"/>
            <w:vAlign w:val="center"/>
            <w:hideMark/>
          </w:tcPr>
          <w:p w14:paraId="70957810" w14:textId="77777777" w:rsidR="00485AEC" w:rsidRPr="002E4903" w:rsidRDefault="00485AEC" w:rsidP="00DC45F8">
            <w:pPr>
              <w:rPr>
                <w:rFonts w:eastAsia="Times New Roman"/>
                <w:sz w:val="16"/>
                <w:szCs w:val="16"/>
              </w:rPr>
            </w:pPr>
            <w:r w:rsidRPr="002E4903">
              <w:rPr>
                <w:rFonts w:eastAsia="Times New Roman"/>
                <w:sz w:val="16"/>
                <w:szCs w:val="16"/>
              </w:rPr>
              <w:t>Инсталација и демонтажа погодног шупа за смештај алата, материјала и радника. Шупа треба да буде направљена од монтажних елемената или дасака дебљине 2cm са дрвеном конструкцијом. Покријте шупу даскама и термичким папиром или салоном.</w:t>
            </w:r>
            <w:r w:rsidRPr="002E4903">
              <w:rPr>
                <w:rFonts w:eastAsia="Times New Roman"/>
                <w:sz w:val="16"/>
                <w:szCs w:val="16"/>
              </w:rPr>
              <w:br/>
              <w:t>Прорачун по m² баре, комплетан.</w:t>
            </w:r>
          </w:p>
        </w:tc>
        <w:tc>
          <w:tcPr>
            <w:tcW w:w="836" w:type="dxa"/>
            <w:tcBorders>
              <w:top w:val="nil"/>
              <w:left w:val="nil"/>
              <w:bottom w:val="single" w:sz="4" w:space="0" w:color="000000"/>
              <w:right w:val="single" w:sz="4" w:space="0" w:color="000000"/>
            </w:tcBorders>
            <w:shd w:val="clear" w:color="auto" w:fill="auto"/>
            <w:vAlign w:val="center"/>
            <w:hideMark/>
          </w:tcPr>
          <w:p w14:paraId="312BDEEC" w14:textId="77777777" w:rsidR="00485AEC" w:rsidRPr="002E4903" w:rsidRDefault="00485AEC" w:rsidP="00DC45F8">
            <w:pPr>
              <w:jc w:val="center"/>
              <w:rPr>
                <w:rFonts w:eastAsia="Times New Roman"/>
                <w:sz w:val="20"/>
                <w:szCs w:val="20"/>
              </w:rPr>
            </w:pPr>
            <w:r w:rsidRPr="002E4903">
              <w:rPr>
                <w:rFonts w:eastAsia="Times New Roman"/>
                <w:sz w:val="20"/>
                <w:szCs w:val="20"/>
                <w:vertAlign w:val="subscript"/>
              </w:rPr>
              <w:t>m2</w:t>
            </w:r>
          </w:p>
        </w:tc>
        <w:tc>
          <w:tcPr>
            <w:tcW w:w="1338" w:type="dxa"/>
            <w:tcBorders>
              <w:top w:val="nil"/>
              <w:left w:val="nil"/>
              <w:bottom w:val="single" w:sz="4" w:space="0" w:color="000000"/>
              <w:right w:val="single" w:sz="4" w:space="0" w:color="000000"/>
            </w:tcBorders>
            <w:shd w:val="clear" w:color="auto" w:fill="auto"/>
            <w:noWrap/>
            <w:vAlign w:val="center"/>
            <w:hideMark/>
          </w:tcPr>
          <w:p w14:paraId="7B13C6CB" w14:textId="77777777" w:rsidR="00485AEC" w:rsidRPr="002E4903" w:rsidRDefault="00485AEC" w:rsidP="00DC45F8">
            <w:pPr>
              <w:jc w:val="center"/>
              <w:rPr>
                <w:rFonts w:eastAsia="Times New Roman"/>
                <w:sz w:val="16"/>
                <w:szCs w:val="16"/>
              </w:rPr>
            </w:pPr>
            <w:r>
              <w:rPr>
                <w:rFonts w:eastAsia="Times New Roman"/>
                <w:sz w:val="16"/>
                <w:szCs w:val="16"/>
                <w:lang w:val="sr-Cyrl-RS"/>
              </w:rPr>
              <w:t>100</w:t>
            </w:r>
            <w:r w:rsidRPr="002E4903">
              <w:rPr>
                <w:rFonts w:eastAsia="Times New Roman"/>
                <w:sz w:val="16"/>
                <w:szCs w:val="16"/>
              </w:rPr>
              <w:t>,00</w:t>
            </w:r>
          </w:p>
        </w:tc>
        <w:tc>
          <w:tcPr>
            <w:tcW w:w="1690" w:type="dxa"/>
            <w:tcBorders>
              <w:top w:val="nil"/>
              <w:left w:val="nil"/>
              <w:bottom w:val="single" w:sz="4" w:space="0" w:color="000000"/>
              <w:right w:val="single" w:sz="4" w:space="0" w:color="000000"/>
            </w:tcBorders>
            <w:shd w:val="clear" w:color="auto" w:fill="auto"/>
            <w:noWrap/>
            <w:vAlign w:val="bottom"/>
            <w:hideMark/>
          </w:tcPr>
          <w:p w14:paraId="40BE4964" w14:textId="77777777" w:rsidR="00485AEC" w:rsidRPr="002E4903" w:rsidRDefault="00485AEC" w:rsidP="00DC45F8">
            <w:pPr>
              <w:jc w:val="right"/>
              <w:rPr>
                <w:rFonts w:eastAsia="Times New Roman"/>
                <w:sz w:val="16"/>
                <w:szCs w:val="16"/>
              </w:rPr>
            </w:pPr>
            <w:r w:rsidRPr="002E4903">
              <w:rPr>
                <w:rFonts w:eastAsia="Times New Roman"/>
                <w:sz w:val="16"/>
                <w:szCs w:val="16"/>
              </w:rPr>
              <w:t> </w:t>
            </w:r>
          </w:p>
        </w:tc>
        <w:tc>
          <w:tcPr>
            <w:tcW w:w="1701" w:type="dxa"/>
            <w:tcBorders>
              <w:top w:val="nil"/>
              <w:left w:val="nil"/>
              <w:bottom w:val="single" w:sz="4" w:space="0" w:color="000000"/>
              <w:right w:val="single" w:sz="4" w:space="0" w:color="000000"/>
            </w:tcBorders>
            <w:shd w:val="clear" w:color="auto" w:fill="auto"/>
            <w:noWrap/>
            <w:vAlign w:val="bottom"/>
            <w:hideMark/>
          </w:tcPr>
          <w:p w14:paraId="5F124DAE" w14:textId="77777777" w:rsidR="00485AEC" w:rsidRPr="002E4903" w:rsidRDefault="00485AEC" w:rsidP="00DC45F8">
            <w:pPr>
              <w:jc w:val="right"/>
              <w:rPr>
                <w:rFonts w:eastAsia="Times New Roman"/>
                <w:sz w:val="16"/>
                <w:szCs w:val="16"/>
              </w:rPr>
            </w:pPr>
            <w:r w:rsidRPr="002E4903">
              <w:rPr>
                <w:rFonts w:eastAsia="Times New Roman"/>
                <w:sz w:val="16"/>
                <w:szCs w:val="16"/>
              </w:rPr>
              <w:t> </w:t>
            </w:r>
          </w:p>
        </w:tc>
      </w:tr>
      <w:tr w:rsidR="00485AEC" w:rsidRPr="002E4903" w14:paraId="57B0A2CA" w14:textId="77777777" w:rsidTr="00DC45F8">
        <w:trPr>
          <w:trHeight w:val="1635"/>
        </w:trPr>
        <w:tc>
          <w:tcPr>
            <w:tcW w:w="879" w:type="dxa"/>
            <w:tcBorders>
              <w:top w:val="nil"/>
              <w:left w:val="single" w:sz="4" w:space="0" w:color="000000"/>
              <w:bottom w:val="single" w:sz="4" w:space="0" w:color="000000"/>
              <w:right w:val="single" w:sz="4" w:space="0" w:color="000000"/>
            </w:tcBorders>
            <w:shd w:val="clear" w:color="auto" w:fill="auto"/>
            <w:vAlign w:val="center"/>
            <w:hideMark/>
          </w:tcPr>
          <w:p w14:paraId="5B1F6C51" w14:textId="77777777" w:rsidR="00485AEC" w:rsidRPr="002E4903" w:rsidRDefault="00485AEC" w:rsidP="00DC45F8">
            <w:pPr>
              <w:jc w:val="center"/>
              <w:rPr>
                <w:rFonts w:eastAsia="Times New Roman"/>
                <w:sz w:val="16"/>
                <w:szCs w:val="16"/>
              </w:rPr>
            </w:pPr>
            <w:r w:rsidRPr="002E4903">
              <w:rPr>
                <w:rFonts w:eastAsia="Times New Roman"/>
                <w:sz w:val="16"/>
                <w:szCs w:val="16"/>
              </w:rPr>
              <w:t>1.2.</w:t>
            </w:r>
          </w:p>
        </w:tc>
        <w:tc>
          <w:tcPr>
            <w:tcW w:w="2907" w:type="dxa"/>
            <w:tcBorders>
              <w:top w:val="single" w:sz="4" w:space="0" w:color="000000"/>
              <w:left w:val="nil"/>
              <w:bottom w:val="single" w:sz="4" w:space="0" w:color="000000"/>
              <w:right w:val="single" w:sz="4" w:space="0" w:color="000000"/>
            </w:tcBorders>
            <w:shd w:val="clear" w:color="auto" w:fill="auto"/>
            <w:vAlign w:val="bottom"/>
            <w:hideMark/>
          </w:tcPr>
          <w:p w14:paraId="5F8B36F1" w14:textId="77777777" w:rsidR="00485AEC" w:rsidRPr="002E4903" w:rsidRDefault="00485AEC" w:rsidP="00DC45F8">
            <w:pPr>
              <w:rPr>
                <w:rFonts w:eastAsia="Times New Roman"/>
                <w:sz w:val="16"/>
                <w:szCs w:val="16"/>
              </w:rPr>
            </w:pPr>
            <w:r w:rsidRPr="002E4903">
              <w:rPr>
                <w:rFonts w:eastAsia="Times New Roman"/>
                <w:sz w:val="16"/>
                <w:szCs w:val="16"/>
              </w:rPr>
              <w:t>Обележавање осе шипова и уграђивање репера, као припрема за подбијање шипова испод постојећих темеља. Извршити обележавање осе шипова и уграђивање репера за осматрање евентуалних деформација објекта пре, у току и после утискивања шипова.</w:t>
            </w:r>
            <w:r w:rsidRPr="002E4903">
              <w:rPr>
                <w:rFonts w:eastAsia="Times New Roman"/>
                <w:sz w:val="16"/>
                <w:szCs w:val="16"/>
              </w:rPr>
              <w:br/>
              <w:t>Обрачун по комаду.</w:t>
            </w:r>
          </w:p>
        </w:tc>
        <w:tc>
          <w:tcPr>
            <w:tcW w:w="836" w:type="dxa"/>
            <w:tcBorders>
              <w:top w:val="nil"/>
              <w:left w:val="nil"/>
              <w:bottom w:val="single" w:sz="4" w:space="0" w:color="000000"/>
              <w:right w:val="single" w:sz="4" w:space="0" w:color="000000"/>
            </w:tcBorders>
            <w:shd w:val="clear" w:color="auto" w:fill="auto"/>
            <w:vAlign w:val="center"/>
            <w:hideMark/>
          </w:tcPr>
          <w:p w14:paraId="7AC79B61" w14:textId="77777777" w:rsidR="00485AEC" w:rsidRPr="002E4903" w:rsidRDefault="00485AEC" w:rsidP="00DC45F8">
            <w:pPr>
              <w:jc w:val="center"/>
              <w:rPr>
                <w:rFonts w:eastAsia="Times New Roman"/>
                <w:sz w:val="16"/>
                <w:szCs w:val="16"/>
              </w:rPr>
            </w:pPr>
            <w:r w:rsidRPr="002E4903">
              <w:rPr>
                <w:rFonts w:eastAsia="Times New Roman"/>
                <w:sz w:val="16"/>
                <w:szCs w:val="16"/>
              </w:rPr>
              <w:t>ком.</w:t>
            </w:r>
          </w:p>
        </w:tc>
        <w:tc>
          <w:tcPr>
            <w:tcW w:w="1338" w:type="dxa"/>
            <w:tcBorders>
              <w:top w:val="nil"/>
              <w:left w:val="nil"/>
              <w:bottom w:val="single" w:sz="4" w:space="0" w:color="000000"/>
              <w:right w:val="single" w:sz="4" w:space="0" w:color="000000"/>
            </w:tcBorders>
            <w:shd w:val="clear" w:color="auto" w:fill="auto"/>
            <w:noWrap/>
            <w:vAlign w:val="center"/>
            <w:hideMark/>
          </w:tcPr>
          <w:p w14:paraId="56A0E4A7" w14:textId="77777777" w:rsidR="00485AEC" w:rsidRPr="00620F15" w:rsidRDefault="00485AEC" w:rsidP="00DC45F8">
            <w:pPr>
              <w:jc w:val="center"/>
              <w:rPr>
                <w:rFonts w:eastAsia="Times New Roman"/>
                <w:sz w:val="16"/>
                <w:szCs w:val="16"/>
                <w:lang w:val="sr-Cyrl-RS"/>
              </w:rPr>
            </w:pPr>
            <w:r>
              <w:rPr>
                <w:rFonts w:eastAsia="Times New Roman"/>
                <w:sz w:val="16"/>
                <w:szCs w:val="16"/>
                <w:lang w:val="sr-Cyrl-RS"/>
              </w:rPr>
              <w:t>300</w:t>
            </w:r>
          </w:p>
        </w:tc>
        <w:tc>
          <w:tcPr>
            <w:tcW w:w="1690" w:type="dxa"/>
            <w:tcBorders>
              <w:top w:val="nil"/>
              <w:left w:val="nil"/>
              <w:bottom w:val="single" w:sz="4" w:space="0" w:color="000000"/>
              <w:right w:val="single" w:sz="4" w:space="0" w:color="000000"/>
            </w:tcBorders>
            <w:shd w:val="clear" w:color="auto" w:fill="auto"/>
            <w:noWrap/>
            <w:vAlign w:val="bottom"/>
            <w:hideMark/>
          </w:tcPr>
          <w:p w14:paraId="7570C3CA" w14:textId="77777777" w:rsidR="00485AEC" w:rsidRPr="002E4903" w:rsidRDefault="00485AEC" w:rsidP="00DC45F8">
            <w:pPr>
              <w:jc w:val="right"/>
              <w:rPr>
                <w:rFonts w:eastAsia="Times New Roman"/>
                <w:sz w:val="16"/>
                <w:szCs w:val="16"/>
              </w:rPr>
            </w:pPr>
            <w:r w:rsidRPr="002E4903">
              <w:rPr>
                <w:rFonts w:eastAsia="Times New Roman"/>
                <w:sz w:val="16"/>
                <w:szCs w:val="16"/>
              </w:rPr>
              <w:t> </w:t>
            </w:r>
          </w:p>
        </w:tc>
        <w:tc>
          <w:tcPr>
            <w:tcW w:w="1701" w:type="dxa"/>
            <w:tcBorders>
              <w:top w:val="nil"/>
              <w:left w:val="nil"/>
              <w:bottom w:val="single" w:sz="4" w:space="0" w:color="000000"/>
              <w:right w:val="single" w:sz="4" w:space="0" w:color="000000"/>
            </w:tcBorders>
            <w:shd w:val="clear" w:color="auto" w:fill="auto"/>
            <w:noWrap/>
            <w:vAlign w:val="bottom"/>
            <w:hideMark/>
          </w:tcPr>
          <w:p w14:paraId="02141685" w14:textId="77777777" w:rsidR="00485AEC" w:rsidRPr="002E4903" w:rsidRDefault="00485AEC" w:rsidP="00DC45F8">
            <w:pPr>
              <w:jc w:val="right"/>
              <w:rPr>
                <w:rFonts w:eastAsia="Times New Roman"/>
                <w:sz w:val="16"/>
                <w:szCs w:val="16"/>
              </w:rPr>
            </w:pPr>
            <w:r w:rsidRPr="002E4903">
              <w:rPr>
                <w:rFonts w:eastAsia="Times New Roman"/>
                <w:sz w:val="16"/>
                <w:szCs w:val="16"/>
              </w:rPr>
              <w:t> </w:t>
            </w:r>
          </w:p>
        </w:tc>
      </w:tr>
      <w:tr w:rsidR="00485AEC" w:rsidRPr="002E4903" w14:paraId="4926F2F9" w14:textId="77777777" w:rsidTr="00DC45F8">
        <w:trPr>
          <w:trHeight w:val="255"/>
        </w:trPr>
        <w:tc>
          <w:tcPr>
            <w:tcW w:w="7650" w:type="dxa"/>
            <w:gridSpan w:val="5"/>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2E61FB40" w14:textId="77777777" w:rsidR="00485AEC" w:rsidRPr="002E4903" w:rsidRDefault="00485AEC" w:rsidP="00DC45F8">
            <w:pPr>
              <w:jc w:val="right"/>
              <w:rPr>
                <w:rFonts w:eastAsia="Times New Roman"/>
                <w:b/>
                <w:bCs/>
                <w:sz w:val="16"/>
                <w:szCs w:val="16"/>
              </w:rPr>
            </w:pPr>
            <w:r w:rsidRPr="002E4903">
              <w:rPr>
                <w:rFonts w:eastAsia="Times New Roman"/>
                <w:b/>
                <w:bCs/>
                <w:sz w:val="16"/>
                <w:szCs w:val="16"/>
              </w:rPr>
              <w:t xml:space="preserve"> УКУПНО ПРИПРЕМНИ РАДОВИ:                                                                                                 </w:t>
            </w:r>
          </w:p>
        </w:tc>
        <w:tc>
          <w:tcPr>
            <w:tcW w:w="1701" w:type="dxa"/>
            <w:tcBorders>
              <w:top w:val="nil"/>
              <w:left w:val="nil"/>
              <w:bottom w:val="single" w:sz="4" w:space="0" w:color="000000"/>
              <w:right w:val="single" w:sz="4" w:space="0" w:color="000000"/>
            </w:tcBorders>
            <w:shd w:val="clear" w:color="000000" w:fill="F2F2F2"/>
            <w:hideMark/>
          </w:tcPr>
          <w:p w14:paraId="7FF084E3" w14:textId="77777777" w:rsidR="00485AEC" w:rsidRPr="002E4903" w:rsidRDefault="00485AEC" w:rsidP="00DC45F8">
            <w:pPr>
              <w:rPr>
                <w:rFonts w:eastAsia="Times New Roman"/>
                <w:sz w:val="20"/>
                <w:szCs w:val="20"/>
              </w:rPr>
            </w:pPr>
            <w:r w:rsidRPr="002E4903">
              <w:rPr>
                <w:rFonts w:eastAsia="Times New Roman"/>
                <w:sz w:val="20"/>
                <w:szCs w:val="20"/>
              </w:rPr>
              <w:t> </w:t>
            </w:r>
          </w:p>
        </w:tc>
      </w:tr>
      <w:tr w:rsidR="00485AEC" w:rsidRPr="002E4903" w14:paraId="2CB47A51" w14:textId="77777777" w:rsidTr="00DC45F8">
        <w:trPr>
          <w:trHeight w:val="237"/>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64413B2" w14:textId="77777777" w:rsidR="00485AEC" w:rsidRPr="002E4903" w:rsidRDefault="00485AEC" w:rsidP="00DC45F8">
            <w:pPr>
              <w:rPr>
                <w:rFonts w:eastAsia="Times New Roman"/>
                <w:sz w:val="20"/>
                <w:szCs w:val="20"/>
              </w:rPr>
            </w:pPr>
            <w:r w:rsidRPr="002E4903">
              <w:rPr>
                <w:rFonts w:eastAsia="Times New Roman"/>
                <w:sz w:val="20"/>
                <w:szCs w:val="20"/>
              </w:rPr>
              <w:t> </w:t>
            </w:r>
          </w:p>
        </w:tc>
      </w:tr>
      <w:tr w:rsidR="00485AEC" w:rsidRPr="002E4903" w14:paraId="09198D94" w14:textId="77777777" w:rsidTr="00DC45F8">
        <w:trPr>
          <w:trHeight w:val="244"/>
        </w:trPr>
        <w:tc>
          <w:tcPr>
            <w:tcW w:w="879" w:type="dxa"/>
            <w:tcBorders>
              <w:top w:val="nil"/>
              <w:left w:val="single" w:sz="4" w:space="0" w:color="000000"/>
              <w:bottom w:val="single" w:sz="4" w:space="0" w:color="000000"/>
              <w:right w:val="nil"/>
            </w:tcBorders>
            <w:shd w:val="clear" w:color="auto" w:fill="auto"/>
            <w:vAlign w:val="center"/>
            <w:hideMark/>
          </w:tcPr>
          <w:p w14:paraId="22C54993" w14:textId="77777777" w:rsidR="00485AEC" w:rsidRPr="002E4903" w:rsidRDefault="00485AEC" w:rsidP="00DC45F8">
            <w:pPr>
              <w:jc w:val="center"/>
              <w:rPr>
                <w:rFonts w:eastAsia="Times New Roman"/>
                <w:b/>
                <w:bCs/>
                <w:sz w:val="16"/>
                <w:szCs w:val="16"/>
              </w:rPr>
            </w:pPr>
            <w:r w:rsidRPr="002E4903">
              <w:rPr>
                <w:rFonts w:eastAsia="Times New Roman"/>
                <w:b/>
                <w:bCs/>
                <w:sz w:val="16"/>
                <w:szCs w:val="16"/>
              </w:rPr>
              <w:t>2</w:t>
            </w:r>
          </w:p>
        </w:tc>
        <w:tc>
          <w:tcPr>
            <w:tcW w:w="8472"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05A43F35" w14:textId="77777777" w:rsidR="00485AEC" w:rsidRPr="002E4903" w:rsidRDefault="00485AEC" w:rsidP="00DC45F8">
            <w:pPr>
              <w:rPr>
                <w:rFonts w:eastAsia="Times New Roman"/>
                <w:b/>
                <w:bCs/>
                <w:sz w:val="16"/>
                <w:szCs w:val="16"/>
              </w:rPr>
            </w:pPr>
            <w:r w:rsidRPr="002E4903">
              <w:rPr>
                <w:rFonts w:eastAsia="Times New Roman"/>
                <w:b/>
                <w:bCs/>
                <w:sz w:val="16"/>
                <w:szCs w:val="16"/>
              </w:rPr>
              <w:t>ЗЕМЉАНИ РАДОВИ</w:t>
            </w:r>
          </w:p>
        </w:tc>
      </w:tr>
      <w:tr w:rsidR="00485AEC" w:rsidRPr="002E4903" w14:paraId="2931B4C0" w14:textId="77777777" w:rsidTr="00DC45F8">
        <w:trPr>
          <w:trHeight w:val="2550"/>
        </w:trPr>
        <w:tc>
          <w:tcPr>
            <w:tcW w:w="879" w:type="dxa"/>
            <w:tcBorders>
              <w:top w:val="nil"/>
              <w:left w:val="single" w:sz="4" w:space="0" w:color="000000"/>
              <w:bottom w:val="single" w:sz="4" w:space="0" w:color="auto"/>
              <w:right w:val="single" w:sz="4" w:space="0" w:color="000000"/>
            </w:tcBorders>
            <w:shd w:val="clear" w:color="auto" w:fill="auto"/>
            <w:noWrap/>
            <w:vAlign w:val="center"/>
            <w:hideMark/>
          </w:tcPr>
          <w:p w14:paraId="34591885" w14:textId="77777777" w:rsidR="00485AEC" w:rsidRPr="002E4903" w:rsidRDefault="00485AEC" w:rsidP="00DC45F8">
            <w:pPr>
              <w:jc w:val="center"/>
              <w:rPr>
                <w:rFonts w:eastAsia="Times New Roman"/>
                <w:sz w:val="16"/>
                <w:szCs w:val="16"/>
              </w:rPr>
            </w:pPr>
            <w:r>
              <w:rPr>
                <w:rFonts w:eastAsia="Times New Roman"/>
                <w:sz w:val="16"/>
                <w:szCs w:val="16"/>
              </w:rPr>
              <w:t>2.</w:t>
            </w:r>
            <w:r w:rsidRPr="002E4903">
              <w:rPr>
                <w:rFonts w:eastAsia="Times New Roman"/>
                <w:sz w:val="16"/>
                <w:szCs w:val="16"/>
              </w:rPr>
              <w:t>1</w:t>
            </w:r>
          </w:p>
        </w:tc>
        <w:tc>
          <w:tcPr>
            <w:tcW w:w="2907" w:type="dxa"/>
            <w:tcBorders>
              <w:top w:val="single" w:sz="4" w:space="0" w:color="000000"/>
              <w:left w:val="nil"/>
              <w:bottom w:val="single" w:sz="4" w:space="0" w:color="auto"/>
              <w:right w:val="single" w:sz="4" w:space="0" w:color="000000"/>
            </w:tcBorders>
            <w:shd w:val="clear" w:color="auto" w:fill="auto"/>
            <w:vAlign w:val="center"/>
            <w:hideMark/>
          </w:tcPr>
          <w:p w14:paraId="590E712B" w14:textId="77777777" w:rsidR="00485AEC" w:rsidRPr="002E4903" w:rsidRDefault="00485AEC" w:rsidP="00DC45F8">
            <w:pPr>
              <w:rPr>
                <w:rFonts w:eastAsia="Times New Roman"/>
                <w:sz w:val="16"/>
                <w:szCs w:val="16"/>
              </w:rPr>
            </w:pPr>
            <w:r w:rsidRPr="002E4903">
              <w:rPr>
                <w:rFonts w:eastAsia="Times New Roman"/>
                <w:sz w:val="16"/>
                <w:szCs w:val="16"/>
              </w:rPr>
              <w:t>Машински ископ  слоја земље III категорије за конструкцију наглавне плоче са одлагањем у кругу градилишта. Претпоставља се ископ 2:1. Све комплет</w:t>
            </w:r>
            <w:r w:rsidRPr="002E4903">
              <w:rPr>
                <w:rFonts w:eastAsia="Times New Roman"/>
                <w:sz w:val="16"/>
                <w:szCs w:val="16"/>
              </w:rPr>
              <w:br/>
              <w:t xml:space="preserve"> плаћа се по m3 земље без коефицијента растреситости, а у свему према техничким условима и стандардима за ову врсту посла. Цена обухвата сав рад и материјал потребан за ову врсту радова, са планирањем дна, обрадом нагиба, силазних рампи, као и евентуални, унапред предвиђени, односно одобрени прекоп.</w:t>
            </w:r>
            <w:r w:rsidRPr="002E4903">
              <w:rPr>
                <w:rFonts w:eastAsia="Times New Roman"/>
                <w:sz w:val="16"/>
                <w:szCs w:val="16"/>
              </w:rPr>
              <w:br/>
              <w:t>Обрачун по m3.</w:t>
            </w:r>
          </w:p>
        </w:tc>
        <w:tc>
          <w:tcPr>
            <w:tcW w:w="836" w:type="dxa"/>
            <w:tcBorders>
              <w:top w:val="nil"/>
              <w:left w:val="nil"/>
              <w:bottom w:val="single" w:sz="4" w:space="0" w:color="auto"/>
              <w:right w:val="single" w:sz="4" w:space="0" w:color="000000"/>
            </w:tcBorders>
            <w:shd w:val="clear" w:color="auto" w:fill="auto"/>
            <w:vAlign w:val="center"/>
            <w:hideMark/>
          </w:tcPr>
          <w:p w14:paraId="1A186A12" w14:textId="77777777" w:rsidR="00485AEC" w:rsidRPr="002E4903" w:rsidRDefault="00485AEC" w:rsidP="00DC45F8">
            <w:pPr>
              <w:jc w:val="center"/>
              <w:rPr>
                <w:rFonts w:eastAsia="Times New Roman"/>
                <w:sz w:val="20"/>
                <w:szCs w:val="20"/>
              </w:rPr>
            </w:pPr>
            <w:r w:rsidRPr="002E4903">
              <w:rPr>
                <w:rFonts w:eastAsia="Times New Roman"/>
                <w:sz w:val="20"/>
                <w:szCs w:val="20"/>
                <w:vertAlign w:val="subscript"/>
              </w:rPr>
              <w:t>m3</w:t>
            </w:r>
          </w:p>
        </w:tc>
        <w:tc>
          <w:tcPr>
            <w:tcW w:w="1338" w:type="dxa"/>
            <w:tcBorders>
              <w:top w:val="nil"/>
              <w:left w:val="nil"/>
              <w:bottom w:val="single" w:sz="4" w:space="0" w:color="auto"/>
              <w:right w:val="single" w:sz="4" w:space="0" w:color="000000"/>
            </w:tcBorders>
            <w:shd w:val="clear" w:color="auto" w:fill="auto"/>
            <w:noWrap/>
            <w:vAlign w:val="center"/>
            <w:hideMark/>
          </w:tcPr>
          <w:p w14:paraId="35A9FA26" w14:textId="77777777" w:rsidR="00485AEC" w:rsidRPr="002E4903" w:rsidRDefault="00485AEC" w:rsidP="00DC45F8">
            <w:pPr>
              <w:jc w:val="center"/>
              <w:rPr>
                <w:rFonts w:eastAsia="Times New Roman"/>
                <w:sz w:val="16"/>
                <w:szCs w:val="16"/>
              </w:rPr>
            </w:pPr>
            <w:r>
              <w:rPr>
                <w:rFonts w:eastAsia="Times New Roman"/>
                <w:sz w:val="16"/>
                <w:szCs w:val="16"/>
                <w:lang w:val="sr-Cyrl-RS"/>
              </w:rPr>
              <w:t>7.800</w:t>
            </w:r>
            <w:r w:rsidRPr="002E4903">
              <w:rPr>
                <w:rFonts w:eastAsia="Times New Roman"/>
                <w:sz w:val="16"/>
                <w:szCs w:val="16"/>
              </w:rPr>
              <w:t>,00</w:t>
            </w:r>
          </w:p>
        </w:tc>
        <w:tc>
          <w:tcPr>
            <w:tcW w:w="1690" w:type="dxa"/>
            <w:tcBorders>
              <w:top w:val="nil"/>
              <w:left w:val="nil"/>
              <w:bottom w:val="single" w:sz="4" w:space="0" w:color="auto"/>
              <w:right w:val="single" w:sz="4" w:space="0" w:color="000000"/>
            </w:tcBorders>
            <w:shd w:val="clear" w:color="auto" w:fill="auto"/>
            <w:noWrap/>
            <w:vAlign w:val="center"/>
            <w:hideMark/>
          </w:tcPr>
          <w:p w14:paraId="54EE53D4" w14:textId="77777777" w:rsidR="00485AEC" w:rsidRPr="002E4903" w:rsidRDefault="00485AEC" w:rsidP="00DC45F8">
            <w:pPr>
              <w:jc w:val="center"/>
              <w:rPr>
                <w:rFonts w:eastAsia="Times New Roman"/>
                <w:sz w:val="16"/>
                <w:szCs w:val="16"/>
              </w:rPr>
            </w:pPr>
            <w:r w:rsidRPr="002E4903">
              <w:rPr>
                <w:rFonts w:eastAsia="Times New Roman"/>
                <w:sz w:val="16"/>
                <w:szCs w:val="16"/>
              </w:rPr>
              <w:t> </w:t>
            </w:r>
          </w:p>
        </w:tc>
        <w:tc>
          <w:tcPr>
            <w:tcW w:w="1701" w:type="dxa"/>
            <w:tcBorders>
              <w:top w:val="nil"/>
              <w:left w:val="nil"/>
              <w:bottom w:val="single" w:sz="4" w:space="0" w:color="auto"/>
              <w:right w:val="single" w:sz="4" w:space="0" w:color="000000"/>
            </w:tcBorders>
            <w:shd w:val="clear" w:color="auto" w:fill="auto"/>
            <w:noWrap/>
            <w:vAlign w:val="bottom"/>
            <w:hideMark/>
          </w:tcPr>
          <w:p w14:paraId="5612C58E" w14:textId="77777777" w:rsidR="00485AEC" w:rsidRPr="002E4903" w:rsidRDefault="00485AEC" w:rsidP="00DC45F8">
            <w:pPr>
              <w:jc w:val="right"/>
              <w:rPr>
                <w:rFonts w:eastAsia="Times New Roman"/>
                <w:sz w:val="16"/>
                <w:szCs w:val="16"/>
              </w:rPr>
            </w:pPr>
            <w:r w:rsidRPr="002E4903">
              <w:rPr>
                <w:rFonts w:eastAsia="Times New Roman"/>
                <w:sz w:val="16"/>
                <w:szCs w:val="16"/>
              </w:rPr>
              <w:t> </w:t>
            </w:r>
          </w:p>
        </w:tc>
      </w:tr>
      <w:tr w:rsidR="00485AEC" w:rsidRPr="002E4903" w14:paraId="56C5B42A" w14:textId="77777777" w:rsidTr="00DC45F8">
        <w:trPr>
          <w:trHeight w:val="1920"/>
        </w:trPr>
        <w:tc>
          <w:tcPr>
            <w:tcW w:w="87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2EFED42" w14:textId="77777777" w:rsidR="00485AEC" w:rsidRPr="002E4903" w:rsidRDefault="00485AEC" w:rsidP="00DC45F8">
            <w:pPr>
              <w:jc w:val="center"/>
              <w:rPr>
                <w:rFonts w:eastAsia="Times New Roman"/>
                <w:sz w:val="16"/>
                <w:szCs w:val="16"/>
              </w:rPr>
            </w:pPr>
            <w:r>
              <w:rPr>
                <w:rFonts w:eastAsia="Times New Roman"/>
                <w:sz w:val="16"/>
                <w:szCs w:val="16"/>
              </w:rPr>
              <w:t>2.</w:t>
            </w:r>
            <w:r w:rsidRPr="002E4903">
              <w:rPr>
                <w:rFonts w:eastAsia="Times New Roman"/>
                <w:sz w:val="16"/>
                <w:szCs w:val="16"/>
              </w:rPr>
              <w:t>2</w:t>
            </w:r>
          </w:p>
        </w:tc>
        <w:tc>
          <w:tcPr>
            <w:tcW w:w="2907" w:type="dxa"/>
            <w:tcBorders>
              <w:top w:val="single" w:sz="4" w:space="0" w:color="auto"/>
              <w:left w:val="nil"/>
              <w:bottom w:val="single" w:sz="4" w:space="0" w:color="000000"/>
              <w:right w:val="single" w:sz="4" w:space="0" w:color="000000"/>
            </w:tcBorders>
            <w:shd w:val="clear" w:color="auto" w:fill="auto"/>
            <w:vAlign w:val="center"/>
            <w:hideMark/>
          </w:tcPr>
          <w:p w14:paraId="796DF010" w14:textId="77777777" w:rsidR="00485AEC" w:rsidRPr="002E4903" w:rsidRDefault="00485AEC" w:rsidP="00DC45F8">
            <w:pPr>
              <w:rPr>
                <w:rFonts w:eastAsia="Times New Roman"/>
                <w:sz w:val="16"/>
                <w:szCs w:val="16"/>
              </w:rPr>
            </w:pPr>
            <w:r w:rsidRPr="002E4903">
              <w:rPr>
                <w:rFonts w:eastAsia="Times New Roman"/>
                <w:sz w:val="16"/>
                <w:szCs w:val="16"/>
              </w:rPr>
              <w:t>Машински ископ  слоја земље III категорије за бушене шипове са одлагањем у кругу градилишта. Све комплет</w:t>
            </w:r>
            <w:r w:rsidRPr="002E4903">
              <w:rPr>
                <w:rFonts w:eastAsia="Times New Roman"/>
                <w:sz w:val="16"/>
                <w:szCs w:val="16"/>
              </w:rPr>
              <w:br/>
              <w:t xml:space="preserve"> плаћа се по m3 земље без коефицијента растреситости, а у свему према техничким условима и стандардима за ову врсту посла. Цена обухвата сав рад и материјал потребан за ову врсту радова.</w:t>
            </w:r>
            <w:r w:rsidRPr="002E4903">
              <w:rPr>
                <w:rFonts w:eastAsia="Times New Roman"/>
                <w:sz w:val="16"/>
                <w:szCs w:val="16"/>
              </w:rPr>
              <w:br/>
            </w:r>
            <w:r w:rsidRPr="002E4903">
              <w:rPr>
                <w:rFonts w:eastAsia="Times New Roman"/>
                <w:sz w:val="16"/>
                <w:szCs w:val="16"/>
              </w:rPr>
              <w:br/>
              <w:t>Обрачун по m3.</w:t>
            </w:r>
          </w:p>
        </w:tc>
        <w:tc>
          <w:tcPr>
            <w:tcW w:w="836" w:type="dxa"/>
            <w:tcBorders>
              <w:top w:val="single" w:sz="4" w:space="0" w:color="auto"/>
              <w:left w:val="nil"/>
              <w:bottom w:val="single" w:sz="4" w:space="0" w:color="000000"/>
              <w:right w:val="single" w:sz="4" w:space="0" w:color="000000"/>
            </w:tcBorders>
            <w:shd w:val="clear" w:color="auto" w:fill="auto"/>
            <w:vAlign w:val="center"/>
            <w:hideMark/>
          </w:tcPr>
          <w:p w14:paraId="099F9605" w14:textId="77777777" w:rsidR="00485AEC" w:rsidRPr="002E4903" w:rsidRDefault="00485AEC" w:rsidP="00DC45F8">
            <w:pPr>
              <w:jc w:val="center"/>
              <w:rPr>
                <w:rFonts w:eastAsia="Times New Roman"/>
                <w:sz w:val="20"/>
                <w:szCs w:val="20"/>
              </w:rPr>
            </w:pPr>
            <w:r w:rsidRPr="002E4903">
              <w:rPr>
                <w:rFonts w:eastAsia="Times New Roman"/>
                <w:sz w:val="20"/>
                <w:szCs w:val="20"/>
                <w:vertAlign w:val="subscript"/>
              </w:rPr>
              <w:t>m3</w:t>
            </w:r>
          </w:p>
        </w:tc>
        <w:tc>
          <w:tcPr>
            <w:tcW w:w="1338" w:type="dxa"/>
            <w:tcBorders>
              <w:top w:val="single" w:sz="4" w:space="0" w:color="auto"/>
              <w:left w:val="nil"/>
              <w:bottom w:val="single" w:sz="4" w:space="0" w:color="000000"/>
              <w:right w:val="single" w:sz="4" w:space="0" w:color="000000"/>
            </w:tcBorders>
            <w:shd w:val="clear" w:color="auto" w:fill="auto"/>
            <w:noWrap/>
            <w:vAlign w:val="center"/>
            <w:hideMark/>
          </w:tcPr>
          <w:p w14:paraId="4A4AE933" w14:textId="77777777" w:rsidR="00485AEC" w:rsidRPr="002E4903" w:rsidRDefault="00485AEC" w:rsidP="00DC45F8">
            <w:pPr>
              <w:jc w:val="center"/>
              <w:rPr>
                <w:rFonts w:eastAsia="Times New Roman"/>
                <w:sz w:val="16"/>
                <w:szCs w:val="16"/>
              </w:rPr>
            </w:pPr>
            <w:r>
              <w:rPr>
                <w:rFonts w:eastAsia="Times New Roman"/>
                <w:sz w:val="16"/>
                <w:szCs w:val="16"/>
                <w:lang w:val="sr-Cyrl-RS"/>
              </w:rPr>
              <w:t>4.100</w:t>
            </w:r>
            <w:r w:rsidRPr="002E4903">
              <w:rPr>
                <w:rFonts w:eastAsia="Times New Roman"/>
                <w:sz w:val="16"/>
                <w:szCs w:val="16"/>
              </w:rPr>
              <w:t>,00</w:t>
            </w:r>
          </w:p>
        </w:tc>
        <w:tc>
          <w:tcPr>
            <w:tcW w:w="1690" w:type="dxa"/>
            <w:tcBorders>
              <w:top w:val="single" w:sz="4" w:space="0" w:color="auto"/>
              <w:left w:val="nil"/>
              <w:bottom w:val="single" w:sz="4" w:space="0" w:color="000000"/>
              <w:right w:val="single" w:sz="4" w:space="0" w:color="000000"/>
            </w:tcBorders>
            <w:shd w:val="clear" w:color="auto" w:fill="auto"/>
            <w:noWrap/>
            <w:vAlign w:val="center"/>
            <w:hideMark/>
          </w:tcPr>
          <w:p w14:paraId="36E129E3" w14:textId="77777777" w:rsidR="00485AEC" w:rsidRPr="002E4903" w:rsidRDefault="00485AEC" w:rsidP="00DC45F8">
            <w:pPr>
              <w:jc w:val="center"/>
              <w:rPr>
                <w:rFonts w:eastAsia="Times New Roman"/>
                <w:sz w:val="16"/>
                <w:szCs w:val="16"/>
              </w:rPr>
            </w:pPr>
            <w:r w:rsidRPr="002E4903">
              <w:rPr>
                <w:rFonts w:eastAsia="Times New Roman"/>
                <w:sz w:val="16"/>
                <w:szCs w:val="16"/>
              </w:rPr>
              <w:t> </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14:paraId="7710B391" w14:textId="77777777" w:rsidR="00485AEC" w:rsidRPr="002E4903" w:rsidRDefault="00485AEC" w:rsidP="00DC45F8">
            <w:pPr>
              <w:jc w:val="right"/>
              <w:rPr>
                <w:rFonts w:eastAsia="Times New Roman"/>
                <w:sz w:val="16"/>
                <w:szCs w:val="16"/>
              </w:rPr>
            </w:pPr>
            <w:r w:rsidRPr="002E4903">
              <w:rPr>
                <w:rFonts w:eastAsia="Times New Roman"/>
                <w:sz w:val="16"/>
                <w:szCs w:val="16"/>
              </w:rPr>
              <w:t> </w:t>
            </w:r>
          </w:p>
        </w:tc>
      </w:tr>
      <w:tr w:rsidR="00485AEC" w:rsidRPr="002E4903" w14:paraId="5D8A95AC" w14:textId="77777777" w:rsidTr="00DC45F8">
        <w:trPr>
          <w:trHeight w:val="1200"/>
        </w:trPr>
        <w:tc>
          <w:tcPr>
            <w:tcW w:w="879" w:type="dxa"/>
            <w:tcBorders>
              <w:top w:val="nil"/>
              <w:left w:val="single" w:sz="4" w:space="0" w:color="000000"/>
              <w:bottom w:val="single" w:sz="4" w:space="0" w:color="auto"/>
              <w:right w:val="single" w:sz="4" w:space="0" w:color="000000"/>
            </w:tcBorders>
            <w:shd w:val="clear" w:color="auto" w:fill="auto"/>
            <w:noWrap/>
            <w:vAlign w:val="center"/>
            <w:hideMark/>
          </w:tcPr>
          <w:p w14:paraId="799D9E13" w14:textId="77777777" w:rsidR="00485AEC" w:rsidRPr="002E4903" w:rsidRDefault="00485AEC" w:rsidP="00DC45F8">
            <w:pPr>
              <w:jc w:val="center"/>
              <w:rPr>
                <w:rFonts w:eastAsia="Times New Roman"/>
                <w:sz w:val="16"/>
                <w:szCs w:val="16"/>
              </w:rPr>
            </w:pPr>
            <w:r>
              <w:rPr>
                <w:rFonts w:eastAsia="Times New Roman"/>
                <w:sz w:val="16"/>
                <w:szCs w:val="16"/>
              </w:rPr>
              <w:t>2.</w:t>
            </w:r>
            <w:r w:rsidRPr="002E4903">
              <w:rPr>
                <w:rFonts w:eastAsia="Times New Roman"/>
                <w:sz w:val="16"/>
                <w:szCs w:val="16"/>
              </w:rPr>
              <w:t>3</w:t>
            </w:r>
          </w:p>
        </w:tc>
        <w:tc>
          <w:tcPr>
            <w:tcW w:w="2907" w:type="dxa"/>
            <w:tcBorders>
              <w:top w:val="single" w:sz="4" w:space="0" w:color="000000"/>
              <w:left w:val="nil"/>
              <w:bottom w:val="single" w:sz="4" w:space="0" w:color="auto"/>
              <w:right w:val="single" w:sz="4" w:space="0" w:color="000000"/>
            </w:tcBorders>
            <w:shd w:val="clear" w:color="auto" w:fill="auto"/>
            <w:vAlign w:val="center"/>
            <w:hideMark/>
          </w:tcPr>
          <w:p w14:paraId="2EC6318B" w14:textId="77777777" w:rsidR="00485AEC" w:rsidRPr="002E4903" w:rsidRDefault="00485AEC" w:rsidP="00DC45F8">
            <w:pPr>
              <w:rPr>
                <w:rFonts w:eastAsia="Times New Roman"/>
                <w:sz w:val="16"/>
                <w:szCs w:val="16"/>
              </w:rPr>
            </w:pPr>
            <w:r w:rsidRPr="002E4903">
              <w:rPr>
                <w:rFonts w:eastAsia="Times New Roman"/>
                <w:sz w:val="16"/>
                <w:szCs w:val="16"/>
              </w:rPr>
              <w:t>Насипање селектованим материјалом из ископа око наглавне плоче шипова, са набијањем до модула стишљивости Mv,min=30МPа. Насипање вршити у слојевима од по 20-30cm.</w:t>
            </w:r>
            <w:r w:rsidRPr="002E4903">
              <w:rPr>
                <w:rFonts w:eastAsia="Times New Roman"/>
                <w:sz w:val="16"/>
                <w:szCs w:val="16"/>
              </w:rPr>
              <w:br/>
              <w:t>Обрачун по m3 материјала у збијеном стању.</w:t>
            </w:r>
          </w:p>
        </w:tc>
        <w:tc>
          <w:tcPr>
            <w:tcW w:w="836" w:type="dxa"/>
            <w:tcBorders>
              <w:top w:val="nil"/>
              <w:left w:val="nil"/>
              <w:bottom w:val="single" w:sz="4" w:space="0" w:color="auto"/>
              <w:right w:val="single" w:sz="4" w:space="0" w:color="000000"/>
            </w:tcBorders>
            <w:shd w:val="clear" w:color="auto" w:fill="auto"/>
            <w:vAlign w:val="center"/>
            <w:hideMark/>
          </w:tcPr>
          <w:p w14:paraId="0467780B" w14:textId="77777777" w:rsidR="00485AEC" w:rsidRPr="002E4903" w:rsidRDefault="00485AEC" w:rsidP="00DC45F8">
            <w:pPr>
              <w:jc w:val="center"/>
              <w:rPr>
                <w:rFonts w:eastAsia="Times New Roman"/>
                <w:sz w:val="20"/>
                <w:szCs w:val="20"/>
              </w:rPr>
            </w:pPr>
            <w:r w:rsidRPr="002E4903">
              <w:rPr>
                <w:rFonts w:eastAsia="Times New Roman"/>
                <w:sz w:val="20"/>
                <w:szCs w:val="20"/>
                <w:vertAlign w:val="subscript"/>
              </w:rPr>
              <w:t>m3</w:t>
            </w:r>
          </w:p>
        </w:tc>
        <w:tc>
          <w:tcPr>
            <w:tcW w:w="1338" w:type="dxa"/>
            <w:tcBorders>
              <w:top w:val="nil"/>
              <w:left w:val="nil"/>
              <w:bottom w:val="single" w:sz="4" w:space="0" w:color="auto"/>
              <w:right w:val="single" w:sz="4" w:space="0" w:color="000000"/>
            </w:tcBorders>
            <w:shd w:val="clear" w:color="auto" w:fill="auto"/>
            <w:noWrap/>
            <w:vAlign w:val="center"/>
            <w:hideMark/>
          </w:tcPr>
          <w:p w14:paraId="1074E99C" w14:textId="77777777" w:rsidR="00485AEC" w:rsidRPr="002E4903" w:rsidRDefault="00485AEC" w:rsidP="00DC45F8">
            <w:pPr>
              <w:jc w:val="center"/>
              <w:rPr>
                <w:rFonts w:eastAsia="Times New Roman"/>
                <w:sz w:val="16"/>
                <w:szCs w:val="16"/>
              </w:rPr>
            </w:pPr>
            <w:r>
              <w:rPr>
                <w:rFonts w:eastAsia="Times New Roman"/>
                <w:sz w:val="16"/>
                <w:szCs w:val="16"/>
                <w:lang w:val="sr-Cyrl-RS"/>
              </w:rPr>
              <w:t>40</w:t>
            </w:r>
            <w:r w:rsidRPr="002E4903">
              <w:rPr>
                <w:rFonts w:eastAsia="Times New Roman"/>
                <w:sz w:val="16"/>
                <w:szCs w:val="16"/>
              </w:rPr>
              <w:t>0,00</w:t>
            </w:r>
          </w:p>
        </w:tc>
        <w:tc>
          <w:tcPr>
            <w:tcW w:w="1690" w:type="dxa"/>
            <w:tcBorders>
              <w:top w:val="nil"/>
              <w:left w:val="nil"/>
              <w:bottom w:val="single" w:sz="4" w:space="0" w:color="auto"/>
              <w:right w:val="single" w:sz="4" w:space="0" w:color="000000"/>
            </w:tcBorders>
            <w:shd w:val="clear" w:color="auto" w:fill="auto"/>
            <w:noWrap/>
            <w:vAlign w:val="center"/>
            <w:hideMark/>
          </w:tcPr>
          <w:p w14:paraId="7032AE35" w14:textId="77777777" w:rsidR="00485AEC" w:rsidRPr="002E4903" w:rsidRDefault="00485AEC" w:rsidP="00DC45F8">
            <w:pPr>
              <w:jc w:val="center"/>
              <w:rPr>
                <w:rFonts w:eastAsia="Times New Roman"/>
                <w:sz w:val="16"/>
                <w:szCs w:val="16"/>
              </w:rPr>
            </w:pPr>
            <w:r w:rsidRPr="002E4903">
              <w:rPr>
                <w:rFonts w:eastAsia="Times New Roman"/>
                <w:sz w:val="16"/>
                <w:szCs w:val="16"/>
              </w:rPr>
              <w:t> </w:t>
            </w:r>
          </w:p>
        </w:tc>
        <w:tc>
          <w:tcPr>
            <w:tcW w:w="1701" w:type="dxa"/>
            <w:tcBorders>
              <w:top w:val="nil"/>
              <w:left w:val="nil"/>
              <w:bottom w:val="single" w:sz="4" w:space="0" w:color="auto"/>
              <w:right w:val="single" w:sz="4" w:space="0" w:color="000000"/>
            </w:tcBorders>
            <w:shd w:val="clear" w:color="auto" w:fill="auto"/>
            <w:noWrap/>
            <w:vAlign w:val="center"/>
            <w:hideMark/>
          </w:tcPr>
          <w:p w14:paraId="63520B5B" w14:textId="77777777" w:rsidR="00485AEC" w:rsidRPr="002E4903" w:rsidRDefault="00485AEC" w:rsidP="00DC45F8">
            <w:pPr>
              <w:rPr>
                <w:rFonts w:eastAsia="Times New Roman"/>
                <w:sz w:val="16"/>
                <w:szCs w:val="16"/>
              </w:rPr>
            </w:pPr>
            <w:r w:rsidRPr="002E4903">
              <w:rPr>
                <w:rFonts w:eastAsia="Times New Roman"/>
                <w:sz w:val="16"/>
                <w:szCs w:val="16"/>
              </w:rPr>
              <w:t> </w:t>
            </w:r>
          </w:p>
        </w:tc>
      </w:tr>
      <w:tr w:rsidR="00485AEC" w:rsidRPr="002E4903" w14:paraId="6898AED2" w14:textId="77777777" w:rsidTr="00DC45F8">
        <w:trPr>
          <w:trHeight w:val="1890"/>
        </w:trPr>
        <w:tc>
          <w:tcPr>
            <w:tcW w:w="879"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289CCBBD" w14:textId="77777777" w:rsidR="00485AEC" w:rsidRPr="002E4903" w:rsidRDefault="00485AEC" w:rsidP="00DC45F8">
            <w:pPr>
              <w:jc w:val="center"/>
              <w:rPr>
                <w:rFonts w:eastAsia="Times New Roman"/>
                <w:sz w:val="16"/>
                <w:szCs w:val="16"/>
              </w:rPr>
            </w:pPr>
            <w:r>
              <w:rPr>
                <w:rFonts w:eastAsia="Times New Roman"/>
                <w:sz w:val="16"/>
                <w:szCs w:val="16"/>
              </w:rPr>
              <w:t>2.</w:t>
            </w:r>
            <w:r w:rsidRPr="002E4903">
              <w:rPr>
                <w:rFonts w:eastAsia="Times New Roman"/>
                <w:sz w:val="16"/>
                <w:szCs w:val="16"/>
              </w:rPr>
              <w:t>4</w:t>
            </w:r>
          </w:p>
        </w:tc>
        <w:tc>
          <w:tcPr>
            <w:tcW w:w="2907" w:type="dxa"/>
            <w:tcBorders>
              <w:top w:val="single" w:sz="4" w:space="0" w:color="auto"/>
              <w:left w:val="nil"/>
              <w:bottom w:val="single" w:sz="4" w:space="0" w:color="auto"/>
              <w:right w:val="single" w:sz="4" w:space="0" w:color="000000"/>
            </w:tcBorders>
            <w:shd w:val="clear" w:color="auto" w:fill="auto"/>
            <w:vAlign w:val="center"/>
            <w:hideMark/>
          </w:tcPr>
          <w:p w14:paraId="2240ECDA" w14:textId="77777777" w:rsidR="00485AEC" w:rsidRPr="002E4903" w:rsidRDefault="00485AEC" w:rsidP="00DC45F8">
            <w:pPr>
              <w:rPr>
                <w:rFonts w:eastAsia="Times New Roman"/>
                <w:sz w:val="16"/>
                <w:szCs w:val="16"/>
              </w:rPr>
            </w:pPr>
            <w:r w:rsidRPr="002E4903">
              <w:rPr>
                <w:rFonts w:eastAsia="Times New Roman"/>
                <w:sz w:val="16"/>
                <w:szCs w:val="16"/>
              </w:rPr>
              <w:t>Набавка, транспорт и насипање са набијањем, слоја туцаника од 100cm, на горњу ивицу наглавне плоче шипова. Насипање и набијање извести машинским путем, набијањем до постизања модула стишљивости од</w:t>
            </w:r>
            <w:r w:rsidRPr="002E4903">
              <w:rPr>
                <w:rFonts w:eastAsia="Times New Roman"/>
                <w:sz w:val="16"/>
                <w:szCs w:val="16"/>
              </w:rPr>
              <w:br/>
              <w:t>~50MPa.</w:t>
            </w:r>
            <w:r w:rsidRPr="002E4903">
              <w:rPr>
                <w:rFonts w:eastAsia="Times New Roman"/>
                <w:sz w:val="16"/>
                <w:szCs w:val="16"/>
              </w:rPr>
              <w:br/>
              <w:t>Обрачун по m3 материјала у збијеном стању. (уз надзор и контролу овлаштеног геомеханичара).</w:t>
            </w:r>
          </w:p>
        </w:tc>
        <w:tc>
          <w:tcPr>
            <w:tcW w:w="836" w:type="dxa"/>
            <w:tcBorders>
              <w:top w:val="single" w:sz="4" w:space="0" w:color="auto"/>
              <w:left w:val="nil"/>
              <w:bottom w:val="single" w:sz="4" w:space="0" w:color="auto"/>
              <w:right w:val="single" w:sz="4" w:space="0" w:color="000000"/>
            </w:tcBorders>
            <w:shd w:val="clear" w:color="auto" w:fill="auto"/>
            <w:vAlign w:val="center"/>
            <w:hideMark/>
          </w:tcPr>
          <w:p w14:paraId="2FCB1CD8" w14:textId="77777777" w:rsidR="00485AEC" w:rsidRPr="002E4903" w:rsidRDefault="00485AEC" w:rsidP="00DC45F8">
            <w:pPr>
              <w:jc w:val="center"/>
              <w:rPr>
                <w:rFonts w:eastAsia="Times New Roman"/>
                <w:sz w:val="20"/>
                <w:szCs w:val="20"/>
              </w:rPr>
            </w:pPr>
            <w:r w:rsidRPr="002E4903">
              <w:rPr>
                <w:rFonts w:eastAsia="Times New Roman"/>
                <w:sz w:val="20"/>
                <w:szCs w:val="20"/>
                <w:vertAlign w:val="subscript"/>
              </w:rPr>
              <w:t>m3</w:t>
            </w:r>
          </w:p>
        </w:tc>
        <w:tc>
          <w:tcPr>
            <w:tcW w:w="1338" w:type="dxa"/>
            <w:tcBorders>
              <w:top w:val="single" w:sz="4" w:space="0" w:color="auto"/>
              <w:left w:val="nil"/>
              <w:bottom w:val="single" w:sz="4" w:space="0" w:color="auto"/>
              <w:right w:val="single" w:sz="4" w:space="0" w:color="000000"/>
            </w:tcBorders>
            <w:shd w:val="clear" w:color="auto" w:fill="auto"/>
            <w:noWrap/>
            <w:vAlign w:val="center"/>
            <w:hideMark/>
          </w:tcPr>
          <w:p w14:paraId="1E1E6668" w14:textId="77777777" w:rsidR="00485AEC" w:rsidRPr="002E4903" w:rsidRDefault="00485AEC" w:rsidP="00DC45F8">
            <w:pPr>
              <w:jc w:val="center"/>
              <w:rPr>
                <w:rFonts w:eastAsia="Times New Roman"/>
                <w:sz w:val="16"/>
                <w:szCs w:val="16"/>
              </w:rPr>
            </w:pPr>
            <w:r>
              <w:rPr>
                <w:rFonts w:eastAsia="Times New Roman"/>
                <w:sz w:val="16"/>
                <w:szCs w:val="16"/>
                <w:lang w:val="sr-Cyrl-RS"/>
              </w:rPr>
              <w:t>2.320</w:t>
            </w:r>
            <w:r w:rsidRPr="002E4903">
              <w:rPr>
                <w:rFonts w:eastAsia="Times New Roman"/>
                <w:sz w:val="16"/>
                <w:szCs w:val="16"/>
              </w:rPr>
              <w:t>,00</w:t>
            </w:r>
          </w:p>
        </w:tc>
        <w:tc>
          <w:tcPr>
            <w:tcW w:w="1690" w:type="dxa"/>
            <w:tcBorders>
              <w:top w:val="single" w:sz="4" w:space="0" w:color="auto"/>
              <w:left w:val="nil"/>
              <w:bottom w:val="single" w:sz="4" w:space="0" w:color="auto"/>
              <w:right w:val="single" w:sz="4" w:space="0" w:color="000000"/>
            </w:tcBorders>
            <w:shd w:val="clear" w:color="auto" w:fill="auto"/>
            <w:noWrap/>
            <w:vAlign w:val="center"/>
            <w:hideMark/>
          </w:tcPr>
          <w:p w14:paraId="0F4B78C1" w14:textId="77777777" w:rsidR="00485AEC" w:rsidRPr="002E4903" w:rsidRDefault="00485AEC" w:rsidP="00DC45F8">
            <w:pPr>
              <w:jc w:val="center"/>
              <w:rPr>
                <w:rFonts w:eastAsia="Times New Roman"/>
                <w:sz w:val="16"/>
                <w:szCs w:val="16"/>
              </w:rPr>
            </w:pPr>
            <w:r w:rsidRPr="002E4903">
              <w:rPr>
                <w:rFonts w:eastAsia="Times New Roman"/>
                <w:sz w:val="16"/>
                <w:szCs w:val="16"/>
              </w:rPr>
              <w:t> </w:t>
            </w:r>
          </w:p>
        </w:tc>
        <w:tc>
          <w:tcPr>
            <w:tcW w:w="1701" w:type="dxa"/>
            <w:tcBorders>
              <w:top w:val="single" w:sz="4" w:space="0" w:color="auto"/>
              <w:left w:val="nil"/>
              <w:bottom w:val="single" w:sz="4" w:space="0" w:color="auto"/>
              <w:right w:val="single" w:sz="4" w:space="0" w:color="000000"/>
            </w:tcBorders>
            <w:shd w:val="clear" w:color="auto" w:fill="auto"/>
            <w:noWrap/>
            <w:vAlign w:val="bottom"/>
            <w:hideMark/>
          </w:tcPr>
          <w:p w14:paraId="5D6436D7" w14:textId="77777777" w:rsidR="00485AEC" w:rsidRPr="002E4903" w:rsidRDefault="00485AEC" w:rsidP="00DC45F8">
            <w:pPr>
              <w:jc w:val="right"/>
              <w:rPr>
                <w:rFonts w:eastAsia="Times New Roman"/>
                <w:sz w:val="16"/>
                <w:szCs w:val="16"/>
              </w:rPr>
            </w:pPr>
            <w:r w:rsidRPr="002E4903">
              <w:rPr>
                <w:rFonts w:eastAsia="Times New Roman"/>
                <w:sz w:val="16"/>
                <w:szCs w:val="16"/>
              </w:rPr>
              <w:t> </w:t>
            </w:r>
          </w:p>
        </w:tc>
      </w:tr>
      <w:tr w:rsidR="00485AEC" w:rsidRPr="002E4903" w14:paraId="61D72869" w14:textId="77777777" w:rsidTr="00DC45F8">
        <w:trPr>
          <w:trHeight w:val="1080"/>
        </w:trPr>
        <w:tc>
          <w:tcPr>
            <w:tcW w:w="87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4778A87" w14:textId="77777777" w:rsidR="00485AEC" w:rsidRPr="002E4903" w:rsidRDefault="00485AEC" w:rsidP="00DC45F8">
            <w:pPr>
              <w:jc w:val="center"/>
              <w:rPr>
                <w:rFonts w:eastAsia="Times New Roman"/>
                <w:sz w:val="16"/>
                <w:szCs w:val="16"/>
              </w:rPr>
            </w:pPr>
            <w:r>
              <w:rPr>
                <w:rFonts w:eastAsia="Times New Roman"/>
                <w:sz w:val="16"/>
                <w:szCs w:val="16"/>
              </w:rPr>
              <w:lastRenderedPageBreak/>
              <w:t>2.</w:t>
            </w:r>
            <w:r w:rsidRPr="002E4903">
              <w:rPr>
                <w:rFonts w:eastAsia="Times New Roman"/>
                <w:sz w:val="16"/>
                <w:szCs w:val="16"/>
              </w:rPr>
              <w:t>5</w:t>
            </w:r>
          </w:p>
        </w:tc>
        <w:tc>
          <w:tcPr>
            <w:tcW w:w="2907" w:type="dxa"/>
            <w:tcBorders>
              <w:top w:val="single" w:sz="4" w:space="0" w:color="auto"/>
              <w:left w:val="nil"/>
              <w:bottom w:val="single" w:sz="4" w:space="0" w:color="000000"/>
              <w:right w:val="single" w:sz="4" w:space="0" w:color="000000"/>
            </w:tcBorders>
            <w:shd w:val="clear" w:color="auto" w:fill="auto"/>
            <w:vAlign w:val="center"/>
            <w:hideMark/>
          </w:tcPr>
          <w:p w14:paraId="390A2786" w14:textId="77777777" w:rsidR="00485AEC" w:rsidRPr="002E4903" w:rsidRDefault="00485AEC" w:rsidP="00DC45F8">
            <w:pPr>
              <w:rPr>
                <w:rFonts w:eastAsia="Times New Roman"/>
                <w:sz w:val="16"/>
                <w:szCs w:val="16"/>
              </w:rPr>
            </w:pPr>
            <w:r w:rsidRPr="002E4903">
              <w:rPr>
                <w:rFonts w:eastAsia="Times New Roman"/>
                <w:sz w:val="16"/>
                <w:szCs w:val="16"/>
              </w:rPr>
              <w:t>Утовар, транспорт и истовар земље из ископа на депонију удаљену до 5km или неко друго место које одреди инвеститор.</w:t>
            </w:r>
            <w:r w:rsidRPr="002E4903">
              <w:rPr>
                <w:rFonts w:eastAsia="Times New Roman"/>
                <w:sz w:val="16"/>
                <w:szCs w:val="16"/>
              </w:rPr>
              <w:br/>
              <w:t>Обрачун по m3. (коефицијент растреситости - 1,3)</w:t>
            </w:r>
          </w:p>
        </w:tc>
        <w:tc>
          <w:tcPr>
            <w:tcW w:w="836" w:type="dxa"/>
            <w:tcBorders>
              <w:top w:val="single" w:sz="4" w:space="0" w:color="auto"/>
              <w:left w:val="nil"/>
              <w:bottom w:val="single" w:sz="4" w:space="0" w:color="000000"/>
              <w:right w:val="single" w:sz="4" w:space="0" w:color="000000"/>
            </w:tcBorders>
            <w:shd w:val="clear" w:color="auto" w:fill="auto"/>
            <w:vAlign w:val="center"/>
            <w:hideMark/>
          </w:tcPr>
          <w:p w14:paraId="559B0849" w14:textId="77777777" w:rsidR="00485AEC" w:rsidRPr="002E4903" w:rsidRDefault="00485AEC" w:rsidP="00DC45F8">
            <w:pPr>
              <w:jc w:val="center"/>
              <w:rPr>
                <w:rFonts w:eastAsia="Times New Roman"/>
                <w:sz w:val="20"/>
                <w:szCs w:val="20"/>
              </w:rPr>
            </w:pPr>
            <w:r w:rsidRPr="002E4903">
              <w:rPr>
                <w:rFonts w:eastAsia="Times New Roman"/>
                <w:sz w:val="20"/>
                <w:szCs w:val="20"/>
                <w:vertAlign w:val="subscript"/>
              </w:rPr>
              <w:t>m3</w:t>
            </w:r>
          </w:p>
        </w:tc>
        <w:tc>
          <w:tcPr>
            <w:tcW w:w="1338" w:type="dxa"/>
            <w:tcBorders>
              <w:top w:val="single" w:sz="4" w:space="0" w:color="auto"/>
              <w:left w:val="nil"/>
              <w:bottom w:val="single" w:sz="4" w:space="0" w:color="000000"/>
              <w:right w:val="single" w:sz="4" w:space="0" w:color="000000"/>
            </w:tcBorders>
            <w:shd w:val="clear" w:color="auto" w:fill="auto"/>
            <w:noWrap/>
            <w:vAlign w:val="center"/>
            <w:hideMark/>
          </w:tcPr>
          <w:p w14:paraId="3799B2BC" w14:textId="77777777" w:rsidR="00485AEC" w:rsidRPr="002E4903" w:rsidRDefault="00485AEC" w:rsidP="00DC45F8">
            <w:pPr>
              <w:jc w:val="center"/>
              <w:rPr>
                <w:rFonts w:eastAsia="Times New Roman"/>
                <w:sz w:val="16"/>
                <w:szCs w:val="16"/>
              </w:rPr>
            </w:pPr>
            <w:r>
              <w:rPr>
                <w:rFonts w:eastAsia="Times New Roman"/>
                <w:sz w:val="16"/>
                <w:szCs w:val="16"/>
                <w:lang w:val="sr-Cyrl-RS"/>
              </w:rPr>
              <w:t>14.950</w:t>
            </w:r>
            <w:r w:rsidRPr="002E4903">
              <w:rPr>
                <w:rFonts w:eastAsia="Times New Roman"/>
                <w:sz w:val="16"/>
                <w:szCs w:val="16"/>
              </w:rPr>
              <w:t>,00</w:t>
            </w:r>
          </w:p>
        </w:tc>
        <w:tc>
          <w:tcPr>
            <w:tcW w:w="1690" w:type="dxa"/>
            <w:tcBorders>
              <w:top w:val="single" w:sz="4" w:space="0" w:color="auto"/>
              <w:left w:val="nil"/>
              <w:bottom w:val="single" w:sz="4" w:space="0" w:color="000000"/>
              <w:right w:val="single" w:sz="4" w:space="0" w:color="000000"/>
            </w:tcBorders>
            <w:shd w:val="clear" w:color="auto" w:fill="auto"/>
            <w:noWrap/>
            <w:vAlign w:val="center"/>
            <w:hideMark/>
          </w:tcPr>
          <w:p w14:paraId="1E6AA473" w14:textId="77777777" w:rsidR="00485AEC" w:rsidRPr="002E4903" w:rsidRDefault="00485AEC" w:rsidP="00DC45F8">
            <w:pPr>
              <w:jc w:val="center"/>
              <w:rPr>
                <w:rFonts w:eastAsia="Times New Roman"/>
                <w:sz w:val="16"/>
                <w:szCs w:val="16"/>
              </w:rPr>
            </w:pPr>
            <w:r w:rsidRPr="002E4903">
              <w:rPr>
                <w:rFonts w:eastAsia="Times New Roman"/>
                <w:sz w:val="16"/>
                <w:szCs w:val="16"/>
              </w:rPr>
              <w:t> </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14:paraId="7C33948F" w14:textId="77777777" w:rsidR="00485AEC" w:rsidRPr="002E4903" w:rsidRDefault="00485AEC" w:rsidP="00DC45F8">
            <w:pPr>
              <w:jc w:val="right"/>
              <w:rPr>
                <w:rFonts w:eastAsia="Times New Roman"/>
                <w:sz w:val="16"/>
                <w:szCs w:val="16"/>
              </w:rPr>
            </w:pPr>
            <w:r w:rsidRPr="002E4903">
              <w:rPr>
                <w:rFonts w:eastAsia="Times New Roman"/>
                <w:sz w:val="16"/>
                <w:szCs w:val="16"/>
              </w:rPr>
              <w:t> </w:t>
            </w:r>
          </w:p>
        </w:tc>
      </w:tr>
      <w:tr w:rsidR="00485AEC" w:rsidRPr="002E4903" w14:paraId="4A3A5DE5" w14:textId="77777777" w:rsidTr="00DC45F8">
        <w:trPr>
          <w:trHeight w:val="270"/>
        </w:trPr>
        <w:tc>
          <w:tcPr>
            <w:tcW w:w="7650" w:type="dxa"/>
            <w:gridSpan w:val="5"/>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163624BB" w14:textId="77777777" w:rsidR="00485AEC" w:rsidRPr="002E4903" w:rsidRDefault="00485AEC" w:rsidP="00DC45F8">
            <w:pPr>
              <w:jc w:val="right"/>
              <w:rPr>
                <w:rFonts w:eastAsia="Times New Roman"/>
                <w:b/>
                <w:bCs/>
                <w:sz w:val="16"/>
                <w:szCs w:val="16"/>
              </w:rPr>
            </w:pPr>
            <w:r w:rsidRPr="002E4903">
              <w:rPr>
                <w:rFonts w:eastAsia="Times New Roman"/>
                <w:b/>
                <w:bCs/>
                <w:sz w:val="16"/>
                <w:szCs w:val="16"/>
              </w:rPr>
              <w:t xml:space="preserve">УКУПНО ЗЕМЉАНИ РАДОВИI:                                                                                                </w:t>
            </w:r>
          </w:p>
        </w:tc>
        <w:tc>
          <w:tcPr>
            <w:tcW w:w="1701" w:type="dxa"/>
            <w:tcBorders>
              <w:top w:val="nil"/>
              <w:left w:val="nil"/>
              <w:bottom w:val="single" w:sz="4" w:space="0" w:color="000000"/>
              <w:right w:val="single" w:sz="4" w:space="0" w:color="000000"/>
            </w:tcBorders>
            <w:shd w:val="clear" w:color="000000" w:fill="F2F2F2"/>
            <w:hideMark/>
          </w:tcPr>
          <w:p w14:paraId="362BD295" w14:textId="77777777" w:rsidR="00485AEC" w:rsidRPr="002E4903" w:rsidRDefault="00485AEC" w:rsidP="00DC45F8">
            <w:pPr>
              <w:rPr>
                <w:rFonts w:eastAsia="Times New Roman"/>
                <w:sz w:val="20"/>
                <w:szCs w:val="20"/>
              </w:rPr>
            </w:pPr>
            <w:r w:rsidRPr="002E4903">
              <w:rPr>
                <w:rFonts w:eastAsia="Times New Roman"/>
                <w:sz w:val="20"/>
                <w:szCs w:val="20"/>
              </w:rPr>
              <w:t> </w:t>
            </w:r>
          </w:p>
        </w:tc>
      </w:tr>
      <w:tr w:rsidR="00485AEC" w:rsidRPr="002E4903" w14:paraId="3A9EE4A4" w14:textId="77777777" w:rsidTr="00DC45F8">
        <w:trPr>
          <w:trHeight w:val="255"/>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AE7E9" w14:textId="77777777" w:rsidR="00DC45F8" w:rsidRDefault="00DC45F8" w:rsidP="00DC45F8">
            <w:pPr>
              <w:jc w:val="center"/>
              <w:rPr>
                <w:rFonts w:eastAsia="Times New Roman"/>
                <w:sz w:val="20"/>
                <w:szCs w:val="20"/>
              </w:rPr>
            </w:pPr>
          </w:p>
          <w:p w14:paraId="3C30E3C6"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1D24323C" w14:textId="77777777" w:rsidTr="00DC45F8">
        <w:trPr>
          <w:trHeight w:val="255"/>
        </w:trPr>
        <w:tc>
          <w:tcPr>
            <w:tcW w:w="879" w:type="dxa"/>
            <w:tcBorders>
              <w:top w:val="nil"/>
              <w:left w:val="single" w:sz="4" w:space="0" w:color="000000"/>
              <w:bottom w:val="single" w:sz="4" w:space="0" w:color="000000"/>
              <w:right w:val="single" w:sz="4" w:space="0" w:color="000000"/>
            </w:tcBorders>
            <w:shd w:val="clear" w:color="auto" w:fill="auto"/>
            <w:noWrap/>
            <w:vAlign w:val="center"/>
            <w:hideMark/>
          </w:tcPr>
          <w:p w14:paraId="7CB64CE1" w14:textId="77777777" w:rsidR="00485AEC" w:rsidRPr="002E4903" w:rsidRDefault="00485AEC" w:rsidP="00DC45F8">
            <w:pPr>
              <w:jc w:val="center"/>
              <w:rPr>
                <w:rFonts w:eastAsia="Times New Roman"/>
                <w:b/>
                <w:bCs/>
                <w:sz w:val="16"/>
                <w:szCs w:val="16"/>
              </w:rPr>
            </w:pPr>
            <w:r w:rsidRPr="002E4903">
              <w:rPr>
                <w:rFonts w:eastAsia="Times New Roman"/>
                <w:b/>
                <w:bCs/>
                <w:sz w:val="16"/>
                <w:szCs w:val="16"/>
              </w:rPr>
              <w:t>3</w:t>
            </w:r>
          </w:p>
        </w:tc>
        <w:tc>
          <w:tcPr>
            <w:tcW w:w="8472" w:type="dxa"/>
            <w:gridSpan w:val="5"/>
            <w:tcBorders>
              <w:top w:val="single" w:sz="4" w:space="0" w:color="000000"/>
              <w:left w:val="nil"/>
              <w:bottom w:val="single" w:sz="4" w:space="0" w:color="000000"/>
              <w:right w:val="single" w:sz="4" w:space="0" w:color="000000"/>
            </w:tcBorders>
            <w:shd w:val="clear" w:color="auto" w:fill="auto"/>
            <w:vAlign w:val="center"/>
            <w:hideMark/>
          </w:tcPr>
          <w:p w14:paraId="78B043C1" w14:textId="77777777" w:rsidR="00485AEC" w:rsidRPr="002E4903" w:rsidRDefault="00485AEC" w:rsidP="00DC45F8">
            <w:pPr>
              <w:rPr>
                <w:rFonts w:eastAsia="Times New Roman"/>
                <w:b/>
                <w:bCs/>
                <w:sz w:val="16"/>
                <w:szCs w:val="16"/>
              </w:rPr>
            </w:pPr>
            <w:r w:rsidRPr="002E4903">
              <w:rPr>
                <w:rFonts w:eastAsia="Times New Roman"/>
                <w:b/>
                <w:bCs/>
                <w:sz w:val="16"/>
                <w:szCs w:val="16"/>
              </w:rPr>
              <w:t>БЕТОНСКИ РАДОВИ</w:t>
            </w:r>
          </w:p>
        </w:tc>
      </w:tr>
      <w:tr w:rsidR="00485AEC" w:rsidRPr="002E4903" w14:paraId="34C0E809" w14:textId="77777777" w:rsidTr="00DC45F8">
        <w:trPr>
          <w:trHeight w:val="255"/>
        </w:trPr>
        <w:tc>
          <w:tcPr>
            <w:tcW w:w="87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0A7E9A9" w14:textId="77777777" w:rsidR="00485AEC" w:rsidRPr="002E4903" w:rsidRDefault="00485AEC" w:rsidP="00DC45F8">
            <w:pPr>
              <w:jc w:val="center"/>
              <w:rPr>
                <w:rFonts w:eastAsia="Times New Roman"/>
                <w:sz w:val="16"/>
                <w:szCs w:val="16"/>
              </w:rPr>
            </w:pPr>
            <w:r>
              <w:rPr>
                <w:rFonts w:eastAsia="Times New Roman"/>
                <w:sz w:val="16"/>
                <w:szCs w:val="16"/>
              </w:rPr>
              <w:t>3.</w:t>
            </w:r>
            <w:r w:rsidRPr="002E4903">
              <w:rPr>
                <w:rFonts w:eastAsia="Times New Roman"/>
                <w:sz w:val="16"/>
                <w:szCs w:val="16"/>
              </w:rPr>
              <w:t>1</w:t>
            </w:r>
          </w:p>
        </w:tc>
        <w:tc>
          <w:tcPr>
            <w:tcW w:w="2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C546" w14:textId="77777777" w:rsidR="00485AEC" w:rsidRPr="002E4903" w:rsidRDefault="00485AEC" w:rsidP="00DC45F8">
            <w:pPr>
              <w:rPr>
                <w:rFonts w:eastAsia="Times New Roman"/>
                <w:sz w:val="16"/>
                <w:szCs w:val="16"/>
              </w:rPr>
            </w:pPr>
            <w:r w:rsidRPr="002E4903">
              <w:rPr>
                <w:rFonts w:eastAsia="Times New Roman"/>
                <w:sz w:val="16"/>
                <w:szCs w:val="16"/>
              </w:rPr>
              <w:t xml:space="preserve">Бетонирање тампон слоја бетона, испод наглавне плоче шипова, MB 15, d=10cm, а све према пројекту и детаљима. Обрачун по m3.  </w:t>
            </w:r>
            <w:r w:rsidRPr="002E4903">
              <w:rPr>
                <w:rFonts w:eastAsia="Times New Roman"/>
                <w:sz w:val="16"/>
                <w:szCs w:val="16"/>
              </w:rPr>
              <w:br/>
              <w:t xml:space="preserve">  </w:t>
            </w:r>
          </w:p>
        </w:tc>
        <w:tc>
          <w:tcPr>
            <w:tcW w:w="83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8BCFD9" w14:textId="77777777" w:rsidR="00485AEC" w:rsidRPr="002E4903" w:rsidRDefault="00485AEC" w:rsidP="00DC45F8">
            <w:pPr>
              <w:jc w:val="center"/>
              <w:rPr>
                <w:rFonts w:eastAsia="Times New Roman"/>
                <w:sz w:val="16"/>
                <w:szCs w:val="16"/>
              </w:rPr>
            </w:pPr>
            <w:r w:rsidRPr="002E4903">
              <w:rPr>
                <w:rFonts w:eastAsia="Times New Roman"/>
                <w:sz w:val="16"/>
                <w:szCs w:val="16"/>
              </w:rPr>
              <w:t>m3</w:t>
            </w:r>
          </w:p>
        </w:tc>
        <w:tc>
          <w:tcPr>
            <w:tcW w:w="13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8B15AE6" w14:textId="77777777" w:rsidR="00485AEC" w:rsidRPr="002E4903" w:rsidRDefault="00485AEC" w:rsidP="00DC45F8">
            <w:pPr>
              <w:jc w:val="center"/>
              <w:rPr>
                <w:rFonts w:eastAsia="Times New Roman"/>
                <w:sz w:val="16"/>
                <w:szCs w:val="16"/>
              </w:rPr>
            </w:pPr>
            <w:r>
              <w:rPr>
                <w:rFonts w:eastAsia="Times New Roman"/>
                <w:sz w:val="16"/>
                <w:szCs w:val="16"/>
                <w:lang w:val="sr-Cyrl-RS"/>
              </w:rPr>
              <w:t>300</w:t>
            </w:r>
            <w:r w:rsidRPr="002E4903">
              <w:rPr>
                <w:rFonts w:eastAsia="Times New Roman"/>
                <w:sz w:val="16"/>
                <w:szCs w:val="16"/>
              </w:rPr>
              <w:t>,00</w:t>
            </w:r>
          </w:p>
        </w:tc>
        <w:tc>
          <w:tcPr>
            <w:tcW w:w="1690" w:type="dxa"/>
            <w:vMerge w:val="restart"/>
            <w:tcBorders>
              <w:top w:val="nil"/>
              <w:left w:val="single" w:sz="4" w:space="0" w:color="000000"/>
              <w:bottom w:val="single" w:sz="4" w:space="0" w:color="000000"/>
              <w:right w:val="single" w:sz="4" w:space="0" w:color="000000"/>
            </w:tcBorders>
            <w:shd w:val="clear" w:color="auto" w:fill="auto"/>
            <w:noWrap/>
            <w:hideMark/>
          </w:tcPr>
          <w:p w14:paraId="56F903B2"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hideMark/>
          </w:tcPr>
          <w:p w14:paraId="2A0FA1DA"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77F30B1A" w14:textId="77777777" w:rsidTr="00DC45F8">
        <w:trPr>
          <w:trHeight w:val="660"/>
        </w:trPr>
        <w:tc>
          <w:tcPr>
            <w:tcW w:w="879" w:type="dxa"/>
            <w:vMerge/>
            <w:tcBorders>
              <w:top w:val="nil"/>
              <w:left w:val="single" w:sz="4" w:space="0" w:color="000000"/>
              <w:bottom w:val="single" w:sz="4" w:space="0" w:color="000000"/>
              <w:right w:val="single" w:sz="4" w:space="0" w:color="000000"/>
            </w:tcBorders>
            <w:vAlign w:val="center"/>
            <w:hideMark/>
          </w:tcPr>
          <w:p w14:paraId="679271D1" w14:textId="77777777" w:rsidR="00485AEC" w:rsidRPr="002E4903" w:rsidRDefault="00485AEC" w:rsidP="00DC45F8">
            <w:pPr>
              <w:rPr>
                <w:rFonts w:eastAsia="Times New Roman"/>
                <w:sz w:val="16"/>
                <w:szCs w:val="16"/>
              </w:rPr>
            </w:pPr>
          </w:p>
        </w:tc>
        <w:tc>
          <w:tcPr>
            <w:tcW w:w="2907" w:type="dxa"/>
            <w:vMerge/>
            <w:tcBorders>
              <w:top w:val="single" w:sz="4" w:space="0" w:color="000000"/>
              <w:left w:val="single" w:sz="4" w:space="0" w:color="000000"/>
              <w:bottom w:val="single" w:sz="4" w:space="0" w:color="000000"/>
              <w:right w:val="single" w:sz="4" w:space="0" w:color="000000"/>
            </w:tcBorders>
            <w:vAlign w:val="center"/>
            <w:hideMark/>
          </w:tcPr>
          <w:p w14:paraId="782542E1" w14:textId="77777777" w:rsidR="00485AEC" w:rsidRPr="002E4903" w:rsidRDefault="00485AEC" w:rsidP="00DC45F8">
            <w:pPr>
              <w:rPr>
                <w:rFonts w:eastAsia="Times New Roman"/>
                <w:sz w:val="16"/>
                <w:szCs w:val="16"/>
              </w:rPr>
            </w:pPr>
          </w:p>
        </w:tc>
        <w:tc>
          <w:tcPr>
            <w:tcW w:w="836" w:type="dxa"/>
            <w:vMerge/>
            <w:tcBorders>
              <w:top w:val="nil"/>
              <w:left w:val="single" w:sz="4" w:space="0" w:color="000000"/>
              <w:bottom w:val="single" w:sz="4" w:space="0" w:color="000000"/>
              <w:right w:val="single" w:sz="4" w:space="0" w:color="000000"/>
            </w:tcBorders>
            <w:vAlign w:val="center"/>
            <w:hideMark/>
          </w:tcPr>
          <w:p w14:paraId="4883976A" w14:textId="77777777" w:rsidR="00485AEC" w:rsidRPr="002E4903" w:rsidRDefault="00485AEC" w:rsidP="00DC45F8">
            <w:pPr>
              <w:rPr>
                <w:rFonts w:eastAsia="Times New Roman"/>
                <w:sz w:val="16"/>
                <w:szCs w:val="16"/>
              </w:rPr>
            </w:pPr>
          </w:p>
        </w:tc>
        <w:tc>
          <w:tcPr>
            <w:tcW w:w="1338" w:type="dxa"/>
            <w:vMerge/>
            <w:tcBorders>
              <w:top w:val="nil"/>
              <w:left w:val="single" w:sz="4" w:space="0" w:color="000000"/>
              <w:bottom w:val="single" w:sz="4" w:space="0" w:color="000000"/>
              <w:right w:val="single" w:sz="4" w:space="0" w:color="000000"/>
            </w:tcBorders>
            <w:vAlign w:val="center"/>
            <w:hideMark/>
          </w:tcPr>
          <w:p w14:paraId="7B54AA13" w14:textId="77777777" w:rsidR="00485AEC" w:rsidRPr="002E4903" w:rsidRDefault="00485AEC" w:rsidP="00DC45F8">
            <w:pPr>
              <w:rPr>
                <w:rFonts w:eastAsia="Times New Roman"/>
                <w:sz w:val="16"/>
                <w:szCs w:val="16"/>
              </w:rPr>
            </w:pPr>
          </w:p>
        </w:tc>
        <w:tc>
          <w:tcPr>
            <w:tcW w:w="1690" w:type="dxa"/>
            <w:vMerge/>
            <w:tcBorders>
              <w:top w:val="nil"/>
              <w:left w:val="single" w:sz="4" w:space="0" w:color="000000"/>
              <w:bottom w:val="single" w:sz="4" w:space="0" w:color="000000"/>
              <w:right w:val="single" w:sz="4" w:space="0" w:color="000000"/>
            </w:tcBorders>
            <w:vAlign w:val="center"/>
            <w:hideMark/>
          </w:tcPr>
          <w:p w14:paraId="7A0DA2AB" w14:textId="77777777" w:rsidR="00485AEC" w:rsidRPr="002E4903" w:rsidRDefault="00485AEC" w:rsidP="00DC45F8">
            <w:pPr>
              <w:rPr>
                <w:rFonts w:eastAsia="Times New Roman"/>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78267F6A" w14:textId="77777777" w:rsidR="00485AEC" w:rsidRPr="002E4903" w:rsidRDefault="00485AEC" w:rsidP="00DC45F8">
            <w:pPr>
              <w:rPr>
                <w:rFonts w:eastAsia="Times New Roman"/>
                <w:sz w:val="20"/>
                <w:szCs w:val="20"/>
              </w:rPr>
            </w:pPr>
          </w:p>
        </w:tc>
      </w:tr>
      <w:tr w:rsidR="00485AEC" w:rsidRPr="002E4903" w14:paraId="108674DD" w14:textId="77777777" w:rsidTr="00DC45F8">
        <w:trPr>
          <w:trHeight w:val="255"/>
        </w:trPr>
        <w:tc>
          <w:tcPr>
            <w:tcW w:w="87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1FDDF8D" w14:textId="77777777" w:rsidR="00485AEC" w:rsidRPr="002E4903" w:rsidRDefault="00485AEC" w:rsidP="00DC45F8">
            <w:pPr>
              <w:jc w:val="center"/>
              <w:rPr>
                <w:rFonts w:eastAsia="Times New Roman"/>
                <w:sz w:val="16"/>
                <w:szCs w:val="16"/>
              </w:rPr>
            </w:pPr>
            <w:r>
              <w:rPr>
                <w:rFonts w:eastAsia="Times New Roman"/>
                <w:sz w:val="16"/>
                <w:szCs w:val="16"/>
              </w:rPr>
              <w:t>3.</w:t>
            </w:r>
            <w:r w:rsidRPr="002E4903">
              <w:rPr>
                <w:rFonts w:eastAsia="Times New Roman"/>
                <w:sz w:val="16"/>
                <w:szCs w:val="16"/>
              </w:rPr>
              <w:t>2</w:t>
            </w:r>
          </w:p>
        </w:tc>
        <w:tc>
          <w:tcPr>
            <w:tcW w:w="2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0ED9" w14:textId="77777777" w:rsidR="00485AEC" w:rsidRPr="002E4903" w:rsidRDefault="00485AEC" w:rsidP="00DC45F8">
            <w:pPr>
              <w:rPr>
                <w:rFonts w:eastAsia="Times New Roman"/>
                <w:sz w:val="16"/>
                <w:szCs w:val="16"/>
              </w:rPr>
            </w:pPr>
            <w:r w:rsidRPr="002E4903">
              <w:rPr>
                <w:rFonts w:eastAsia="Times New Roman"/>
                <w:sz w:val="16"/>
                <w:szCs w:val="16"/>
              </w:rPr>
              <w:t xml:space="preserve">Бетонирање AB наглавне плоче шипова, dpl=150cm, бетоном MB 30, V-6, V-100, а све према главном пројекту, статичком прорачуну и детаљима, у цену улази и оплата. Обрачун бетона по m3. </w:t>
            </w:r>
            <w:r w:rsidRPr="002E4903">
              <w:rPr>
                <w:rFonts w:eastAsia="Times New Roman"/>
                <w:sz w:val="16"/>
                <w:szCs w:val="16"/>
              </w:rPr>
              <w:br/>
              <w:t xml:space="preserve">  </w:t>
            </w:r>
          </w:p>
        </w:tc>
        <w:tc>
          <w:tcPr>
            <w:tcW w:w="83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246084" w14:textId="77777777" w:rsidR="00485AEC" w:rsidRPr="002E4903" w:rsidRDefault="00485AEC" w:rsidP="00DC45F8">
            <w:pPr>
              <w:jc w:val="center"/>
              <w:rPr>
                <w:rFonts w:eastAsia="Times New Roman"/>
                <w:sz w:val="16"/>
                <w:szCs w:val="16"/>
              </w:rPr>
            </w:pPr>
            <w:r w:rsidRPr="002E4903">
              <w:rPr>
                <w:rFonts w:eastAsia="Times New Roman"/>
                <w:sz w:val="16"/>
                <w:szCs w:val="16"/>
              </w:rPr>
              <w:t>m3</w:t>
            </w:r>
          </w:p>
        </w:tc>
        <w:tc>
          <w:tcPr>
            <w:tcW w:w="13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5977EF2" w14:textId="77777777" w:rsidR="00485AEC" w:rsidRPr="002E4903" w:rsidRDefault="00485AEC" w:rsidP="00DC45F8">
            <w:pPr>
              <w:jc w:val="center"/>
              <w:rPr>
                <w:rFonts w:eastAsia="Times New Roman"/>
                <w:sz w:val="16"/>
                <w:szCs w:val="16"/>
              </w:rPr>
            </w:pPr>
            <w:r>
              <w:rPr>
                <w:rFonts w:eastAsia="Times New Roman"/>
                <w:sz w:val="16"/>
                <w:szCs w:val="16"/>
                <w:lang w:val="sr-Cyrl-RS"/>
              </w:rPr>
              <w:t>4.358</w:t>
            </w:r>
            <w:r w:rsidRPr="002E4903">
              <w:rPr>
                <w:rFonts w:eastAsia="Times New Roman"/>
                <w:sz w:val="16"/>
                <w:szCs w:val="16"/>
              </w:rPr>
              <w:t>,00</w:t>
            </w:r>
          </w:p>
        </w:tc>
        <w:tc>
          <w:tcPr>
            <w:tcW w:w="1690" w:type="dxa"/>
            <w:vMerge w:val="restart"/>
            <w:tcBorders>
              <w:top w:val="nil"/>
              <w:left w:val="single" w:sz="4" w:space="0" w:color="000000"/>
              <w:bottom w:val="single" w:sz="4" w:space="0" w:color="000000"/>
              <w:right w:val="single" w:sz="4" w:space="0" w:color="000000"/>
            </w:tcBorders>
            <w:shd w:val="clear" w:color="auto" w:fill="auto"/>
            <w:noWrap/>
            <w:hideMark/>
          </w:tcPr>
          <w:p w14:paraId="5FEDDF55"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hideMark/>
          </w:tcPr>
          <w:p w14:paraId="439D9C6A"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7070D5A5" w14:textId="77777777" w:rsidTr="00DC45F8">
        <w:trPr>
          <w:trHeight w:val="1035"/>
        </w:trPr>
        <w:tc>
          <w:tcPr>
            <w:tcW w:w="879" w:type="dxa"/>
            <w:vMerge/>
            <w:tcBorders>
              <w:top w:val="nil"/>
              <w:left w:val="single" w:sz="4" w:space="0" w:color="000000"/>
              <w:bottom w:val="single" w:sz="4" w:space="0" w:color="000000"/>
              <w:right w:val="single" w:sz="4" w:space="0" w:color="000000"/>
            </w:tcBorders>
            <w:vAlign w:val="center"/>
            <w:hideMark/>
          </w:tcPr>
          <w:p w14:paraId="113DFA69" w14:textId="77777777" w:rsidR="00485AEC" w:rsidRPr="002E4903" w:rsidRDefault="00485AEC" w:rsidP="00DC45F8">
            <w:pPr>
              <w:rPr>
                <w:rFonts w:eastAsia="Times New Roman"/>
                <w:sz w:val="16"/>
                <w:szCs w:val="16"/>
              </w:rPr>
            </w:pPr>
          </w:p>
        </w:tc>
        <w:tc>
          <w:tcPr>
            <w:tcW w:w="2907" w:type="dxa"/>
            <w:vMerge/>
            <w:tcBorders>
              <w:top w:val="single" w:sz="4" w:space="0" w:color="000000"/>
              <w:left w:val="single" w:sz="4" w:space="0" w:color="000000"/>
              <w:bottom w:val="single" w:sz="4" w:space="0" w:color="000000"/>
              <w:right w:val="single" w:sz="4" w:space="0" w:color="000000"/>
            </w:tcBorders>
            <w:vAlign w:val="center"/>
            <w:hideMark/>
          </w:tcPr>
          <w:p w14:paraId="11BC437F" w14:textId="77777777" w:rsidR="00485AEC" w:rsidRPr="002E4903" w:rsidRDefault="00485AEC" w:rsidP="00DC45F8">
            <w:pPr>
              <w:rPr>
                <w:rFonts w:eastAsia="Times New Roman"/>
                <w:sz w:val="16"/>
                <w:szCs w:val="16"/>
              </w:rPr>
            </w:pPr>
          </w:p>
        </w:tc>
        <w:tc>
          <w:tcPr>
            <w:tcW w:w="836" w:type="dxa"/>
            <w:vMerge/>
            <w:tcBorders>
              <w:top w:val="nil"/>
              <w:left w:val="single" w:sz="4" w:space="0" w:color="000000"/>
              <w:bottom w:val="single" w:sz="4" w:space="0" w:color="000000"/>
              <w:right w:val="single" w:sz="4" w:space="0" w:color="000000"/>
            </w:tcBorders>
            <w:vAlign w:val="center"/>
            <w:hideMark/>
          </w:tcPr>
          <w:p w14:paraId="7E761F32" w14:textId="77777777" w:rsidR="00485AEC" w:rsidRPr="002E4903" w:rsidRDefault="00485AEC" w:rsidP="00DC45F8">
            <w:pPr>
              <w:rPr>
                <w:rFonts w:eastAsia="Times New Roman"/>
                <w:sz w:val="16"/>
                <w:szCs w:val="16"/>
              </w:rPr>
            </w:pPr>
          </w:p>
        </w:tc>
        <w:tc>
          <w:tcPr>
            <w:tcW w:w="1338" w:type="dxa"/>
            <w:vMerge/>
            <w:tcBorders>
              <w:top w:val="nil"/>
              <w:left w:val="single" w:sz="4" w:space="0" w:color="000000"/>
              <w:bottom w:val="single" w:sz="4" w:space="0" w:color="000000"/>
              <w:right w:val="single" w:sz="4" w:space="0" w:color="000000"/>
            </w:tcBorders>
            <w:vAlign w:val="center"/>
            <w:hideMark/>
          </w:tcPr>
          <w:p w14:paraId="1497CCFC" w14:textId="77777777" w:rsidR="00485AEC" w:rsidRPr="002E4903" w:rsidRDefault="00485AEC" w:rsidP="00DC45F8">
            <w:pPr>
              <w:rPr>
                <w:rFonts w:eastAsia="Times New Roman"/>
                <w:sz w:val="16"/>
                <w:szCs w:val="16"/>
              </w:rPr>
            </w:pPr>
          </w:p>
        </w:tc>
        <w:tc>
          <w:tcPr>
            <w:tcW w:w="1690" w:type="dxa"/>
            <w:vMerge/>
            <w:tcBorders>
              <w:top w:val="nil"/>
              <w:left w:val="single" w:sz="4" w:space="0" w:color="000000"/>
              <w:bottom w:val="single" w:sz="4" w:space="0" w:color="000000"/>
              <w:right w:val="single" w:sz="4" w:space="0" w:color="000000"/>
            </w:tcBorders>
            <w:vAlign w:val="center"/>
            <w:hideMark/>
          </w:tcPr>
          <w:p w14:paraId="1E9F90ED" w14:textId="77777777" w:rsidR="00485AEC" w:rsidRPr="002E4903" w:rsidRDefault="00485AEC" w:rsidP="00DC45F8">
            <w:pPr>
              <w:rPr>
                <w:rFonts w:eastAsia="Times New Roman"/>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6A87A278" w14:textId="77777777" w:rsidR="00485AEC" w:rsidRPr="002E4903" w:rsidRDefault="00485AEC" w:rsidP="00DC45F8">
            <w:pPr>
              <w:rPr>
                <w:rFonts w:eastAsia="Times New Roman"/>
                <w:sz w:val="20"/>
                <w:szCs w:val="20"/>
              </w:rPr>
            </w:pPr>
          </w:p>
        </w:tc>
      </w:tr>
      <w:tr w:rsidR="00485AEC" w:rsidRPr="002E4903" w14:paraId="4F52BB2F" w14:textId="77777777" w:rsidTr="00DC45F8">
        <w:trPr>
          <w:trHeight w:val="255"/>
        </w:trPr>
        <w:tc>
          <w:tcPr>
            <w:tcW w:w="87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3C1050A" w14:textId="77777777" w:rsidR="00485AEC" w:rsidRPr="002E4903" w:rsidRDefault="00485AEC" w:rsidP="00DC45F8">
            <w:pPr>
              <w:jc w:val="center"/>
              <w:rPr>
                <w:rFonts w:eastAsia="Times New Roman"/>
                <w:sz w:val="16"/>
                <w:szCs w:val="16"/>
              </w:rPr>
            </w:pPr>
            <w:r>
              <w:rPr>
                <w:rFonts w:eastAsia="Times New Roman"/>
                <w:sz w:val="16"/>
                <w:szCs w:val="16"/>
              </w:rPr>
              <w:t>3.</w:t>
            </w:r>
            <w:r w:rsidRPr="002E4903">
              <w:rPr>
                <w:rFonts w:eastAsia="Times New Roman"/>
                <w:sz w:val="16"/>
                <w:szCs w:val="16"/>
              </w:rPr>
              <w:t>3</w:t>
            </w:r>
          </w:p>
        </w:tc>
        <w:tc>
          <w:tcPr>
            <w:tcW w:w="2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B3245" w14:textId="77777777" w:rsidR="00485AEC" w:rsidRPr="002E4903" w:rsidRDefault="00485AEC" w:rsidP="00DC45F8">
            <w:pPr>
              <w:rPr>
                <w:rFonts w:eastAsia="Times New Roman"/>
                <w:sz w:val="16"/>
                <w:szCs w:val="16"/>
              </w:rPr>
            </w:pPr>
            <w:r w:rsidRPr="002E4903">
              <w:rPr>
                <w:rFonts w:eastAsia="Times New Roman"/>
                <w:sz w:val="16"/>
                <w:szCs w:val="16"/>
              </w:rPr>
              <w:t>Бетонирање AB шипова Ø=100cm, са самоуграђујућим бетоном MB 30, а све према пројекту, статичком прорачуну и детаљима, у цену улази и оплата. Обрачун бетона по m³.</w:t>
            </w:r>
            <w:r w:rsidRPr="002E4903">
              <w:rPr>
                <w:rFonts w:eastAsia="Times New Roman"/>
                <w:sz w:val="16"/>
                <w:szCs w:val="16"/>
              </w:rPr>
              <w:br/>
              <w:t xml:space="preserve">  </w:t>
            </w:r>
          </w:p>
        </w:tc>
        <w:tc>
          <w:tcPr>
            <w:tcW w:w="83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F4282D" w14:textId="77777777" w:rsidR="00485AEC" w:rsidRPr="002E4903" w:rsidRDefault="00485AEC" w:rsidP="00DC45F8">
            <w:pPr>
              <w:jc w:val="center"/>
              <w:rPr>
                <w:rFonts w:eastAsia="Times New Roman"/>
                <w:sz w:val="16"/>
                <w:szCs w:val="16"/>
              </w:rPr>
            </w:pPr>
            <w:r w:rsidRPr="002E4903">
              <w:rPr>
                <w:rFonts w:eastAsia="Times New Roman"/>
                <w:sz w:val="16"/>
                <w:szCs w:val="16"/>
              </w:rPr>
              <w:t>m3</w:t>
            </w:r>
          </w:p>
        </w:tc>
        <w:tc>
          <w:tcPr>
            <w:tcW w:w="13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4B63F83" w14:textId="77777777" w:rsidR="00485AEC" w:rsidRPr="002E4903" w:rsidRDefault="00485AEC" w:rsidP="00DC45F8">
            <w:pPr>
              <w:jc w:val="center"/>
              <w:rPr>
                <w:rFonts w:eastAsia="Times New Roman"/>
                <w:sz w:val="16"/>
                <w:szCs w:val="16"/>
              </w:rPr>
            </w:pPr>
            <w:r>
              <w:rPr>
                <w:rFonts w:eastAsia="Times New Roman"/>
                <w:sz w:val="16"/>
                <w:szCs w:val="16"/>
                <w:lang w:val="sr-Cyrl-RS"/>
              </w:rPr>
              <w:t>4.184</w:t>
            </w:r>
            <w:r w:rsidRPr="002E4903">
              <w:rPr>
                <w:rFonts w:eastAsia="Times New Roman"/>
                <w:sz w:val="16"/>
                <w:szCs w:val="16"/>
              </w:rPr>
              <w:t>,00</w:t>
            </w:r>
          </w:p>
        </w:tc>
        <w:tc>
          <w:tcPr>
            <w:tcW w:w="1690" w:type="dxa"/>
            <w:vMerge w:val="restart"/>
            <w:tcBorders>
              <w:top w:val="nil"/>
              <w:left w:val="single" w:sz="4" w:space="0" w:color="000000"/>
              <w:bottom w:val="single" w:sz="4" w:space="0" w:color="000000"/>
              <w:right w:val="single" w:sz="4" w:space="0" w:color="000000"/>
            </w:tcBorders>
            <w:shd w:val="clear" w:color="auto" w:fill="auto"/>
            <w:noWrap/>
            <w:hideMark/>
          </w:tcPr>
          <w:p w14:paraId="5EAF2D20"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hideMark/>
          </w:tcPr>
          <w:p w14:paraId="016308BC"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03352C42" w14:textId="77777777" w:rsidTr="00DC45F8">
        <w:trPr>
          <w:trHeight w:val="1005"/>
        </w:trPr>
        <w:tc>
          <w:tcPr>
            <w:tcW w:w="879" w:type="dxa"/>
            <w:vMerge/>
            <w:tcBorders>
              <w:top w:val="nil"/>
              <w:left w:val="single" w:sz="4" w:space="0" w:color="000000"/>
              <w:bottom w:val="single" w:sz="4" w:space="0" w:color="000000"/>
              <w:right w:val="single" w:sz="4" w:space="0" w:color="000000"/>
            </w:tcBorders>
            <w:vAlign w:val="center"/>
            <w:hideMark/>
          </w:tcPr>
          <w:p w14:paraId="33E3DE55" w14:textId="77777777" w:rsidR="00485AEC" w:rsidRPr="002E4903" w:rsidRDefault="00485AEC" w:rsidP="00DC45F8">
            <w:pPr>
              <w:rPr>
                <w:rFonts w:eastAsia="Times New Roman"/>
                <w:sz w:val="16"/>
                <w:szCs w:val="16"/>
              </w:rPr>
            </w:pPr>
          </w:p>
        </w:tc>
        <w:tc>
          <w:tcPr>
            <w:tcW w:w="2907" w:type="dxa"/>
            <w:vMerge/>
            <w:tcBorders>
              <w:top w:val="single" w:sz="4" w:space="0" w:color="000000"/>
              <w:left w:val="single" w:sz="4" w:space="0" w:color="000000"/>
              <w:bottom w:val="single" w:sz="4" w:space="0" w:color="000000"/>
              <w:right w:val="single" w:sz="4" w:space="0" w:color="000000"/>
            </w:tcBorders>
            <w:vAlign w:val="center"/>
            <w:hideMark/>
          </w:tcPr>
          <w:p w14:paraId="47D5232B" w14:textId="77777777" w:rsidR="00485AEC" w:rsidRPr="002E4903" w:rsidRDefault="00485AEC" w:rsidP="00DC45F8">
            <w:pPr>
              <w:rPr>
                <w:rFonts w:eastAsia="Times New Roman"/>
                <w:sz w:val="16"/>
                <w:szCs w:val="16"/>
              </w:rPr>
            </w:pPr>
          </w:p>
        </w:tc>
        <w:tc>
          <w:tcPr>
            <w:tcW w:w="836" w:type="dxa"/>
            <w:vMerge/>
            <w:tcBorders>
              <w:top w:val="nil"/>
              <w:left w:val="single" w:sz="4" w:space="0" w:color="000000"/>
              <w:bottom w:val="single" w:sz="4" w:space="0" w:color="000000"/>
              <w:right w:val="single" w:sz="4" w:space="0" w:color="000000"/>
            </w:tcBorders>
            <w:vAlign w:val="center"/>
            <w:hideMark/>
          </w:tcPr>
          <w:p w14:paraId="56B2FC9D" w14:textId="77777777" w:rsidR="00485AEC" w:rsidRPr="002E4903" w:rsidRDefault="00485AEC" w:rsidP="00DC45F8">
            <w:pPr>
              <w:rPr>
                <w:rFonts w:eastAsia="Times New Roman"/>
                <w:sz w:val="16"/>
                <w:szCs w:val="16"/>
              </w:rPr>
            </w:pPr>
          </w:p>
        </w:tc>
        <w:tc>
          <w:tcPr>
            <w:tcW w:w="1338" w:type="dxa"/>
            <w:vMerge/>
            <w:tcBorders>
              <w:top w:val="nil"/>
              <w:left w:val="single" w:sz="4" w:space="0" w:color="000000"/>
              <w:bottom w:val="single" w:sz="4" w:space="0" w:color="000000"/>
              <w:right w:val="single" w:sz="4" w:space="0" w:color="000000"/>
            </w:tcBorders>
            <w:vAlign w:val="center"/>
            <w:hideMark/>
          </w:tcPr>
          <w:p w14:paraId="2B9204A1" w14:textId="77777777" w:rsidR="00485AEC" w:rsidRPr="002E4903" w:rsidRDefault="00485AEC" w:rsidP="00DC45F8">
            <w:pPr>
              <w:rPr>
                <w:rFonts w:eastAsia="Times New Roman"/>
                <w:sz w:val="16"/>
                <w:szCs w:val="16"/>
              </w:rPr>
            </w:pPr>
          </w:p>
        </w:tc>
        <w:tc>
          <w:tcPr>
            <w:tcW w:w="1690" w:type="dxa"/>
            <w:vMerge/>
            <w:tcBorders>
              <w:top w:val="nil"/>
              <w:left w:val="single" w:sz="4" w:space="0" w:color="000000"/>
              <w:bottom w:val="single" w:sz="4" w:space="0" w:color="000000"/>
              <w:right w:val="single" w:sz="4" w:space="0" w:color="000000"/>
            </w:tcBorders>
            <w:vAlign w:val="center"/>
            <w:hideMark/>
          </w:tcPr>
          <w:p w14:paraId="1BC8560E" w14:textId="77777777" w:rsidR="00485AEC" w:rsidRPr="002E4903" w:rsidRDefault="00485AEC" w:rsidP="00DC45F8">
            <w:pPr>
              <w:rPr>
                <w:rFonts w:eastAsia="Times New Roman"/>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6F9A0816" w14:textId="77777777" w:rsidR="00485AEC" w:rsidRPr="002E4903" w:rsidRDefault="00485AEC" w:rsidP="00DC45F8">
            <w:pPr>
              <w:rPr>
                <w:rFonts w:eastAsia="Times New Roman"/>
                <w:sz w:val="20"/>
                <w:szCs w:val="20"/>
              </w:rPr>
            </w:pPr>
          </w:p>
        </w:tc>
      </w:tr>
      <w:tr w:rsidR="00485AEC" w:rsidRPr="002E4903" w14:paraId="7CE25017" w14:textId="77777777" w:rsidTr="00DC45F8">
        <w:trPr>
          <w:trHeight w:val="255"/>
        </w:trPr>
        <w:tc>
          <w:tcPr>
            <w:tcW w:w="87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9EF819F" w14:textId="77777777" w:rsidR="00485AEC" w:rsidRPr="002E4903" w:rsidRDefault="00485AEC" w:rsidP="00DC45F8">
            <w:pPr>
              <w:jc w:val="center"/>
              <w:rPr>
                <w:rFonts w:eastAsia="Times New Roman"/>
                <w:sz w:val="16"/>
                <w:szCs w:val="16"/>
              </w:rPr>
            </w:pPr>
            <w:r>
              <w:rPr>
                <w:rFonts w:eastAsia="Times New Roman"/>
                <w:sz w:val="16"/>
                <w:szCs w:val="16"/>
              </w:rPr>
              <w:t>3.</w:t>
            </w:r>
            <w:r w:rsidRPr="002E4903">
              <w:rPr>
                <w:rFonts w:eastAsia="Times New Roman"/>
                <w:sz w:val="16"/>
                <w:szCs w:val="16"/>
              </w:rPr>
              <w:t>4</w:t>
            </w:r>
          </w:p>
        </w:tc>
        <w:tc>
          <w:tcPr>
            <w:tcW w:w="2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C7998" w14:textId="77777777" w:rsidR="00485AEC" w:rsidRPr="002E4903" w:rsidRDefault="00485AEC" w:rsidP="00DC45F8">
            <w:pPr>
              <w:rPr>
                <w:rFonts w:eastAsia="Times New Roman"/>
                <w:sz w:val="16"/>
                <w:szCs w:val="16"/>
              </w:rPr>
            </w:pPr>
            <w:r w:rsidRPr="002E4903">
              <w:rPr>
                <w:rFonts w:eastAsia="Times New Roman"/>
                <w:sz w:val="16"/>
                <w:szCs w:val="16"/>
              </w:rPr>
              <w:t>Бетонирање прстенастих греда b/d=110/50cm и b/d=100/50cmм, на наглавној плочи шипова, бетоном MB 30, V-6, V-100, а све према пројекту, статичком прорачуну и детаљима, у цену улази и оплата.</w:t>
            </w:r>
            <w:r w:rsidRPr="002E4903">
              <w:rPr>
                <w:rFonts w:eastAsia="Times New Roman"/>
                <w:sz w:val="16"/>
                <w:szCs w:val="16"/>
              </w:rPr>
              <w:br/>
              <w:t>Обрачун бетона по m3.</w:t>
            </w:r>
          </w:p>
        </w:tc>
        <w:tc>
          <w:tcPr>
            <w:tcW w:w="83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E19BFA" w14:textId="77777777" w:rsidR="00485AEC" w:rsidRPr="002E4903" w:rsidRDefault="00485AEC" w:rsidP="00DC45F8">
            <w:pPr>
              <w:jc w:val="center"/>
              <w:rPr>
                <w:rFonts w:eastAsia="Times New Roman"/>
                <w:sz w:val="16"/>
                <w:szCs w:val="16"/>
              </w:rPr>
            </w:pPr>
            <w:r w:rsidRPr="002E4903">
              <w:rPr>
                <w:rFonts w:eastAsia="Times New Roman"/>
                <w:sz w:val="16"/>
                <w:szCs w:val="16"/>
              </w:rPr>
              <w:t>m3</w:t>
            </w:r>
          </w:p>
        </w:tc>
        <w:tc>
          <w:tcPr>
            <w:tcW w:w="13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E29A4E8" w14:textId="77777777" w:rsidR="00485AEC" w:rsidRPr="002E4903" w:rsidRDefault="00485AEC" w:rsidP="00DC45F8">
            <w:pPr>
              <w:jc w:val="center"/>
              <w:rPr>
                <w:rFonts w:eastAsia="Times New Roman"/>
                <w:sz w:val="16"/>
                <w:szCs w:val="16"/>
              </w:rPr>
            </w:pPr>
            <w:r>
              <w:rPr>
                <w:rFonts w:eastAsia="Times New Roman"/>
                <w:sz w:val="16"/>
                <w:szCs w:val="16"/>
                <w:lang w:val="sr-Cyrl-RS"/>
              </w:rPr>
              <w:t>268</w:t>
            </w:r>
            <w:r w:rsidRPr="002E4903">
              <w:rPr>
                <w:rFonts w:eastAsia="Times New Roman"/>
                <w:sz w:val="16"/>
                <w:szCs w:val="16"/>
              </w:rPr>
              <w:t>,00</w:t>
            </w:r>
          </w:p>
        </w:tc>
        <w:tc>
          <w:tcPr>
            <w:tcW w:w="1690" w:type="dxa"/>
            <w:vMerge w:val="restart"/>
            <w:tcBorders>
              <w:top w:val="nil"/>
              <w:left w:val="single" w:sz="4" w:space="0" w:color="000000"/>
              <w:bottom w:val="single" w:sz="4" w:space="0" w:color="000000"/>
              <w:right w:val="single" w:sz="4" w:space="0" w:color="000000"/>
            </w:tcBorders>
            <w:shd w:val="clear" w:color="auto" w:fill="auto"/>
            <w:noWrap/>
            <w:hideMark/>
          </w:tcPr>
          <w:p w14:paraId="5EA81F03"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hideMark/>
          </w:tcPr>
          <w:p w14:paraId="72BAA1E9"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70354BCC" w14:textId="77777777" w:rsidTr="00DC45F8">
        <w:trPr>
          <w:trHeight w:val="1005"/>
        </w:trPr>
        <w:tc>
          <w:tcPr>
            <w:tcW w:w="879" w:type="dxa"/>
            <w:vMerge/>
            <w:tcBorders>
              <w:top w:val="nil"/>
              <w:left w:val="single" w:sz="4" w:space="0" w:color="000000"/>
              <w:bottom w:val="single" w:sz="4" w:space="0" w:color="000000"/>
              <w:right w:val="single" w:sz="4" w:space="0" w:color="000000"/>
            </w:tcBorders>
            <w:vAlign w:val="center"/>
            <w:hideMark/>
          </w:tcPr>
          <w:p w14:paraId="11278AA7" w14:textId="77777777" w:rsidR="00485AEC" w:rsidRPr="002E4903" w:rsidRDefault="00485AEC" w:rsidP="00DC45F8">
            <w:pPr>
              <w:rPr>
                <w:rFonts w:eastAsia="Times New Roman"/>
                <w:sz w:val="16"/>
                <w:szCs w:val="16"/>
              </w:rPr>
            </w:pPr>
          </w:p>
        </w:tc>
        <w:tc>
          <w:tcPr>
            <w:tcW w:w="2907" w:type="dxa"/>
            <w:vMerge/>
            <w:tcBorders>
              <w:top w:val="single" w:sz="4" w:space="0" w:color="000000"/>
              <w:left w:val="single" w:sz="4" w:space="0" w:color="000000"/>
              <w:bottom w:val="single" w:sz="4" w:space="0" w:color="000000"/>
              <w:right w:val="single" w:sz="4" w:space="0" w:color="000000"/>
            </w:tcBorders>
            <w:vAlign w:val="center"/>
            <w:hideMark/>
          </w:tcPr>
          <w:p w14:paraId="34FEEBBB" w14:textId="77777777" w:rsidR="00485AEC" w:rsidRPr="002E4903" w:rsidRDefault="00485AEC" w:rsidP="00DC45F8">
            <w:pPr>
              <w:rPr>
                <w:rFonts w:eastAsia="Times New Roman"/>
                <w:sz w:val="16"/>
                <w:szCs w:val="16"/>
              </w:rPr>
            </w:pPr>
          </w:p>
        </w:tc>
        <w:tc>
          <w:tcPr>
            <w:tcW w:w="836" w:type="dxa"/>
            <w:vMerge/>
            <w:tcBorders>
              <w:top w:val="nil"/>
              <w:left w:val="single" w:sz="4" w:space="0" w:color="000000"/>
              <w:bottom w:val="single" w:sz="4" w:space="0" w:color="000000"/>
              <w:right w:val="single" w:sz="4" w:space="0" w:color="000000"/>
            </w:tcBorders>
            <w:vAlign w:val="center"/>
            <w:hideMark/>
          </w:tcPr>
          <w:p w14:paraId="32A62E37" w14:textId="77777777" w:rsidR="00485AEC" w:rsidRPr="002E4903" w:rsidRDefault="00485AEC" w:rsidP="00DC45F8">
            <w:pPr>
              <w:rPr>
                <w:rFonts w:eastAsia="Times New Roman"/>
                <w:sz w:val="16"/>
                <w:szCs w:val="16"/>
              </w:rPr>
            </w:pPr>
          </w:p>
        </w:tc>
        <w:tc>
          <w:tcPr>
            <w:tcW w:w="1338" w:type="dxa"/>
            <w:vMerge/>
            <w:tcBorders>
              <w:top w:val="nil"/>
              <w:left w:val="single" w:sz="4" w:space="0" w:color="000000"/>
              <w:bottom w:val="single" w:sz="4" w:space="0" w:color="000000"/>
              <w:right w:val="single" w:sz="4" w:space="0" w:color="000000"/>
            </w:tcBorders>
            <w:vAlign w:val="center"/>
            <w:hideMark/>
          </w:tcPr>
          <w:p w14:paraId="2C47C02F" w14:textId="77777777" w:rsidR="00485AEC" w:rsidRPr="002E4903" w:rsidRDefault="00485AEC" w:rsidP="00DC45F8">
            <w:pPr>
              <w:rPr>
                <w:rFonts w:eastAsia="Times New Roman"/>
                <w:sz w:val="16"/>
                <w:szCs w:val="16"/>
              </w:rPr>
            </w:pPr>
          </w:p>
        </w:tc>
        <w:tc>
          <w:tcPr>
            <w:tcW w:w="1690" w:type="dxa"/>
            <w:vMerge/>
            <w:tcBorders>
              <w:top w:val="nil"/>
              <w:left w:val="single" w:sz="4" w:space="0" w:color="000000"/>
              <w:bottom w:val="single" w:sz="4" w:space="0" w:color="000000"/>
              <w:right w:val="single" w:sz="4" w:space="0" w:color="000000"/>
            </w:tcBorders>
            <w:vAlign w:val="center"/>
            <w:hideMark/>
          </w:tcPr>
          <w:p w14:paraId="57A49A7F" w14:textId="77777777" w:rsidR="00485AEC" w:rsidRPr="002E4903" w:rsidRDefault="00485AEC" w:rsidP="00DC45F8">
            <w:pPr>
              <w:rPr>
                <w:rFonts w:eastAsia="Times New Roman"/>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60C7E8A7" w14:textId="77777777" w:rsidR="00485AEC" w:rsidRPr="002E4903" w:rsidRDefault="00485AEC" w:rsidP="00DC45F8">
            <w:pPr>
              <w:rPr>
                <w:rFonts w:eastAsia="Times New Roman"/>
                <w:sz w:val="20"/>
                <w:szCs w:val="20"/>
              </w:rPr>
            </w:pPr>
          </w:p>
        </w:tc>
      </w:tr>
      <w:tr w:rsidR="00485AEC" w:rsidRPr="002E4903" w14:paraId="0AECD5CC" w14:textId="77777777" w:rsidTr="00DC45F8">
        <w:trPr>
          <w:trHeight w:val="255"/>
        </w:trPr>
        <w:tc>
          <w:tcPr>
            <w:tcW w:w="87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7A9B7FC" w14:textId="77777777" w:rsidR="00485AEC" w:rsidRPr="002E4903" w:rsidRDefault="00485AEC" w:rsidP="00DC45F8">
            <w:pPr>
              <w:jc w:val="center"/>
              <w:rPr>
                <w:rFonts w:eastAsia="Times New Roman"/>
                <w:sz w:val="16"/>
                <w:szCs w:val="16"/>
              </w:rPr>
            </w:pPr>
            <w:r>
              <w:rPr>
                <w:rFonts w:eastAsia="Times New Roman"/>
                <w:sz w:val="16"/>
                <w:szCs w:val="16"/>
              </w:rPr>
              <w:t>3.</w:t>
            </w:r>
            <w:r w:rsidRPr="002E4903">
              <w:rPr>
                <w:rFonts w:eastAsia="Times New Roman"/>
                <w:sz w:val="16"/>
                <w:szCs w:val="16"/>
              </w:rPr>
              <w:t>5</w:t>
            </w:r>
          </w:p>
        </w:tc>
        <w:tc>
          <w:tcPr>
            <w:tcW w:w="2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42785" w14:textId="77777777" w:rsidR="00485AEC" w:rsidRDefault="00485AEC" w:rsidP="00DC45F8">
            <w:pPr>
              <w:rPr>
                <w:rFonts w:eastAsia="Times New Roman"/>
                <w:sz w:val="16"/>
                <w:szCs w:val="16"/>
              </w:rPr>
            </w:pPr>
            <w:r w:rsidRPr="002E4903">
              <w:rPr>
                <w:rFonts w:eastAsia="Times New Roman"/>
                <w:sz w:val="16"/>
                <w:szCs w:val="16"/>
              </w:rPr>
              <w:t>Бетонирање подне плоче резервоара dpl=10cm, асфалт бетоном BNS22, а све према пројекту, статичком прорачуну и детаљима, у цену улази и оплата.</w:t>
            </w:r>
            <w:r w:rsidRPr="002E4903">
              <w:rPr>
                <w:rFonts w:eastAsia="Times New Roman"/>
                <w:sz w:val="16"/>
                <w:szCs w:val="16"/>
              </w:rPr>
              <w:br/>
              <w:t>Обрачун бетона по m³.</w:t>
            </w:r>
          </w:p>
          <w:p w14:paraId="1B6D0584" w14:textId="77777777" w:rsidR="00485AEC" w:rsidRDefault="00485AEC" w:rsidP="00DC45F8">
            <w:pPr>
              <w:rPr>
                <w:rFonts w:eastAsia="Times New Roman"/>
                <w:sz w:val="16"/>
                <w:szCs w:val="16"/>
              </w:rPr>
            </w:pPr>
          </w:p>
          <w:p w14:paraId="40795785" w14:textId="77777777" w:rsidR="00485AEC" w:rsidRDefault="00485AEC" w:rsidP="00DC45F8">
            <w:pPr>
              <w:rPr>
                <w:rFonts w:eastAsia="Times New Roman"/>
                <w:sz w:val="16"/>
                <w:szCs w:val="16"/>
              </w:rPr>
            </w:pPr>
          </w:p>
          <w:p w14:paraId="0A1F567F" w14:textId="77777777" w:rsidR="00485AEC" w:rsidRPr="002E4903" w:rsidRDefault="00485AEC" w:rsidP="00DC45F8">
            <w:pPr>
              <w:rPr>
                <w:rFonts w:eastAsia="Times New Roman"/>
                <w:sz w:val="16"/>
                <w:szCs w:val="16"/>
              </w:rPr>
            </w:pPr>
          </w:p>
        </w:tc>
        <w:tc>
          <w:tcPr>
            <w:tcW w:w="83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45FD0E" w14:textId="77777777" w:rsidR="00485AEC" w:rsidRPr="002E4903" w:rsidRDefault="00485AEC" w:rsidP="00DC45F8">
            <w:pPr>
              <w:jc w:val="center"/>
              <w:rPr>
                <w:rFonts w:eastAsia="Times New Roman"/>
                <w:sz w:val="16"/>
                <w:szCs w:val="16"/>
              </w:rPr>
            </w:pPr>
            <w:r w:rsidRPr="002E4903">
              <w:rPr>
                <w:rFonts w:eastAsia="Times New Roman"/>
                <w:sz w:val="16"/>
                <w:szCs w:val="16"/>
              </w:rPr>
              <w:t>m3</w:t>
            </w:r>
          </w:p>
        </w:tc>
        <w:tc>
          <w:tcPr>
            <w:tcW w:w="13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B0A07C1" w14:textId="77777777" w:rsidR="00485AEC" w:rsidRPr="002E4903" w:rsidRDefault="00485AEC" w:rsidP="00DC45F8">
            <w:pPr>
              <w:jc w:val="center"/>
              <w:rPr>
                <w:rFonts w:eastAsia="Times New Roman"/>
                <w:sz w:val="16"/>
                <w:szCs w:val="16"/>
              </w:rPr>
            </w:pPr>
            <w:r>
              <w:rPr>
                <w:rFonts w:eastAsia="Times New Roman"/>
                <w:sz w:val="16"/>
                <w:szCs w:val="16"/>
                <w:lang w:val="sr-Cyrl-RS"/>
              </w:rPr>
              <w:t>26</w:t>
            </w:r>
            <w:r w:rsidRPr="002E4903">
              <w:rPr>
                <w:rFonts w:eastAsia="Times New Roman"/>
                <w:sz w:val="16"/>
                <w:szCs w:val="16"/>
              </w:rPr>
              <w:t>0,00</w:t>
            </w:r>
          </w:p>
        </w:tc>
        <w:tc>
          <w:tcPr>
            <w:tcW w:w="1690" w:type="dxa"/>
            <w:vMerge w:val="restart"/>
            <w:tcBorders>
              <w:top w:val="nil"/>
              <w:left w:val="single" w:sz="4" w:space="0" w:color="000000"/>
              <w:bottom w:val="single" w:sz="4" w:space="0" w:color="000000"/>
              <w:right w:val="single" w:sz="4" w:space="0" w:color="000000"/>
            </w:tcBorders>
            <w:shd w:val="clear" w:color="auto" w:fill="auto"/>
            <w:noWrap/>
            <w:hideMark/>
          </w:tcPr>
          <w:p w14:paraId="7AD8791C"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hideMark/>
          </w:tcPr>
          <w:p w14:paraId="5DAB2D11"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16F12D1A" w14:textId="77777777" w:rsidTr="00DC45F8">
        <w:trPr>
          <w:trHeight w:val="1020"/>
        </w:trPr>
        <w:tc>
          <w:tcPr>
            <w:tcW w:w="879" w:type="dxa"/>
            <w:vMerge/>
            <w:tcBorders>
              <w:top w:val="nil"/>
              <w:left w:val="single" w:sz="4" w:space="0" w:color="000000"/>
              <w:bottom w:val="single" w:sz="4" w:space="0" w:color="000000"/>
              <w:right w:val="single" w:sz="4" w:space="0" w:color="000000"/>
            </w:tcBorders>
            <w:vAlign w:val="center"/>
            <w:hideMark/>
          </w:tcPr>
          <w:p w14:paraId="3AD2A6CF" w14:textId="77777777" w:rsidR="00485AEC" w:rsidRPr="002E4903" w:rsidRDefault="00485AEC" w:rsidP="00DC45F8">
            <w:pPr>
              <w:rPr>
                <w:rFonts w:eastAsia="Times New Roman"/>
                <w:sz w:val="16"/>
                <w:szCs w:val="16"/>
              </w:rPr>
            </w:pPr>
          </w:p>
        </w:tc>
        <w:tc>
          <w:tcPr>
            <w:tcW w:w="2907" w:type="dxa"/>
            <w:vMerge/>
            <w:tcBorders>
              <w:top w:val="single" w:sz="4" w:space="0" w:color="000000"/>
              <w:left w:val="single" w:sz="4" w:space="0" w:color="000000"/>
              <w:bottom w:val="single" w:sz="4" w:space="0" w:color="000000"/>
              <w:right w:val="single" w:sz="4" w:space="0" w:color="000000"/>
            </w:tcBorders>
            <w:vAlign w:val="center"/>
            <w:hideMark/>
          </w:tcPr>
          <w:p w14:paraId="3E5639C7" w14:textId="77777777" w:rsidR="00485AEC" w:rsidRPr="002E4903" w:rsidRDefault="00485AEC" w:rsidP="00DC45F8">
            <w:pPr>
              <w:rPr>
                <w:rFonts w:eastAsia="Times New Roman"/>
                <w:sz w:val="16"/>
                <w:szCs w:val="16"/>
              </w:rPr>
            </w:pPr>
          </w:p>
        </w:tc>
        <w:tc>
          <w:tcPr>
            <w:tcW w:w="836" w:type="dxa"/>
            <w:vMerge/>
            <w:tcBorders>
              <w:top w:val="nil"/>
              <w:left w:val="single" w:sz="4" w:space="0" w:color="000000"/>
              <w:bottom w:val="single" w:sz="4" w:space="0" w:color="000000"/>
              <w:right w:val="single" w:sz="4" w:space="0" w:color="000000"/>
            </w:tcBorders>
            <w:vAlign w:val="center"/>
            <w:hideMark/>
          </w:tcPr>
          <w:p w14:paraId="0CF35453" w14:textId="77777777" w:rsidR="00485AEC" w:rsidRPr="002E4903" w:rsidRDefault="00485AEC" w:rsidP="00DC45F8">
            <w:pPr>
              <w:rPr>
                <w:rFonts w:eastAsia="Times New Roman"/>
                <w:sz w:val="16"/>
                <w:szCs w:val="16"/>
              </w:rPr>
            </w:pPr>
          </w:p>
        </w:tc>
        <w:tc>
          <w:tcPr>
            <w:tcW w:w="1338" w:type="dxa"/>
            <w:vMerge/>
            <w:tcBorders>
              <w:top w:val="nil"/>
              <w:left w:val="single" w:sz="4" w:space="0" w:color="000000"/>
              <w:bottom w:val="single" w:sz="4" w:space="0" w:color="000000"/>
              <w:right w:val="single" w:sz="4" w:space="0" w:color="000000"/>
            </w:tcBorders>
            <w:vAlign w:val="center"/>
            <w:hideMark/>
          </w:tcPr>
          <w:p w14:paraId="6DF69D23" w14:textId="77777777" w:rsidR="00485AEC" w:rsidRPr="002E4903" w:rsidRDefault="00485AEC" w:rsidP="00DC45F8">
            <w:pPr>
              <w:rPr>
                <w:rFonts w:eastAsia="Times New Roman"/>
                <w:sz w:val="16"/>
                <w:szCs w:val="16"/>
              </w:rPr>
            </w:pPr>
          </w:p>
        </w:tc>
        <w:tc>
          <w:tcPr>
            <w:tcW w:w="1690" w:type="dxa"/>
            <w:vMerge/>
            <w:tcBorders>
              <w:top w:val="nil"/>
              <w:left w:val="single" w:sz="4" w:space="0" w:color="000000"/>
              <w:bottom w:val="single" w:sz="4" w:space="0" w:color="000000"/>
              <w:right w:val="single" w:sz="4" w:space="0" w:color="000000"/>
            </w:tcBorders>
            <w:vAlign w:val="center"/>
            <w:hideMark/>
          </w:tcPr>
          <w:p w14:paraId="28F72F44" w14:textId="77777777" w:rsidR="00485AEC" w:rsidRPr="002E4903" w:rsidRDefault="00485AEC" w:rsidP="00DC45F8">
            <w:pPr>
              <w:rPr>
                <w:rFonts w:eastAsia="Times New Roman"/>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2DDD1EBE" w14:textId="77777777" w:rsidR="00485AEC" w:rsidRPr="002E4903" w:rsidRDefault="00485AEC" w:rsidP="00DC45F8">
            <w:pPr>
              <w:rPr>
                <w:rFonts w:eastAsia="Times New Roman"/>
                <w:sz w:val="20"/>
                <w:szCs w:val="20"/>
              </w:rPr>
            </w:pPr>
          </w:p>
        </w:tc>
      </w:tr>
      <w:tr w:rsidR="00485AEC" w:rsidRPr="002E4903" w14:paraId="71A9D014" w14:textId="77777777" w:rsidTr="00DC45F8">
        <w:trPr>
          <w:trHeight w:val="255"/>
        </w:trPr>
        <w:tc>
          <w:tcPr>
            <w:tcW w:w="7650" w:type="dxa"/>
            <w:gridSpan w:val="5"/>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3D5BFC43" w14:textId="77777777" w:rsidR="00485AEC" w:rsidRPr="002E4903" w:rsidRDefault="00485AEC" w:rsidP="00DC45F8">
            <w:pPr>
              <w:jc w:val="right"/>
              <w:rPr>
                <w:rFonts w:eastAsia="Times New Roman"/>
                <w:b/>
                <w:bCs/>
                <w:sz w:val="16"/>
                <w:szCs w:val="16"/>
              </w:rPr>
            </w:pPr>
            <w:r w:rsidRPr="002E4903">
              <w:rPr>
                <w:rFonts w:eastAsia="Times New Roman"/>
                <w:b/>
                <w:bCs/>
                <w:sz w:val="16"/>
                <w:szCs w:val="16"/>
              </w:rPr>
              <w:t>УКУПНО БЕТОНСКИ РАДОВИ:</w:t>
            </w:r>
          </w:p>
        </w:tc>
        <w:tc>
          <w:tcPr>
            <w:tcW w:w="1701" w:type="dxa"/>
            <w:tcBorders>
              <w:top w:val="nil"/>
              <w:left w:val="nil"/>
              <w:bottom w:val="single" w:sz="4" w:space="0" w:color="000000"/>
              <w:right w:val="single" w:sz="4" w:space="0" w:color="000000"/>
            </w:tcBorders>
            <w:shd w:val="clear" w:color="000000" w:fill="F2F2F2"/>
            <w:noWrap/>
            <w:hideMark/>
          </w:tcPr>
          <w:p w14:paraId="0CE96A90" w14:textId="77777777" w:rsidR="00485AEC" w:rsidRPr="002E4903" w:rsidRDefault="00485AEC" w:rsidP="00DC45F8">
            <w:pPr>
              <w:rPr>
                <w:rFonts w:eastAsia="Times New Roman"/>
                <w:sz w:val="20"/>
                <w:szCs w:val="20"/>
              </w:rPr>
            </w:pPr>
            <w:r w:rsidRPr="002E4903">
              <w:rPr>
                <w:rFonts w:eastAsia="Times New Roman"/>
                <w:sz w:val="20"/>
                <w:szCs w:val="20"/>
              </w:rPr>
              <w:t> </w:t>
            </w:r>
          </w:p>
        </w:tc>
      </w:tr>
      <w:tr w:rsidR="00485AEC" w:rsidRPr="002E4903" w14:paraId="1CEEDD72" w14:textId="77777777" w:rsidTr="00DC45F8">
        <w:trPr>
          <w:trHeight w:val="255"/>
        </w:trPr>
        <w:tc>
          <w:tcPr>
            <w:tcW w:w="9351" w:type="dxa"/>
            <w:gridSpan w:val="6"/>
            <w:tcBorders>
              <w:top w:val="single" w:sz="4" w:space="0" w:color="000000"/>
              <w:left w:val="single" w:sz="4" w:space="0" w:color="000000"/>
              <w:bottom w:val="single" w:sz="4" w:space="0" w:color="auto"/>
              <w:right w:val="single" w:sz="4" w:space="0" w:color="000000"/>
            </w:tcBorders>
            <w:shd w:val="clear" w:color="auto" w:fill="auto"/>
            <w:vAlign w:val="bottom"/>
            <w:hideMark/>
          </w:tcPr>
          <w:p w14:paraId="1AA09132"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012EB190" w14:textId="77777777" w:rsidTr="00DC45F8">
        <w:trPr>
          <w:trHeight w:val="255"/>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20D53" w14:textId="77777777" w:rsidR="00485AEC" w:rsidRPr="002E4903" w:rsidRDefault="00485AEC" w:rsidP="00DC45F8">
            <w:pPr>
              <w:jc w:val="center"/>
              <w:rPr>
                <w:rFonts w:eastAsia="Times New Roman"/>
                <w:b/>
                <w:bCs/>
                <w:sz w:val="16"/>
                <w:szCs w:val="16"/>
              </w:rPr>
            </w:pPr>
            <w:r w:rsidRPr="002E4903">
              <w:rPr>
                <w:rFonts w:eastAsia="Times New Roman"/>
                <w:b/>
                <w:bCs/>
                <w:sz w:val="16"/>
                <w:szCs w:val="16"/>
              </w:rPr>
              <w:t>4</w:t>
            </w:r>
          </w:p>
        </w:tc>
        <w:tc>
          <w:tcPr>
            <w:tcW w:w="84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B5D163" w14:textId="77777777" w:rsidR="00485AEC" w:rsidRPr="002E4903" w:rsidRDefault="00485AEC" w:rsidP="00DC45F8">
            <w:pPr>
              <w:rPr>
                <w:rFonts w:eastAsia="Times New Roman"/>
                <w:b/>
                <w:bCs/>
                <w:sz w:val="16"/>
                <w:szCs w:val="16"/>
              </w:rPr>
            </w:pPr>
            <w:r w:rsidRPr="002E4903">
              <w:rPr>
                <w:rFonts w:eastAsia="Times New Roman"/>
                <w:b/>
                <w:bCs/>
                <w:sz w:val="16"/>
                <w:szCs w:val="16"/>
              </w:rPr>
              <w:t>АРМИРАЧКИ  РАДОВИ</w:t>
            </w:r>
          </w:p>
        </w:tc>
      </w:tr>
      <w:tr w:rsidR="00485AEC" w:rsidRPr="002E4903" w14:paraId="2D4F4344" w14:textId="77777777" w:rsidTr="00DC45F8">
        <w:trPr>
          <w:trHeight w:val="255"/>
        </w:trPr>
        <w:tc>
          <w:tcPr>
            <w:tcW w:w="87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775E98AE" w14:textId="77777777" w:rsidR="00485AEC" w:rsidRPr="002E4903" w:rsidRDefault="00485AEC" w:rsidP="00DC45F8">
            <w:pPr>
              <w:jc w:val="center"/>
              <w:rPr>
                <w:rFonts w:eastAsia="Times New Roman"/>
                <w:sz w:val="16"/>
                <w:szCs w:val="16"/>
              </w:rPr>
            </w:pPr>
            <w:r>
              <w:rPr>
                <w:rFonts w:eastAsia="Times New Roman"/>
                <w:sz w:val="16"/>
                <w:szCs w:val="16"/>
              </w:rPr>
              <w:t>4.</w:t>
            </w:r>
            <w:r w:rsidRPr="002E4903">
              <w:rPr>
                <w:rFonts w:eastAsia="Times New Roman"/>
                <w:sz w:val="16"/>
                <w:szCs w:val="16"/>
              </w:rPr>
              <w:t>1</w:t>
            </w:r>
          </w:p>
        </w:tc>
        <w:tc>
          <w:tcPr>
            <w:tcW w:w="290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3145456" w14:textId="77777777" w:rsidR="00485AEC" w:rsidRPr="002E4903" w:rsidRDefault="00485AEC" w:rsidP="00DC45F8">
            <w:pPr>
              <w:rPr>
                <w:rFonts w:eastAsia="Times New Roman"/>
                <w:sz w:val="16"/>
                <w:szCs w:val="16"/>
              </w:rPr>
            </w:pPr>
            <w:r w:rsidRPr="002E4903">
              <w:rPr>
                <w:rFonts w:eastAsia="Times New Roman"/>
                <w:sz w:val="16"/>
                <w:szCs w:val="16"/>
              </w:rPr>
              <w:t>Набавка, сечење, савијање и монтажа арматуре Б500 (шипке) наглавне плоче шипова, у свему према одговарајућим цртежима детаља.</w:t>
            </w:r>
            <w:r w:rsidRPr="002E4903">
              <w:rPr>
                <w:rFonts w:eastAsia="Times New Roman"/>
                <w:sz w:val="16"/>
                <w:szCs w:val="16"/>
              </w:rPr>
              <w:br/>
              <w:t>Обрачун по kg.</w:t>
            </w:r>
          </w:p>
        </w:tc>
        <w:tc>
          <w:tcPr>
            <w:tcW w:w="83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DF40F54" w14:textId="77777777" w:rsidR="00485AEC" w:rsidRPr="002E4903" w:rsidRDefault="00485AEC" w:rsidP="00DC45F8">
            <w:pPr>
              <w:jc w:val="center"/>
              <w:rPr>
                <w:rFonts w:eastAsia="Times New Roman"/>
                <w:sz w:val="16"/>
                <w:szCs w:val="16"/>
              </w:rPr>
            </w:pPr>
            <w:r w:rsidRPr="002E4903">
              <w:rPr>
                <w:rFonts w:eastAsia="Times New Roman"/>
                <w:sz w:val="16"/>
                <w:szCs w:val="16"/>
              </w:rPr>
              <w:t>kg</w:t>
            </w:r>
          </w:p>
        </w:tc>
        <w:tc>
          <w:tcPr>
            <w:tcW w:w="1338"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6FCEA2D" w14:textId="77777777" w:rsidR="00485AEC" w:rsidRPr="002E4903" w:rsidRDefault="00485AEC" w:rsidP="00DC45F8">
            <w:pPr>
              <w:jc w:val="center"/>
              <w:rPr>
                <w:rFonts w:eastAsia="Times New Roman"/>
                <w:sz w:val="16"/>
                <w:szCs w:val="16"/>
              </w:rPr>
            </w:pPr>
            <w:r>
              <w:rPr>
                <w:rFonts w:eastAsia="Times New Roman"/>
                <w:sz w:val="16"/>
                <w:szCs w:val="16"/>
                <w:lang w:val="sr-Cyrl-RS"/>
              </w:rPr>
              <w:t>225.880</w:t>
            </w:r>
            <w:r w:rsidRPr="002E4903">
              <w:rPr>
                <w:rFonts w:eastAsia="Times New Roman"/>
                <w:sz w:val="16"/>
                <w:szCs w:val="16"/>
              </w:rPr>
              <w:t>,00</w:t>
            </w:r>
          </w:p>
        </w:tc>
        <w:tc>
          <w:tcPr>
            <w:tcW w:w="1690" w:type="dxa"/>
            <w:vMerge w:val="restart"/>
            <w:tcBorders>
              <w:top w:val="single" w:sz="4" w:space="0" w:color="auto"/>
              <w:left w:val="single" w:sz="4" w:space="0" w:color="000000"/>
              <w:bottom w:val="single" w:sz="4" w:space="0" w:color="000000"/>
              <w:right w:val="single" w:sz="4" w:space="0" w:color="000000"/>
            </w:tcBorders>
            <w:shd w:val="clear" w:color="auto" w:fill="auto"/>
            <w:noWrap/>
            <w:hideMark/>
          </w:tcPr>
          <w:p w14:paraId="3FB096F7"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701" w:type="dxa"/>
            <w:vMerge w:val="restart"/>
            <w:tcBorders>
              <w:top w:val="single" w:sz="4" w:space="0" w:color="auto"/>
              <w:left w:val="single" w:sz="4" w:space="0" w:color="000000"/>
              <w:bottom w:val="single" w:sz="4" w:space="0" w:color="000000"/>
              <w:right w:val="single" w:sz="4" w:space="0" w:color="000000"/>
            </w:tcBorders>
            <w:shd w:val="clear" w:color="auto" w:fill="auto"/>
            <w:noWrap/>
            <w:hideMark/>
          </w:tcPr>
          <w:p w14:paraId="749C5AAB"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0A809630" w14:textId="77777777" w:rsidTr="00DC45F8">
        <w:trPr>
          <w:trHeight w:val="765"/>
        </w:trPr>
        <w:tc>
          <w:tcPr>
            <w:tcW w:w="879" w:type="dxa"/>
            <w:vMerge/>
            <w:tcBorders>
              <w:top w:val="nil"/>
              <w:left w:val="single" w:sz="4" w:space="0" w:color="000000"/>
              <w:bottom w:val="single" w:sz="4" w:space="0" w:color="000000"/>
              <w:right w:val="single" w:sz="4" w:space="0" w:color="000000"/>
            </w:tcBorders>
            <w:vAlign w:val="center"/>
            <w:hideMark/>
          </w:tcPr>
          <w:p w14:paraId="54D445F8" w14:textId="77777777" w:rsidR="00485AEC" w:rsidRPr="002E4903" w:rsidRDefault="00485AEC" w:rsidP="00DC45F8">
            <w:pPr>
              <w:rPr>
                <w:rFonts w:eastAsia="Times New Roman"/>
                <w:sz w:val="16"/>
                <w:szCs w:val="16"/>
              </w:rPr>
            </w:pPr>
          </w:p>
        </w:tc>
        <w:tc>
          <w:tcPr>
            <w:tcW w:w="2907" w:type="dxa"/>
            <w:vMerge/>
            <w:tcBorders>
              <w:top w:val="single" w:sz="4" w:space="0" w:color="000000"/>
              <w:left w:val="single" w:sz="4" w:space="0" w:color="000000"/>
              <w:bottom w:val="single" w:sz="4" w:space="0" w:color="000000"/>
              <w:right w:val="single" w:sz="4" w:space="0" w:color="000000"/>
            </w:tcBorders>
            <w:vAlign w:val="center"/>
            <w:hideMark/>
          </w:tcPr>
          <w:p w14:paraId="6E8D12C2" w14:textId="77777777" w:rsidR="00485AEC" w:rsidRPr="002E4903" w:rsidRDefault="00485AEC" w:rsidP="00DC45F8">
            <w:pPr>
              <w:rPr>
                <w:rFonts w:eastAsia="Times New Roman"/>
                <w:sz w:val="16"/>
                <w:szCs w:val="16"/>
              </w:rPr>
            </w:pPr>
          </w:p>
        </w:tc>
        <w:tc>
          <w:tcPr>
            <w:tcW w:w="836" w:type="dxa"/>
            <w:vMerge/>
            <w:tcBorders>
              <w:top w:val="nil"/>
              <w:left w:val="single" w:sz="4" w:space="0" w:color="000000"/>
              <w:bottom w:val="single" w:sz="4" w:space="0" w:color="000000"/>
              <w:right w:val="single" w:sz="4" w:space="0" w:color="000000"/>
            </w:tcBorders>
            <w:vAlign w:val="center"/>
            <w:hideMark/>
          </w:tcPr>
          <w:p w14:paraId="35158A3F" w14:textId="77777777" w:rsidR="00485AEC" w:rsidRPr="002E4903" w:rsidRDefault="00485AEC" w:rsidP="00DC45F8">
            <w:pPr>
              <w:rPr>
                <w:rFonts w:eastAsia="Times New Roman"/>
                <w:sz w:val="16"/>
                <w:szCs w:val="16"/>
              </w:rPr>
            </w:pPr>
          </w:p>
        </w:tc>
        <w:tc>
          <w:tcPr>
            <w:tcW w:w="1338" w:type="dxa"/>
            <w:vMerge/>
            <w:tcBorders>
              <w:top w:val="nil"/>
              <w:left w:val="single" w:sz="4" w:space="0" w:color="000000"/>
              <w:bottom w:val="single" w:sz="4" w:space="0" w:color="000000"/>
              <w:right w:val="single" w:sz="4" w:space="0" w:color="000000"/>
            </w:tcBorders>
            <w:vAlign w:val="center"/>
            <w:hideMark/>
          </w:tcPr>
          <w:p w14:paraId="166570C6" w14:textId="77777777" w:rsidR="00485AEC" w:rsidRPr="002E4903" w:rsidRDefault="00485AEC" w:rsidP="00DC45F8">
            <w:pPr>
              <w:rPr>
                <w:rFonts w:eastAsia="Times New Roman"/>
                <w:sz w:val="16"/>
                <w:szCs w:val="16"/>
              </w:rPr>
            </w:pPr>
          </w:p>
        </w:tc>
        <w:tc>
          <w:tcPr>
            <w:tcW w:w="1690" w:type="dxa"/>
            <w:vMerge/>
            <w:tcBorders>
              <w:top w:val="nil"/>
              <w:left w:val="single" w:sz="4" w:space="0" w:color="000000"/>
              <w:bottom w:val="single" w:sz="4" w:space="0" w:color="000000"/>
              <w:right w:val="single" w:sz="4" w:space="0" w:color="000000"/>
            </w:tcBorders>
            <w:vAlign w:val="center"/>
            <w:hideMark/>
          </w:tcPr>
          <w:p w14:paraId="4CA42642" w14:textId="77777777" w:rsidR="00485AEC" w:rsidRPr="002E4903" w:rsidRDefault="00485AEC" w:rsidP="00DC45F8">
            <w:pPr>
              <w:rPr>
                <w:rFonts w:eastAsia="Times New Roman"/>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505C9302" w14:textId="77777777" w:rsidR="00485AEC" w:rsidRPr="002E4903" w:rsidRDefault="00485AEC" w:rsidP="00DC45F8">
            <w:pPr>
              <w:rPr>
                <w:rFonts w:eastAsia="Times New Roman"/>
                <w:sz w:val="20"/>
                <w:szCs w:val="20"/>
              </w:rPr>
            </w:pPr>
          </w:p>
        </w:tc>
      </w:tr>
      <w:tr w:rsidR="00485AEC" w:rsidRPr="002E4903" w14:paraId="7E83AF77" w14:textId="77777777" w:rsidTr="00DC45F8">
        <w:trPr>
          <w:trHeight w:val="255"/>
        </w:trPr>
        <w:tc>
          <w:tcPr>
            <w:tcW w:w="87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20E567B" w14:textId="77777777" w:rsidR="00485AEC" w:rsidRPr="002E4903" w:rsidRDefault="00485AEC" w:rsidP="00DC45F8">
            <w:pPr>
              <w:jc w:val="center"/>
              <w:rPr>
                <w:rFonts w:eastAsia="Times New Roman"/>
                <w:sz w:val="16"/>
                <w:szCs w:val="16"/>
              </w:rPr>
            </w:pPr>
            <w:r>
              <w:rPr>
                <w:rFonts w:eastAsia="Times New Roman"/>
                <w:sz w:val="16"/>
                <w:szCs w:val="16"/>
              </w:rPr>
              <w:t>4.</w:t>
            </w:r>
            <w:r w:rsidRPr="002E4903">
              <w:rPr>
                <w:rFonts w:eastAsia="Times New Roman"/>
                <w:sz w:val="16"/>
                <w:szCs w:val="16"/>
              </w:rPr>
              <w:t>2</w:t>
            </w:r>
          </w:p>
        </w:tc>
        <w:tc>
          <w:tcPr>
            <w:tcW w:w="2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85225" w14:textId="77777777" w:rsidR="00485AEC" w:rsidRPr="002E4903" w:rsidRDefault="00485AEC" w:rsidP="00DC45F8">
            <w:pPr>
              <w:rPr>
                <w:rFonts w:eastAsia="Times New Roman"/>
                <w:sz w:val="16"/>
                <w:szCs w:val="16"/>
              </w:rPr>
            </w:pPr>
            <w:r w:rsidRPr="002E4903">
              <w:rPr>
                <w:rFonts w:eastAsia="Times New Roman"/>
                <w:sz w:val="16"/>
                <w:szCs w:val="16"/>
              </w:rPr>
              <w:t>Набавка, сечење, савијање и монтажа арматуре Б500 (шипке) шипова, у свему према одговарајућим цртежима детаља. Обрачун по kg.</w:t>
            </w:r>
          </w:p>
        </w:tc>
        <w:tc>
          <w:tcPr>
            <w:tcW w:w="83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144EC0" w14:textId="77777777" w:rsidR="00485AEC" w:rsidRPr="002E4903" w:rsidRDefault="00485AEC" w:rsidP="00DC45F8">
            <w:pPr>
              <w:jc w:val="center"/>
              <w:rPr>
                <w:rFonts w:eastAsia="Times New Roman"/>
                <w:sz w:val="16"/>
                <w:szCs w:val="16"/>
              </w:rPr>
            </w:pPr>
            <w:r w:rsidRPr="002E4903">
              <w:rPr>
                <w:rFonts w:eastAsia="Times New Roman"/>
                <w:sz w:val="16"/>
                <w:szCs w:val="16"/>
              </w:rPr>
              <w:t>kg</w:t>
            </w:r>
          </w:p>
        </w:tc>
        <w:tc>
          <w:tcPr>
            <w:tcW w:w="13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91E0F83" w14:textId="77777777" w:rsidR="00485AEC" w:rsidRPr="002E4903" w:rsidRDefault="00485AEC" w:rsidP="00DC45F8">
            <w:pPr>
              <w:jc w:val="center"/>
              <w:rPr>
                <w:rFonts w:eastAsia="Times New Roman"/>
                <w:sz w:val="16"/>
                <w:szCs w:val="16"/>
              </w:rPr>
            </w:pPr>
            <w:r>
              <w:rPr>
                <w:rFonts w:eastAsia="Times New Roman"/>
                <w:sz w:val="16"/>
                <w:szCs w:val="16"/>
                <w:lang w:val="sr-Cyrl-RS"/>
              </w:rPr>
              <w:t>417.196</w:t>
            </w:r>
            <w:r w:rsidRPr="002E4903">
              <w:rPr>
                <w:rFonts w:eastAsia="Times New Roman"/>
                <w:sz w:val="16"/>
                <w:szCs w:val="16"/>
              </w:rPr>
              <w:t>,00</w:t>
            </w:r>
          </w:p>
        </w:tc>
        <w:tc>
          <w:tcPr>
            <w:tcW w:w="1690" w:type="dxa"/>
            <w:vMerge w:val="restart"/>
            <w:tcBorders>
              <w:top w:val="nil"/>
              <w:left w:val="single" w:sz="4" w:space="0" w:color="000000"/>
              <w:bottom w:val="single" w:sz="4" w:space="0" w:color="000000"/>
              <w:right w:val="single" w:sz="4" w:space="0" w:color="000000"/>
            </w:tcBorders>
            <w:shd w:val="clear" w:color="auto" w:fill="auto"/>
            <w:noWrap/>
            <w:hideMark/>
          </w:tcPr>
          <w:p w14:paraId="114606DC"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hideMark/>
          </w:tcPr>
          <w:p w14:paraId="4681D98C"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2AFF05F8" w14:textId="77777777" w:rsidTr="00DC45F8">
        <w:trPr>
          <w:trHeight w:val="645"/>
        </w:trPr>
        <w:tc>
          <w:tcPr>
            <w:tcW w:w="879" w:type="dxa"/>
            <w:vMerge/>
            <w:tcBorders>
              <w:top w:val="nil"/>
              <w:left w:val="single" w:sz="4" w:space="0" w:color="000000"/>
              <w:bottom w:val="single" w:sz="4" w:space="0" w:color="auto"/>
              <w:right w:val="single" w:sz="4" w:space="0" w:color="000000"/>
            </w:tcBorders>
            <w:vAlign w:val="center"/>
            <w:hideMark/>
          </w:tcPr>
          <w:p w14:paraId="1CEF5FBE" w14:textId="77777777" w:rsidR="00485AEC" w:rsidRPr="002E4903" w:rsidRDefault="00485AEC" w:rsidP="00DC45F8">
            <w:pPr>
              <w:rPr>
                <w:rFonts w:eastAsia="Times New Roman"/>
                <w:sz w:val="16"/>
                <w:szCs w:val="16"/>
              </w:rPr>
            </w:pPr>
          </w:p>
        </w:tc>
        <w:tc>
          <w:tcPr>
            <w:tcW w:w="2907" w:type="dxa"/>
            <w:vMerge/>
            <w:tcBorders>
              <w:top w:val="single" w:sz="4" w:space="0" w:color="000000"/>
              <w:left w:val="single" w:sz="4" w:space="0" w:color="000000"/>
              <w:bottom w:val="single" w:sz="4" w:space="0" w:color="auto"/>
              <w:right w:val="single" w:sz="4" w:space="0" w:color="000000"/>
            </w:tcBorders>
            <w:vAlign w:val="center"/>
            <w:hideMark/>
          </w:tcPr>
          <w:p w14:paraId="2638CB13" w14:textId="77777777" w:rsidR="00485AEC" w:rsidRPr="002E4903" w:rsidRDefault="00485AEC" w:rsidP="00DC45F8">
            <w:pPr>
              <w:rPr>
                <w:rFonts w:eastAsia="Times New Roman"/>
                <w:sz w:val="16"/>
                <w:szCs w:val="16"/>
              </w:rPr>
            </w:pPr>
          </w:p>
        </w:tc>
        <w:tc>
          <w:tcPr>
            <w:tcW w:w="836" w:type="dxa"/>
            <w:vMerge/>
            <w:tcBorders>
              <w:top w:val="nil"/>
              <w:left w:val="single" w:sz="4" w:space="0" w:color="000000"/>
              <w:bottom w:val="single" w:sz="4" w:space="0" w:color="auto"/>
              <w:right w:val="single" w:sz="4" w:space="0" w:color="000000"/>
            </w:tcBorders>
            <w:vAlign w:val="center"/>
            <w:hideMark/>
          </w:tcPr>
          <w:p w14:paraId="6BD36394" w14:textId="77777777" w:rsidR="00485AEC" w:rsidRPr="002E4903" w:rsidRDefault="00485AEC" w:rsidP="00DC45F8">
            <w:pPr>
              <w:rPr>
                <w:rFonts w:eastAsia="Times New Roman"/>
                <w:sz w:val="16"/>
                <w:szCs w:val="16"/>
              </w:rPr>
            </w:pPr>
          </w:p>
        </w:tc>
        <w:tc>
          <w:tcPr>
            <w:tcW w:w="1338" w:type="dxa"/>
            <w:vMerge/>
            <w:tcBorders>
              <w:top w:val="nil"/>
              <w:left w:val="single" w:sz="4" w:space="0" w:color="000000"/>
              <w:bottom w:val="single" w:sz="4" w:space="0" w:color="auto"/>
              <w:right w:val="single" w:sz="4" w:space="0" w:color="000000"/>
            </w:tcBorders>
            <w:vAlign w:val="center"/>
            <w:hideMark/>
          </w:tcPr>
          <w:p w14:paraId="27A01024" w14:textId="77777777" w:rsidR="00485AEC" w:rsidRPr="002E4903" w:rsidRDefault="00485AEC" w:rsidP="00DC45F8">
            <w:pPr>
              <w:rPr>
                <w:rFonts w:eastAsia="Times New Roman"/>
                <w:sz w:val="16"/>
                <w:szCs w:val="16"/>
              </w:rPr>
            </w:pPr>
          </w:p>
        </w:tc>
        <w:tc>
          <w:tcPr>
            <w:tcW w:w="1690" w:type="dxa"/>
            <w:vMerge/>
            <w:tcBorders>
              <w:top w:val="nil"/>
              <w:left w:val="single" w:sz="4" w:space="0" w:color="000000"/>
              <w:bottom w:val="single" w:sz="4" w:space="0" w:color="auto"/>
              <w:right w:val="single" w:sz="4" w:space="0" w:color="000000"/>
            </w:tcBorders>
            <w:vAlign w:val="center"/>
            <w:hideMark/>
          </w:tcPr>
          <w:p w14:paraId="4297F3CB" w14:textId="77777777" w:rsidR="00485AEC" w:rsidRPr="002E4903" w:rsidRDefault="00485AEC" w:rsidP="00DC45F8">
            <w:pPr>
              <w:rPr>
                <w:rFonts w:eastAsia="Times New Roman"/>
                <w:sz w:val="20"/>
                <w:szCs w:val="20"/>
              </w:rPr>
            </w:pPr>
          </w:p>
        </w:tc>
        <w:tc>
          <w:tcPr>
            <w:tcW w:w="1701" w:type="dxa"/>
            <w:vMerge/>
            <w:tcBorders>
              <w:top w:val="nil"/>
              <w:left w:val="single" w:sz="4" w:space="0" w:color="000000"/>
              <w:bottom w:val="single" w:sz="4" w:space="0" w:color="auto"/>
              <w:right w:val="single" w:sz="4" w:space="0" w:color="000000"/>
            </w:tcBorders>
            <w:vAlign w:val="center"/>
            <w:hideMark/>
          </w:tcPr>
          <w:p w14:paraId="5A708DDC" w14:textId="77777777" w:rsidR="00485AEC" w:rsidRPr="002E4903" w:rsidRDefault="00485AEC" w:rsidP="00DC45F8">
            <w:pPr>
              <w:rPr>
                <w:rFonts w:eastAsia="Times New Roman"/>
                <w:sz w:val="20"/>
                <w:szCs w:val="20"/>
              </w:rPr>
            </w:pPr>
          </w:p>
        </w:tc>
      </w:tr>
      <w:tr w:rsidR="00485AEC" w:rsidRPr="002E4903" w14:paraId="6DC30152" w14:textId="77777777" w:rsidTr="00DC45F8">
        <w:trPr>
          <w:trHeight w:val="255"/>
        </w:trPr>
        <w:tc>
          <w:tcPr>
            <w:tcW w:w="879"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494B4CB" w14:textId="77777777" w:rsidR="00485AEC" w:rsidRPr="002E4903" w:rsidRDefault="00485AEC" w:rsidP="00DC45F8">
            <w:pPr>
              <w:jc w:val="center"/>
              <w:rPr>
                <w:rFonts w:eastAsia="Times New Roman"/>
                <w:sz w:val="16"/>
                <w:szCs w:val="16"/>
              </w:rPr>
            </w:pPr>
            <w:r>
              <w:rPr>
                <w:rFonts w:eastAsia="Times New Roman"/>
                <w:sz w:val="16"/>
                <w:szCs w:val="16"/>
              </w:rPr>
              <w:t>4.</w:t>
            </w:r>
            <w:r w:rsidRPr="002E4903">
              <w:rPr>
                <w:rFonts w:eastAsia="Times New Roman"/>
                <w:sz w:val="16"/>
                <w:szCs w:val="16"/>
              </w:rPr>
              <w:t>3</w:t>
            </w:r>
          </w:p>
        </w:tc>
        <w:tc>
          <w:tcPr>
            <w:tcW w:w="290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27E87DFB" w14:textId="77777777" w:rsidR="00485AEC" w:rsidRPr="002E4903" w:rsidRDefault="00485AEC" w:rsidP="00DC45F8">
            <w:pPr>
              <w:rPr>
                <w:rFonts w:eastAsia="Times New Roman"/>
                <w:sz w:val="16"/>
                <w:szCs w:val="16"/>
              </w:rPr>
            </w:pPr>
            <w:r w:rsidRPr="002E4903">
              <w:rPr>
                <w:rFonts w:eastAsia="Times New Roman"/>
                <w:sz w:val="16"/>
                <w:szCs w:val="16"/>
              </w:rPr>
              <w:t>Набавка, сечење, савијање и монтажа арматуре Б500 (шипке) прстенастих греда на наглавној плочи шипова, у свему према одговарајућим цртежима детаља.</w:t>
            </w:r>
            <w:r w:rsidRPr="002E4903">
              <w:rPr>
                <w:rFonts w:eastAsia="Times New Roman"/>
                <w:sz w:val="16"/>
                <w:szCs w:val="16"/>
              </w:rPr>
              <w:br/>
              <w:t>Обрачун по kg.</w:t>
            </w:r>
          </w:p>
        </w:tc>
        <w:tc>
          <w:tcPr>
            <w:tcW w:w="83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D35BC6F" w14:textId="77777777" w:rsidR="00485AEC" w:rsidRPr="002E4903" w:rsidRDefault="00485AEC" w:rsidP="00DC45F8">
            <w:pPr>
              <w:jc w:val="center"/>
              <w:rPr>
                <w:rFonts w:eastAsia="Times New Roman"/>
                <w:sz w:val="16"/>
                <w:szCs w:val="16"/>
              </w:rPr>
            </w:pPr>
            <w:r w:rsidRPr="002E4903">
              <w:rPr>
                <w:rFonts w:eastAsia="Times New Roman"/>
                <w:sz w:val="16"/>
                <w:szCs w:val="16"/>
              </w:rPr>
              <w:t>kg</w:t>
            </w:r>
          </w:p>
        </w:tc>
        <w:tc>
          <w:tcPr>
            <w:tcW w:w="1338"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18AB548" w14:textId="77777777" w:rsidR="00485AEC" w:rsidRPr="002E4903" w:rsidRDefault="00485AEC" w:rsidP="00DC45F8">
            <w:pPr>
              <w:jc w:val="center"/>
              <w:rPr>
                <w:rFonts w:eastAsia="Times New Roman"/>
                <w:sz w:val="16"/>
                <w:szCs w:val="16"/>
              </w:rPr>
            </w:pPr>
            <w:r>
              <w:rPr>
                <w:rFonts w:eastAsia="Times New Roman"/>
                <w:sz w:val="16"/>
                <w:szCs w:val="16"/>
                <w:lang w:val="sr-Cyrl-RS"/>
              </w:rPr>
              <w:t>33.850</w:t>
            </w:r>
            <w:r w:rsidRPr="002E4903">
              <w:rPr>
                <w:rFonts w:eastAsia="Times New Roman"/>
                <w:sz w:val="16"/>
                <w:szCs w:val="16"/>
              </w:rPr>
              <w:t>,00</w:t>
            </w:r>
          </w:p>
        </w:tc>
        <w:tc>
          <w:tcPr>
            <w:tcW w:w="1690" w:type="dxa"/>
            <w:vMerge w:val="restart"/>
            <w:tcBorders>
              <w:top w:val="single" w:sz="4" w:space="0" w:color="auto"/>
              <w:left w:val="single" w:sz="4" w:space="0" w:color="000000"/>
              <w:bottom w:val="single" w:sz="4" w:space="0" w:color="000000"/>
              <w:right w:val="single" w:sz="4" w:space="0" w:color="000000"/>
            </w:tcBorders>
            <w:shd w:val="clear" w:color="auto" w:fill="auto"/>
            <w:noWrap/>
            <w:hideMark/>
          </w:tcPr>
          <w:p w14:paraId="31596585"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701" w:type="dxa"/>
            <w:vMerge w:val="restart"/>
            <w:tcBorders>
              <w:top w:val="single" w:sz="4" w:space="0" w:color="auto"/>
              <w:left w:val="single" w:sz="4" w:space="0" w:color="000000"/>
              <w:bottom w:val="single" w:sz="4" w:space="0" w:color="000000"/>
              <w:right w:val="single" w:sz="4" w:space="0" w:color="000000"/>
            </w:tcBorders>
            <w:shd w:val="clear" w:color="auto" w:fill="auto"/>
            <w:noWrap/>
            <w:hideMark/>
          </w:tcPr>
          <w:p w14:paraId="4D987B67"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01FABECC" w14:textId="77777777" w:rsidTr="00DC45F8">
        <w:trPr>
          <w:trHeight w:val="1065"/>
        </w:trPr>
        <w:tc>
          <w:tcPr>
            <w:tcW w:w="879" w:type="dxa"/>
            <w:vMerge/>
            <w:tcBorders>
              <w:top w:val="single" w:sz="4" w:space="0" w:color="000000"/>
              <w:left w:val="single" w:sz="4" w:space="0" w:color="000000"/>
              <w:bottom w:val="single" w:sz="4" w:space="0" w:color="000000"/>
              <w:right w:val="single" w:sz="4" w:space="0" w:color="000000"/>
            </w:tcBorders>
            <w:vAlign w:val="center"/>
            <w:hideMark/>
          </w:tcPr>
          <w:p w14:paraId="6D169DFF" w14:textId="77777777" w:rsidR="00485AEC" w:rsidRPr="002E4903" w:rsidRDefault="00485AEC" w:rsidP="00DC45F8">
            <w:pPr>
              <w:rPr>
                <w:rFonts w:eastAsia="Times New Roman"/>
                <w:sz w:val="16"/>
                <w:szCs w:val="16"/>
              </w:rPr>
            </w:pPr>
          </w:p>
        </w:tc>
        <w:tc>
          <w:tcPr>
            <w:tcW w:w="2907" w:type="dxa"/>
            <w:vMerge/>
            <w:tcBorders>
              <w:top w:val="single" w:sz="4" w:space="0" w:color="000000"/>
              <w:left w:val="single" w:sz="4" w:space="0" w:color="000000"/>
              <w:bottom w:val="single" w:sz="4" w:space="0" w:color="000000"/>
              <w:right w:val="single" w:sz="4" w:space="0" w:color="000000"/>
            </w:tcBorders>
            <w:vAlign w:val="center"/>
            <w:hideMark/>
          </w:tcPr>
          <w:p w14:paraId="17B83F8B" w14:textId="77777777" w:rsidR="00485AEC" w:rsidRPr="002E4903" w:rsidRDefault="00485AEC" w:rsidP="00DC45F8">
            <w:pPr>
              <w:rPr>
                <w:rFonts w:eastAsia="Times New Roman"/>
                <w:sz w:val="16"/>
                <w:szCs w:val="16"/>
              </w:rPr>
            </w:pPr>
          </w:p>
        </w:tc>
        <w:tc>
          <w:tcPr>
            <w:tcW w:w="836" w:type="dxa"/>
            <w:vMerge/>
            <w:tcBorders>
              <w:top w:val="single" w:sz="4" w:space="0" w:color="000000"/>
              <w:left w:val="single" w:sz="4" w:space="0" w:color="000000"/>
              <w:bottom w:val="single" w:sz="4" w:space="0" w:color="000000"/>
              <w:right w:val="single" w:sz="4" w:space="0" w:color="000000"/>
            </w:tcBorders>
            <w:vAlign w:val="center"/>
            <w:hideMark/>
          </w:tcPr>
          <w:p w14:paraId="126A6D5F" w14:textId="77777777" w:rsidR="00485AEC" w:rsidRPr="002E4903" w:rsidRDefault="00485AEC" w:rsidP="00DC45F8">
            <w:pPr>
              <w:rPr>
                <w:rFonts w:eastAsia="Times New Roman"/>
                <w:sz w:val="16"/>
                <w:szCs w:val="16"/>
              </w:rPr>
            </w:pPr>
          </w:p>
        </w:tc>
        <w:tc>
          <w:tcPr>
            <w:tcW w:w="1338" w:type="dxa"/>
            <w:vMerge/>
            <w:tcBorders>
              <w:top w:val="single" w:sz="4" w:space="0" w:color="000000"/>
              <w:left w:val="single" w:sz="4" w:space="0" w:color="000000"/>
              <w:bottom w:val="single" w:sz="4" w:space="0" w:color="000000"/>
              <w:right w:val="single" w:sz="4" w:space="0" w:color="000000"/>
            </w:tcBorders>
            <w:vAlign w:val="center"/>
            <w:hideMark/>
          </w:tcPr>
          <w:p w14:paraId="17F29FFE" w14:textId="77777777" w:rsidR="00485AEC" w:rsidRPr="002E4903" w:rsidRDefault="00485AEC" w:rsidP="00DC45F8">
            <w:pPr>
              <w:rPr>
                <w:rFonts w:eastAsia="Times New Roman"/>
                <w:sz w:val="16"/>
                <w:szCs w:val="16"/>
              </w:rPr>
            </w:pPr>
          </w:p>
        </w:tc>
        <w:tc>
          <w:tcPr>
            <w:tcW w:w="1690" w:type="dxa"/>
            <w:vMerge/>
            <w:tcBorders>
              <w:top w:val="single" w:sz="4" w:space="0" w:color="000000"/>
              <w:left w:val="single" w:sz="4" w:space="0" w:color="000000"/>
              <w:bottom w:val="single" w:sz="4" w:space="0" w:color="000000"/>
              <w:right w:val="single" w:sz="4" w:space="0" w:color="000000"/>
            </w:tcBorders>
            <w:vAlign w:val="center"/>
            <w:hideMark/>
          </w:tcPr>
          <w:p w14:paraId="51F09BE1" w14:textId="77777777" w:rsidR="00485AEC" w:rsidRPr="002E4903" w:rsidRDefault="00485AEC" w:rsidP="00DC45F8">
            <w:pPr>
              <w:rPr>
                <w:rFonts w:eastAsia="Times New Roman"/>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698E0F4" w14:textId="77777777" w:rsidR="00485AEC" w:rsidRPr="002E4903" w:rsidRDefault="00485AEC" w:rsidP="00DC45F8">
            <w:pPr>
              <w:rPr>
                <w:rFonts w:eastAsia="Times New Roman"/>
                <w:sz w:val="20"/>
                <w:szCs w:val="20"/>
              </w:rPr>
            </w:pPr>
          </w:p>
        </w:tc>
      </w:tr>
      <w:tr w:rsidR="00485AEC" w:rsidRPr="002E4903" w14:paraId="73237F5D" w14:textId="77777777" w:rsidTr="00DC45F8">
        <w:trPr>
          <w:trHeight w:val="255"/>
        </w:trPr>
        <w:tc>
          <w:tcPr>
            <w:tcW w:w="7650" w:type="dxa"/>
            <w:gridSpan w:val="5"/>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0B763689" w14:textId="77777777" w:rsidR="00485AEC" w:rsidRPr="002E4903" w:rsidRDefault="00485AEC" w:rsidP="00DC45F8">
            <w:pPr>
              <w:jc w:val="right"/>
              <w:rPr>
                <w:rFonts w:eastAsia="Times New Roman"/>
                <w:b/>
                <w:bCs/>
                <w:sz w:val="16"/>
                <w:szCs w:val="16"/>
              </w:rPr>
            </w:pPr>
            <w:r w:rsidRPr="002E4903">
              <w:rPr>
                <w:rFonts w:eastAsia="Times New Roman"/>
                <w:b/>
                <w:bCs/>
                <w:sz w:val="16"/>
                <w:szCs w:val="16"/>
              </w:rPr>
              <w:t>УКУПНО АРМИРАЧКИ  РАДОВИ:</w:t>
            </w:r>
          </w:p>
        </w:tc>
        <w:tc>
          <w:tcPr>
            <w:tcW w:w="1701" w:type="dxa"/>
            <w:tcBorders>
              <w:top w:val="nil"/>
              <w:left w:val="nil"/>
              <w:bottom w:val="single" w:sz="4" w:space="0" w:color="000000"/>
              <w:right w:val="single" w:sz="4" w:space="0" w:color="000000"/>
            </w:tcBorders>
            <w:shd w:val="clear" w:color="000000" w:fill="F2F2F2"/>
            <w:noWrap/>
            <w:hideMark/>
          </w:tcPr>
          <w:p w14:paraId="5116CF82" w14:textId="77777777" w:rsidR="00485AEC" w:rsidRPr="002E4903" w:rsidRDefault="00485AEC" w:rsidP="00DC45F8">
            <w:pPr>
              <w:rPr>
                <w:rFonts w:eastAsia="Times New Roman"/>
                <w:sz w:val="20"/>
                <w:szCs w:val="20"/>
              </w:rPr>
            </w:pPr>
            <w:r w:rsidRPr="002E4903">
              <w:rPr>
                <w:rFonts w:eastAsia="Times New Roman"/>
                <w:sz w:val="20"/>
                <w:szCs w:val="20"/>
              </w:rPr>
              <w:t> </w:t>
            </w:r>
          </w:p>
        </w:tc>
      </w:tr>
      <w:tr w:rsidR="00485AEC" w:rsidRPr="002E4903" w14:paraId="4C2C12DE" w14:textId="77777777" w:rsidTr="00DC45F8">
        <w:trPr>
          <w:trHeight w:val="255"/>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B7AAF7E" w14:textId="77777777" w:rsidR="00DC45F8" w:rsidRDefault="00DC45F8" w:rsidP="00DC45F8">
            <w:pPr>
              <w:jc w:val="center"/>
              <w:rPr>
                <w:rFonts w:eastAsia="Times New Roman"/>
                <w:sz w:val="20"/>
                <w:szCs w:val="20"/>
              </w:rPr>
            </w:pPr>
          </w:p>
          <w:p w14:paraId="33D9F8D7"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46749EE0" w14:textId="77777777" w:rsidTr="00DC45F8">
        <w:trPr>
          <w:trHeight w:val="315"/>
        </w:trPr>
        <w:tc>
          <w:tcPr>
            <w:tcW w:w="879" w:type="dxa"/>
            <w:tcBorders>
              <w:top w:val="nil"/>
              <w:left w:val="single" w:sz="4" w:space="0" w:color="000000"/>
              <w:bottom w:val="single" w:sz="4" w:space="0" w:color="000000"/>
              <w:right w:val="single" w:sz="4" w:space="0" w:color="000000"/>
            </w:tcBorders>
            <w:shd w:val="clear" w:color="auto" w:fill="auto"/>
            <w:noWrap/>
            <w:vAlign w:val="center"/>
            <w:hideMark/>
          </w:tcPr>
          <w:p w14:paraId="51DCA26B" w14:textId="77777777" w:rsidR="00485AEC" w:rsidRPr="002E4903" w:rsidRDefault="00485AEC" w:rsidP="00DC45F8">
            <w:pPr>
              <w:jc w:val="center"/>
              <w:rPr>
                <w:rFonts w:eastAsia="Times New Roman"/>
                <w:b/>
                <w:bCs/>
                <w:sz w:val="16"/>
                <w:szCs w:val="16"/>
              </w:rPr>
            </w:pPr>
            <w:r w:rsidRPr="002E4903">
              <w:rPr>
                <w:rFonts w:eastAsia="Times New Roman"/>
                <w:b/>
                <w:bCs/>
                <w:sz w:val="16"/>
                <w:szCs w:val="16"/>
              </w:rPr>
              <w:t>5</w:t>
            </w:r>
          </w:p>
        </w:tc>
        <w:tc>
          <w:tcPr>
            <w:tcW w:w="8472" w:type="dxa"/>
            <w:gridSpan w:val="5"/>
            <w:tcBorders>
              <w:top w:val="single" w:sz="4" w:space="0" w:color="000000"/>
              <w:left w:val="nil"/>
              <w:bottom w:val="single" w:sz="4" w:space="0" w:color="000000"/>
              <w:right w:val="single" w:sz="4" w:space="0" w:color="000000"/>
            </w:tcBorders>
            <w:shd w:val="clear" w:color="auto" w:fill="auto"/>
            <w:vAlign w:val="center"/>
            <w:hideMark/>
          </w:tcPr>
          <w:p w14:paraId="184FBF8F" w14:textId="77777777" w:rsidR="00485AEC" w:rsidRPr="002E4903" w:rsidRDefault="00485AEC" w:rsidP="00DC45F8">
            <w:pPr>
              <w:rPr>
                <w:rFonts w:eastAsia="Times New Roman"/>
                <w:b/>
                <w:bCs/>
                <w:sz w:val="16"/>
                <w:szCs w:val="16"/>
              </w:rPr>
            </w:pPr>
            <w:r w:rsidRPr="002E4903">
              <w:rPr>
                <w:rFonts w:eastAsia="Times New Roman"/>
                <w:b/>
                <w:bCs/>
                <w:sz w:val="16"/>
                <w:szCs w:val="16"/>
              </w:rPr>
              <w:t>РАЗНИ РАДОВИ</w:t>
            </w:r>
          </w:p>
        </w:tc>
      </w:tr>
      <w:tr w:rsidR="00485AEC" w:rsidRPr="002E4903" w14:paraId="36FE4D74" w14:textId="77777777" w:rsidTr="00DC45F8">
        <w:trPr>
          <w:trHeight w:val="255"/>
        </w:trPr>
        <w:tc>
          <w:tcPr>
            <w:tcW w:w="87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2FFCD9F" w14:textId="77777777" w:rsidR="00485AEC" w:rsidRPr="002E4903" w:rsidRDefault="00485AEC" w:rsidP="00DC45F8">
            <w:pPr>
              <w:jc w:val="center"/>
              <w:rPr>
                <w:rFonts w:eastAsia="Times New Roman"/>
                <w:sz w:val="16"/>
                <w:szCs w:val="16"/>
              </w:rPr>
            </w:pPr>
            <w:r>
              <w:rPr>
                <w:rFonts w:eastAsia="Times New Roman"/>
                <w:sz w:val="16"/>
                <w:szCs w:val="16"/>
              </w:rPr>
              <w:t>5.</w:t>
            </w:r>
            <w:r w:rsidRPr="002E4903">
              <w:rPr>
                <w:rFonts w:eastAsia="Times New Roman"/>
                <w:sz w:val="16"/>
                <w:szCs w:val="16"/>
              </w:rPr>
              <w:t>1</w:t>
            </w:r>
          </w:p>
        </w:tc>
        <w:tc>
          <w:tcPr>
            <w:tcW w:w="2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002DD" w14:textId="77777777" w:rsidR="00485AEC" w:rsidRPr="002E4903" w:rsidRDefault="00485AEC" w:rsidP="00DC45F8">
            <w:pPr>
              <w:rPr>
                <w:rFonts w:eastAsia="Times New Roman"/>
                <w:sz w:val="16"/>
                <w:szCs w:val="16"/>
              </w:rPr>
            </w:pPr>
            <w:r w:rsidRPr="002E4903">
              <w:rPr>
                <w:rFonts w:eastAsia="Times New Roman"/>
                <w:sz w:val="16"/>
                <w:szCs w:val="16"/>
              </w:rPr>
              <w:t>Рушење постојећих бетонских темеља резервоара, са одвозом шута на привремену депонију.</w:t>
            </w:r>
            <w:r w:rsidRPr="002E4903">
              <w:rPr>
                <w:rFonts w:eastAsia="Times New Roman"/>
                <w:sz w:val="16"/>
                <w:szCs w:val="16"/>
              </w:rPr>
              <w:br/>
              <w:t>Обрачун по m³.</w:t>
            </w:r>
          </w:p>
        </w:tc>
        <w:tc>
          <w:tcPr>
            <w:tcW w:w="83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FA9150" w14:textId="77777777" w:rsidR="00485AEC" w:rsidRPr="002E4903" w:rsidRDefault="00485AEC" w:rsidP="00DC45F8">
            <w:pPr>
              <w:jc w:val="center"/>
              <w:rPr>
                <w:rFonts w:eastAsia="Times New Roman"/>
                <w:sz w:val="16"/>
                <w:szCs w:val="16"/>
              </w:rPr>
            </w:pPr>
            <w:r w:rsidRPr="002E4903">
              <w:rPr>
                <w:rFonts w:eastAsia="Times New Roman"/>
                <w:sz w:val="16"/>
                <w:szCs w:val="16"/>
              </w:rPr>
              <w:t>m3</w:t>
            </w:r>
          </w:p>
        </w:tc>
        <w:tc>
          <w:tcPr>
            <w:tcW w:w="13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6A556F2" w14:textId="77777777" w:rsidR="00485AEC" w:rsidRPr="00BD23CE" w:rsidRDefault="00485AEC" w:rsidP="00DC45F8">
            <w:pPr>
              <w:jc w:val="center"/>
              <w:rPr>
                <w:rFonts w:eastAsia="Times New Roman"/>
                <w:sz w:val="16"/>
                <w:szCs w:val="16"/>
                <w:lang w:val="sr-Cyrl-RS"/>
              </w:rPr>
            </w:pPr>
            <w:r>
              <w:rPr>
                <w:rFonts w:eastAsia="Times New Roman"/>
                <w:sz w:val="16"/>
                <w:szCs w:val="16"/>
                <w:lang w:val="sr-Cyrl-RS"/>
              </w:rPr>
              <w:t>3.904,80</w:t>
            </w:r>
          </w:p>
        </w:tc>
        <w:tc>
          <w:tcPr>
            <w:tcW w:w="1690" w:type="dxa"/>
            <w:vMerge w:val="restart"/>
            <w:tcBorders>
              <w:top w:val="nil"/>
              <w:left w:val="single" w:sz="4" w:space="0" w:color="000000"/>
              <w:bottom w:val="single" w:sz="4" w:space="0" w:color="000000"/>
              <w:right w:val="single" w:sz="4" w:space="0" w:color="000000"/>
            </w:tcBorders>
            <w:shd w:val="clear" w:color="auto" w:fill="auto"/>
            <w:noWrap/>
            <w:hideMark/>
          </w:tcPr>
          <w:p w14:paraId="30055430"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hideMark/>
          </w:tcPr>
          <w:p w14:paraId="577B79D9"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648A0DE5" w14:textId="77777777" w:rsidTr="00DC45F8">
        <w:trPr>
          <w:trHeight w:val="585"/>
        </w:trPr>
        <w:tc>
          <w:tcPr>
            <w:tcW w:w="879" w:type="dxa"/>
            <w:vMerge/>
            <w:tcBorders>
              <w:top w:val="nil"/>
              <w:left w:val="single" w:sz="4" w:space="0" w:color="000000"/>
              <w:bottom w:val="single" w:sz="4" w:space="0" w:color="auto"/>
              <w:right w:val="single" w:sz="4" w:space="0" w:color="000000"/>
            </w:tcBorders>
            <w:vAlign w:val="center"/>
            <w:hideMark/>
          </w:tcPr>
          <w:p w14:paraId="54EE29E4" w14:textId="77777777" w:rsidR="00485AEC" w:rsidRPr="002E4903" w:rsidRDefault="00485AEC" w:rsidP="00DC45F8">
            <w:pPr>
              <w:rPr>
                <w:rFonts w:eastAsia="Times New Roman"/>
                <w:sz w:val="16"/>
                <w:szCs w:val="16"/>
              </w:rPr>
            </w:pPr>
          </w:p>
        </w:tc>
        <w:tc>
          <w:tcPr>
            <w:tcW w:w="2907" w:type="dxa"/>
            <w:vMerge/>
            <w:tcBorders>
              <w:top w:val="single" w:sz="4" w:space="0" w:color="000000"/>
              <w:left w:val="single" w:sz="4" w:space="0" w:color="000000"/>
              <w:bottom w:val="single" w:sz="4" w:space="0" w:color="auto"/>
              <w:right w:val="single" w:sz="4" w:space="0" w:color="000000"/>
            </w:tcBorders>
            <w:vAlign w:val="center"/>
            <w:hideMark/>
          </w:tcPr>
          <w:p w14:paraId="4FC9E5FF" w14:textId="77777777" w:rsidR="00485AEC" w:rsidRPr="002E4903" w:rsidRDefault="00485AEC" w:rsidP="00DC45F8">
            <w:pPr>
              <w:rPr>
                <w:rFonts w:eastAsia="Times New Roman"/>
                <w:sz w:val="16"/>
                <w:szCs w:val="16"/>
              </w:rPr>
            </w:pPr>
          </w:p>
        </w:tc>
        <w:tc>
          <w:tcPr>
            <w:tcW w:w="836" w:type="dxa"/>
            <w:vMerge/>
            <w:tcBorders>
              <w:top w:val="nil"/>
              <w:left w:val="single" w:sz="4" w:space="0" w:color="000000"/>
              <w:bottom w:val="single" w:sz="4" w:space="0" w:color="auto"/>
              <w:right w:val="single" w:sz="4" w:space="0" w:color="000000"/>
            </w:tcBorders>
            <w:vAlign w:val="center"/>
            <w:hideMark/>
          </w:tcPr>
          <w:p w14:paraId="0F893D22" w14:textId="77777777" w:rsidR="00485AEC" w:rsidRPr="002E4903" w:rsidRDefault="00485AEC" w:rsidP="00DC45F8">
            <w:pPr>
              <w:rPr>
                <w:rFonts w:eastAsia="Times New Roman"/>
                <w:sz w:val="16"/>
                <w:szCs w:val="16"/>
              </w:rPr>
            </w:pPr>
          </w:p>
        </w:tc>
        <w:tc>
          <w:tcPr>
            <w:tcW w:w="1338" w:type="dxa"/>
            <w:vMerge/>
            <w:tcBorders>
              <w:top w:val="nil"/>
              <w:left w:val="single" w:sz="4" w:space="0" w:color="000000"/>
              <w:bottom w:val="single" w:sz="4" w:space="0" w:color="auto"/>
              <w:right w:val="single" w:sz="4" w:space="0" w:color="000000"/>
            </w:tcBorders>
            <w:vAlign w:val="center"/>
            <w:hideMark/>
          </w:tcPr>
          <w:p w14:paraId="1EFAFE7F" w14:textId="77777777" w:rsidR="00485AEC" w:rsidRPr="002E4903" w:rsidRDefault="00485AEC" w:rsidP="00DC45F8">
            <w:pPr>
              <w:rPr>
                <w:rFonts w:eastAsia="Times New Roman"/>
                <w:sz w:val="16"/>
                <w:szCs w:val="16"/>
              </w:rPr>
            </w:pPr>
          </w:p>
        </w:tc>
        <w:tc>
          <w:tcPr>
            <w:tcW w:w="1690" w:type="dxa"/>
            <w:vMerge/>
            <w:tcBorders>
              <w:top w:val="nil"/>
              <w:left w:val="single" w:sz="4" w:space="0" w:color="000000"/>
              <w:bottom w:val="single" w:sz="4" w:space="0" w:color="auto"/>
              <w:right w:val="single" w:sz="4" w:space="0" w:color="000000"/>
            </w:tcBorders>
            <w:vAlign w:val="center"/>
            <w:hideMark/>
          </w:tcPr>
          <w:p w14:paraId="1E020A02" w14:textId="77777777" w:rsidR="00485AEC" w:rsidRPr="002E4903" w:rsidRDefault="00485AEC" w:rsidP="00DC45F8">
            <w:pPr>
              <w:rPr>
                <w:rFonts w:eastAsia="Times New Roman"/>
                <w:sz w:val="20"/>
                <w:szCs w:val="20"/>
              </w:rPr>
            </w:pPr>
          </w:p>
        </w:tc>
        <w:tc>
          <w:tcPr>
            <w:tcW w:w="1701" w:type="dxa"/>
            <w:vMerge/>
            <w:tcBorders>
              <w:top w:val="nil"/>
              <w:left w:val="single" w:sz="4" w:space="0" w:color="000000"/>
              <w:bottom w:val="single" w:sz="4" w:space="0" w:color="auto"/>
              <w:right w:val="single" w:sz="4" w:space="0" w:color="000000"/>
            </w:tcBorders>
            <w:vAlign w:val="center"/>
            <w:hideMark/>
          </w:tcPr>
          <w:p w14:paraId="4F46A739" w14:textId="77777777" w:rsidR="00485AEC" w:rsidRPr="002E4903" w:rsidRDefault="00485AEC" w:rsidP="00DC45F8">
            <w:pPr>
              <w:rPr>
                <w:rFonts w:eastAsia="Times New Roman"/>
                <w:sz w:val="20"/>
                <w:szCs w:val="20"/>
              </w:rPr>
            </w:pPr>
          </w:p>
        </w:tc>
      </w:tr>
      <w:tr w:rsidR="00485AEC" w:rsidRPr="002E4903" w14:paraId="72B6CB94" w14:textId="77777777" w:rsidTr="00DC45F8">
        <w:trPr>
          <w:trHeight w:val="255"/>
        </w:trPr>
        <w:tc>
          <w:tcPr>
            <w:tcW w:w="879"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F440261" w14:textId="77777777" w:rsidR="00485AEC" w:rsidRPr="002E4903" w:rsidRDefault="00485AEC" w:rsidP="00DC45F8">
            <w:pPr>
              <w:jc w:val="center"/>
              <w:rPr>
                <w:rFonts w:eastAsia="Times New Roman"/>
                <w:sz w:val="16"/>
                <w:szCs w:val="16"/>
              </w:rPr>
            </w:pPr>
            <w:r>
              <w:rPr>
                <w:rFonts w:eastAsia="Times New Roman"/>
                <w:sz w:val="16"/>
                <w:szCs w:val="16"/>
              </w:rPr>
              <w:lastRenderedPageBreak/>
              <w:t>5.</w:t>
            </w:r>
            <w:r w:rsidRPr="002E4903">
              <w:rPr>
                <w:rFonts w:eastAsia="Times New Roman"/>
                <w:sz w:val="16"/>
                <w:szCs w:val="16"/>
              </w:rPr>
              <w:t>2</w:t>
            </w:r>
          </w:p>
        </w:tc>
        <w:tc>
          <w:tcPr>
            <w:tcW w:w="290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F1C0434" w14:textId="074E4AA5" w:rsidR="00485AEC" w:rsidRPr="002E4903" w:rsidRDefault="00322078" w:rsidP="00DC45F8">
            <w:pPr>
              <w:rPr>
                <w:rFonts w:eastAsia="Times New Roman"/>
                <w:sz w:val="16"/>
                <w:szCs w:val="16"/>
              </w:rPr>
            </w:pPr>
            <w:r w:rsidRPr="00602358">
              <w:rPr>
                <w:rFonts w:eastAsia="Times New Roman"/>
                <w:sz w:val="16"/>
                <w:szCs w:val="16"/>
              </w:rPr>
              <w:t>Одвоз шута и пр</w:t>
            </w:r>
            <w:r>
              <w:rPr>
                <w:rFonts w:eastAsia="Times New Roman"/>
                <w:sz w:val="16"/>
                <w:szCs w:val="16"/>
              </w:rPr>
              <w:t>еосталог материјала камионом на депонију, сагласно прописима којима се уређује управљање отпадом</w:t>
            </w:r>
            <w:r w:rsidRPr="00602358">
              <w:rPr>
                <w:rFonts w:eastAsia="Times New Roman"/>
                <w:sz w:val="16"/>
                <w:szCs w:val="16"/>
              </w:rPr>
              <w:t>.</w:t>
            </w:r>
            <w:r w:rsidR="00485AEC" w:rsidRPr="002E4903">
              <w:rPr>
                <w:rFonts w:eastAsia="Times New Roman"/>
                <w:sz w:val="16"/>
                <w:szCs w:val="16"/>
              </w:rPr>
              <w:br/>
              <w:t>У цену улази ручни утовар, транспорт и истовар. Обрачун по m³.</w:t>
            </w:r>
          </w:p>
        </w:tc>
        <w:tc>
          <w:tcPr>
            <w:tcW w:w="83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0DA04E0" w14:textId="77777777" w:rsidR="00485AEC" w:rsidRPr="002E4903" w:rsidRDefault="00485AEC" w:rsidP="00DC45F8">
            <w:pPr>
              <w:jc w:val="center"/>
              <w:rPr>
                <w:rFonts w:eastAsia="Times New Roman"/>
                <w:sz w:val="16"/>
                <w:szCs w:val="16"/>
              </w:rPr>
            </w:pPr>
            <w:r w:rsidRPr="002E4903">
              <w:rPr>
                <w:rFonts w:eastAsia="Times New Roman"/>
                <w:sz w:val="16"/>
                <w:szCs w:val="16"/>
              </w:rPr>
              <w:t>m3</w:t>
            </w:r>
          </w:p>
        </w:tc>
        <w:tc>
          <w:tcPr>
            <w:tcW w:w="1338"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6F9D1E1" w14:textId="77777777" w:rsidR="00485AEC" w:rsidRPr="00BD23CE" w:rsidRDefault="00485AEC" w:rsidP="00DC45F8">
            <w:pPr>
              <w:jc w:val="center"/>
              <w:rPr>
                <w:rFonts w:eastAsia="Times New Roman"/>
                <w:sz w:val="16"/>
                <w:szCs w:val="16"/>
                <w:lang w:val="sr-Cyrl-RS"/>
              </w:rPr>
            </w:pPr>
            <w:r>
              <w:rPr>
                <w:rFonts w:eastAsia="Times New Roman"/>
                <w:sz w:val="16"/>
                <w:szCs w:val="16"/>
                <w:lang w:val="sr-Cyrl-RS"/>
              </w:rPr>
              <w:t>5.076,20</w:t>
            </w:r>
          </w:p>
        </w:tc>
        <w:tc>
          <w:tcPr>
            <w:tcW w:w="1690" w:type="dxa"/>
            <w:vMerge w:val="restart"/>
            <w:tcBorders>
              <w:top w:val="single" w:sz="4" w:space="0" w:color="auto"/>
              <w:left w:val="single" w:sz="4" w:space="0" w:color="000000"/>
              <w:bottom w:val="single" w:sz="4" w:space="0" w:color="000000"/>
              <w:right w:val="single" w:sz="4" w:space="0" w:color="000000"/>
            </w:tcBorders>
            <w:shd w:val="clear" w:color="auto" w:fill="auto"/>
            <w:noWrap/>
            <w:hideMark/>
          </w:tcPr>
          <w:p w14:paraId="38F569AC"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701" w:type="dxa"/>
            <w:vMerge w:val="restart"/>
            <w:tcBorders>
              <w:top w:val="single" w:sz="4" w:space="0" w:color="auto"/>
              <w:left w:val="single" w:sz="4" w:space="0" w:color="000000"/>
              <w:bottom w:val="single" w:sz="4" w:space="0" w:color="000000"/>
              <w:right w:val="single" w:sz="4" w:space="0" w:color="000000"/>
            </w:tcBorders>
            <w:shd w:val="clear" w:color="auto" w:fill="auto"/>
            <w:noWrap/>
            <w:hideMark/>
          </w:tcPr>
          <w:p w14:paraId="39E3C985"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485B6D48" w14:textId="77777777" w:rsidTr="00DC45F8">
        <w:trPr>
          <w:trHeight w:val="840"/>
        </w:trPr>
        <w:tc>
          <w:tcPr>
            <w:tcW w:w="879" w:type="dxa"/>
            <w:vMerge/>
            <w:tcBorders>
              <w:top w:val="single" w:sz="4" w:space="0" w:color="000000"/>
              <w:left w:val="single" w:sz="4" w:space="0" w:color="000000"/>
              <w:bottom w:val="single" w:sz="4" w:space="0" w:color="000000"/>
              <w:right w:val="single" w:sz="4" w:space="0" w:color="000000"/>
            </w:tcBorders>
            <w:vAlign w:val="center"/>
            <w:hideMark/>
          </w:tcPr>
          <w:p w14:paraId="69ACEBEB" w14:textId="77777777" w:rsidR="00485AEC" w:rsidRPr="002E4903" w:rsidRDefault="00485AEC" w:rsidP="00DC45F8">
            <w:pPr>
              <w:rPr>
                <w:rFonts w:eastAsia="Times New Roman"/>
                <w:sz w:val="16"/>
                <w:szCs w:val="16"/>
              </w:rPr>
            </w:pPr>
          </w:p>
        </w:tc>
        <w:tc>
          <w:tcPr>
            <w:tcW w:w="2907" w:type="dxa"/>
            <w:vMerge/>
            <w:tcBorders>
              <w:top w:val="single" w:sz="4" w:space="0" w:color="000000"/>
              <w:left w:val="single" w:sz="4" w:space="0" w:color="000000"/>
              <w:bottom w:val="single" w:sz="4" w:space="0" w:color="000000"/>
              <w:right w:val="single" w:sz="4" w:space="0" w:color="000000"/>
            </w:tcBorders>
            <w:vAlign w:val="center"/>
            <w:hideMark/>
          </w:tcPr>
          <w:p w14:paraId="29E379A7" w14:textId="77777777" w:rsidR="00485AEC" w:rsidRPr="002E4903" w:rsidRDefault="00485AEC" w:rsidP="00DC45F8">
            <w:pPr>
              <w:rPr>
                <w:rFonts w:eastAsia="Times New Roman"/>
                <w:sz w:val="16"/>
                <w:szCs w:val="16"/>
              </w:rPr>
            </w:pPr>
          </w:p>
        </w:tc>
        <w:tc>
          <w:tcPr>
            <w:tcW w:w="836" w:type="dxa"/>
            <w:vMerge/>
            <w:tcBorders>
              <w:top w:val="single" w:sz="4" w:space="0" w:color="000000"/>
              <w:left w:val="single" w:sz="4" w:space="0" w:color="000000"/>
              <w:bottom w:val="single" w:sz="4" w:space="0" w:color="000000"/>
              <w:right w:val="single" w:sz="4" w:space="0" w:color="000000"/>
            </w:tcBorders>
            <w:vAlign w:val="center"/>
            <w:hideMark/>
          </w:tcPr>
          <w:p w14:paraId="16BEC8FF" w14:textId="77777777" w:rsidR="00485AEC" w:rsidRPr="002E4903" w:rsidRDefault="00485AEC" w:rsidP="00DC45F8">
            <w:pPr>
              <w:rPr>
                <w:rFonts w:eastAsia="Times New Roman"/>
                <w:sz w:val="16"/>
                <w:szCs w:val="16"/>
              </w:rPr>
            </w:pPr>
          </w:p>
        </w:tc>
        <w:tc>
          <w:tcPr>
            <w:tcW w:w="1338" w:type="dxa"/>
            <w:vMerge/>
            <w:tcBorders>
              <w:top w:val="single" w:sz="4" w:space="0" w:color="000000"/>
              <w:left w:val="single" w:sz="4" w:space="0" w:color="000000"/>
              <w:bottom w:val="single" w:sz="4" w:space="0" w:color="000000"/>
              <w:right w:val="single" w:sz="4" w:space="0" w:color="000000"/>
            </w:tcBorders>
            <w:vAlign w:val="center"/>
            <w:hideMark/>
          </w:tcPr>
          <w:p w14:paraId="3031A37F" w14:textId="77777777" w:rsidR="00485AEC" w:rsidRPr="002E4903" w:rsidRDefault="00485AEC" w:rsidP="00DC45F8">
            <w:pPr>
              <w:rPr>
                <w:rFonts w:eastAsia="Times New Roman"/>
                <w:sz w:val="16"/>
                <w:szCs w:val="16"/>
              </w:rPr>
            </w:pPr>
          </w:p>
        </w:tc>
        <w:tc>
          <w:tcPr>
            <w:tcW w:w="1690" w:type="dxa"/>
            <w:vMerge/>
            <w:tcBorders>
              <w:top w:val="single" w:sz="4" w:space="0" w:color="000000"/>
              <w:left w:val="single" w:sz="4" w:space="0" w:color="000000"/>
              <w:bottom w:val="single" w:sz="4" w:space="0" w:color="000000"/>
              <w:right w:val="single" w:sz="4" w:space="0" w:color="000000"/>
            </w:tcBorders>
            <w:vAlign w:val="center"/>
            <w:hideMark/>
          </w:tcPr>
          <w:p w14:paraId="7B5A1633" w14:textId="77777777" w:rsidR="00485AEC" w:rsidRPr="002E4903" w:rsidRDefault="00485AEC" w:rsidP="00DC45F8">
            <w:pPr>
              <w:rPr>
                <w:rFonts w:eastAsia="Times New Roman"/>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A12A547" w14:textId="77777777" w:rsidR="00485AEC" w:rsidRPr="002E4903" w:rsidRDefault="00485AEC" w:rsidP="00DC45F8">
            <w:pPr>
              <w:rPr>
                <w:rFonts w:eastAsia="Times New Roman"/>
                <w:sz w:val="20"/>
                <w:szCs w:val="20"/>
              </w:rPr>
            </w:pPr>
          </w:p>
        </w:tc>
      </w:tr>
      <w:tr w:rsidR="00485AEC" w:rsidRPr="002E4903" w14:paraId="031AED74" w14:textId="77777777" w:rsidTr="00DC45F8">
        <w:trPr>
          <w:trHeight w:val="285"/>
        </w:trPr>
        <w:tc>
          <w:tcPr>
            <w:tcW w:w="87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67C50D9" w14:textId="77777777" w:rsidR="00485AEC" w:rsidRPr="002E4903" w:rsidRDefault="00485AEC" w:rsidP="00DC45F8">
            <w:pPr>
              <w:jc w:val="center"/>
              <w:rPr>
                <w:rFonts w:eastAsia="Times New Roman"/>
                <w:sz w:val="16"/>
                <w:szCs w:val="16"/>
              </w:rPr>
            </w:pPr>
            <w:r>
              <w:rPr>
                <w:rFonts w:eastAsia="Times New Roman"/>
                <w:sz w:val="16"/>
                <w:szCs w:val="16"/>
              </w:rPr>
              <w:t>5.</w:t>
            </w:r>
            <w:r w:rsidRPr="002E4903">
              <w:rPr>
                <w:rFonts w:eastAsia="Times New Roman"/>
                <w:sz w:val="16"/>
                <w:szCs w:val="16"/>
              </w:rPr>
              <w:t>3</w:t>
            </w:r>
          </w:p>
        </w:tc>
        <w:tc>
          <w:tcPr>
            <w:tcW w:w="2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36920A" w14:textId="77777777" w:rsidR="00485AEC" w:rsidRPr="002E4903" w:rsidRDefault="00485AEC" w:rsidP="00DC45F8">
            <w:pPr>
              <w:rPr>
                <w:rFonts w:eastAsia="Times New Roman"/>
                <w:sz w:val="16"/>
                <w:szCs w:val="16"/>
              </w:rPr>
            </w:pPr>
            <w:r w:rsidRPr="002E4903">
              <w:rPr>
                <w:rFonts w:eastAsia="Times New Roman"/>
                <w:sz w:val="16"/>
                <w:szCs w:val="16"/>
              </w:rPr>
              <w:t>Црпљење воде приликом ископа земље и израде конструкције наглавне плоче и бушених шипова коришћењем иглофилтерског постројења. Обрачун паушално.</w:t>
            </w:r>
          </w:p>
        </w:tc>
        <w:tc>
          <w:tcPr>
            <w:tcW w:w="83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A8D5131" w14:textId="77777777" w:rsidR="00485AEC" w:rsidRPr="002E4903" w:rsidRDefault="00485AEC" w:rsidP="00DC45F8">
            <w:pPr>
              <w:jc w:val="center"/>
              <w:rPr>
                <w:rFonts w:eastAsia="Times New Roman"/>
                <w:sz w:val="16"/>
                <w:szCs w:val="16"/>
              </w:rPr>
            </w:pPr>
            <w:r w:rsidRPr="002E4903">
              <w:rPr>
                <w:rFonts w:eastAsia="Times New Roman"/>
                <w:sz w:val="16"/>
                <w:szCs w:val="16"/>
              </w:rPr>
              <w:t>пауш.</w:t>
            </w:r>
          </w:p>
        </w:tc>
        <w:tc>
          <w:tcPr>
            <w:tcW w:w="133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708A2F"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690" w:type="dxa"/>
            <w:vMerge w:val="restart"/>
            <w:tcBorders>
              <w:top w:val="nil"/>
              <w:left w:val="single" w:sz="4" w:space="0" w:color="000000"/>
              <w:bottom w:val="single" w:sz="4" w:space="0" w:color="000000"/>
              <w:right w:val="single" w:sz="4" w:space="0" w:color="000000"/>
            </w:tcBorders>
            <w:shd w:val="clear" w:color="auto" w:fill="auto"/>
            <w:noWrap/>
            <w:hideMark/>
          </w:tcPr>
          <w:p w14:paraId="2A720E8F"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hideMark/>
          </w:tcPr>
          <w:p w14:paraId="74A5437C" w14:textId="77777777" w:rsidR="00485AEC" w:rsidRPr="002E4903" w:rsidRDefault="00485AEC" w:rsidP="00DC45F8">
            <w:pPr>
              <w:jc w:val="center"/>
              <w:rPr>
                <w:rFonts w:eastAsia="Times New Roman"/>
                <w:sz w:val="20"/>
                <w:szCs w:val="20"/>
              </w:rPr>
            </w:pPr>
            <w:r w:rsidRPr="002E4903">
              <w:rPr>
                <w:rFonts w:eastAsia="Times New Roman"/>
                <w:sz w:val="20"/>
                <w:szCs w:val="20"/>
              </w:rPr>
              <w:t> </w:t>
            </w:r>
          </w:p>
        </w:tc>
      </w:tr>
      <w:tr w:rsidR="00485AEC" w:rsidRPr="002E4903" w14:paraId="68FF23DC" w14:textId="77777777" w:rsidTr="00DC45F8">
        <w:trPr>
          <w:trHeight w:val="840"/>
        </w:trPr>
        <w:tc>
          <w:tcPr>
            <w:tcW w:w="879" w:type="dxa"/>
            <w:vMerge/>
            <w:tcBorders>
              <w:top w:val="nil"/>
              <w:left w:val="single" w:sz="4" w:space="0" w:color="000000"/>
              <w:bottom w:val="single" w:sz="4" w:space="0" w:color="000000"/>
              <w:right w:val="single" w:sz="4" w:space="0" w:color="000000"/>
            </w:tcBorders>
            <w:vAlign w:val="center"/>
            <w:hideMark/>
          </w:tcPr>
          <w:p w14:paraId="3B1422EE" w14:textId="77777777" w:rsidR="00485AEC" w:rsidRPr="002E4903" w:rsidRDefault="00485AEC" w:rsidP="00DC45F8">
            <w:pPr>
              <w:rPr>
                <w:rFonts w:eastAsia="Times New Roman"/>
                <w:sz w:val="16"/>
                <w:szCs w:val="16"/>
              </w:rPr>
            </w:pPr>
          </w:p>
        </w:tc>
        <w:tc>
          <w:tcPr>
            <w:tcW w:w="2907" w:type="dxa"/>
            <w:vMerge/>
            <w:tcBorders>
              <w:top w:val="single" w:sz="4" w:space="0" w:color="000000"/>
              <w:left w:val="single" w:sz="4" w:space="0" w:color="000000"/>
              <w:bottom w:val="single" w:sz="4" w:space="0" w:color="000000"/>
              <w:right w:val="single" w:sz="4" w:space="0" w:color="000000"/>
            </w:tcBorders>
            <w:vAlign w:val="center"/>
            <w:hideMark/>
          </w:tcPr>
          <w:p w14:paraId="0E8CC940" w14:textId="77777777" w:rsidR="00485AEC" w:rsidRPr="002E4903" w:rsidRDefault="00485AEC" w:rsidP="00DC45F8">
            <w:pPr>
              <w:rPr>
                <w:rFonts w:eastAsia="Times New Roman"/>
                <w:sz w:val="16"/>
                <w:szCs w:val="16"/>
              </w:rPr>
            </w:pPr>
          </w:p>
        </w:tc>
        <w:tc>
          <w:tcPr>
            <w:tcW w:w="836" w:type="dxa"/>
            <w:vMerge/>
            <w:tcBorders>
              <w:top w:val="nil"/>
              <w:left w:val="single" w:sz="4" w:space="0" w:color="000000"/>
              <w:bottom w:val="single" w:sz="4" w:space="0" w:color="000000"/>
              <w:right w:val="single" w:sz="4" w:space="0" w:color="000000"/>
            </w:tcBorders>
            <w:vAlign w:val="center"/>
            <w:hideMark/>
          </w:tcPr>
          <w:p w14:paraId="4A115CFD" w14:textId="77777777" w:rsidR="00485AEC" w:rsidRPr="002E4903" w:rsidRDefault="00485AEC" w:rsidP="00DC45F8">
            <w:pPr>
              <w:rPr>
                <w:rFonts w:eastAsia="Times New Roman"/>
                <w:sz w:val="16"/>
                <w:szCs w:val="16"/>
              </w:rPr>
            </w:pPr>
          </w:p>
        </w:tc>
        <w:tc>
          <w:tcPr>
            <w:tcW w:w="1338" w:type="dxa"/>
            <w:vMerge/>
            <w:tcBorders>
              <w:top w:val="nil"/>
              <w:left w:val="single" w:sz="4" w:space="0" w:color="000000"/>
              <w:bottom w:val="single" w:sz="4" w:space="0" w:color="000000"/>
              <w:right w:val="single" w:sz="4" w:space="0" w:color="000000"/>
            </w:tcBorders>
            <w:vAlign w:val="center"/>
            <w:hideMark/>
          </w:tcPr>
          <w:p w14:paraId="17292D5B" w14:textId="77777777" w:rsidR="00485AEC" w:rsidRPr="002E4903" w:rsidRDefault="00485AEC" w:rsidP="00DC45F8">
            <w:pPr>
              <w:rPr>
                <w:rFonts w:eastAsia="Times New Roman"/>
                <w:sz w:val="20"/>
                <w:szCs w:val="20"/>
              </w:rPr>
            </w:pPr>
          </w:p>
        </w:tc>
        <w:tc>
          <w:tcPr>
            <w:tcW w:w="1690" w:type="dxa"/>
            <w:vMerge/>
            <w:tcBorders>
              <w:top w:val="nil"/>
              <w:left w:val="single" w:sz="4" w:space="0" w:color="000000"/>
              <w:bottom w:val="single" w:sz="4" w:space="0" w:color="000000"/>
              <w:right w:val="single" w:sz="4" w:space="0" w:color="000000"/>
            </w:tcBorders>
            <w:vAlign w:val="center"/>
            <w:hideMark/>
          </w:tcPr>
          <w:p w14:paraId="21BDAE90" w14:textId="77777777" w:rsidR="00485AEC" w:rsidRPr="002E4903" w:rsidRDefault="00485AEC" w:rsidP="00DC45F8">
            <w:pPr>
              <w:rPr>
                <w:rFonts w:eastAsia="Times New Roman"/>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04DE8E20" w14:textId="77777777" w:rsidR="00485AEC" w:rsidRPr="002E4903" w:rsidRDefault="00485AEC" w:rsidP="00DC45F8">
            <w:pPr>
              <w:rPr>
                <w:rFonts w:eastAsia="Times New Roman"/>
                <w:sz w:val="20"/>
                <w:szCs w:val="20"/>
              </w:rPr>
            </w:pPr>
          </w:p>
        </w:tc>
      </w:tr>
      <w:tr w:rsidR="00485AEC" w:rsidRPr="002E4903" w14:paraId="51CCAD0D" w14:textId="77777777" w:rsidTr="00DC45F8">
        <w:trPr>
          <w:trHeight w:val="255"/>
        </w:trPr>
        <w:tc>
          <w:tcPr>
            <w:tcW w:w="7650" w:type="dxa"/>
            <w:gridSpan w:val="5"/>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1F0F9EA4" w14:textId="77777777" w:rsidR="00485AEC" w:rsidRPr="002E4903" w:rsidRDefault="00485AEC" w:rsidP="00DC45F8">
            <w:pPr>
              <w:jc w:val="right"/>
              <w:rPr>
                <w:rFonts w:eastAsia="Times New Roman"/>
                <w:b/>
                <w:bCs/>
                <w:sz w:val="16"/>
                <w:szCs w:val="16"/>
              </w:rPr>
            </w:pPr>
            <w:r w:rsidRPr="002E4903">
              <w:rPr>
                <w:rFonts w:eastAsia="Times New Roman"/>
                <w:b/>
                <w:bCs/>
                <w:sz w:val="16"/>
                <w:szCs w:val="16"/>
              </w:rPr>
              <w:t>УКУПНО РАЗНИ  РАДОВИ:</w:t>
            </w:r>
          </w:p>
        </w:tc>
        <w:tc>
          <w:tcPr>
            <w:tcW w:w="1701" w:type="dxa"/>
            <w:tcBorders>
              <w:top w:val="nil"/>
              <w:left w:val="nil"/>
              <w:bottom w:val="single" w:sz="4" w:space="0" w:color="000000"/>
              <w:right w:val="single" w:sz="4" w:space="0" w:color="000000"/>
            </w:tcBorders>
            <w:shd w:val="clear" w:color="000000" w:fill="F2F2F2"/>
            <w:noWrap/>
            <w:hideMark/>
          </w:tcPr>
          <w:p w14:paraId="3545CCC0" w14:textId="77777777" w:rsidR="00485AEC" w:rsidRPr="002E4903" w:rsidRDefault="00485AEC" w:rsidP="00DC45F8">
            <w:pPr>
              <w:rPr>
                <w:rFonts w:eastAsia="Times New Roman"/>
                <w:sz w:val="20"/>
                <w:szCs w:val="20"/>
              </w:rPr>
            </w:pPr>
            <w:r w:rsidRPr="002E4903">
              <w:rPr>
                <w:rFonts w:eastAsia="Times New Roman"/>
                <w:sz w:val="20"/>
                <w:szCs w:val="20"/>
              </w:rPr>
              <w:t> </w:t>
            </w:r>
          </w:p>
        </w:tc>
      </w:tr>
    </w:tbl>
    <w:p w14:paraId="3417BA9E" w14:textId="77777777" w:rsidR="00485AEC" w:rsidRDefault="00485AEC" w:rsidP="00485AEC">
      <w:pPr>
        <w:rPr>
          <w:b/>
          <w:lang w:val="sr-Cyrl-RS"/>
        </w:rPr>
      </w:pPr>
    </w:p>
    <w:p w14:paraId="0D5F12A6" w14:textId="77777777" w:rsidR="00485AEC" w:rsidRDefault="00485AEC" w:rsidP="00485AEC">
      <w:pPr>
        <w:rPr>
          <w:b/>
          <w:lang w:val="sr-Cyrl-RS"/>
        </w:rPr>
      </w:pPr>
    </w:p>
    <w:tbl>
      <w:tblPr>
        <w:tblW w:w="9351" w:type="dxa"/>
        <w:tblLook w:val="04A0" w:firstRow="1" w:lastRow="0" w:firstColumn="1" w:lastColumn="0" w:noHBand="0" w:noVBand="1"/>
      </w:tblPr>
      <w:tblGrid>
        <w:gridCol w:w="879"/>
        <w:gridCol w:w="640"/>
        <w:gridCol w:w="606"/>
        <w:gridCol w:w="576"/>
        <w:gridCol w:w="553"/>
        <w:gridCol w:w="532"/>
        <w:gridCol w:w="836"/>
        <w:gridCol w:w="1338"/>
        <w:gridCol w:w="1690"/>
        <w:gridCol w:w="1701"/>
      </w:tblGrid>
      <w:tr w:rsidR="00485AEC" w:rsidRPr="00BD23CE" w14:paraId="28700064" w14:textId="77777777" w:rsidTr="00DC45F8">
        <w:trPr>
          <w:trHeight w:val="420"/>
        </w:trPr>
        <w:tc>
          <w:tcPr>
            <w:tcW w:w="9351" w:type="dxa"/>
            <w:gridSpan w:val="10"/>
            <w:tcBorders>
              <w:top w:val="double" w:sz="6" w:space="0" w:color="auto"/>
              <w:left w:val="double" w:sz="6" w:space="0" w:color="auto"/>
              <w:bottom w:val="single" w:sz="4" w:space="0" w:color="auto"/>
              <w:right w:val="double" w:sz="6" w:space="0" w:color="000000"/>
            </w:tcBorders>
            <w:shd w:val="clear" w:color="000000" w:fill="F2F2F2"/>
            <w:noWrap/>
            <w:vAlign w:val="center"/>
            <w:hideMark/>
          </w:tcPr>
          <w:p w14:paraId="135B1637" w14:textId="77777777" w:rsidR="00485AEC" w:rsidRPr="00BD23CE" w:rsidRDefault="00485AEC" w:rsidP="00DC45F8">
            <w:pPr>
              <w:jc w:val="center"/>
              <w:rPr>
                <w:rFonts w:eastAsia="Times New Roman"/>
                <w:b/>
                <w:bCs/>
                <w:lang w:val="sr-Cyrl-RS"/>
              </w:rPr>
            </w:pPr>
            <w:r>
              <w:rPr>
                <w:rFonts w:eastAsia="Times New Roman"/>
                <w:b/>
                <w:bCs/>
              </w:rPr>
              <w:t xml:space="preserve">I. A. </w:t>
            </w:r>
            <w:r w:rsidRPr="002E4903">
              <w:rPr>
                <w:rFonts w:eastAsia="Times New Roman"/>
                <w:b/>
                <w:bCs/>
              </w:rPr>
              <w:t>ТЕМЕЉИ РЕЗЕРВОАРА РЕКАПИТУЛАЦИЈА</w:t>
            </w:r>
            <w:r>
              <w:rPr>
                <w:rFonts w:eastAsia="Times New Roman"/>
                <w:b/>
                <w:bCs/>
                <w:lang w:val="sr-Cyrl-RS"/>
              </w:rPr>
              <w:t xml:space="preserve"> Р-23 И Р-25</w:t>
            </w:r>
          </w:p>
        </w:tc>
      </w:tr>
      <w:tr w:rsidR="00485AEC" w:rsidRPr="002E4903" w14:paraId="04F56C08" w14:textId="77777777" w:rsidTr="00DC45F8">
        <w:trPr>
          <w:trHeight w:val="420"/>
        </w:trPr>
        <w:tc>
          <w:tcPr>
            <w:tcW w:w="9351" w:type="dxa"/>
            <w:gridSpan w:val="10"/>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6BCBCFF2" w14:textId="77777777" w:rsidR="00485AEC" w:rsidRPr="002E4903" w:rsidRDefault="00485AEC" w:rsidP="00DC45F8">
            <w:pPr>
              <w:jc w:val="center"/>
              <w:rPr>
                <w:rFonts w:eastAsia="Times New Roman"/>
                <w:b/>
                <w:bCs/>
                <w:sz w:val="20"/>
                <w:szCs w:val="20"/>
              </w:rPr>
            </w:pPr>
            <w:r w:rsidRPr="002E4903">
              <w:rPr>
                <w:rFonts w:eastAsia="Times New Roman"/>
                <w:b/>
                <w:bCs/>
                <w:sz w:val="20"/>
                <w:szCs w:val="20"/>
              </w:rPr>
              <w:t>РЕКАПИТУЛАЦИЈА - ПРЕДМЕР РАДОВА И МАТЕРИЈАЛА</w:t>
            </w:r>
          </w:p>
        </w:tc>
      </w:tr>
      <w:tr w:rsidR="00485AEC" w:rsidRPr="002E4903" w14:paraId="3F203D42" w14:textId="77777777" w:rsidTr="00DC45F8">
        <w:trPr>
          <w:trHeight w:val="720"/>
        </w:trPr>
        <w:tc>
          <w:tcPr>
            <w:tcW w:w="879" w:type="dxa"/>
            <w:tcBorders>
              <w:top w:val="nil"/>
              <w:left w:val="double" w:sz="6" w:space="0" w:color="auto"/>
              <w:bottom w:val="single" w:sz="4" w:space="0" w:color="auto"/>
              <w:right w:val="nil"/>
            </w:tcBorders>
            <w:shd w:val="clear" w:color="000000" w:fill="F2F2F2"/>
            <w:noWrap/>
            <w:vAlign w:val="center"/>
            <w:hideMark/>
          </w:tcPr>
          <w:p w14:paraId="563E1EC9" w14:textId="77777777" w:rsidR="00485AEC" w:rsidRPr="002E4903" w:rsidRDefault="00485AEC" w:rsidP="00DC45F8">
            <w:pPr>
              <w:jc w:val="center"/>
              <w:rPr>
                <w:rFonts w:eastAsia="Times New Roman"/>
                <w:b/>
                <w:bCs/>
                <w:sz w:val="20"/>
                <w:szCs w:val="20"/>
              </w:rPr>
            </w:pPr>
            <w:r w:rsidRPr="002E4903">
              <w:rPr>
                <w:rFonts w:eastAsia="Times New Roman"/>
                <w:b/>
                <w:bCs/>
                <w:sz w:val="20"/>
                <w:szCs w:val="20"/>
              </w:rPr>
              <w:t> </w:t>
            </w:r>
          </w:p>
        </w:tc>
        <w:tc>
          <w:tcPr>
            <w:tcW w:w="640" w:type="dxa"/>
            <w:tcBorders>
              <w:top w:val="nil"/>
              <w:left w:val="nil"/>
              <w:bottom w:val="single" w:sz="4" w:space="0" w:color="auto"/>
              <w:right w:val="nil"/>
            </w:tcBorders>
            <w:shd w:val="clear" w:color="000000" w:fill="F2F2F2"/>
            <w:noWrap/>
            <w:vAlign w:val="center"/>
            <w:hideMark/>
          </w:tcPr>
          <w:p w14:paraId="282FE17C" w14:textId="77777777" w:rsidR="00485AEC" w:rsidRPr="002E4903" w:rsidRDefault="00485AEC" w:rsidP="00DC45F8">
            <w:pPr>
              <w:jc w:val="center"/>
              <w:rPr>
                <w:rFonts w:eastAsia="Times New Roman"/>
                <w:b/>
                <w:bCs/>
                <w:sz w:val="20"/>
                <w:szCs w:val="20"/>
              </w:rPr>
            </w:pPr>
            <w:r w:rsidRPr="002E4903">
              <w:rPr>
                <w:rFonts w:eastAsia="Times New Roman"/>
                <w:b/>
                <w:bCs/>
                <w:sz w:val="20"/>
                <w:szCs w:val="20"/>
              </w:rPr>
              <w:t> </w:t>
            </w:r>
          </w:p>
        </w:tc>
        <w:tc>
          <w:tcPr>
            <w:tcW w:w="606" w:type="dxa"/>
            <w:tcBorders>
              <w:top w:val="nil"/>
              <w:left w:val="nil"/>
              <w:bottom w:val="single" w:sz="4" w:space="0" w:color="auto"/>
              <w:right w:val="nil"/>
            </w:tcBorders>
            <w:shd w:val="clear" w:color="000000" w:fill="F2F2F2"/>
            <w:noWrap/>
            <w:vAlign w:val="center"/>
            <w:hideMark/>
          </w:tcPr>
          <w:p w14:paraId="4FEA0B11" w14:textId="77777777" w:rsidR="00485AEC" w:rsidRPr="002E4903" w:rsidRDefault="00485AEC" w:rsidP="00DC45F8">
            <w:pPr>
              <w:jc w:val="center"/>
              <w:rPr>
                <w:rFonts w:eastAsia="Times New Roman"/>
                <w:b/>
                <w:bCs/>
                <w:sz w:val="20"/>
                <w:szCs w:val="20"/>
              </w:rPr>
            </w:pPr>
            <w:r w:rsidRPr="002E4903">
              <w:rPr>
                <w:rFonts w:eastAsia="Times New Roman"/>
                <w:b/>
                <w:bCs/>
                <w:sz w:val="20"/>
                <w:szCs w:val="20"/>
              </w:rPr>
              <w:t> </w:t>
            </w:r>
          </w:p>
        </w:tc>
        <w:tc>
          <w:tcPr>
            <w:tcW w:w="576" w:type="dxa"/>
            <w:tcBorders>
              <w:top w:val="nil"/>
              <w:left w:val="nil"/>
              <w:bottom w:val="single" w:sz="4" w:space="0" w:color="auto"/>
              <w:right w:val="nil"/>
            </w:tcBorders>
            <w:shd w:val="clear" w:color="000000" w:fill="F2F2F2"/>
            <w:noWrap/>
            <w:vAlign w:val="center"/>
            <w:hideMark/>
          </w:tcPr>
          <w:p w14:paraId="60B76DC8" w14:textId="77777777" w:rsidR="00485AEC" w:rsidRPr="002E4903" w:rsidRDefault="00485AEC" w:rsidP="00DC45F8">
            <w:pPr>
              <w:jc w:val="center"/>
              <w:rPr>
                <w:rFonts w:eastAsia="Times New Roman"/>
                <w:b/>
                <w:bCs/>
                <w:sz w:val="20"/>
                <w:szCs w:val="20"/>
              </w:rPr>
            </w:pPr>
            <w:r w:rsidRPr="002E4903">
              <w:rPr>
                <w:rFonts w:eastAsia="Times New Roman"/>
                <w:b/>
                <w:bCs/>
                <w:sz w:val="20"/>
                <w:szCs w:val="20"/>
              </w:rPr>
              <w:t> </w:t>
            </w:r>
          </w:p>
        </w:tc>
        <w:tc>
          <w:tcPr>
            <w:tcW w:w="553" w:type="dxa"/>
            <w:tcBorders>
              <w:top w:val="nil"/>
              <w:left w:val="nil"/>
              <w:bottom w:val="single" w:sz="4" w:space="0" w:color="auto"/>
              <w:right w:val="nil"/>
            </w:tcBorders>
            <w:shd w:val="clear" w:color="000000" w:fill="F2F2F2"/>
            <w:noWrap/>
            <w:vAlign w:val="center"/>
            <w:hideMark/>
          </w:tcPr>
          <w:p w14:paraId="77FB6CFE" w14:textId="77777777" w:rsidR="00485AEC" w:rsidRPr="002E4903" w:rsidRDefault="00485AEC" w:rsidP="00DC45F8">
            <w:pPr>
              <w:jc w:val="center"/>
              <w:rPr>
                <w:rFonts w:eastAsia="Times New Roman"/>
                <w:b/>
                <w:bCs/>
                <w:sz w:val="20"/>
                <w:szCs w:val="20"/>
              </w:rPr>
            </w:pPr>
            <w:r w:rsidRPr="002E4903">
              <w:rPr>
                <w:rFonts w:eastAsia="Times New Roman"/>
                <w:b/>
                <w:bCs/>
                <w:sz w:val="20"/>
                <w:szCs w:val="20"/>
              </w:rPr>
              <w:t> </w:t>
            </w:r>
          </w:p>
        </w:tc>
        <w:tc>
          <w:tcPr>
            <w:tcW w:w="532" w:type="dxa"/>
            <w:tcBorders>
              <w:top w:val="nil"/>
              <w:left w:val="nil"/>
              <w:bottom w:val="single" w:sz="4" w:space="0" w:color="auto"/>
              <w:right w:val="nil"/>
            </w:tcBorders>
            <w:shd w:val="clear" w:color="000000" w:fill="F2F2F2"/>
            <w:noWrap/>
            <w:vAlign w:val="center"/>
            <w:hideMark/>
          </w:tcPr>
          <w:p w14:paraId="0391363A" w14:textId="77777777" w:rsidR="00485AEC" w:rsidRPr="002E4903" w:rsidRDefault="00485AEC" w:rsidP="00DC45F8">
            <w:pPr>
              <w:jc w:val="center"/>
              <w:rPr>
                <w:rFonts w:eastAsia="Times New Roman"/>
                <w:b/>
                <w:bCs/>
                <w:sz w:val="20"/>
                <w:szCs w:val="20"/>
              </w:rPr>
            </w:pPr>
            <w:r w:rsidRPr="002E4903">
              <w:rPr>
                <w:rFonts w:eastAsia="Times New Roman"/>
                <w:b/>
                <w:bCs/>
                <w:sz w:val="20"/>
                <w:szCs w:val="20"/>
              </w:rPr>
              <w:t> </w:t>
            </w:r>
          </w:p>
        </w:tc>
        <w:tc>
          <w:tcPr>
            <w:tcW w:w="836" w:type="dxa"/>
            <w:tcBorders>
              <w:top w:val="nil"/>
              <w:left w:val="nil"/>
              <w:bottom w:val="single" w:sz="4" w:space="0" w:color="auto"/>
              <w:right w:val="nil"/>
            </w:tcBorders>
            <w:shd w:val="clear" w:color="000000" w:fill="F2F2F2"/>
            <w:noWrap/>
            <w:vAlign w:val="center"/>
            <w:hideMark/>
          </w:tcPr>
          <w:p w14:paraId="74D9FC8D" w14:textId="77777777" w:rsidR="00485AEC" w:rsidRPr="002E4903" w:rsidRDefault="00485AEC" w:rsidP="00DC45F8">
            <w:pPr>
              <w:jc w:val="center"/>
              <w:rPr>
                <w:rFonts w:eastAsia="Times New Roman"/>
                <w:b/>
                <w:bCs/>
                <w:sz w:val="20"/>
                <w:szCs w:val="20"/>
              </w:rPr>
            </w:pPr>
            <w:r w:rsidRPr="002E4903">
              <w:rPr>
                <w:rFonts w:eastAsia="Times New Roman"/>
                <w:b/>
                <w:bCs/>
                <w:sz w:val="20"/>
                <w:szCs w:val="20"/>
              </w:rPr>
              <w:t> </w:t>
            </w:r>
          </w:p>
        </w:tc>
        <w:tc>
          <w:tcPr>
            <w:tcW w:w="1338" w:type="dxa"/>
            <w:tcBorders>
              <w:top w:val="nil"/>
              <w:left w:val="single" w:sz="4" w:space="0" w:color="auto"/>
              <w:bottom w:val="single" w:sz="4" w:space="0" w:color="auto"/>
              <w:right w:val="single" w:sz="4" w:space="0" w:color="auto"/>
            </w:tcBorders>
            <w:shd w:val="clear" w:color="000000" w:fill="F2F2F2"/>
            <w:vAlign w:val="center"/>
            <w:hideMark/>
          </w:tcPr>
          <w:p w14:paraId="69BA90E0" w14:textId="77777777" w:rsidR="00485AEC" w:rsidRPr="002E4903" w:rsidRDefault="00485AEC" w:rsidP="00DC45F8">
            <w:pPr>
              <w:jc w:val="center"/>
              <w:rPr>
                <w:rFonts w:eastAsia="Times New Roman"/>
                <w:b/>
                <w:bCs/>
                <w:sz w:val="16"/>
                <w:szCs w:val="16"/>
              </w:rPr>
            </w:pPr>
            <w:r w:rsidRPr="002E4903">
              <w:rPr>
                <w:rFonts w:eastAsia="Times New Roman"/>
                <w:b/>
                <w:bCs/>
                <w:sz w:val="16"/>
                <w:szCs w:val="16"/>
              </w:rPr>
              <w:t>Укупна цена без PDV-a</w:t>
            </w:r>
          </w:p>
        </w:tc>
        <w:tc>
          <w:tcPr>
            <w:tcW w:w="1690" w:type="dxa"/>
            <w:tcBorders>
              <w:top w:val="nil"/>
              <w:left w:val="nil"/>
              <w:bottom w:val="single" w:sz="4" w:space="0" w:color="auto"/>
              <w:right w:val="single" w:sz="4" w:space="0" w:color="auto"/>
            </w:tcBorders>
            <w:shd w:val="clear" w:color="000000" w:fill="F2F2F2"/>
            <w:vAlign w:val="center"/>
            <w:hideMark/>
          </w:tcPr>
          <w:p w14:paraId="3554D1B2" w14:textId="77777777" w:rsidR="00485AEC" w:rsidRPr="002E4903" w:rsidRDefault="00485AEC" w:rsidP="00DC45F8">
            <w:pPr>
              <w:jc w:val="center"/>
              <w:rPr>
                <w:rFonts w:eastAsia="Times New Roman"/>
                <w:b/>
                <w:bCs/>
                <w:sz w:val="16"/>
                <w:szCs w:val="16"/>
              </w:rPr>
            </w:pPr>
            <w:r w:rsidRPr="002E4903">
              <w:rPr>
                <w:rFonts w:eastAsia="Times New Roman"/>
                <w:b/>
                <w:bCs/>
                <w:sz w:val="16"/>
                <w:szCs w:val="16"/>
              </w:rPr>
              <w:t>Проценат PDV-a</w:t>
            </w:r>
          </w:p>
        </w:tc>
        <w:tc>
          <w:tcPr>
            <w:tcW w:w="1701" w:type="dxa"/>
            <w:tcBorders>
              <w:top w:val="nil"/>
              <w:left w:val="nil"/>
              <w:bottom w:val="single" w:sz="4" w:space="0" w:color="auto"/>
              <w:right w:val="double" w:sz="6" w:space="0" w:color="auto"/>
            </w:tcBorders>
            <w:shd w:val="clear" w:color="000000" w:fill="F2F2F2"/>
            <w:vAlign w:val="center"/>
            <w:hideMark/>
          </w:tcPr>
          <w:p w14:paraId="11FD57DC" w14:textId="77777777" w:rsidR="00485AEC" w:rsidRPr="002E4903" w:rsidRDefault="00485AEC" w:rsidP="00DC45F8">
            <w:pPr>
              <w:jc w:val="center"/>
              <w:rPr>
                <w:rFonts w:eastAsia="Times New Roman"/>
                <w:b/>
                <w:bCs/>
                <w:sz w:val="16"/>
                <w:szCs w:val="16"/>
              </w:rPr>
            </w:pPr>
            <w:r w:rsidRPr="002E4903">
              <w:rPr>
                <w:rFonts w:eastAsia="Times New Roman"/>
                <w:b/>
                <w:bCs/>
                <w:sz w:val="16"/>
                <w:szCs w:val="16"/>
              </w:rPr>
              <w:t>Укупна цена са PDV-a</w:t>
            </w:r>
          </w:p>
        </w:tc>
      </w:tr>
      <w:tr w:rsidR="00485AEC" w:rsidRPr="002E4903" w14:paraId="4247355D" w14:textId="77777777" w:rsidTr="00DC45F8">
        <w:trPr>
          <w:trHeight w:val="255"/>
        </w:trPr>
        <w:tc>
          <w:tcPr>
            <w:tcW w:w="879" w:type="dxa"/>
            <w:tcBorders>
              <w:top w:val="nil"/>
              <w:left w:val="double" w:sz="6" w:space="0" w:color="auto"/>
              <w:bottom w:val="single" w:sz="4" w:space="0" w:color="auto"/>
              <w:right w:val="single" w:sz="4" w:space="0" w:color="auto"/>
            </w:tcBorders>
            <w:shd w:val="clear" w:color="auto" w:fill="auto"/>
            <w:noWrap/>
            <w:vAlign w:val="center"/>
            <w:hideMark/>
          </w:tcPr>
          <w:p w14:paraId="52DAD881" w14:textId="77777777" w:rsidR="00485AEC" w:rsidRPr="002E4903" w:rsidRDefault="00485AEC" w:rsidP="00DC45F8">
            <w:pPr>
              <w:jc w:val="center"/>
              <w:rPr>
                <w:rFonts w:eastAsia="Times New Roman"/>
                <w:b/>
                <w:bCs/>
                <w:sz w:val="18"/>
                <w:szCs w:val="18"/>
              </w:rPr>
            </w:pPr>
            <w:r w:rsidRPr="002E4903">
              <w:rPr>
                <w:rFonts w:eastAsia="Times New Roman"/>
                <w:b/>
                <w:bCs/>
                <w:sz w:val="18"/>
                <w:szCs w:val="18"/>
              </w:rPr>
              <w:t>1</w:t>
            </w:r>
          </w:p>
        </w:tc>
        <w:tc>
          <w:tcPr>
            <w:tcW w:w="3743" w:type="dxa"/>
            <w:gridSpan w:val="6"/>
            <w:tcBorders>
              <w:top w:val="single" w:sz="4" w:space="0" w:color="auto"/>
              <w:left w:val="nil"/>
              <w:bottom w:val="single" w:sz="4" w:space="0" w:color="auto"/>
              <w:right w:val="single" w:sz="4" w:space="0" w:color="000000"/>
            </w:tcBorders>
            <w:shd w:val="clear" w:color="auto" w:fill="auto"/>
            <w:noWrap/>
            <w:hideMark/>
          </w:tcPr>
          <w:p w14:paraId="30B0AA4D" w14:textId="77777777" w:rsidR="00485AEC" w:rsidRPr="002E4903" w:rsidRDefault="00485AEC" w:rsidP="00DC45F8">
            <w:pPr>
              <w:rPr>
                <w:rFonts w:eastAsia="Times New Roman"/>
                <w:b/>
                <w:bCs/>
                <w:sz w:val="18"/>
                <w:szCs w:val="18"/>
              </w:rPr>
            </w:pPr>
            <w:r w:rsidRPr="002E4903">
              <w:rPr>
                <w:rFonts w:eastAsia="Times New Roman"/>
                <w:b/>
                <w:bCs/>
                <w:sz w:val="18"/>
                <w:szCs w:val="18"/>
              </w:rPr>
              <w:t>ПРИПРЕМНИ РАДОВИ</w:t>
            </w:r>
          </w:p>
        </w:tc>
        <w:tc>
          <w:tcPr>
            <w:tcW w:w="1338" w:type="dxa"/>
            <w:tcBorders>
              <w:top w:val="nil"/>
              <w:left w:val="nil"/>
              <w:bottom w:val="single" w:sz="4" w:space="0" w:color="auto"/>
              <w:right w:val="single" w:sz="4" w:space="0" w:color="auto"/>
            </w:tcBorders>
            <w:shd w:val="clear" w:color="auto" w:fill="auto"/>
            <w:noWrap/>
            <w:hideMark/>
          </w:tcPr>
          <w:p w14:paraId="048212DC"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690" w:type="dxa"/>
            <w:tcBorders>
              <w:top w:val="nil"/>
              <w:left w:val="nil"/>
              <w:bottom w:val="single" w:sz="4" w:space="0" w:color="auto"/>
              <w:right w:val="single" w:sz="4" w:space="0" w:color="auto"/>
            </w:tcBorders>
            <w:shd w:val="clear" w:color="auto" w:fill="auto"/>
            <w:noWrap/>
            <w:hideMark/>
          </w:tcPr>
          <w:p w14:paraId="0D1A2EF5"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701" w:type="dxa"/>
            <w:tcBorders>
              <w:top w:val="nil"/>
              <w:left w:val="nil"/>
              <w:bottom w:val="single" w:sz="4" w:space="0" w:color="auto"/>
              <w:right w:val="double" w:sz="6" w:space="0" w:color="auto"/>
            </w:tcBorders>
            <w:shd w:val="clear" w:color="auto" w:fill="auto"/>
            <w:noWrap/>
            <w:hideMark/>
          </w:tcPr>
          <w:p w14:paraId="408826D9" w14:textId="77777777" w:rsidR="00485AEC" w:rsidRPr="002E4903" w:rsidRDefault="00485AEC" w:rsidP="00DC45F8">
            <w:pPr>
              <w:rPr>
                <w:rFonts w:eastAsia="Times New Roman"/>
                <w:sz w:val="20"/>
                <w:szCs w:val="20"/>
              </w:rPr>
            </w:pPr>
            <w:r w:rsidRPr="002E4903">
              <w:rPr>
                <w:rFonts w:eastAsia="Times New Roman"/>
                <w:sz w:val="20"/>
                <w:szCs w:val="20"/>
              </w:rPr>
              <w:t> </w:t>
            </w:r>
          </w:p>
        </w:tc>
      </w:tr>
      <w:tr w:rsidR="00485AEC" w:rsidRPr="002E4903" w14:paraId="03D5371D" w14:textId="77777777" w:rsidTr="00DC45F8">
        <w:trPr>
          <w:trHeight w:val="255"/>
        </w:trPr>
        <w:tc>
          <w:tcPr>
            <w:tcW w:w="879" w:type="dxa"/>
            <w:tcBorders>
              <w:top w:val="nil"/>
              <w:left w:val="double" w:sz="6" w:space="0" w:color="auto"/>
              <w:bottom w:val="single" w:sz="4" w:space="0" w:color="auto"/>
              <w:right w:val="single" w:sz="4" w:space="0" w:color="auto"/>
            </w:tcBorders>
            <w:shd w:val="clear" w:color="auto" w:fill="auto"/>
            <w:noWrap/>
            <w:vAlign w:val="center"/>
            <w:hideMark/>
          </w:tcPr>
          <w:p w14:paraId="40D70528" w14:textId="77777777" w:rsidR="00485AEC" w:rsidRPr="002E4903" w:rsidRDefault="00485AEC" w:rsidP="00DC45F8">
            <w:pPr>
              <w:jc w:val="center"/>
              <w:rPr>
                <w:rFonts w:eastAsia="Times New Roman"/>
                <w:b/>
                <w:bCs/>
                <w:sz w:val="18"/>
                <w:szCs w:val="18"/>
              </w:rPr>
            </w:pPr>
            <w:r w:rsidRPr="002E4903">
              <w:rPr>
                <w:rFonts w:eastAsia="Times New Roman"/>
                <w:b/>
                <w:bCs/>
                <w:sz w:val="18"/>
                <w:szCs w:val="18"/>
              </w:rPr>
              <w:t>2</w:t>
            </w:r>
          </w:p>
        </w:tc>
        <w:tc>
          <w:tcPr>
            <w:tcW w:w="3743" w:type="dxa"/>
            <w:gridSpan w:val="6"/>
            <w:tcBorders>
              <w:top w:val="single" w:sz="4" w:space="0" w:color="auto"/>
              <w:left w:val="nil"/>
              <w:bottom w:val="single" w:sz="4" w:space="0" w:color="auto"/>
              <w:right w:val="single" w:sz="4" w:space="0" w:color="000000"/>
            </w:tcBorders>
            <w:shd w:val="clear" w:color="auto" w:fill="auto"/>
            <w:noWrap/>
            <w:hideMark/>
          </w:tcPr>
          <w:p w14:paraId="13ED973E" w14:textId="77777777" w:rsidR="00485AEC" w:rsidRPr="002E4903" w:rsidRDefault="00485AEC" w:rsidP="00DC45F8">
            <w:pPr>
              <w:rPr>
                <w:rFonts w:eastAsia="Times New Roman"/>
                <w:b/>
                <w:bCs/>
                <w:sz w:val="18"/>
                <w:szCs w:val="18"/>
              </w:rPr>
            </w:pPr>
            <w:r w:rsidRPr="002E4903">
              <w:rPr>
                <w:rFonts w:eastAsia="Times New Roman"/>
                <w:b/>
                <w:bCs/>
                <w:sz w:val="18"/>
                <w:szCs w:val="18"/>
              </w:rPr>
              <w:t>ЗЕМЉАНИ РАДОВИ</w:t>
            </w:r>
          </w:p>
        </w:tc>
        <w:tc>
          <w:tcPr>
            <w:tcW w:w="1338" w:type="dxa"/>
            <w:tcBorders>
              <w:top w:val="nil"/>
              <w:left w:val="nil"/>
              <w:bottom w:val="single" w:sz="4" w:space="0" w:color="auto"/>
              <w:right w:val="single" w:sz="4" w:space="0" w:color="auto"/>
            </w:tcBorders>
            <w:shd w:val="clear" w:color="auto" w:fill="auto"/>
            <w:noWrap/>
            <w:hideMark/>
          </w:tcPr>
          <w:p w14:paraId="1CCFD27C"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690" w:type="dxa"/>
            <w:tcBorders>
              <w:top w:val="nil"/>
              <w:left w:val="nil"/>
              <w:bottom w:val="single" w:sz="4" w:space="0" w:color="auto"/>
              <w:right w:val="single" w:sz="4" w:space="0" w:color="auto"/>
            </w:tcBorders>
            <w:shd w:val="clear" w:color="auto" w:fill="auto"/>
            <w:noWrap/>
            <w:hideMark/>
          </w:tcPr>
          <w:p w14:paraId="6BCA91EC"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701" w:type="dxa"/>
            <w:tcBorders>
              <w:top w:val="nil"/>
              <w:left w:val="nil"/>
              <w:bottom w:val="single" w:sz="4" w:space="0" w:color="auto"/>
              <w:right w:val="double" w:sz="6" w:space="0" w:color="auto"/>
            </w:tcBorders>
            <w:shd w:val="clear" w:color="auto" w:fill="auto"/>
            <w:noWrap/>
            <w:hideMark/>
          </w:tcPr>
          <w:p w14:paraId="554CF163" w14:textId="77777777" w:rsidR="00485AEC" w:rsidRPr="002E4903" w:rsidRDefault="00485AEC" w:rsidP="00DC45F8">
            <w:pPr>
              <w:rPr>
                <w:rFonts w:eastAsia="Times New Roman"/>
                <w:sz w:val="20"/>
                <w:szCs w:val="20"/>
              </w:rPr>
            </w:pPr>
            <w:r w:rsidRPr="002E4903">
              <w:rPr>
                <w:rFonts w:eastAsia="Times New Roman"/>
                <w:sz w:val="20"/>
                <w:szCs w:val="20"/>
              </w:rPr>
              <w:t> </w:t>
            </w:r>
          </w:p>
        </w:tc>
      </w:tr>
      <w:tr w:rsidR="00485AEC" w:rsidRPr="002E4903" w14:paraId="01EA4CA1" w14:textId="77777777" w:rsidTr="00DC45F8">
        <w:trPr>
          <w:trHeight w:val="255"/>
        </w:trPr>
        <w:tc>
          <w:tcPr>
            <w:tcW w:w="879" w:type="dxa"/>
            <w:tcBorders>
              <w:top w:val="nil"/>
              <w:left w:val="double" w:sz="6" w:space="0" w:color="auto"/>
              <w:bottom w:val="single" w:sz="4" w:space="0" w:color="auto"/>
              <w:right w:val="single" w:sz="4" w:space="0" w:color="auto"/>
            </w:tcBorders>
            <w:shd w:val="clear" w:color="auto" w:fill="auto"/>
            <w:noWrap/>
            <w:vAlign w:val="center"/>
            <w:hideMark/>
          </w:tcPr>
          <w:p w14:paraId="25B00657" w14:textId="77777777" w:rsidR="00485AEC" w:rsidRPr="002E4903" w:rsidRDefault="00485AEC" w:rsidP="00DC45F8">
            <w:pPr>
              <w:jc w:val="center"/>
              <w:rPr>
                <w:rFonts w:eastAsia="Times New Roman"/>
                <w:b/>
                <w:bCs/>
                <w:sz w:val="18"/>
                <w:szCs w:val="18"/>
              </w:rPr>
            </w:pPr>
            <w:r w:rsidRPr="002E4903">
              <w:rPr>
                <w:rFonts w:eastAsia="Times New Roman"/>
                <w:b/>
                <w:bCs/>
                <w:sz w:val="18"/>
                <w:szCs w:val="18"/>
              </w:rPr>
              <w:t>3</w:t>
            </w:r>
          </w:p>
        </w:tc>
        <w:tc>
          <w:tcPr>
            <w:tcW w:w="3743" w:type="dxa"/>
            <w:gridSpan w:val="6"/>
            <w:tcBorders>
              <w:top w:val="single" w:sz="4" w:space="0" w:color="auto"/>
              <w:left w:val="nil"/>
              <w:bottom w:val="single" w:sz="4" w:space="0" w:color="auto"/>
              <w:right w:val="single" w:sz="4" w:space="0" w:color="000000"/>
            </w:tcBorders>
            <w:shd w:val="clear" w:color="auto" w:fill="auto"/>
            <w:noWrap/>
            <w:hideMark/>
          </w:tcPr>
          <w:p w14:paraId="6CEFF0EC" w14:textId="77777777" w:rsidR="00485AEC" w:rsidRPr="002E4903" w:rsidRDefault="00485AEC" w:rsidP="00DC45F8">
            <w:pPr>
              <w:rPr>
                <w:rFonts w:eastAsia="Times New Roman"/>
                <w:b/>
                <w:bCs/>
                <w:sz w:val="18"/>
                <w:szCs w:val="18"/>
              </w:rPr>
            </w:pPr>
            <w:r w:rsidRPr="002E4903">
              <w:rPr>
                <w:rFonts w:eastAsia="Times New Roman"/>
                <w:b/>
                <w:bCs/>
                <w:sz w:val="18"/>
                <w:szCs w:val="18"/>
              </w:rPr>
              <w:t>БЕТОНСКИ РАДОВИ</w:t>
            </w:r>
          </w:p>
        </w:tc>
        <w:tc>
          <w:tcPr>
            <w:tcW w:w="1338" w:type="dxa"/>
            <w:tcBorders>
              <w:top w:val="nil"/>
              <w:left w:val="nil"/>
              <w:bottom w:val="single" w:sz="4" w:space="0" w:color="auto"/>
              <w:right w:val="single" w:sz="4" w:space="0" w:color="auto"/>
            </w:tcBorders>
            <w:shd w:val="clear" w:color="auto" w:fill="auto"/>
            <w:noWrap/>
            <w:hideMark/>
          </w:tcPr>
          <w:p w14:paraId="4BFA8C37"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690" w:type="dxa"/>
            <w:tcBorders>
              <w:top w:val="nil"/>
              <w:left w:val="nil"/>
              <w:bottom w:val="single" w:sz="4" w:space="0" w:color="auto"/>
              <w:right w:val="single" w:sz="4" w:space="0" w:color="auto"/>
            </w:tcBorders>
            <w:shd w:val="clear" w:color="auto" w:fill="auto"/>
            <w:noWrap/>
            <w:hideMark/>
          </w:tcPr>
          <w:p w14:paraId="65E1E4D5"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701" w:type="dxa"/>
            <w:tcBorders>
              <w:top w:val="nil"/>
              <w:left w:val="nil"/>
              <w:bottom w:val="single" w:sz="4" w:space="0" w:color="auto"/>
              <w:right w:val="double" w:sz="6" w:space="0" w:color="auto"/>
            </w:tcBorders>
            <w:shd w:val="clear" w:color="auto" w:fill="auto"/>
            <w:noWrap/>
            <w:hideMark/>
          </w:tcPr>
          <w:p w14:paraId="2614AAD4" w14:textId="77777777" w:rsidR="00485AEC" w:rsidRPr="002E4903" w:rsidRDefault="00485AEC" w:rsidP="00DC45F8">
            <w:pPr>
              <w:rPr>
                <w:rFonts w:eastAsia="Times New Roman"/>
                <w:sz w:val="20"/>
                <w:szCs w:val="20"/>
              </w:rPr>
            </w:pPr>
            <w:r w:rsidRPr="002E4903">
              <w:rPr>
                <w:rFonts w:eastAsia="Times New Roman"/>
                <w:sz w:val="20"/>
                <w:szCs w:val="20"/>
              </w:rPr>
              <w:t> </w:t>
            </w:r>
          </w:p>
        </w:tc>
      </w:tr>
      <w:tr w:rsidR="00485AEC" w:rsidRPr="002E4903" w14:paraId="44D0F22E" w14:textId="77777777" w:rsidTr="00DC45F8">
        <w:trPr>
          <w:trHeight w:val="255"/>
        </w:trPr>
        <w:tc>
          <w:tcPr>
            <w:tcW w:w="879" w:type="dxa"/>
            <w:tcBorders>
              <w:top w:val="nil"/>
              <w:left w:val="double" w:sz="6" w:space="0" w:color="auto"/>
              <w:bottom w:val="single" w:sz="4" w:space="0" w:color="auto"/>
              <w:right w:val="single" w:sz="4" w:space="0" w:color="auto"/>
            </w:tcBorders>
            <w:shd w:val="clear" w:color="auto" w:fill="auto"/>
            <w:noWrap/>
            <w:vAlign w:val="center"/>
            <w:hideMark/>
          </w:tcPr>
          <w:p w14:paraId="148A6627" w14:textId="77777777" w:rsidR="00485AEC" w:rsidRPr="002E4903" w:rsidRDefault="00485AEC" w:rsidP="00DC45F8">
            <w:pPr>
              <w:jc w:val="center"/>
              <w:rPr>
                <w:rFonts w:eastAsia="Times New Roman"/>
                <w:b/>
                <w:bCs/>
                <w:sz w:val="18"/>
                <w:szCs w:val="18"/>
              </w:rPr>
            </w:pPr>
            <w:r w:rsidRPr="002E4903">
              <w:rPr>
                <w:rFonts w:eastAsia="Times New Roman"/>
                <w:b/>
                <w:bCs/>
                <w:sz w:val="18"/>
                <w:szCs w:val="18"/>
              </w:rPr>
              <w:t>4</w:t>
            </w:r>
          </w:p>
        </w:tc>
        <w:tc>
          <w:tcPr>
            <w:tcW w:w="3743" w:type="dxa"/>
            <w:gridSpan w:val="6"/>
            <w:tcBorders>
              <w:top w:val="single" w:sz="4" w:space="0" w:color="auto"/>
              <w:left w:val="nil"/>
              <w:bottom w:val="single" w:sz="4" w:space="0" w:color="auto"/>
              <w:right w:val="single" w:sz="4" w:space="0" w:color="000000"/>
            </w:tcBorders>
            <w:shd w:val="clear" w:color="auto" w:fill="auto"/>
            <w:noWrap/>
            <w:hideMark/>
          </w:tcPr>
          <w:p w14:paraId="1C7D9959" w14:textId="77777777" w:rsidR="00485AEC" w:rsidRPr="002E4903" w:rsidRDefault="00485AEC" w:rsidP="00DC45F8">
            <w:pPr>
              <w:rPr>
                <w:rFonts w:eastAsia="Times New Roman"/>
                <w:b/>
                <w:bCs/>
                <w:sz w:val="18"/>
                <w:szCs w:val="18"/>
              </w:rPr>
            </w:pPr>
            <w:r w:rsidRPr="002E4903">
              <w:rPr>
                <w:rFonts w:eastAsia="Times New Roman"/>
                <w:b/>
                <w:bCs/>
                <w:sz w:val="18"/>
                <w:szCs w:val="18"/>
              </w:rPr>
              <w:t>АРМИРАЧКИ  РАДОВИ</w:t>
            </w:r>
          </w:p>
        </w:tc>
        <w:tc>
          <w:tcPr>
            <w:tcW w:w="1338" w:type="dxa"/>
            <w:tcBorders>
              <w:top w:val="nil"/>
              <w:left w:val="nil"/>
              <w:bottom w:val="single" w:sz="4" w:space="0" w:color="auto"/>
              <w:right w:val="single" w:sz="4" w:space="0" w:color="auto"/>
            </w:tcBorders>
            <w:shd w:val="clear" w:color="auto" w:fill="auto"/>
            <w:noWrap/>
            <w:hideMark/>
          </w:tcPr>
          <w:p w14:paraId="1970B823"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690" w:type="dxa"/>
            <w:tcBorders>
              <w:top w:val="nil"/>
              <w:left w:val="nil"/>
              <w:bottom w:val="single" w:sz="4" w:space="0" w:color="auto"/>
              <w:right w:val="single" w:sz="4" w:space="0" w:color="auto"/>
            </w:tcBorders>
            <w:shd w:val="clear" w:color="auto" w:fill="auto"/>
            <w:noWrap/>
            <w:hideMark/>
          </w:tcPr>
          <w:p w14:paraId="1454D129"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701" w:type="dxa"/>
            <w:tcBorders>
              <w:top w:val="nil"/>
              <w:left w:val="nil"/>
              <w:bottom w:val="single" w:sz="4" w:space="0" w:color="auto"/>
              <w:right w:val="double" w:sz="6" w:space="0" w:color="auto"/>
            </w:tcBorders>
            <w:shd w:val="clear" w:color="auto" w:fill="auto"/>
            <w:noWrap/>
            <w:hideMark/>
          </w:tcPr>
          <w:p w14:paraId="14E8DF73" w14:textId="77777777" w:rsidR="00485AEC" w:rsidRPr="002E4903" w:rsidRDefault="00485AEC" w:rsidP="00DC45F8">
            <w:pPr>
              <w:rPr>
                <w:rFonts w:eastAsia="Times New Roman"/>
                <w:sz w:val="20"/>
                <w:szCs w:val="20"/>
              </w:rPr>
            </w:pPr>
            <w:r w:rsidRPr="002E4903">
              <w:rPr>
                <w:rFonts w:eastAsia="Times New Roman"/>
                <w:sz w:val="20"/>
                <w:szCs w:val="20"/>
              </w:rPr>
              <w:t> </w:t>
            </w:r>
          </w:p>
        </w:tc>
      </w:tr>
      <w:tr w:rsidR="00485AEC" w:rsidRPr="002E4903" w14:paraId="55BFC070" w14:textId="77777777" w:rsidTr="00DC45F8">
        <w:trPr>
          <w:trHeight w:val="255"/>
        </w:trPr>
        <w:tc>
          <w:tcPr>
            <w:tcW w:w="879" w:type="dxa"/>
            <w:tcBorders>
              <w:top w:val="nil"/>
              <w:left w:val="double" w:sz="6" w:space="0" w:color="auto"/>
              <w:bottom w:val="single" w:sz="4" w:space="0" w:color="auto"/>
              <w:right w:val="single" w:sz="4" w:space="0" w:color="auto"/>
            </w:tcBorders>
            <w:shd w:val="clear" w:color="auto" w:fill="auto"/>
            <w:noWrap/>
            <w:vAlign w:val="center"/>
            <w:hideMark/>
          </w:tcPr>
          <w:p w14:paraId="1EE7996B" w14:textId="77777777" w:rsidR="00485AEC" w:rsidRPr="002E4903" w:rsidRDefault="00485AEC" w:rsidP="00DC45F8">
            <w:pPr>
              <w:jc w:val="center"/>
              <w:rPr>
                <w:rFonts w:eastAsia="Times New Roman"/>
                <w:b/>
                <w:bCs/>
                <w:sz w:val="18"/>
                <w:szCs w:val="18"/>
              </w:rPr>
            </w:pPr>
            <w:r w:rsidRPr="002E4903">
              <w:rPr>
                <w:rFonts w:eastAsia="Times New Roman"/>
                <w:b/>
                <w:bCs/>
                <w:sz w:val="18"/>
                <w:szCs w:val="18"/>
              </w:rPr>
              <w:t>5</w:t>
            </w:r>
          </w:p>
        </w:tc>
        <w:tc>
          <w:tcPr>
            <w:tcW w:w="3743" w:type="dxa"/>
            <w:gridSpan w:val="6"/>
            <w:tcBorders>
              <w:top w:val="single" w:sz="4" w:space="0" w:color="auto"/>
              <w:left w:val="nil"/>
              <w:bottom w:val="single" w:sz="4" w:space="0" w:color="auto"/>
              <w:right w:val="single" w:sz="4" w:space="0" w:color="000000"/>
            </w:tcBorders>
            <w:shd w:val="clear" w:color="auto" w:fill="auto"/>
            <w:noWrap/>
            <w:hideMark/>
          </w:tcPr>
          <w:p w14:paraId="35F55505" w14:textId="77777777" w:rsidR="00485AEC" w:rsidRPr="002E4903" w:rsidRDefault="00485AEC" w:rsidP="00DC45F8">
            <w:pPr>
              <w:rPr>
                <w:rFonts w:eastAsia="Times New Roman"/>
                <w:b/>
                <w:bCs/>
                <w:sz w:val="18"/>
                <w:szCs w:val="18"/>
              </w:rPr>
            </w:pPr>
            <w:r w:rsidRPr="002E4903">
              <w:rPr>
                <w:rFonts w:eastAsia="Times New Roman"/>
                <w:b/>
                <w:bCs/>
                <w:sz w:val="18"/>
                <w:szCs w:val="18"/>
              </w:rPr>
              <w:t>РАЗНИ РАДОВИ</w:t>
            </w:r>
          </w:p>
        </w:tc>
        <w:tc>
          <w:tcPr>
            <w:tcW w:w="1338" w:type="dxa"/>
            <w:tcBorders>
              <w:top w:val="nil"/>
              <w:left w:val="nil"/>
              <w:bottom w:val="single" w:sz="4" w:space="0" w:color="auto"/>
              <w:right w:val="single" w:sz="4" w:space="0" w:color="auto"/>
            </w:tcBorders>
            <w:shd w:val="clear" w:color="auto" w:fill="auto"/>
            <w:noWrap/>
            <w:hideMark/>
          </w:tcPr>
          <w:p w14:paraId="1FCB6EAB"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690" w:type="dxa"/>
            <w:tcBorders>
              <w:top w:val="nil"/>
              <w:left w:val="nil"/>
              <w:bottom w:val="single" w:sz="4" w:space="0" w:color="auto"/>
              <w:right w:val="single" w:sz="4" w:space="0" w:color="auto"/>
            </w:tcBorders>
            <w:shd w:val="clear" w:color="auto" w:fill="auto"/>
            <w:noWrap/>
            <w:hideMark/>
          </w:tcPr>
          <w:p w14:paraId="5A616565"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701" w:type="dxa"/>
            <w:tcBorders>
              <w:top w:val="nil"/>
              <w:left w:val="nil"/>
              <w:bottom w:val="single" w:sz="4" w:space="0" w:color="auto"/>
              <w:right w:val="double" w:sz="6" w:space="0" w:color="auto"/>
            </w:tcBorders>
            <w:shd w:val="clear" w:color="auto" w:fill="auto"/>
            <w:noWrap/>
            <w:hideMark/>
          </w:tcPr>
          <w:p w14:paraId="657BB446" w14:textId="77777777" w:rsidR="00485AEC" w:rsidRPr="002E4903" w:rsidRDefault="00485AEC" w:rsidP="00DC45F8">
            <w:pPr>
              <w:rPr>
                <w:rFonts w:eastAsia="Times New Roman"/>
                <w:sz w:val="20"/>
                <w:szCs w:val="20"/>
              </w:rPr>
            </w:pPr>
            <w:r w:rsidRPr="002E4903">
              <w:rPr>
                <w:rFonts w:eastAsia="Times New Roman"/>
                <w:sz w:val="20"/>
                <w:szCs w:val="20"/>
              </w:rPr>
              <w:t> </w:t>
            </w:r>
          </w:p>
        </w:tc>
      </w:tr>
      <w:tr w:rsidR="00485AEC" w:rsidRPr="002E4903" w14:paraId="5ED913E4" w14:textId="77777777" w:rsidTr="00DC45F8">
        <w:trPr>
          <w:trHeight w:val="570"/>
        </w:trPr>
        <w:tc>
          <w:tcPr>
            <w:tcW w:w="4622" w:type="dxa"/>
            <w:gridSpan w:val="7"/>
            <w:tcBorders>
              <w:top w:val="single" w:sz="4" w:space="0" w:color="auto"/>
              <w:left w:val="double" w:sz="6" w:space="0" w:color="auto"/>
              <w:bottom w:val="double" w:sz="6" w:space="0" w:color="auto"/>
              <w:right w:val="single" w:sz="4" w:space="0" w:color="000000"/>
            </w:tcBorders>
            <w:shd w:val="clear" w:color="000000" w:fill="F2F2F2"/>
            <w:noWrap/>
            <w:vAlign w:val="center"/>
            <w:hideMark/>
          </w:tcPr>
          <w:p w14:paraId="38466ED1" w14:textId="77777777" w:rsidR="00485AEC" w:rsidRPr="002E4903" w:rsidRDefault="00485AEC" w:rsidP="00DC45F8">
            <w:pPr>
              <w:jc w:val="right"/>
              <w:rPr>
                <w:rFonts w:eastAsia="Times New Roman"/>
                <w:b/>
                <w:bCs/>
                <w:sz w:val="20"/>
                <w:szCs w:val="20"/>
              </w:rPr>
            </w:pPr>
            <w:r>
              <w:rPr>
                <w:rFonts w:eastAsia="Times New Roman"/>
                <w:b/>
                <w:bCs/>
                <w:sz w:val="20"/>
                <w:szCs w:val="20"/>
              </w:rPr>
              <w:t xml:space="preserve">I. A. (1+2+3+4+5): </w:t>
            </w:r>
            <w:r w:rsidRPr="002E4903">
              <w:rPr>
                <w:rFonts w:eastAsia="Times New Roman"/>
                <w:b/>
                <w:bCs/>
                <w:sz w:val="20"/>
                <w:szCs w:val="20"/>
              </w:rPr>
              <w:t>ТЕМЕЉИ РЕЗЕРВОАРА РЕКАПИТУЛАЦИЈА</w:t>
            </w:r>
            <w:r>
              <w:rPr>
                <w:rFonts w:eastAsia="Times New Roman"/>
                <w:b/>
                <w:bCs/>
                <w:sz w:val="20"/>
                <w:szCs w:val="20"/>
                <w:lang w:val="sr-Cyrl-RS"/>
              </w:rPr>
              <w:t xml:space="preserve"> </w:t>
            </w:r>
            <w:r w:rsidRPr="00BD23CE">
              <w:rPr>
                <w:rFonts w:eastAsia="Times New Roman"/>
                <w:b/>
                <w:bCs/>
                <w:sz w:val="20"/>
                <w:szCs w:val="20"/>
                <w:lang w:val="sr-Cyrl-RS"/>
              </w:rPr>
              <w:t>Р-23 И Р-25</w:t>
            </w:r>
            <w:r w:rsidRPr="002E4903">
              <w:rPr>
                <w:rFonts w:eastAsia="Times New Roman"/>
                <w:b/>
                <w:bCs/>
                <w:sz w:val="20"/>
                <w:szCs w:val="20"/>
              </w:rPr>
              <w:t>:</w:t>
            </w:r>
          </w:p>
        </w:tc>
        <w:tc>
          <w:tcPr>
            <w:tcW w:w="1338" w:type="dxa"/>
            <w:tcBorders>
              <w:top w:val="nil"/>
              <w:left w:val="nil"/>
              <w:bottom w:val="double" w:sz="6" w:space="0" w:color="auto"/>
              <w:right w:val="single" w:sz="4" w:space="0" w:color="auto"/>
            </w:tcBorders>
            <w:shd w:val="clear" w:color="000000" w:fill="F2F2F2"/>
            <w:noWrap/>
            <w:hideMark/>
          </w:tcPr>
          <w:p w14:paraId="01161182"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690" w:type="dxa"/>
            <w:tcBorders>
              <w:top w:val="nil"/>
              <w:left w:val="nil"/>
              <w:bottom w:val="double" w:sz="6" w:space="0" w:color="auto"/>
              <w:right w:val="single" w:sz="4" w:space="0" w:color="auto"/>
            </w:tcBorders>
            <w:shd w:val="clear" w:color="000000" w:fill="F2F2F2"/>
            <w:noWrap/>
            <w:hideMark/>
          </w:tcPr>
          <w:p w14:paraId="46AA69F0" w14:textId="77777777" w:rsidR="00485AEC" w:rsidRPr="002E4903" w:rsidRDefault="00485AEC" w:rsidP="00DC45F8">
            <w:pPr>
              <w:rPr>
                <w:rFonts w:eastAsia="Times New Roman"/>
                <w:sz w:val="20"/>
                <w:szCs w:val="20"/>
              </w:rPr>
            </w:pPr>
            <w:r w:rsidRPr="002E4903">
              <w:rPr>
                <w:rFonts w:eastAsia="Times New Roman"/>
                <w:sz w:val="20"/>
                <w:szCs w:val="20"/>
              </w:rPr>
              <w:t> </w:t>
            </w:r>
          </w:p>
        </w:tc>
        <w:tc>
          <w:tcPr>
            <w:tcW w:w="1701" w:type="dxa"/>
            <w:tcBorders>
              <w:top w:val="nil"/>
              <w:left w:val="nil"/>
              <w:bottom w:val="double" w:sz="6" w:space="0" w:color="auto"/>
              <w:right w:val="double" w:sz="6" w:space="0" w:color="auto"/>
            </w:tcBorders>
            <w:shd w:val="clear" w:color="000000" w:fill="F2F2F2"/>
            <w:noWrap/>
            <w:hideMark/>
          </w:tcPr>
          <w:p w14:paraId="12AF017F" w14:textId="77777777" w:rsidR="00485AEC" w:rsidRPr="002E4903" w:rsidRDefault="00485AEC" w:rsidP="00DC45F8">
            <w:pPr>
              <w:rPr>
                <w:rFonts w:eastAsia="Times New Roman"/>
                <w:sz w:val="20"/>
                <w:szCs w:val="20"/>
              </w:rPr>
            </w:pPr>
            <w:r w:rsidRPr="002E4903">
              <w:rPr>
                <w:rFonts w:eastAsia="Times New Roman"/>
                <w:sz w:val="20"/>
                <w:szCs w:val="20"/>
              </w:rPr>
              <w:t> </w:t>
            </w:r>
          </w:p>
        </w:tc>
      </w:tr>
    </w:tbl>
    <w:p w14:paraId="48DCF8DB" w14:textId="77777777" w:rsidR="00485AEC" w:rsidRDefault="00485AEC" w:rsidP="00485AEC">
      <w:pPr>
        <w:rPr>
          <w:b/>
          <w:lang w:val="sr-Cyrl-RS"/>
        </w:rPr>
      </w:pPr>
    </w:p>
    <w:p w14:paraId="1AFC1722" w14:textId="77777777" w:rsidR="00485AEC" w:rsidRPr="00602358" w:rsidRDefault="00485AEC" w:rsidP="00485AEC">
      <w:pPr>
        <w:rPr>
          <w:b/>
          <w:lang w:val="sr-Cyrl-RS"/>
        </w:rPr>
      </w:pPr>
    </w:p>
    <w:tbl>
      <w:tblPr>
        <w:tblW w:w="9351" w:type="dxa"/>
        <w:tblLook w:val="04A0" w:firstRow="1" w:lastRow="0" w:firstColumn="1" w:lastColumn="0" w:noHBand="0" w:noVBand="1"/>
      </w:tblPr>
      <w:tblGrid>
        <w:gridCol w:w="600"/>
        <w:gridCol w:w="4120"/>
        <w:gridCol w:w="680"/>
        <w:gridCol w:w="1017"/>
        <w:gridCol w:w="1375"/>
        <w:gridCol w:w="1559"/>
      </w:tblGrid>
      <w:tr w:rsidR="00485AEC" w:rsidRPr="00602358" w14:paraId="0B271F42" w14:textId="77777777" w:rsidTr="00DC45F8">
        <w:trPr>
          <w:trHeight w:val="405"/>
        </w:trPr>
        <w:tc>
          <w:tcPr>
            <w:tcW w:w="9351" w:type="dxa"/>
            <w:gridSpan w:val="6"/>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14:paraId="541029F9" w14:textId="77777777" w:rsidR="00485AEC" w:rsidRPr="00602358" w:rsidRDefault="00485AEC" w:rsidP="00DC45F8">
            <w:pPr>
              <w:jc w:val="center"/>
              <w:rPr>
                <w:rFonts w:eastAsia="Times New Roman"/>
                <w:b/>
                <w:bCs/>
              </w:rPr>
            </w:pPr>
            <w:r>
              <w:rPr>
                <w:rFonts w:eastAsia="Times New Roman"/>
                <w:b/>
                <w:bCs/>
              </w:rPr>
              <w:t xml:space="preserve">I. B. </w:t>
            </w:r>
            <w:r w:rsidRPr="00602358">
              <w:rPr>
                <w:rFonts w:eastAsia="Times New Roman"/>
                <w:b/>
                <w:bCs/>
              </w:rPr>
              <w:t xml:space="preserve">ТАНКВАНЕ РЕЗЕРВОАРА </w:t>
            </w:r>
            <w:r>
              <w:rPr>
                <w:rFonts w:eastAsia="Times New Roman"/>
                <w:b/>
                <w:bCs/>
                <w:lang w:val="sr-Cyrl-RS"/>
              </w:rPr>
              <w:t>Р-23 И Р-25</w:t>
            </w:r>
          </w:p>
        </w:tc>
      </w:tr>
      <w:tr w:rsidR="00485AEC" w:rsidRPr="00602358" w14:paraId="01B645C9" w14:textId="77777777" w:rsidTr="00DC45F8">
        <w:trPr>
          <w:trHeight w:val="225"/>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6ECBB"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Бр.</w:t>
            </w:r>
          </w:p>
        </w:tc>
        <w:tc>
          <w:tcPr>
            <w:tcW w:w="4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4C643"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ОПИС</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6A36C"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85116"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КОЛ.</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B6D5E"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 ЦЕНА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F87B6"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ЦЕНА</w:t>
            </w:r>
          </w:p>
        </w:tc>
      </w:tr>
      <w:tr w:rsidR="00485AEC" w:rsidRPr="00602358" w14:paraId="52862769" w14:textId="77777777" w:rsidTr="00DC45F8">
        <w:trPr>
          <w:trHeight w:val="285"/>
        </w:trPr>
        <w:tc>
          <w:tcPr>
            <w:tcW w:w="600" w:type="dxa"/>
            <w:tcBorders>
              <w:top w:val="nil"/>
              <w:left w:val="single" w:sz="4" w:space="0" w:color="000000"/>
              <w:bottom w:val="single" w:sz="4" w:space="0" w:color="000000"/>
              <w:right w:val="single" w:sz="4" w:space="0" w:color="000000"/>
            </w:tcBorders>
            <w:shd w:val="clear" w:color="auto" w:fill="auto"/>
            <w:vAlign w:val="center"/>
            <w:hideMark/>
          </w:tcPr>
          <w:p w14:paraId="489FDC74"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1</w:t>
            </w:r>
          </w:p>
        </w:tc>
        <w:tc>
          <w:tcPr>
            <w:tcW w:w="4120" w:type="dxa"/>
            <w:tcBorders>
              <w:top w:val="nil"/>
              <w:left w:val="nil"/>
              <w:bottom w:val="single" w:sz="4" w:space="0" w:color="000000"/>
              <w:right w:val="single" w:sz="4" w:space="0" w:color="000000"/>
            </w:tcBorders>
            <w:shd w:val="clear" w:color="auto" w:fill="auto"/>
            <w:vAlign w:val="center"/>
            <w:hideMark/>
          </w:tcPr>
          <w:p w14:paraId="37D91CF8" w14:textId="77777777" w:rsidR="00485AEC" w:rsidRPr="00602358" w:rsidRDefault="00485AEC" w:rsidP="00DC45F8">
            <w:pPr>
              <w:rPr>
                <w:rFonts w:eastAsia="Times New Roman"/>
                <w:b/>
                <w:bCs/>
                <w:sz w:val="16"/>
                <w:szCs w:val="16"/>
              </w:rPr>
            </w:pPr>
            <w:r w:rsidRPr="00602358">
              <w:rPr>
                <w:rFonts w:eastAsia="Times New Roman"/>
                <w:b/>
                <w:bCs/>
                <w:sz w:val="16"/>
                <w:szCs w:val="16"/>
              </w:rPr>
              <w:t>ПРИПРЕМНИ РАДОВИ</w:t>
            </w:r>
          </w:p>
        </w:tc>
        <w:tc>
          <w:tcPr>
            <w:tcW w:w="680" w:type="dxa"/>
            <w:tcBorders>
              <w:top w:val="nil"/>
              <w:left w:val="nil"/>
              <w:bottom w:val="single" w:sz="4" w:space="0" w:color="000000"/>
              <w:right w:val="single" w:sz="4" w:space="0" w:color="000000"/>
            </w:tcBorders>
            <w:shd w:val="clear" w:color="auto" w:fill="auto"/>
            <w:hideMark/>
          </w:tcPr>
          <w:p w14:paraId="1F3923DF"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017" w:type="dxa"/>
            <w:tcBorders>
              <w:top w:val="nil"/>
              <w:left w:val="nil"/>
              <w:bottom w:val="single" w:sz="4" w:space="0" w:color="000000"/>
              <w:right w:val="single" w:sz="4" w:space="0" w:color="000000"/>
            </w:tcBorders>
            <w:shd w:val="clear" w:color="auto" w:fill="auto"/>
            <w:hideMark/>
          </w:tcPr>
          <w:p w14:paraId="6E21EA51"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375" w:type="dxa"/>
            <w:tcBorders>
              <w:top w:val="nil"/>
              <w:left w:val="nil"/>
              <w:bottom w:val="single" w:sz="4" w:space="0" w:color="000000"/>
              <w:right w:val="single" w:sz="4" w:space="0" w:color="000000"/>
            </w:tcBorders>
            <w:shd w:val="clear" w:color="auto" w:fill="auto"/>
            <w:hideMark/>
          </w:tcPr>
          <w:p w14:paraId="26270A22"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hideMark/>
          </w:tcPr>
          <w:p w14:paraId="42BC729F"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552429D0" w14:textId="77777777" w:rsidTr="00DC45F8">
        <w:trPr>
          <w:trHeight w:val="285"/>
        </w:trPr>
        <w:tc>
          <w:tcPr>
            <w:tcW w:w="600" w:type="dxa"/>
            <w:tcBorders>
              <w:top w:val="nil"/>
              <w:left w:val="single" w:sz="4" w:space="0" w:color="000000"/>
              <w:bottom w:val="single" w:sz="4" w:space="0" w:color="000000"/>
              <w:right w:val="single" w:sz="4" w:space="0" w:color="000000"/>
            </w:tcBorders>
            <w:shd w:val="clear" w:color="auto" w:fill="auto"/>
            <w:hideMark/>
          </w:tcPr>
          <w:p w14:paraId="7FA2C553" w14:textId="77777777" w:rsidR="00485AEC" w:rsidRPr="00602358" w:rsidRDefault="00485AEC" w:rsidP="00DC45F8">
            <w:pPr>
              <w:jc w:val="center"/>
              <w:rPr>
                <w:rFonts w:eastAsia="Times New Roman"/>
                <w:sz w:val="16"/>
                <w:szCs w:val="16"/>
              </w:rPr>
            </w:pPr>
            <w:r w:rsidRPr="00602358">
              <w:rPr>
                <w:rFonts w:eastAsia="Times New Roman"/>
                <w:sz w:val="16"/>
                <w:szCs w:val="16"/>
              </w:rPr>
              <w:t>1.1.</w:t>
            </w:r>
          </w:p>
        </w:tc>
        <w:tc>
          <w:tcPr>
            <w:tcW w:w="4120" w:type="dxa"/>
            <w:tcBorders>
              <w:top w:val="nil"/>
              <w:left w:val="nil"/>
              <w:bottom w:val="single" w:sz="4" w:space="0" w:color="000000"/>
              <w:right w:val="single" w:sz="4" w:space="0" w:color="000000"/>
            </w:tcBorders>
            <w:shd w:val="clear" w:color="auto" w:fill="auto"/>
            <w:hideMark/>
          </w:tcPr>
          <w:p w14:paraId="22790DB8" w14:textId="77777777" w:rsidR="00485AEC" w:rsidRPr="00602358" w:rsidRDefault="00485AEC" w:rsidP="00DC45F8">
            <w:pPr>
              <w:rPr>
                <w:rFonts w:eastAsia="Times New Roman"/>
                <w:sz w:val="16"/>
                <w:szCs w:val="16"/>
              </w:rPr>
            </w:pPr>
            <w:r w:rsidRPr="00602358">
              <w:rPr>
                <w:rFonts w:eastAsia="Times New Roman"/>
                <w:sz w:val="16"/>
                <w:szCs w:val="16"/>
              </w:rPr>
              <w:t>Уклањање растиња. Обрачун паушално</w:t>
            </w:r>
          </w:p>
        </w:tc>
        <w:tc>
          <w:tcPr>
            <w:tcW w:w="680" w:type="dxa"/>
            <w:tcBorders>
              <w:top w:val="nil"/>
              <w:left w:val="nil"/>
              <w:bottom w:val="single" w:sz="4" w:space="0" w:color="000000"/>
              <w:right w:val="single" w:sz="4" w:space="0" w:color="000000"/>
            </w:tcBorders>
            <w:shd w:val="clear" w:color="auto" w:fill="auto"/>
            <w:vAlign w:val="center"/>
            <w:hideMark/>
          </w:tcPr>
          <w:p w14:paraId="19101C65"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017" w:type="dxa"/>
            <w:tcBorders>
              <w:top w:val="nil"/>
              <w:left w:val="nil"/>
              <w:bottom w:val="single" w:sz="4" w:space="0" w:color="000000"/>
              <w:right w:val="single" w:sz="4" w:space="0" w:color="000000"/>
            </w:tcBorders>
            <w:shd w:val="clear" w:color="auto" w:fill="auto"/>
            <w:vAlign w:val="center"/>
            <w:hideMark/>
          </w:tcPr>
          <w:p w14:paraId="1A1E0C49" w14:textId="77777777" w:rsidR="00485AEC" w:rsidRPr="00602358" w:rsidRDefault="00485AEC" w:rsidP="00DC45F8">
            <w:pPr>
              <w:jc w:val="center"/>
              <w:rPr>
                <w:rFonts w:eastAsia="Times New Roman"/>
                <w:sz w:val="16"/>
                <w:szCs w:val="16"/>
              </w:rPr>
            </w:pPr>
            <w:r w:rsidRPr="00602358">
              <w:rPr>
                <w:rFonts w:eastAsia="Times New Roman"/>
                <w:sz w:val="16"/>
                <w:szCs w:val="16"/>
              </w:rPr>
              <w:t>паушално</w:t>
            </w:r>
          </w:p>
        </w:tc>
        <w:tc>
          <w:tcPr>
            <w:tcW w:w="1375" w:type="dxa"/>
            <w:tcBorders>
              <w:top w:val="nil"/>
              <w:left w:val="nil"/>
              <w:bottom w:val="single" w:sz="4" w:space="0" w:color="000000"/>
              <w:right w:val="single" w:sz="4" w:space="0" w:color="000000"/>
            </w:tcBorders>
            <w:shd w:val="clear" w:color="auto" w:fill="auto"/>
            <w:vAlign w:val="center"/>
            <w:hideMark/>
          </w:tcPr>
          <w:p w14:paraId="0DCA0BD6"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1B34D6E1" w14:textId="77777777" w:rsidR="00485AEC" w:rsidRPr="00602358" w:rsidRDefault="00485AEC" w:rsidP="00DC45F8">
            <w:pPr>
              <w:jc w:val="right"/>
              <w:rPr>
                <w:rFonts w:eastAsia="Times New Roman"/>
                <w:sz w:val="16"/>
                <w:szCs w:val="16"/>
              </w:rPr>
            </w:pPr>
            <w:r w:rsidRPr="00602358">
              <w:rPr>
                <w:rFonts w:eastAsia="Times New Roman"/>
                <w:sz w:val="16"/>
                <w:szCs w:val="16"/>
              </w:rPr>
              <w:t> </w:t>
            </w:r>
          </w:p>
        </w:tc>
      </w:tr>
      <w:tr w:rsidR="00485AEC" w:rsidRPr="00602358" w14:paraId="66CC834B" w14:textId="77777777" w:rsidTr="00DC45F8">
        <w:trPr>
          <w:trHeight w:val="255"/>
        </w:trPr>
        <w:tc>
          <w:tcPr>
            <w:tcW w:w="7792" w:type="dxa"/>
            <w:gridSpan w:val="5"/>
            <w:tcBorders>
              <w:top w:val="single" w:sz="4" w:space="0" w:color="000000"/>
              <w:left w:val="single" w:sz="4" w:space="0" w:color="000000"/>
              <w:bottom w:val="single" w:sz="4" w:space="0" w:color="000000"/>
              <w:right w:val="single" w:sz="4" w:space="0" w:color="000000"/>
            </w:tcBorders>
            <w:shd w:val="clear" w:color="000000" w:fill="F2F2F2"/>
            <w:vAlign w:val="bottom"/>
            <w:hideMark/>
          </w:tcPr>
          <w:p w14:paraId="6764F39E" w14:textId="77777777" w:rsidR="00485AEC" w:rsidRPr="00602358" w:rsidRDefault="00485AEC" w:rsidP="00DC45F8">
            <w:pPr>
              <w:jc w:val="right"/>
              <w:rPr>
                <w:rFonts w:eastAsia="Times New Roman"/>
                <w:b/>
                <w:bCs/>
                <w:sz w:val="16"/>
                <w:szCs w:val="16"/>
              </w:rPr>
            </w:pPr>
            <w:r w:rsidRPr="00602358">
              <w:rPr>
                <w:rFonts w:eastAsia="Times New Roman"/>
                <w:b/>
                <w:bCs/>
                <w:sz w:val="16"/>
                <w:szCs w:val="16"/>
              </w:rPr>
              <w:t>УКУПНО ПРИПРЕМНИ РАДОВИ:</w:t>
            </w:r>
          </w:p>
        </w:tc>
        <w:tc>
          <w:tcPr>
            <w:tcW w:w="1559" w:type="dxa"/>
            <w:tcBorders>
              <w:top w:val="nil"/>
              <w:left w:val="nil"/>
              <w:bottom w:val="single" w:sz="4" w:space="0" w:color="000000"/>
              <w:right w:val="single" w:sz="4" w:space="0" w:color="000000"/>
            </w:tcBorders>
            <w:shd w:val="clear" w:color="000000" w:fill="F2F2F2"/>
            <w:noWrap/>
            <w:hideMark/>
          </w:tcPr>
          <w:p w14:paraId="26E2D32F" w14:textId="77777777" w:rsidR="00485AEC" w:rsidRPr="00602358" w:rsidRDefault="00485AEC" w:rsidP="00DC45F8">
            <w:pPr>
              <w:jc w:val="right"/>
              <w:rPr>
                <w:rFonts w:eastAsia="Times New Roman"/>
                <w:b/>
                <w:bCs/>
                <w:i/>
                <w:iCs/>
                <w:sz w:val="16"/>
                <w:szCs w:val="16"/>
              </w:rPr>
            </w:pPr>
            <w:r w:rsidRPr="00602358">
              <w:rPr>
                <w:rFonts w:eastAsia="Times New Roman"/>
                <w:b/>
                <w:bCs/>
                <w:i/>
                <w:iCs/>
                <w:sz w:val="16"/>
                <w:szCs w:val="16"/>
              </w:rPr>
              <w:t> </w:t>
            </w:r>
          </w:p>
        </w:tc>
      </w:tr>
      <w:tr w:rsidR="00485AEC" w:rsidRPr="00602358" w14:paraId="7BAE982C" w14:textId="77777777" w:rsidTr="00DC45F8">
        <w:trPr>
          <w:trHeight w:val="237"/>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ED5D08D"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3C982658" w14:textId="77777777" w:rsidTr="00DC45F8">
        <w:trPr>
          <w:trHeight w:val="244"/>
        </w:trPr>
        <w:tc>
          <w:tcPr>
            <w:tcW w:w="600" w:type="dxa"/>
            <w:tcBorders>
              <w:top w:val="nil"/>
              <w:left w:val="single" w:sz="4" w:space="0" w:color="000000"/>
              <w:bottom w:val="single" w:sz="4" w:space="0" w:color="auto"/>
              <w:right w:val="single" w:sz="4" w:space="0" w:color="000000"/>
            </w:tcBorders>
            <w:shd w:val="clear" w:color="auto" w:fill="auto"/>
            <w:noWrap/>
            <w:hideMark/>
          </w:tcPr>
          <w:p w14:paraId="7410BFD9"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2</w:t>
            </w:r>
          </w:p>
        </w:tc>
        <w:tc>
          <w:tcPr>
            <w:tcW w:w="8751" w:type="dxa"/>
            <w:gridSpan w:val="5"/>
            <w:tcBorders>
              <w:top w:val="single" w:sz="4" w:space="0" w:color="000000"/>
              <w:left w:val="nil"/>
              <w:bottom w:val="single" w:sz="4" w:space="0" w:color="auto"/>
              <w:right w:val="single" w:sz="4" w:space="0" w:color="000000"/>
            </w:tcBorders>
            <w:shd w:val="clear" w:color="auto" w:fill="auto"/>
            <w:hideMark/>
          </w:tcPr>
          <w:p w14:paraId="419CEF61" w14:textId="77777777" w:rsidR="00485AEC" w:rsidRPr="00602358" w:rsidRDefault="00485AEC" w:rsidP="00DC45F8">
            <w:pPr>
              <w:rPr>
                <w:rFonts w:eastAsia="Times New Roman"/>
                <w:b/>
                <w:bCs/>
                <w:sz w:val="16"/>
                <w:szCs w:val="16"/>
              </w:rPr>
            </w:pPr>
            <w:r w:rsidRPr="00602358">
              <w:rPr>
                <w:rFonts w:eastAsia="Times New Roman"/>
                <w:b/>
                <w:bCs/>
                <w:sz w:val="16"/>
                <w:szCs w:val="16"/>
              </w:rPr>
              <w:t>ЗЕМЉАНИ РАДОВИ</w:t>
            </w:r>
          </w:p>
        </w:tc>
      </w:tr>
      <w:tr w:rsidR="00485AEC" w:rsidRPr="00602358" w14:paraId="7640EF31" w14:textId="77777777" w:rsidTr="00DC45F8">
        <w:trPr>
          <w:trHeight w:val="2370"/>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403CA19" w14:textId="77777777" w:rsidR="00485AEC" w:rsidRPr="00602358" w:rsidRDefault="00485AEC" w:rsidP="00DC45F8">
            <w:pPr>
              <w:jc w:val="center"/>
              <w:rPr>
                <w:rFonts w:eastAsia="Times New Roman"/>
                <w:sz w:val="16"/>
                <w:szCs w:val="16"/>
              </w:rPr>
            </w:pPr>
            <w:r>
              <w:rPr>
                <w:rFonts w:eastAsia="Times New Roman"/>
                <w:sz w:val="16"/>
                <w:szCs w:val="16"/>
              </w:rPr>
              <w:t>2.</w:t>
            </w:r>
            <w:r w:rsidRPr="00602358">
              <w:rPr>
                <w:rFonts w:eastAsia="Times New Roman"/>
                <w:sz w:val="16"/>
                <w:szCs w:val="16"/>
              </w:rPr>
              <w:t>1</w:t>
            </w:r>
          </w:p>
        </w:tc>
        <w:tc>
          <w:tcPr>
            <w:tcW w:w="4120" w:type="dxa"/>
            <w:tcBorders>
              <w:top w:val="single" w:sz="4" w:space="0" w:color="auto"/>
              <w:left w:val="nil"/>
              <w:bottom w:val="single" w:sz="4" w:space="0" w:color="000000"/>
              <w:right w:val="single" w:sz="4" w:space="0" w:color="000000"/>
            </w:tcBorders>
            <w:shd w:val="clear" w:color="auto" w:fill="auto"/>
            <w:vAlign w:val="center"/>
            <w:hideMark/>
          </w:tcPr>
          <w:p w14:paraId="106CE98A" w14:textId="77777777" w:rsidR="00485AEC" w:rsidRPr="00602358" w:rsidRDefault="00485AEC" w:rsidP="00DC45F8">
            <w:pPr>
              <w:rPr>
                <w:rFonts w:eastAsia="Times New Roman"/>
                <w:sz w:val="16"/>
                <w:szCs w:val="16"/>
              </w:rPr>
            </w:pPr>
            <w:r w:rsidRPr="00602358">
              <w:rPr>
                <w:rFonts w:eastAsia="Times New Roman"/>
                <w:sz w:val="16"/>
                <w:szCs w:val="16"/>
              </w:rPr>
              <w:t>Машински  и ручни ископ слоја земље III категорије за темеље зидова танкване са одлагањем у кругу градилишта. Све комплет плаћа се по m3 земље без</w:t>
            </w:r>
            <w:r w:rsidRPr="00602358">
              <w:rPr>
                <w:rFonts w:eastAsia="Times New Roman"/>
                <w:sz w:val="16"/>
                <w:szCs w:val="16"/>
              </w:rPr>
              <w:br/>
              <w:t>коефицијента растреситости, а у свему према техничким условима и стандардима за ову врсту посла. Цена обухвата сав рад и материјал потребан за ову врсту радова, са планирањем дна, обрадом нагиба, силазних рампи, као и евентуални, унапред предвиђени, односно одобрени прекоп.</w:t>
            </w:r>
            <w:r w:rsidRPr="00602358">
              <w:rPr>
                <w:rFonts w:eastAsia="Times New Roman"/>
                <w:sz w:val="16"/>
                <w:szCs w:val="16"/>
              </w:rPr>
              <w:br/>
              <w:t>Обрачун по m3.</w:t>
            </w:r>
          </w:p>
        </w:tc>
        <w:tc>
          <w:tcPr>
            <w:tcW w:w="680" w:type="dxa"/>
            <w:tcBorders>
              <w:top w:val="single" w:sz="4" w:space="0" w:color="auto"/>
              <w:left w:val="nil"/>
              <w:bottom w:val="single" w:sz="4" w:space="0" w:color="000000"/>
              <w:right w:val="single" w:sz="4" w:space="0" w:color="000000"/>
            </w:tcBorders>
            <w:shd w:val="clear" w:color="auto" w:fill="auto"/>
            <w:vAlign w:val="center"/>
            <w:hideMark/>
          </w:tcPr>
          <w:p w14:paraId="3D481F69"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single" w:sz="4" w:space="0" w:color="auto"/>
              <w:left w:val="nil"/>
              <w:bottom w:val="single" w:sz="4" w:space="0" w:color="000000"/>
              <w:right w:val="single" w:sz="4" w:space="0" w:color="000000"/>
            </w:tcBorders>
            <w:shd w:val="clear" w:color="auto" w:fill="auto"/>
            <w:noWrap/>
            <w:vAlign w:val="center"/>
            <w:hideMark/>
          </w:tcPr>
          <w:p w14:paraId="12E9D58A" w14:textId="77777777" w:rsidR="00485AEC" w:rsidRPr="00602358" w:rsidRDefault="00485AEC" w:rsidP="00DC45F8">
            <w:pPr>
              <w:jc w:val="center"/>
              <w:rPr>
                <w:rFonts w:eastAsia="Times New Roman"/>
                <w:sz w:val="16"/>
                <w:szCs w:val="16"/>
              </w:rPr>
            </w:pPr>
            <w:r w:rsidRPr="00602358">
              <w:rPr>
                <w:rFonts w:eastAsia="Times New Roman"/>
                <w:sz w:val="16"/>
                <w:szCs w:val="16"/>
              </w:rPr>
              <w:t>408,20</w:t>
            </w:r>
          </w:p>
        </w:tc>
        <w:tc>
          <w:tcPr>
            <w:tcW w:w="1375" w:type="dxa"/>
            <w:tcBorders>
              <w:top w:val="single" w:sz="4" w:space="0" w:color="auto"/>
              <w:left w:val="nil"/>
              <w:bottom w:val="single" w:sz="4" w:space="0" w:color="000000"/>
              <w:right w:val="single" w:sz="4" w:space="0" w:color="000000"/>
            </w:tcBorders>
            <w:shd w:val="clear" w:color="auto" w:fill="auto"/>
            <w:noWrap/>
            <w:vAlign w:val="bottom"/>
            <w:hideMark/>
          </w:tcPr>
          <w:p w14:paraId="2FB1D32B" w14:textId="77777777" w:rsidR="00485AEC" w:rsidRPr="00602358" w:rsidRDefault="00485AEC" w:rsidP="00DC45F8">
            <w:pPr>
              <w:jc w:val="right"/>
              <w:rPr>
                <w:rFonts w:eastAsia="Times New Roman"/>
                <w:sz w:val="16"/>
                <w:szCs w:val="16"/>
              </w:rPr>
            </w:pPr>
            <w:r w:rsidRPr="00602358">
              <w:rPr>
                <w:rFonts w:eastAsia="Times New Roman"/>
                <w:sz w:val="16"/>
                <w:szCs w:val="16"/>
              </w:rPr>
              <w:t> </w:t>
            </w:r>
          </w:p>
        </w:tc>
        <w:tc>
          <w:tcPr>
            <w:tcW w:w="1559" w:type="dxa"/>
            <w:tcBorders>
              <w:top w:val="single" w:sz="4" w:space="0" w:color="auto"/>
              <w:left w:val="nil"/>
              <w:bottom w:val="single" w:sz="4" w:space="0" w:color="000000"/>
              <w:right w:val="single" w:sz="4" w:space="0" w:color="000000"/>
            </w:tcBorders>
            <w:shd w:val="clear" w:color="auto" w:fill="auto"/>
            <w:noWrap/>
            <w:vAlign w:val="bottom"/>
            <w:hideMark/>
          </w:tcPr>
          <w:p w14:paraId="53FEEFC3" w14:textId="77777777" w:rsidR="00485AEC" w:rsidRPr="00602358" w:rsidRDefault="00485AEC" w:rsidP="00DC45F8">
            <w:pPr>
              <w:jc w:val="right"/>
              <w:rPr>
                <w:rFonts w:eastAsia="Times New Roman"/>
                <w:sz w:val="16"/>
                <w:szCs w:val="16"/>
              </w:rPr>
            </w:pPr>
            <w:r w:rsidRPr="00602358">
              <w:rPr>
                <w:rFonts w:eastAsia="Times New Roman"/>
                <w:sz w:val="16"/>
                <w:szCs w:val="16"/>
              </w:rPr>
              <w:t> </w:t>
            </w:r>
          </w:p>
        </w:tc>
      </w:tr>
      <w:tr w:rsidR="00485AEC" w:rsidRPr="00602358" w14:paraId="3C972CB6" w14:textId="77777777" w:rsidTr="00DC45F8">
        <w:trPr>
          <w:trHeight w:val="123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34252576" w14:textId="77777777" w:rsidR="00485AEC" w:rsidRPr="00602358" w:rsidRDefault="00485AEC" w:rsidP="00DC45F8">
            <w:pPr>
              <w:jc w:val="center"/>
              <w:rPr>
                <w:rFonts w:eastAsia="Times New Roman"/>
                <w:sz w:val="16"/>
                <w:szCs w:val="16"/>
              </w:rPr>
            </w:pPr>
            <w:r>
              <w:rPr>
                <w:rFonts w:eastAsia="Times New Roman"/>
                <w:sz w:val="16"/>
                <w:szCs w:val="16"/>
              </w:rPr>
              <w:t>2.</w:t>
            </w:r>
            <w:r w:rsidRPr="00602358">
              <w:rPr>
                <w:rFonts w:eastAsia="Times New Roman"/>
                <w:sz w:val="16"/>
                <w:szCs w:val="16"/>
              </w:rPr>
              <w:t>2</w:t>
            </w:r>
          </w:p>
        </w:tc>
        <w:tc>
          <w:tcPr>
            <w:tcW w:w="4120" w:type="dxa"/>
            <w:tcBorders>
              <w:top w:val="nil"/>
              <w:left w:val="nil"/>
              <w:bottom w:val="single" w:sz="4" w:space="0" w:color="000000"/>
              <w:right w:val="single" w:sz="4" w:space="0" w:color="000000"/>
            </w:tcBorders>
            <w:shd w:val="clear" w:color="auto" w:fill="auto"/>
            <w:vAlign w:val="center"/>
            <w:hideMark/>
          </w:tcPr>
          <w:p w14:paraId="101AE0AF" w14:textId="77777777" w:rsidR="00485AEC" w:rsidRPr="00602358" w:rsidRDefault="00485AEC" w:rsidP="00DC45F8">
            <w:pPr>
              <w:rPr>
                <w:rFonts w:eastAsia="Times New Roman"/>
                <w:sz w:val="16"/>
                <w:szCs w:val="16"/>
              </w:rPr>
            </w:pPr>
            <w:r w:rsidRPr="00602358">
              <w:rPr>
                <w:rFonts w:eastAsia="Times New Roman"/>
                <w:sz w:val="16"/>
                <w:szCs w:val="16"/>
              </w:rPr>
              <w:t>Насипање селектованим материјалом из ископа на горњу површину темеља зидова танкване, са набијањем до модула стишљивости Mv,min=20MPa. Насипање вршити у слојевима од 20cm.</w:t>
            </w:r>
            <w:r w:rsidRPr="00602358">
              <w:rPr>
                <w:rFonts w:eastAsia="Times New Roman"/>
                <w:sz w:val="16"/>
                <w:szCs w:val="16"/>
              </w:rPr>
              <w:br/>
              <w:t>Обрачун по m³ материјала у збијеном стању.</w:t>
            </w:r>
          </w:p>
        </w:tc>
        <w:tc>
          <w:tcPr>
            <w:tcW w:w="680" w:type="dxa"/>
            <w:tcBorders>
              <w:top w:val="nil"/>
              <w:left w:val="nil"/>
              <w:bottom w:val="single" w:sz="4" w:space="0" w:color="000000"/>
              <w:right w:val="single" w:sz="4" w:space="0" w:color="000000"/>
            </w:tcBorders>
            <w:shd w:val="clear" w:color="auto" w:fill="auto"/>
            <w:vAlign w:val="center"/>
            <w:hideMark/>
          </w:tcPr>
          <w:p w14:paraId="722A519E"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nil"/>
              <w:left w:val="nil"/>
              <w:bottom w:val="single" w:sz="4" w:space="0" w:color="000000"/>
              <w:right w:val="single" w:sz="4" w:space="0" w:color="000000"/>
            </w:tcBorders>
            <w:shd w:val="clear" w:color="auto" w:fill="auto"/>
            <w:noWrap/>
            <w:vAlign w:val="center"/>
            <w:hideMark/>
          </w:tcPr>
          <w:p w14:paraId="5C8A1581" w14:textId="77777777" w:rsidR="00485AEC" w:rsidRPr="00602358" w:rsidRDefault="00485AEC" w:rsidP="00DC45F8">
            <w:pPr>
              <w:jc w:val="center"/>
              <w:rPr>
                <w:rFonts w:eastAsia="Times New Roman"/>
                <w:sz w:val="16"/>
                <w:szCs w:val="16"/>
              </w:rPr>
            </w:pPr>
            <w:r w:rsidRPr="00602358">
              <w:rPr>
                <w:rFonts w:eastAsia="Times New Roman"/>
                <w:sz w:val="16"/>
                <w:szCs w:val="16"/>
              </w:rPr>
              <w:t>383,30</w:t>
            </w:r>
          </w:p>
        </w:tc>
        <w:tc>
          <w:tcPr>
            <w:tcW w:w="1375" w:type="dxa"/>
            <w:tcBorders>
              <w:top w:val="nil"/>
              <w:left w:val="nil"/>
              <w:bottom w:val="single" w:sz="4" w:space="0" w:color="000000"/>
              <w:right w:val="single" w:sz="4" w:space="0" w:color="000000"/>
            </w:tcBorders>
            <w:shd w:val="clear" w:color="auto" w:fill="auto"/>
            <w:noWrap/>
            <w:vAlign w:val="bottom"/>
            <w:hideMark/>
          </w:tcPr>
          <w:p w14:paraId="3867E07D" w14:textId="77777777" w:rsidR="00485AEC" w:rsidRPr="00602358" w:rsidRDefault="00485AEC" w:rsidP="00DC45F8">
            <w:pPr>
              <w:jc w:val="right"/>
              <w:rPr>
                <w:rFonts w:eastAsia="Times New Roman"/>
                <w:sz w:val="16"/>
                <w:szCs w:val="16"/>
              </w:rPr>
            </w:pPr>
            <w:r w:rsidRPr="00602358">
              <w:rPr>
                <w:rFonts w:eastAsia="Times New Roman"/>
                <w:sz w:val="16"/>
                <w:szCs w:val="16"/>
              </w:rPr>
              <w:t> </w:t>
            </w:r>
          </w:p>
        </w:tc>
        <w:tc>
          <w:tcPr>
            <w:tcW w:w="1559" w:type="dxa"/>
            <w:tcBorders>
              <w:top w:val="nil"/>
              <w:left w:val="nil"/>
              <w:bottom w:val="single" w:sz="4" w:space="0" w:color="000000"/>
              <w:right w:val="single" w:sz="4" w:space="0" w:color="000000"/>
            </w:tcBorders>
            <w:shd w:val="clear" w:color="auto" w:fill="auto"/>
            <w:noWrap/>
            <w:vAlign w:val="bottom"/>
            <w:hideMark/>
          </w:tcPr>
          <w:p w14:paraId="041BE119" w14:textId="77777777" w:rsidR="00485AEC" w:rsidRPr="00602358" w:rsidRDefault="00485AEC" w:rsidP="00DC45F8">
            <w:pPr>
              <w:jc w:val="right"/>
              <w:rPr>
                <w:rFonts w:eastAsia="Times New Roman"/>
                <w:sz w:val="16"/>
                <w:szCs w:val="16"/>
              </w:rPr>
            </w:pPr>
            <w:r w:rsidRPr="00602358">
              <w:rPr>
                <w:rFonts w:eastAsia="Times New Roman"/>
                <w:sz w:val="16"/>
                <w:szCs w:val="16"/>
              </w:rPr>
              <w:t> </w:t>
            </w:r>
          </w:p>
        </w:tc>
      </w:tr>
      <w:tr w:rsidR="00485AEC" w:rsidRPr="00602358" w14:paraId="0AC92A78" w14:textId="77777777" w:rsidTr="00DC45F8">
        <w:trPr>
          <w:trHeight w:val="126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0E9B178A" w14:textId="77777777" w:rsidR="00485AEC" w:rsidRPr="00602358" w:rsidRDefault="00485AEC" w:rsidP="00DC45F8">
            <w:pPr>
              <w:jc w:val="center"/>
              <w:rPr>
                <w:rFonts w:eastAsia="Times New Roman"/>
                <w:sz w:val="16"/>
                <w:szCs w:val="16"/>
              </w:rPr>
            </w:pPr>
            <w:r>
              <w:rPr>
                <w:rFonts w:eastAsia="Times New Roman"/>
                <w:sz w:val="16"/>
                <w:szCs w:val="16"/>
              </w:rPr>
              <w:t>2.</w:t>
            </w:r>
            <w:r w:rsidRPr="00602358">
              <w:rPr>
                <w:rFonts w:eastAsia="Times New Roman"/>
                <w:sz w:val="16"/>
                <w:szCs w:val="16"/>
              </w:rPr>
              <w:t>3</w:t>
            </w:r>
          </w:p>
        </w:tc>
        <w:tc>
          <w:tcPr>
            <w:tcW w:w="4120" w:type="dxa"/>
            <w:tcBorders>
              <w:top w:val="nil"/>
              <w:left w:val="nil"/>
              <w:bottom w:val="single" w:sz="4" w:space="0" w:color="000000"/>
              <w:right w:val="single" w:sz="4" w:space="0" w:color="000000"/>
            </w:tcBorders>
            <w:shd w:val="clear" w:color="auto" w:fill="auto"/>
            <w:vAlign w:val="center"/>
            <w:hideMark/>
          </w:tcPr>
          <w:p w14:paraId="6EE2BF4E" w14:textId="77777777" w:rsidR="00485AEC" w:rsidRPr="00602358" w:rsidRDefault="00485AEC" w:rsidP="00DC45F8">
            <w:pPr>
              <w:rPr>
                <w:rFonts w:eastAsia="Times New Roman"/>
                <w:sz w:val="16"/>
                <w:szCs w:val="16"/>
              </w:rPr>
            </w:pPr>
            <w:r w:rsidRPr="00602358">
              <w:rPr>
                <w:rFonts w:eastAsia="Times New Roman"/>
                <w:sz w:val="16"/>
                <w:szCs w:val="16"/>
              </w:rPr>
              <w:t>Утовар, транспорт и истовар вишка земље из ископа на депонију удаљену до 5km или неко друго место које одреди инвеститор.</w:t>
            </w:r>
            <w:r w:rsidRPr="00602358">
              <w:rPr>
                <w:rFonts w:eastAsia="Times New Roman"/>
                <w:sz w:val="16"/>
                <w:szCs w:val="16"/>
              </w:rPr>
              <w:br/>
              <w:t>Обрачун по m3 у растреситом стању            (коефицијент растреситости - 1,3).</w:t>
            </w:r>
          </w:p>
        </w:tc>
        <w:tc>
          <w:tcPr>
            <w:tcW w:w="680" w:type="dxa"/>
            <w:tcBorders>
              <w:top w:val="nil"/>
              <w:left w:val="nil"/>
              <w:bottom w:val="single" w:sz="4" w:space="0" w:color="000000"/>
              <w:right w:val="single" w:sz="4" w:space="0" w:color="000000"/>
            </w:tcBorders>
            <w:shd w:val="clear" w:color="auto" w:fill="auto"/>
            <w:vAlign w:val="center"/>
            <w:hideMark/>
          </w:tcPr>
          <w:p w14:paraId="0BD1F9B1"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nil"/>
              <w:left w:val="nil"/>
              <w:bottom w:val="single" w:sz="4" w:space="0" w:color="000000"/>
              <w:right w:val="single" w:sz="4" w:space="0" w:color="000000"/>
            </w:tcBorders>
            <w:shd w:val="clear" w:color="auto" w:fill="auto"/>
            <w:noWrap/>
            <w:vAlign w:val="center"/>
            <w:hideMark/>
          </w:tcPr>
          <w:p w14:paraId="1164B393" w14:textId="77777777" w:rsidR="00485AEC" w:rsidRPr="00602358" w:rsidRDefault="00485AEC" w:rsidP="00DC45F8">
            <w:pPr>
              <w:jc w:val="center"/>
              <w:rPr>
                <w:rFonts w:eastAsia="Times New Roman"/>
                <w:sz w:val="16"/>
                <w:szCs w:val="16"/>
              </w:rPr>
            </w:pPr>
            <w:r w:rsidRPr="00602358">
              <w:rPr>
                <w:rFonts w:eastAsia="Times New Roman"/>
                <w:sz w:val="16"/>
                <w:szCs w:val="16"/>
              </w:rPr>
              <w:t>32,40</w:t>
            </w:r>
          </w:p>
        </w:tc>
        <w:tc>
          <w:tcPr>
            <w:tcW w:w="1375" w:type="dxa"/>
            <w:tcBorders>
              <w:top w:val="nil"/>
              <w:left w:val="nil"/>
              <w:bottom w:val="single" w:sz="4" w:space="0" w:color="000000"/>
              <w:right w:val="single" w:sz="4" w:space="0" w:color="000000"/>
            </w:tcBorders>
            <w:shd w:val="clear" w:color="auto" w:fill="auto"/>
            <w:noWrap/>
            <w:vAlign w:val="bottom"/>
            <w:hideMark/>
          </w:tcPr>
          <w:p w14:paraId="5F49D1B0" w14:textId="77777777" w:rsidR="00485AEC" w:rsidRPr="00602358" w:rsidRDefault="00485AEC" w:rsidP="00DC45F8">
            <w:pPr>
              <w:jc w:val="right"/>
              <w:rPr>
                <w:rFonts w:eastAsia="Times New Roman"/>
                <w:sz w:val="16"/>
                <w:szCs w:val="16"/>
              </w:rPr>
            </w:pPr>
            <w:r w:rsidRPr="00602358">
              <w:rPr>
                <w:rFonts w:eastAsia="Times New Roman"/>
                <w:sz w:val="16"/>
                <w:szCs w:val="16"/>
              </w:rPr>
              <w:t> </w:t>
            </w:r>
          </w:p>
        </w:tc>
        <w:tc>
          <w:tcPr>
            <w:tcW w:w="1559" w:type="dxa"/>
            <w:tcBorders>
              <w:top w:val="nil"/>
              <w:left w:val="nil"/>
              <w:bottom w:val="single" w:sz="4" w:space="0" w:color="000000"/>
              <w:right w:val="single" w:sz="4" w:space="0" w:color="000000"/>
            </w:tcBorders>
            <w:shd w:val="clear" w:color="auto" w:fill="auto"/>
            <w:noWrap/>
            <w:vAlign w:val="bottom"/>
            <w:hideMark/>
          </w:tcPr>
          <w:p w14:paraId="2DFE2B20" w14:textId="77777777" w:rsidR="00485AEC" w:rsidRPr="00602358" w:rsidRDefault="00485AEC" w:rsidP="00DC45F8">
            <w:pPr>
              <w:jc w:val="right"/>
              <w:rPr>
                <w:rFonts w:eastAsia="Times New Roman"/>
                <w:sz w:val="16"/>
                <w:szCs w:val="16"/>
              </w:rPr>
            </w:pPr>
            <w:r w:rsidRPr="00602358">
              <w:rPr>
                <w:rFonts w:eastAsia="Times New Roman"/>
                <w:sz w:val="16"/>
                <w:szCs w:val="16"/>
              </w:rPr>
              <w:t> </w:t>
            </w:r>
          </w:p>
        </w:tc>
      </w:tr>
      <w:tr w:rsidR="00485AEC" w:rsidRPr="00602358" w14:paraId="533CD390" w14:textId="77777777" w:rsidTr="00DC45F8">
        <w:trPr>
          <w:trHeight w:val="270"/>
        </w:trPr>
        <w:tc>
          <w:tcPr>
            <w:tcW w:w="7792"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626EE7C7" w14:textId="77777777" w:rsidR="00485AEC" w:rsidRPr="00602358" w:rsidRDefault="00485AEC" w:rsidP="00DC45F8">
            <w:pPr>
              <w:jc w:val="right"/>
              <w:rPr>
                <w:rFonts w:eastAsia="Times New Roman"/>
                <w:b/>
                <w:bCs/>
                <w:sz w:val="16"/>
                <w:szCs w:val="16"/>
              </w:rPr>
            </w:pPr>
            <w:r w:rsidRPr="00602358">
              <w:rPr>
                <w:rFonts w:eastAsia="Times New Roman"/>
                <w:b/>
                <w:bCs/>
                <w:sz w:val="16"/>
                <w:szCs w:val="16"/>
              </w:rPr>
              <w:t xml:space="preserve"> УКУПНО ЗЕМЉАНИ РАДОВИ:</w:t>
            </w:r>
          </w:p>
        </w:tc>
        <w:tc>
          <w:tcPr>
            <w:tcW w:w="1559" w:type="dxa"/>
            <w:tcBorders>
              <w:top w:val="nil"/>
              <w:left w:val="single" w:sz="4" w:space="0" w:color="000000"/>
              <w:bottom w:val="single" w:sz="4" w:space="0" w:color="000000"/>
              <w:right w:val="single" w:sz="4" w:space="0" w:color="000000"/>
            </w:tcBorders>
            <w:shd w:val="clear" w:color="000000" w:fill="F2F2F2"/>
            <w:noWrap/>
            <w:hideMark/>
          </w:tcPr>
          <w:p w14:paraId="53BEA13F" w14:textId="77777777" w:rsidR="00485AEC" w:rsidRPr="00602358" w:rsidRDefault="00485AEC" w:rsidP="00DC45F8">
            <w:pPr>
              <w:jc w:val="right"/>
              <w:rPr>
                <w:rFonts w:eastAsia="Times New Roman"/>
                <w:b/>
                <w:bCs/>
                <w:sz w:val="16"/>
                <w:szCs w:val="16"/>
              </w:rPr>
            </w:pPr>
            <w:r w:rsidRPr="00602358">
              <w:rPr>
                <w:rFonts w:eastAsia="Times New Roman"/>
                <w:b/>
                <w:bCs/>
                <w:sz w:val="16"/>
                <w:szCs w:val="16"/>
              </w:rPr>
              <w:t xml:space="preserve"> </w:t>
            </w:r>
          </w:p>
        </w:tc>
      </w:tr>
      <w:tr w:rsidR="00485AEC" w:rsidRPr="00602358" w14:paraId="453D0AA3" w14:textId="77777777" w:rsidTr="00DC45F8">
        <w:trPr>
          <w:trHeight w:val="237"/>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F8D27CF"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38D6BF6B" w14:textId="77777777" w:rsidTr="00DC45F8">
        <w:trPr>
          <w:trHeight w:val="244"/>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1CDF245"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lastRenderedPageBreak/>
              <w:t>3</w:t>
            </w:r>
          </w:p>
        </w:tc>
        <w:tc>
          <w:tcPr>
            <w:tcW w:w="8751" w:type="dxa"/>
            <w:gridSpan w:val="5"/>
            <w:tcBorders>
              <w:top w:val="single" w:sz="4" w:space="0" w:color="000000"/>
              <w:left w:val="nil"/>
              <w:bottom w:val="single" w:sz="4" w:space="0" w:color="000000"/>
              <w:right w:val="single" w:sz="4" w:space="0" w:color="000000"/>
            </w:tcBorders>
            <w:shd w:val="clear" w:color="auto" w:fill="auto"/>
            <w:vAlign w:val="center"/>
            <w:hideMark/>
          </w:tcPr>
          <w:p w14:paraId="64D41FD9" w14:textId="77777777" w:rsidR="00485AEC" w:rsidRPr="00602358" w:rsidRDefault="00485AEC" w:rsidP="00DC45F8">
            <w:pPr>
              <w:rPr>
                <w:rFonts w:eastAsia="Times New Roman"/>
                <w:b/>
                <w:bCs/>
                <w:sz w:val="16"/>
                <w:szCs w:val="16"/>
              </w:rPr>
            </w:pPr>
            <w:r w:rsidRPr="00602358">
              <w:rPr>
                <w:rFonts w:eastAsia="Times New Roman"/>
                <w:b/>
                <w:bCs/>
                <w:sz w:val="16"/>
                <w:szCs w:val="16"/>
              </w:rPr>
              <w:t>БЕТОНСКИ РАДОВИ</w:t>
            </w:r>
          </w:p>
        </w:tc>
      </w:tr>
      <w:tr w:rsidR="00485AEC" w:rsidRPr="00602358" w14:paraId="08BEAF24" w14:textId="77777777" w:rsidTr="00DC45F8">
        <w:trPr>
          <w:trHeight w:val="1485"/>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217A41D1" w14:textId="77777777" w:rsidR="00485AEC" w:rsidRPr="00602358" w:rsidRDefault="00485AEC" w:rsidP="00DC45F8">
            <w:pPr>
              <w:jc w:val="center"/>
              <w:rPr>
                <w:rFonts w:eastAsia="Times New Roman"/>
                <w:sz w:val="16"/>
                <w:szCs w:val="16"/>
              </w:rPr>
            </w:pPr>
            <w:r>
              <w:rPr>
                <w:rFonts w:eastAsia="Times New Roman"/>
                <w:sz w:val="16"/>
                <w:szCs w:val="16"/>
              </w:rPr>
              <w:t>3.</w:t>
            </w:r>
            <w:r w:rsidRPr="00602358">
              <w:rPr>
                <w:rFonts w:eastAsia="Times New Roman"/>
                <w:sz w:val="16"/>
                <w:szCs w:val="16"/>
              </w:rPr>
              <w:t>1</w:t>
            </w:r>
          </w:p>
        </w:tc>
        <w:tc>
          <w:tcPr>
            <w:tcW w:w="4120" w:type="dxa"/>
            <w:tcBorders>
              <w:top w:val="nil"/>
              <w:left w:val="nil"/>
              <w:bottom w:val="single" w:sz="4" w:space="0" w:color="000000"/>
              <w:right w:val="nil"/>
            </w:tcBorders>
            <w:shd w:val="clear" w:color="auto" w:fill="auto"/>
            <w:vAlign w:val="center"/>
            <w:hideMark/>
          </w:tcPr>
          <w:p w14:paraId="6A3BAF83" w14:textId="77777777" w:rsidR="00485AEC" w:rsidRPr="00602358" w:rsidRDefault="00485AEC" w:rsidP="00DC45F8">
            <w:pPr>
              <w:rPr>
                <w:rFonts w:eastAsia="Times New Roman"/>
                <w:sz w:val="16"/>
                <w:szCs w:val="16"/>
              </w:rPr>
            </w:pPr>
            <w:r w:rsidRPr="00602358">
              <w:rPr>
                <w:rFonts w:eastAsia="Times New Roman"/>
                <w:sz w:val="16"/>
                <w:szCs w:val="16"/>
              </w:rPr>
              <w:t>Бетонирање тампон слоја од неармираног бетона MB15, дебљине d = 10,0cm, испод темеља зидова танкване.</w:t>
            </w:r>
            <w:r w:rsidRPr="00602358">
              <w:rPr>
                <w:rFonts w:eastAsia="Times New Roman"/>
                <w:sz w:val="16"/>
                <w:szCs w:val="16"/>
              </w:rPr>
              <w:br/>
              <w:t>У цену улази набавка материјала, транспорт, справљање бетона и разастирање</w:t>
            </w:r>
            <w:r w:rsidRPr="00602358">
              <w:rPr>
                <w:rFonts w:eastAsia="Times New Roman"/>
                <w:sz w:val="16"/>
                <w:szCs w:val="16"/>
              </w:rPr>
              <w:br/>
              <w:t>Обрачун по m</w:t>
            </w:r>
            <w:r w:rsidRPr="00602358">
              <w:rPr>
                <w:rFonts w:eastAsia="Times New Roman"/>
                <w:sz w:val="16"/>
                <w:szCs w:val="16"/>
                <w:vertAlign w:val="superscript"/>
              </w:rPr>
              <w:t>3</w:t>
            </w:r>
            <w:r w:rsidRPr="00602358">
              <w:rPr>
                <w:rFonts w:eastAsia="Times New Roman"/>
                <w:sz w:val="16"/>
                <w:szCs w:val="16"/>
              </w:rPr>
              <w:t>.</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0EC92476"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nil"/>
              <w:left w:val="nil"/>
              <w:bottom w:val="single" w:sz="4" w:space="0" w:color="000000"/>
              <w:right w:val="single" w:sz="4" w:space="0" w:color="000000"/>
            </w:tcBorders>
            <w:shd w:val="clear" w:color="auto" w:fill="auto"/>
            <w:noWrap/>
            <w:vAlign w:val="center"/>
            <w:hideMark/>
          </w:tcPr>
          <w:p w14:paraId="55887D9C" w14:textId="77777777" w:rsidR="00485AEC" w:rsidRPr="00602358" w:rsidRDefault="00485AEC" w:rsidP="00DC45F8">
            <w:pPr>
              <w:jc w:val="center"/>
              <w:rPr>
                <w:rFonts w:eastAsia="Times New Roman"/>
                <w:sz w:val="16"/>
                <w:szCs w:val="16"/>
              </w:rPr>
            </w:pPr>
            <w:r w:rsidRPr="00602358">
              <w:rPr>
                <w:rFonts w:eastAsia="Times New Roman"/>
                <w:sz w:val="16"/>
                <w:szCs w:val="16"/>
              </w:rPr>
              <w:t>166,70</w:t>
            </w:r>
          </w:p>
        </w:tc>
        <w:tc>
          <w:tcPr>
            <w:tcW w:w="1375" w:type="dxa"/>
            <w:tcBorders>
              <w:top w:val="nil"/>
              <w:left w:val="nil"/>
              <w:bottom w:val="single" w:sz="4" w:space="0" w:color="000000"/>
              <w:right w:val="single" w:sz="4" w:space="0" w:color="000000"/>
            </w:tcBorders>
            <w:shd w:val="clear" w:color="auto" w:fill="auto"/>
            <w:vAlign w:val="bottom"/>
            <w:hideMark/>
          </w:tcPr>
          <w:p w14:paraId="7047B318"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000000"/>
              <w:right w:val="single" w:sz="4" w:space="0" w:color="000000"/>
            </w:tcBorders>
            <w:shd w:val="clear" w:color="auto" w:fill="auto"/>
            <w:vAlign w:val="bottom"/>
            <w:hideMark/>
          </w:tcPr>
          <w:p w14:paraId="09AE8F5E"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16C57073" w14:textId="77777777" w:rsidTr="00DC45F8">
        <w:trPr>
          <w:trHeight w:val="123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651AF14" w14:textId="77777777" w:rsidR="00485AEC" w:rsidRPr="00602358" w:rsidRDefault="00485AEC" w:rsidP="00DC45F8">
            <w:pPr>
              <w:jc w:val="center"/>
              <w:rPr>
                <w:rFonts w:eastAsia="Times New Roman"/>
                <w:sz w:val="16"/>
                <w:szCs w:val="16"/>
              </w:rPr>
            </w:pPr>
            <w:r>
              <w:rPr>
                <w:rFonts w:eastAsia="Times New Roman"/>
                <w:sz w:val="16"/>
                <w:szCs w:val="16"/>
              </w:rPr>
              <w:t>3.</w:t>
            </w:r>
            <w:r w:rsidRPr="00602358">
              <w:rPr>
                <w:rFonts w:eastAsia="Times New Roman"/>
                <w:sz w:val="16"/>
                <w:szCs w:val="16"/>
              </w:rPr>
              <w:t>2</w:t>
            </w:r>
          </w:p>
        </w:tc>
        <w:tc>
          <w:tcPr>
            <w:tcW w:w="4120" w:type="dxa"/>
            <w:tcBorders>
              <w:top w:val="nil"/>
              <w:left w:val="nil"/>
              <w:bottom w:val="single" w:sz="4" w:space="0" w:color="000000"/>
              <w:right w:val="nil"/>
            </w:tcBorders>
            <w:shd w:val="clear" w:color="auto" w:fill="auto"/>
            <w:vAlign w:val="center"/>
            <w:hideMark/>
          </w:tcPr>
          <w:p w14:paraId="56B6522E" w14:textId="77777777" w:rsidR="00485AEC" w:rsidRPr="00602358" w:rsidRDefault="00485AEC" w:rsidP="00DC45F8">
            <w:pPr>
              <w:rPr>
                <w:rFonts w:eastAsia="Times New Roman"/>
                <w:sz w:val="16"/>
                <w:szCs w:val="16"/>
              </w:rPr>
            </w:pPr>
            <w:r w:rsidRPr="00602358">
              <w:rPr>
                <w:rFonts w:eastAsia="Times New Roman"/>
                <w:sz w:val="16"/>
                <w:szCs w:val="16"/>
              </w:rPr>
              <w:t>Бетонирање тампон слоја од неармираног бетона MB15, дебљине d = 10,0cm,испод подне плоче танкване. У цену улази набавка материјала, транспорт, справљање бетона и разастирање. Обрачун по m</w:t>
            </w:r>
            <w:r w:rsidRPr="00602358">
              <w:rPr>
                <w:rFonts w:eastAsia="Times New Roman"/>
                <w:sz w:val="16"/>
                <w:szCs w:val="16"/>
                <w:vertAlign w:val="superscript"/>
              </w:rPr>
              <w:t>3</w:t>
            </w:r>
            <w:r w:rsidRPr="00602358">
              <w:rPr>
                <w:rFonts w:eastAsia="Times New Roman"/>
                <w:sz w:val="16"/>
                <w:szCs w:val="16"/>
              </w:rPr>
              <w:t>.</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2B7B863B"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nil"/>
              <w:left w:val="nil"/>
              <w:bottom w:val="single" w:sz="4" w:space="0" w:color="000000"/>
              <w:right w:val="single" w:sz="4" w:space="0" w:color="000000"/>
            </w:tcBorders>
            <w:shd w:val="clear" w:color="auto" w:fill="auto"/>
            <w:noWrap/>
            <w:vAlign w:val="center"/>
            <w:hideMark/>
          </w:tcPr>
          <w:p w14:paraId="3CD93EE7" w14:textId="77777777" w:rsidR="00485AEC" w:rsidRPr="00602358" w:rsidRDefault="00485AEC" w:rsidP="00DC45F8">
            <w:pPr>
              <w:jc w:val="center"/>
              <w:rPr>
                <w:rFonts w:eastAsia="Times New Roman"/>
                <w:sz w:val="16"/>
                <w:szCs w:val="16"/>
              </w:rPr>
            </w:pPr>
            <w:r w:rsidRPr="00602358">
              <w:rPr>
                <w:rFonts w:eastAsia="Times New Roman"/>
                <w:sz w:val="16"/>
                <w:szCs w:val="16"/>
              </w:rPr>
              <w:t>1.520,00</w:t>
            </w:r>
          </w:p>
        </w:tc>
        <w:tc>
          <w:tcPr>
            <w:tcW w:w="1375" w:type="dxa"/>
            <w:tcBorders>
              <w:top w:val="nil"/>
              <w:left w:val="nil"/>
              <w:bottom w:val="single" w:sz="4" w:space="0" w:color="000000"/>
              <w:right w:val="single" w:sz="4" w:space="0" w:color="000000"/>
            </w:tcBorders>
            <w:shd w:val="clear" w:color="auto" w:fill="auto"/>
            <w:vAlign w:val="bottom"/>
            <w:hideMark/>
          </w:tcPr>
          <w:p w14:paraId="754F09F8"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000000"/>
              <w:right w:val="single" w:sz="4" w:space="0" w:color="000000"/>
            </w:tcBorders>
            <w:shd w:val="clear" w:color="auto" w:fill="auto"/>
            <w:vAlign w:val="bottom"/>
            <w:hideMark/>
          </w:tcPr>
          <w:p w14:paraId="743E5811"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62490AF8" w14:textId="77777777" w:rsidTr="00DC45F8">
        <w:trPr>
          <w:trHeight w:val="1935"/>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2F77B163" w14:textId="77777777" w:rsidR="00485AEC" w:rsidRPr="00602358" w:rsidRDefault="00485AEC" w:rsidP="00DC45F8">
            <w:pPr>
              <w:jc w:val="center"/>
              <w:rPr>
                <w:rFonts w:eastAsia="Times New Roman"/>
                <w:sz w:val="16"/>
                <w:szCs w:val="16"/>
              </w:rPr>
            </w:pPr>
            <w:r>
              <w:rPr>
                <w:rFonts w:eastAsia="Times New Roman"/>
                <w:sz w:val="16"/>
                <w:szCs w:val="16"/>
              </w:rPr>
              <w:t>3.</w:t>
            </w:r>
            <w:r w:rsidRPr="00602358">
              <w:rPr>
                <w:rFonts w:eastAsia="Times New Roman"/>
                <w:sz w:val="16"/>
                <w:szCs w:val="16"/>
              </w:rPr>
              <w:t>3</w:t>
            </w:r>
          </w:p>
        </w:tc>
        <w:tc>
          <w:tcPr>
            <w:tcW w:w="4120" w:type="dxa"/>
            <w:tcBorders>
              <w:top w:val="nil"/>
              <w:left w:val="nil"/>
              <w:bottom w:val="single" w:sz="4" w:space="0" w:color="auto"/>
              <w:right w:val="nil"/>
            </w:tcBorders>
            <w:shd w:val="clear" w:color="auto" w:fill="auto"/>
            <w:vAlign w:val="center"/>
            <w:hideMark/>
          </w:tcPr>
          <w:p w14:paraId="1DDCF2FE" w14:textId="77777777" w:rsidR="00485AEC" w:rsidRPr="00602358" w:rsidRDefault="00485AEC" w:rsidP="00DC45F8">
            <w:pPr>
              <w:rPr>
                <w:rFonts w:eastAsia="Times New Roman"/>
                <w:sz w:val="16"/>
                <w:szCs w:val="16"/>
              </w:rPr>
            </w:pPr>
            <w:r w:rsidRPr="00602358">
              <w:rPr>
                <w:rFonts w:eastAsia="Times New Roman"/>
                <w:sz w:val="16"/>
                <w:szCs w:val="16"/>
              </w:rPr>
              <w:t>Бетонирање тампон слоја од неармираног бетона MB15, дебљине d = 10,0cm, испод темеља самаца (темељи фиксних тачака). Димензије стопе темеља : b/d=280,0/410,0cm (ком. 4), у танкванама резервоара Р-23 и Р-25.</w:t>
            </w:r>
            <w:r w:rsidRPr="00602358">
              <w:rPr>
                <w:rFonts w:eastAsia="Times New Roman"/>
                <w:sz w:val="16"/>
                <w:szCs w:val="16"/>
              </w:rPr>
              <w:br/>
              <w:t>У цену улази набавка материјала, транспорт, справљање бетона и разастирање</w:t>
            </w:r>
            <w:r w:rsidRPr="00602358">
              <w:rPr>
                <w:rFonts w:eastAsia="Times New Roman"/>
                <w:sz w:val="16"/>
                <w:szCs w:val="16"/>
              </w:rPr>
              <w:br/>
              <w:t>Обрачун по m</w:t>
            </w:r>
            <w:r w:rsidRPr="00602358">
              <w:rPr>
                <w:rFonts w:eastAsia="Times New Roman"/>
                <w:sz w:val="16"/>
                <w:szCs w:val="16"/>
                <w:vertAlign w:val="superscript"/>
              </w:rPr>
              <w:t>3</w:t>
            </w:r>
            <w:r w:rsidRPr="00602358">
              <w:rPr>
                <w:rFonts w:eastAsia="Times New Roman"/>
                <w:sz w:val="16"/>
                <w:szCs w:val="16"/>
              </w:rPr>
              <w:t>.</w:t>
            </w:r>
          </w:p>
        </w:tc>
        <w:tc>
          <w:tcPr>
            <w:tcW w:w="680" w:type="dxa"/>
            <w:tcBorders>
              <w:top w:val="nil"/>
              <w:left w:val="single" w:sz="4" w:space="0" w:color="000000"/>
              <w:bottom w:val="single" w:sz="4" w:space="0" w:color="auto"/>
              <w:right w:val="single" w:sz="4" w:space="0" w:color="000000"/>
            </w:tcBorders>
            <w:shd w:val="clear" w:color="auto" w:fill="auto"/>
            <w:vAlign w:val="center"/>
            <w:hideMark/>
          </w:tcPr>
          <w:p w14:paraId="4062AD73"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nil"/>
              <w:left w:val="nil"/>
              <w:bottom w:val="single" w:sz="4" w:space="0" w:color="auto"/>
              <w:right w:val="single" w:sz="4" w:space="0" w:color="000000"/>
            </w:tcBorders>
            <w:shd w:val="clear" w:color="auto" w:fill="auto"/>
            <w:noWrap/>
            <w:vAlign w:val="center"/>
            <w:hideMark/>
          </w:tcPr>
          <w:p w14:paraId="24A4F0F1" w14:textId="77777777" w:rsidR="00485AEC" w:rsidRPr="00602358" w:rsidRDefault="00485AEC" w:rsidP="00DC45F8">
            <w:pPr>
              <w:jc w:val="center"/>
              <w:rPr>
                <w:rFonts w:eastAsia="Times New Roman"/>
                <w:sz w:val="16"/>
                <w:szCs w:val="16"/>
              </w:rPr>
            </w:pPr>
            <w:r w:rsidRPr="00602358">
              <w:rPr>
                <w:rFonts w:eastAsia="Times New Roman"/>
                <w:sz w:val="16"/>
                <w:szCs w:val="16"/>
              </w:rPr>
              <w:t>4,60</w:t>
            </w:r>
          </w:p>
        </w:tc>
        <w:tc>
          <w:tcPr>
            <w:tcW w:w="1375" w:type="dxa"/>
            <w:tcBorders>
              <w:top w:val="nil"/>
              <w:left w:val="nil"/>
              <w:bottom w:val="single" w:sz="4" w:space="0" w:color="auto"/>
              <w:right w:val="single" w:sz="4" w:space="0" w:color="000000"/>
            </w:tcBorders>
            <w:shd w:val="clear" w:color="auto" w:fill="auto"/>
            <w:vAlign w:val="bottom"/>
            <w:hideMark/>
          </w:tcPr>
          <w:p w14:paraId="66BC110F"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auto"/>
              <w:right w:val="single" w:sz="4" w:space="0" w:color="000000"/>
            </w:tcBorders>
            <w:shd w:val="clear" w:color="auto" w:fill="auto"/>
            <w:vAlign w:val="bottom"/>
            <w:hideMark/>
          </w:tcPr>
          <w:p w14:paraId="57E75F8A"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51D6AA92" w14:textId="77777777" w:rsidTr="00DC45F8">
        <w:trPr>
          <w:trHeight w:val="1485"/>
        </w:trPr>
        <w:tc>
          <w:tcPr>
            <w:tcW w:w="600"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2736C421" w14:textId="77777777" w:rsidR="00485AEC" w:rsidRPr="00602358" w:rsidRDefault="00485AEC" w:rsidP="00DC45F8">
            <w:pPr>
              <w:jc w:val="center"/>
              <w:rPr>
                <w:rFonts w:eastAsia="Times New Roman"/>
                <w:sz w:val="16"/>
                <w:szCs w:val="16"/>
              </w:rPr>
            </w:pPr>
            <w:r>
              <w:rPr>
                <w:rFonts w:eastAsia="Times New Roman"/>
                <w:sz w:val="16"/>
                <w:szCs w:val="16"/>
              </w:rPr>
              <w:t>3.</w:t>
            </w:r>
            <w:r w:rsidRPr="00602358">
              <w:rPr>
                <w:rFonts w:eastAsia="Times New Roman"/>
                <w:sz w:val="16"/>
                <w:szCs w:val="16"/>
              </w:rPr>
              <w:t>4</w:t>
            </w:r>
          </w:p>
        </w:tc>
        <w:tc>
          <w:tcPr>
            <w:tcW w:w="4120" w:type="dxa"/>
            <w:tcBorders>
              <w:top w:val="single" w:sz="4" w:space="0" w:color="auto"/>
              <w:left w:val="nil"/>
              <w:bottom w:val="single" w:sz="4" w:space="0" w:color="auto"/>
              <w:right w:val="nil"/>
            </w:tcBorders>
            <w:shd w:val="clear" w:color="auto" w:fill="auto"/>
            <w:vAlign w:val="center"/>
            <w:hideMark/>
          </w:tcPr>
          <w:p w14:paraId="7B0EFF60" w14:textId="77777777" w:rsidR="00485AEC" w:rsidRPr="00602358" w:rsidRDefault="00485AEC" w:rsidP="00DC45F8">
            <w:pPr>
              <w:rPr>
                <w:rFonts w:eastAsia="Times New Roman"/>
                <w:sz w:val="16"/>
                <w:szCs w:val="16"/>
              </w:rPr>
            </w:pPr>
            <w:r w:rsidRPr="00602358">
              <w:rPr>
                <w:rFonts w:eastAsia="Times New Roman"/>
                <w:sz w:val="16"/>
                <w:szCs w:val="16"/>
              </w:rPr>
              <w:t>Бетонирање тампон слоја од неармираног бетона MB15, дебљине d = 5,0cm, испод подне плоче канала и дренажних шахтова у танкванама.</w:t>
            </w:r>
            <w:r w:rsidRPr="00602358">
              <w:rPr>
                <w:rFonts w:eastAsia="Times New Roman"/>
                <w:sz w:val="16"/>
                <w:szCs w:val="16"/>
              </w:rPr>
              <w:br/>
              <w:t>У цену улази набавка материјала, транспорт, справљање бетона и разастирање</w:t>
            </w:r>
            <w:r w:rsidRPr="00602358">
              <w:rPr>
                <w:rFonts w:eastAsia="Times New Roman"/>
                <w:sz w:val="16"/>
                <w:szCs w:val="16"/>
              </w:rPr>
              <w:br/>
              <w:t>Обрачун по m</w:t>
            </w:r>
            <w:r w:rsidRPr="00602358">
              <w:rPr>
                <w:rFonts w:eastAsia="Times New Roman"/>
                <w:sz w:val="16"/>
                <w:szCs w:val="16"/>
                <w:vertAlign w:val="superscript"/>
              </w:rPr>
              <w:t>3</w:t>
            </w:r>
            <w:r w:rsidRPr="00602358">
              <w:rPr>
                <w:rFonts w:eastAsia="Times New Roman"/>
                <w:sz w:val="16"/>
                <w:szCs w:val="16"/>
              </w:rPr>
              <w:t>.</w:t>
            </w:r>
          </w:p>
        </w:tc>
        <w:tc>
          <w:tcPr>
            <w:tcW w:w="680"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0967FA78"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single" w:sz="4" w:space="0" w:color="auto"/>
              <w:left w:val="nil"/>
              <w:bottom w:val="single" w:sz="4" w:space="0" w:color="auto"/>
              <w:right w:val="single" w:sz="4" w:space="0" w:color="000000"/>
            </w:tcBorders>
            <w:shd w:val="clear" w:color="auto" w:fill="auto"/>
            <w:noWrap/>
            <w:vAlign w:val="center"/>
            <w:hideMark/>
          </w:tcPr>
          <w:p w14:paraId="750072FB" w14:textId="77777777" w:rsidR="00485AEC" w:rsidRPr="00602358" w:rsidRDefault="00485AEC" w:rsidP="00DC45F8">
            <w:pPr>
              <w:jc w:val="center"/>
              <w:rPr>
                <w:rFonts w:eastAsia="Times New Roman"/>
                <w:sz w:val="16"/>
                <w:szCs w:val="16"/>
              </w:rPr>
            </w:pPr>
            <w:r w:rsidRPr="00602358">
              <w:rPr>
                <w:rFonts w:eastAsia="Times New Roman"/>
                <w:sz w:val="16"/>
                <w:szCs w:val="16"/>
              </w:rPr>
              <w:t>15,90</w:t>
            </w:r>
          </w:p>
        </w:tc>
        <w:tc>
          <w:tcPr>
            <w:tcW w:w="1375" w:type="dxa"/>
            <w:tcBorders>
              <w:top w:val="single" w:sz="4" w:space="0" w:color="auto"/>
              <w:left w:val="nil"/>
              <w:bottom w:val="single" w:sz="4" w:space="0" w:color="auto"/>
              <w:right w:val="single" w:sz="4" w:space="0" w:color="000000"/>
            </w:tcBorders>
            <w:shd w:val="clear" w:color="auto" w:fill="auto"/>
            <w:vAlign w:val="bottom"/>
            <w:hideMark/>
          </w:tcPr>
          <w:p w14:paraId="2D47F987"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14:paraId="3D3C6AB6"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3C139F88" w14:textId="77777777" w:rsidTr="00DC45F8">
        <w:trPr>
          <w:trHeight w:val="1245"/>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35A96CE" w14:textId="77777777" w:rsidR="00485AEC" w:rsidRPr="00602358" w:rsidRDefault="00485AEC" w:rsidP="00DC45F8">
            <w:pPr>
              <w:jc w:val="center"/>
              <w:rPr>
                <w:rFonts w:eastAsia="Times New Roman"/>
                <w:sz w:val="16"/>
                <w:szCs w:val="16"/>
              </w:rPr>
            </w:pPr>
            <w:r>
              <w:rPr>
                <w:rFonts w:eastAsia="Times New Roman"/>
                <w:sz w:val="16"/>
                <w:szCs w:val="16"/>
              </w:rPr>
              <w:t>3.</w:t>
            </w:r>
            <w:r w:rsidRPr="00602358">
              <w:rPr>
                <w:rFonts w:eastAsia="Times New Roman"/>
                <w:sz w:val="16"/>
                <w:szCs w:val="16"/>
              </w:rPr>
              <w:t>5</w:t>
            </w:r>
          </w:p>
        </w:tc>
        <w:tc>
          <w:tcPr>
            <w:tcW w:w="4120" w:type="dxa"/>
            <w:tcBorders>
              <w:top w:val="single" w:sz="4" w:space="0" w:color="auto"/>
              <w:left w:val="nil"/>
              <w:bottom w:val="single" w:sz="4" w:space="0" w:color="000000"/>
              <w:right w:val="nil"/>
            </w:tcBorders>
            <w:shd w:val="clear" w:color="auto" w:fill="auto"/>
            <w:vAlign w:val="center"/>
            <w:hideMark/>
          </w:tcPr>
          <w:p w14:paraId="355828AA" w14:textId="77777777" w:rsidR="00485AEC" w:rsidRPr="00602358" w:rsidRDefault="00485AEC" w:rsidP="00DC45F8">
            <w:pPr>
              <w:rPr>
                <w:rFonts w:eastAsia="Times New Roman"/>
                <w:sz w:val="16"/>
                <w:szCs w:val="16"/>
              </w:rPr>
            </w:pPr>
            <w:r w:rsidRPr="00602358">
              <w:rPr>
                <w:rFonts w:eastAsia="Times New Roman"/>
                <w:sz w:val="16"/>
                <w:szCs w:val="16"/>
              </w:rPr>
              <w:t>Бетонирање темеља зидова танкване, бетоном MB30. У цену улази набавка материјала, транспорт, справљање, уграђивање и нега бетона, као и потребна оплата</w:t>
            </w:r>
            <w:r w:rsidRPr="00602358">
              <w:rPr>
                <w:rFonts w:eastAsia="Times New Roman"/>
                <w:sz w:val="16"/>
                <w:szCs w:val="16"/>
              </w:rPr>
              <w:br/>
              <w:t>Обрачун по m³.</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21CD4B5"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single" w:sz="4" w:space="0" w:color="auto"/>
              <w:left w:val="nil"/>
              <w:bottom w:val="single" w:sz="4" w:space="0" w:color="000000"/>
              <w:right w:val="single" w:sz="4" w:space="0" w:color="000000"/>
            </w:tcBorders>
            <w:shd w:val="clear" w:color="auto" w:fill="auto"/>
            <w:noWrap/>
            <w:vAlign w:val="center"/>
            <w:hideMark/>
          </w:tcPr>
          <w:p w14:paraId="7718DA26" w14:textId="77777777" w:rsidR="00485AEC" w:rsidRPr="00602358" w:rsidRDefault="00485AEC" w:rsidP="00DC45F8">
            <w:pPr>
              <w:jc w:val="center"/>
              <w:rPr>
                <w:rFonts w:eastAsia="Times New Roman"/>
                <w:sz w:val="16"/>
                <w:szCs w:val="16"/>
              </w:rPr>
            </w:pPr>
            <w:r w:rsidRPr="00602358">
              <w:rPr>
                <w:rFonts w:eastAsia="Times New Roman"/>
                <w:sz w:val="16"/>
                <w:szCs w:val="16"/>
              </w:rPr>
              <w:t>833,70</w:t>
            </w:r>
          </w:p>
        </w:tc>
        <w:tc>
          <w:tcPr>
            <w:tcW w:w="1375" w:type="dxa"/>
            <w:tcBorders>
              <w:top w:val="single" w:sz="4" w:space="0" w:color="auto"/>
              <w:left w:val="nil"/>
              <w:bottom w:val="single" w:sz="4" w:space="0" w:color="000000"/>
              <w:right w:val="single" w:sz="4" w:space="0" w:color="000000"/>
            </w:tcBorders>
            <w:shd w:val="clear" w:color="auto" w:fill="auto"/>
            <w:vAlign w:val="bottom"/>
            <w:hideMark/>
          </w:tcPr>
          <w:p w14:paraId="0F75DF11"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single" w:sz="4" w:space="0" w:color="auto"/>
              <w:left w:val="nil"/>
              <w:bottom w:val="single" w:sz="4" w:space="0" w:color="000000"/>
              <w:right w:val="single" w:sz="4" w:space="0" w:color="000000"/>
            </w:tcBorders>
            <w:shd w:val="clear" w:color="auto" w:fill="auto"/>
            <w:vAlign w:val="bottom"/>
            <w:hideMark/>
          </w:tcPr>
          <w:p w14:paraId="37FB3B02"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53580839" w14:textId="77777777" w:rsidTr="00DC45F8">
        <w:trPr>
          <w:trHeight w:val="144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57DBFC25" w14:textId="77777777" w:rsidR="00485AEC" w:rsidRPr="00602358" w:rsidRDefault="00485AEC" w:rsidP="00DC45F8">
            <w:pPr>
              <w:jc w:val="center"/>
              <w:rPr>
                <w:rFonts w:eastAsia="Times New Roman"/>
                <w:sz w:val="16"/>
                <w:szCs w:val="16"/>
              </w:rPr>
            </w:pPr>
            <w:r>
              <w:rPr>
                <w:rFonts w:eastAsia="Times New Roman"/>
                <w:sz w:val="16"/>
                <w:szCs w:val="16"/>
              </w:rPr>
              <w:t>3.</w:t>
            </w:r>
            <w:r w:rsidRPr="00602358">
              <w:rPr>
                <w:rFonts w:eastAsia="Times New Roman"/>
                <w:sz w:val="16"/>
                <w:szCs w:val="16"/>
              </w:rPr>
              <w:t>6</w:t>
            </w:r>
          </w:p>
        </w:tc>
        <w:tc>
          <w:tcPr>
            <w:tcW w:w="4120" w:type="dxa"/>
            <w:tcBorders>
              <w:top w:val="nil"/>
              <w:left w:val="nil"/>
              <w:bottom w:val="single" w:sz="4" w:space="0" w:color="000000"/>
              <w:right w:val="nil"/>
            </w:tcBorders>
            <w:shd w:val="clear" w:color="auto" w:fill="auto"/>
            <w:vAlign w:val="center"/>
            <w:hideMark/>
          </w:tcPr>
          <w:p w14:paraId="2D650C2E" w14:textId="77777777" w:rsidR="00485AEC" w:rsidRPr="00602358" w:rsidRDefault="00485AEC" w:rsidP="00DC45F8">
            <w:pPr>
              <w:rPr>
                <w:rFonts w:eastAsia="Times New Roman"/>
                <w:sz w:val="16"/>
                <w:szCs w:val="16"/>
              </w:rPr>
            </w:pPr>
            <w:r w:rsidRPr="00602358">
              <w:rPr>
                <w:rFonts w:eastAsia="Times New Roman"/>
                <w:sz w:val="16"/>
                <w:szCs w:val="16"/>
              </w:rPr>
              <w:t>Бетонирање зидова танкване димензија b/h=30,0/340,0cm, бетоном MB30.</w:t>
            </w:r>
            <w:r w:rsidRPr="00602358">
              <w:rPr>
                <w:rFonts w:eastAsia="Times New Roman"/>
                <w:sz w:val="16"/>
                <w:szCs w:val="16"/>
              </w:rPr>
              <w:br/>
              <w:t>У цену улази набавка материјала, транспорт, справљање, уграђивање и нега бетона, као и потребна оплата</w:t>
            </w:r>
            <w:r w:rsidRPr="00602358">
              <w:rPr>
                <w:rFonts w:eastAsia="Times New Roman"/>
                <w:sz w:val="16"/>
                <w:szCs w:val="16"/>
              </w:rPr>
              <w:br/>
              <w:t>Обрачун по m³.</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18911A67"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nil"/>
              <w:left w:val="nil"/>
              <w:bottom w:val="single" w:sz="4" w:space="0" w:color="000000"/>
              <w:right w:val="single" w:sz="4" w:space="0" w:color="000000"/>
            </w:tcBorders>
            <w:shd w:val="clear" w:color="auto" w:fill="auto"/>
            <w:noWrap/>
            <w:vAlign w:val="center"/>
            <w:hideMark/>
          </w:tcPr>
          <w:p w14:paraId="11AEA528" w14:textId="77777777" w:rsidR="00485AEC" w:rsidRPr="00602358" w:rsidRDefault="00485AEC" w:rsidP="00DC45F8">
            <w:pPr>
              <w:jc w:val="center"/>
              <w:rPr>
                <w:rFonts w:eastAsia="Times New Roman"/>
                <w:sz w:val="16"/>
                <w:szCs w:val="16"/>
              </w:rPr>
            </w:pPr>
            <w:r w:rsidRPr="00602358">
              <w:rPr>
                <w:rFonts w:eastAsia="Times New Roman"/>
                <w:sz w:val="16"/>
                <w:szCs w:val="16"/>
              </w:rPr>
              <w:t>617,90</w:t>
            </w:r>
          </w:p>
        </w:tc>
        <w:tc>
          <w:tcPr>
            <w:tcW w:w="1375" w:type="dxa"/>
            <w:tcBorders>
              <w:top w:val="nil"/>
              <w:left w:val="nil"/>
              <w:bottom w:val="single" w:sz="4" w:space="0" w:color="000000"/>
              <w:right w:val="single" w:sz="4" w:space="0" w:color="000000"/>
            </w:tcBorders>
            <w:shd w:val="clear" w:color="auto" w:fill="auto"/>
            <w:vAlign w:val="bottom"/>
            <w:hideMark/>
          </w:tcPr>
          <w:p w14:paraId="7402AACC"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000000"/>
              <w:right w:val="single" w:sz="4" w:space="0" w:color="000000"/>
            </w:tcBorders>
            <w:shd w:val="clear" w:color="auto" w:fill="auto"/>
            <w:vAlign w:val="bottom"/>
            <w:hideMark/>
          </w:tcPr>
          <w:p w14:paraId="255F47F3"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46D53F41" w14:textId="77777777" w:rsidTr="00DC45F8">
        <w:trPr>
          <w:trHeight w:val="1665"/>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73404F77" w14:textId="77777777" w:rsidR="00485AEC" w:rsidRPr="00602358" w:rsidRDefault="00485AEC" w:rsidP="00DC45F8">
            <w:pPr>
              <w:jc w:val="center"/>
              <w:rPr>
                <w:rFonts w:eastAsia="Times New Roman"/>
                <w:sz w:val="16"/>
                <w:szCs w:val="16"/>
              </w:rPr>
            </w:pPr>
            <w:r>
              <w:rPr>
                <w:rFonts w:eastAsia="Times New Roman"/>
                <w:sz w:val="16"/>
                <w:szCs w:val="16"/>
              </w:rPr>
              <w:t>3.</w:t>
            </w:r>
            <w:r w:rsidRPr="00602358">
              <w:rPr>
                <w:rFonts w:eastAsia="Times New Roman"/>
                <w:sz w:val="16"/>
                <w:szCs w:val="16"/>
              </w:rPr>
              <w:t>7</w:t>
            </w:r>
          </w:p>
        </w:tc>
        <w:tc>
          <w:tcPr>
            <w:tcW w:w="4120" w:type="dxa"/>
            <w:tcBorders>
              <w:top w:val="nil"/>
              <w:left w:val="nil"/>
              <w:bottom w:val="single" w:sz="4" w:space="0" w:color="000000"/>
              <w:right w:val="nil"/>
            </w:tcBorders>
            <w:shd w:val="clear" w:color="auto" w:fill="auto"/>
            <w:vAlign w:val="center"/>
            <w:hideMark/>
          </w:tcPr>
          <w:p w14:paraId="0535837E" w14:textId="77777777" w:rsidR="00485AEC" w:rsidRPr="00602358" w:rsidRDefault="00485AEC" w:rsidP="00DC45F8">
            <w:pPr>
              <w:rPr>
                <w:rFonts w:eastAsia="Times New Roman"/>
                <w:sz w:val="16"/>
                <w:szCs w:val="16"/>
              </w:rPr>
            </w:pPr>
            <w:r w:rsidRPr="00602358">
              <w:rPr>
                <w:rFonts w:eastAsia="Times New Roman"/>
                <w:sz w:val="16"/>
                <w:szCs w:val="16"/>
              </w:rPr>
              <w:t>Бетонирање стопа темеља самаца (темељи фиксних тачака) у танкванама. Димензије стопе темеља : b/d/h = 280,0/410,0/60,0cm (ком.4), у танкванама резервоара Р-23 (ком.2) и Р-25 (ком.2), бетоном MB30. У цену улази набавка материјала, транспорт, справљање, уграђивање и нега бетона.</w:t>
            </w:r>
            <w:r w:rsidRPr="00602358">
              <w:rPr>
                <w:rFonts w:eastAsia="Times New Roman"/>
                <w:sz w:val="16"/>
                <w:szCs w:val="16"/>
              </w:rPr>
              <w:br/>
              <w:t>Обрачун по m³.</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7102249B"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nil"/>
              <w:left w:val="nil"/>
              <w:bottom w:val="single" w:sz="4" w:space="0" w:color="000000"/>
              <w:right w:val="single" w:sz="4" w:space="0" w:color="000000"/>
            </w:tcBorders>
            <w:shd w:val="clear" w:color="auto" w:fill="auto"/>
            <w:noWrap/>
            <w:vAlign w:val="center"/>
            <w:hideMark/>
          </w:tcPr>
          <w:p w14:paraId="7A43321C" w14:textId="77777777" w:rsidR="00485AEC" w:rsidRPr="00602358" w:rsidRDefault="00485AEC" w:rsidP="00DC45F8">
            <w:pPr>
              <w:jc w:val="center"/>
              <w:rPr>
                <w:rFonts w:eastAsia="Times New Roman"/>
                <w:sz w:val="16"/>
                <w:szCs w:val="16"/>
              </w:rPr>
            </w:pPr>
            <w:r w:rsidRPr="00602358">
              <w:rPr>
                <w:rFonts w:eastAsia="Times New Roman"/>
                <w:sz w:val="16"/>
                <w:szCs w:val="16"/>
              </w:rPr>
              <w:t>27,60</w:t>
            </w:r>
          </w:p>
        </w:tc>
        <w:tc>
          <w:tcPr>
            <w:tcW w:w="1375" w:type="dxa"/>
            <w:tcBorders>
              <w:top w:val="nil"/>
              <w:left w:val="nil"/>
              <w:bottom w:val="single" w:sz="4" w:space="0" w:color="000000"/>
              <w:right w:val="single" w:sz="4" w:space="0" w:color="000000"/>
            </w:tcBorders>
            <w:shd w:val="clear" w:color="auto" w:fill="auto"/>
            <w:vAlign w:val="bottom"/>
            <w:hideMark/>
          </w:tcPr>
          <w:p w14:paraId="7EE65A46"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000000"/>
              <w:right w:val="single" w:sz="4" w:space="0" w:color="000000"/>
            </w:tcBorders>
            <w:shd w:val="clear" w:color="auto" w:fill="auto"/>
            <w:vAlign w:val="bottom"/>
            <w:hideMark/>
          </w:tcPr>
          <w:p w14:paraId="6622243E"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09957C55" w14:textId="77777777" w:rsidTr="00DC45F8">
        <w:trPr>
          <w:trHeight w:val="228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7DE88D8E" w14:textId="77777777" w:rsidR="00485AEC" w:rsidRPr="00602358" w:rsidRDefault="00485AEC" w:rsidP="00DC45F8">
            <w:pPr>
              <w:jc w:val="center"/>
              <w:rPr>
                <w:rFonts w:eastAsia="Times New Roman"/>
                <w:sz w:val="16"/>
                <w:szCs w:val="16"/>
              </w:rPr>
            </w:pPr>
            <w:r>
              <w:rPr>
                <w:rFonts w:eastAsia="Times New Roman"/>
                <w:sz w:val="16"/>
                <w:szCs w:val="16"/>
              </w:rPr>
              <w:t>3.</w:t>
            </w:r>
            <w:r w:rsidRPr="00602358">
              <w:rPr>
                <w:rFonts w:eastAsia="Times New Roman"/>
                <w:sz w:val="16"/>
                <w:szCs w:val="16"/>
              </w:rPr>
              <w:t>8</w:t>
            </w:r>
          </w:p>
        </w:tc>
        <w:tc>
          <w:tcPr>
            <w:tcW w:w="4120" w:type="dxa"/>
            <w:tcBorders>
              <w:top w:val="nil"/>
              <w:left w:val="nil"/>
              <w:bottom w:val="single" w:sz="4" w:space="0" w:color="000000"/>
              <w:right w:val="nil"/>
            </w:tcBorders>
            <w:shd w:val="clear" w:color="auto" w:fill="auto"/>
            <w:vAlign w:val="center"/>
            <w:hideMark/>
          </w:tcPr>
          <w:p w14:paraId="5D8B84D5" w14:textId="77777777" w:rsidR="00485AEC" w:rsidRPr="00602358" w:rsidRDefault="00485AEC" w:rsidP="00DC45F8">
            <w:pPr>
              <w:rPr>
                <w:rFonts w:eastAsia="Times New Roman"/>
                <w:sz w:val="16"/>
                <w:szCs w:val="16"/>
              </w:rPr>
            </w:pPr>
            <w:r w:rsidRPr="00602358">
              <w:rPr>
                <w:rFonts w:eastAsia="Times New Roman"/>
                <w:sz w:val="16"/>
                <w:szCs w:val="16"/>
              </w:rPr>
              <w:t>Бетонирање зидова темеља самаца (темељи фиксних тачака) у танкванама. Димензије зидова темеља : b/d=30,0/200,0cm (ком.4), у танкванама резервоара Р- 23 (ком.2) и Р-25 (ком.2), бетоном MB30. Зидови су променљивих висина, према детаљима у пројекту. У цену улази набавка материјала, транспорт, справљање, уграђивање и нега бетона, као и потребна оплата</w:t>
            </w:r>
            <w:r w:rsidRPr="00602358">
              <w:rPr>
                <w:rFonts w:eastAsia="Times New Roman"/>
                <w:sz w:val="16"/>
                <w:szCs w:val="16"/>
              </w:rPr>
              <w:br/>
              <w:t>Обрачун по m³.</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4C73D025"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nil"/>
              <w:left w:val="nil"/>
              <w:bottom w:val="single" w:sz="4" w:space="0" w:color="000000"/>
              <w:right w:val="single" w:sz="4" w:space="0" w:color="000000"/>
            </w:tcBorders>
            <w:shd w:val="clear" w:color="auto" w:fill="auto"/>
            <w:noWrap/>
            <w:vAlign w:val="center"/>
            <w:hideMark/>
          </w:tcPr>
          <w:p w14:paraId="12050372" w14:textId="77777777" w:rsidR="00485AEC" w:rsidRPr="00602358" w:rsidRDefault="00485AEC" w:rsidP="00DC45F8">
            <w:pPr>
              <w:jc w:val="center"/>
              <w:rPr>
                <w:rFonts w:eastAsia="Times New Roman"/>
                <w:sz w:val="16"/>
                <w:szCs w:val="16"/>
              </w:rPr>
            </w:pPr>
            <w:r w:rsidRPr="00602358">
              <w:rPr>
                <w:rFonts w:eastAsia="Times New Roman"/>
                <w:sz w:val="16"/>
                <w:szCs w:val="16"/>
              </w:rPr>
              <w:t>2,75</w:t>
            </w:r>
          </w:p>
        </w:tc>
        <w:tc>
          <w:tcPr>
            <w:tcW w:w="1375" w:type="dxa"/>
            <w:tcBorders>
              <w:top w:val="nil"/>
              <w:left w:val="nil"/>
              <w:bottom w:val="single" w:sz="4" w:space="0" w:color="000000"/>
              <w:right w:val="single" w:sz="4" w:space="0" w:color="000000"/>
            </w:tcBorders>
            <w:shd w:val="clear" w:color="auto" w:fill="auto"/>
            <w:vAlign w:val="bottom"/>
            <w:hideMark/>
          </w:tcPr>
          <w:p w14:paraId="6561E462"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000000"/>
              <w:right w:val="single" w:sz="4" w:space="0" w:color="000000"/>
            </w:tcBorders>
            <w:shd w:val="clear" w:color="auto" w:fill="auto"/>
            <w:vAlign w:val="bottom"/>
            <w:hideMark/>
          </w:tcPr>
          <w:p w14:paraId="778377BD"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7C3F93A0" w14:textId="77777777" w:rsidTr="00DC45F8">
        <w:trPr>
          <w:trHeight w:val="1485"/>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46CF874B" w14:textId="77777777" w:rsidR="00485AEC" w:rsidRPr="00602358" w:rsidRDefault="00485AEC" w:rsidP="00DC45F8">
            <w:pPr>
              <w:jc w:val="center"/>
              <w:rPr>
                <w:rFonts w:eastAsia="Times New Roman"/>
                <w:sz w:val="16"/>
                <w:szCs w:val="16"/>
              </w:rPr>
            </w:pPr>
            <w:r>
              <w:rPr>
                <w:rFonts w:eastAsia="Times New Roman"/>
                <w:sz w:val="16"/>
                <w:szCs w:val="16"/>
              </w:rPr>
              <w:t>3.</w:t>
            </w:r>
            <w:r w:rsidRPr="00602358">
              <w:rPr>
                <w:rFonts w:eastAsia="Times New Roman"/>
                <w:sz w:val="16"/>
                <w:szCs w:val="16"/>
              </w:rPr>
              <w:t>9</w:t>
            </w:r>
          </w:p>
        </w:tc>
        <w:tc>
          <w:tcPr>
            <w:tcW w:w="4120" w:type="dxa"/>
            <w:tcBorders>
              <w:top w:val="nil"/>
              <w:left w:val="nil"/>
              <w:bottom w:val="single" w:sz="4" w:space="0" w:color="auto"/>
              <w:right w:val="nil"/>
            </w:tcBorders>
            <w:shd w:val="clear" w:color="auto" w:fill="auto"/>
            <w:vAlign w:val="center"/>
            <w:hideMark/>
          </w:tcPr>
          <w:p w14:paraId="22862DDA" w14:textId="77777777" w:rsidR="00485AEC" w:rsidRPr="00602358" w:rsidRDefault="00485AEC" w:rsidP="00DC45F8">
            <w:pPr>
              <w:rPr>
                <w:rFonts w:eastAsia="Times New Roman"/>
                <w:sz w:val="16"/>
                <w:szCs w:val="16"/>
              </w:rPr>
            </w:pPr>
            <w:r w:rsidRPr="00602358">
              <w:rPr>
                <w:rFonts w:eastAsia="Times New Roman"/>
                <w:sz w:val="16"/>
                <w:szCs w:val="16"/>
              </w:rPr>
              <w:t>Бетонирање подне плоче танкване дебљине d=20,0cm, бетоном MB30.</w:t>
            </w:r>
            <w:r w:rsidRPr="00602358">
              <w:rPr>
                <w:rFonts w:eastAsia="Times New Roman"/>
                <w:sz w:val="16"/>
                <w:szCs w:val="16"/>
              </w:rPr>
              <w:br/>
              <w:t>У цену улази набавка материјала, транспорт, справљање, уграђивање и нега бетона, као и потребна оплата</w:t>
            </w:r>
            <w:r w:rsidRPr="00602358">
              <w:rPr>
                <w:rFonts w:eastAsia="Times New Roman"/>
                <w:sz w:val="16"/>
                <w:szCs w:val="16"/>
              </w:rPr>
              <w:br/>
              <w:t>Обрачун по m³.</w:t>
            </w:r>
          </w:p>
        </w:tc>
        <w:tc>
          <w:tcPr>
            <w:tcW w:w="680" w:type="dxa"/>
            <w:tcBorders>
              <w:top w:val="nil"/>
              <w:left w:val="single" w:sz="4" w:space="0" w:color="000000"/>
              <w:bottom w:val="single" w:sz="4" w:space="0" w:color="auto"/>
              <w:right w:val="single" w:sz="4" w:space="0" w:color="000000"/>
            </w:tcBorders>
            <w:shd w:val="clear" w:color="auto" w:fill="auto"/>
            <w:vAlign w:val="center"/>
            <w:hideMark/>
          </w:tcPr>
          <w:p w14:paraId="1099C35D"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nil"/>
              <w:left w:val="nil"/>
              <w:bottom w:val="single" w:sz="4" w:space="0" w:color="auto"/>
              <w:right w:val="single" w:sz="4" w:space="0" w:color="000000"/>
            </w:tcBorders>
            <w:shd w:val="clear" w:color="auto" w:fill="auto"/>
            <w:noWrap/>
            <w:vAlign w:val="center"/>
            <w:hideMark/>
          </w:tcPr>
          <w:p w14:paraId="75E87EFA" w14:textId="77777777" w:rsidR="00485AEC" w:rsidRPr="00602358" w:rsidRDefault="00485AEC" w:rsidP="00DC45F8">
            <w:pPr>
              <w:jc w:val="center"/>
              <w:rPr>
                <w:rFonts w:eastAsia="Times New Roman"/>
                <w:sz w:val="16"/>
                <w:szCs w:val="16"/>
              </w:rPr>
            </w:pPr>
            <w:r w:rsidRPr="00602358">
              <w:rPr>
                <w:rFonts w:eastAsia="Times New Roman"/>
                <w:sz w:val="16"/>
                <w:szCs w:val="16"/>
              </w:rPr>
              <w:t>3.040,00</w:t>
            </w:r>
          </w:p>
        </w:tc>
        <w:tc>
          <w:tcPr>
            <w:tcW w:w="1375" w:type="dxa"/>
            <w:tcBorders>
              <w:top w:val="nil"/>
              <w:left w:val="nil"/>
              <w:bottom w:val="single" w:sz="4" w:space="0" w:color="auto"/>
              <w:right w:val="single" w:sz="4" w:space="0" w:color="000000"/>
            </w:tcBorders>
            <w:shd w:val="clear" w:color="auto" w:fill="auto"/>
            <w:vAlign w:val="bottom"/>
            <w:hideMark/>
          </w:tcPr>
          <w:p w14:paraId="735C45DD"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auto"/>
              <w:right w:val="single" w:sz="4" w:space="0" w:color="000000"/>
            </w:tcBorders>
            <w:shd w:val="clear" w:color="auto" w:fill="auto"/>
            <w:vAlign w:val="bottom"/>
            <w:hideMark/>
          </w:tcPr>
          <w:p w14:paraId="35F111AB"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6AE2836C" w14:textId="77777777" w:rsidTr="00DC45F8">
        <w:trPr>
          <w:trHeight w:val="1485"/>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E0F5E68" w14:textId="77777777" w:rsidR="00485AEC" w:rsidRPr="00602358" w:rsidRDefault="00485AEC" w:rsidP="00DC45F8">
            <w:pPr>
              <w:jc w:val="center"/>
              <w:rPr>
                <w:rFonts w:eastAsia="Times New Roman"/>
                <w:sz w:val="16"/>
                <w:szCs w:val="16"/>
              </w:rPr>
            </w:pPr>
            <w:r>
              <w:rPr>
                <w:rFonts w:eastAsia="Times New Roman"/>
                <w:sz w:val="16"/>
                <w:szCs w:val="16"/>
              </w:rPr>
              <w:lastRenderedPageBreak/>
              <w:t>3.</w:t>
            </w:r>
            <w:r w:rsidRPr="00602358">
              <w:rPr>
                <w:rFonts w:eastAsia="Times New Roman"/>
                <w:sz w:val="16"/>
                <w:szCs w:val="16"/>
              </w:rPr>
              <w:t>10</w:t>
            </w:r>
          </w:p>
        </w:tc>
        <w:tc>
          <w:tcPr>
            <w:tcW w:w="4120" w:type="dxa"/>
            <w:tcBorders>
              <w:top w:val="single" w:sz="4" w:space="0" w:color="auto"/>
              <w:left w:val="nil"/>
              <w:bottom w:val="single" w:sz="4" w:space="0" w:color="000000"/>
              <w:right w:val="nil"/>
            </w:tcBorders>
            <w:shd w:val="clear" w:color="auto" w:fill="auto"/>
            <w:vAlign w:val="center"/>
            <w:hideMark/>
          </w:tcPr>
          <w:p w14:paraId="1EA58A3C" w14:textId="77777777" w:rsidR="00485AEC" w:rsidRPr="00602358" w:rsidRDefault="00485AEC" w:rsidP="00DC45F8">
            <w:pPr>
              <w:rPr>
                <w:rFonts w:eastAsia="Times New Roman"/>
                <w:sz w:val="16"/>
                <w:szCs w:val="16"/>
              </w:rPr>
            </w:pPr>
            <w:r w:rsidRPr="00602358">
              <w:rPr>
                <w:rFonts w:eastAsia="Times New Roman"/>
                <w:sz w:val="16"/>
                <w:szCs w:val="16"/>
              </w:rPr>
              <w:t>Бетонирање подне плоче канала дебљине d=12,0cm и подне плоче дренажних шахтова дебљине d=20,0cm, у танкванама , бетоном MB30.</w:t>
            </w:r>
            <w:r w:rsidRPr="00602358">
              <w:rPr>
                <w:rFonts w:eastAsia="Times New Roman"/>
                <w:sz w:val="16"/>
                <w:szCs w:val="16"/>
              </w:rPr>
              <w:br/>
              <w:t>У цену улази набавка материјала, транспорт, справљање, уграђивање и нега бетона.            Обрачун по m³.</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4FB4DA17"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single" w:sz="4" w:space="0" w:color="auto"/>
              <w:left w:val="nil"/>
              <w:bottom w:val="single" w:sz="4" w:space="0" w:color="000000"/>
              <w:right w:val="single" w:sz="4" w:space="0" w:color="000000"/>
            </w:tcBorders>
            <w:shd w:val="clear" w:color="auto" w:fill="auto"/>
            <w:noWrap/>
            <w:vAlign w:val="center"/>
            <w:hideMark/>
          </w:tcPr>
          <w:p w14:paraId="681F8A55" w14:textId="77777777" w:rsidR="00485AEC" w:rsidRPr="00602358" w:rsidRDefault="00485AEC" w:rsidP="00DC45F8">
            <w:pPr>
              <w:jc w:val="center"/>
              <w:rPr>
                <w:rFonts w:eastAsia="Times New Roman"/>
                <w:sz w:val="16"/>
                <w:szCs w:val="16"/>
              </w:rPr>
            </w:pPr>
            <w:r w:rsidRPr="00602358">
              <w:rPr>
                <w:rFonts w:eastAsia="Times New Roman"/>
                <w:sz w:val="16"/>
                <w:szCs w:val="16"/>
              </w:rPr>
              <w:t>38,50</w:t>
            </w:r>
          </w:p>
        </w:tc>
        <w:tc>
          <w:tcPr>
            <w:tcW w:w="1375" w:type="dxa"/>
            <w:tcBorders>
              <w:top w:val="single" w:sz="4" w:space="0" w:color="auto"/>
              <w:left w:val="nil"/>
              <w:bottom w:val="single" w:sz="4" w:space="0" w:color="000000"/>
              <w:right w:val="single" w:sz="4" w:space="0" w:color="000000"/>
            </w:tcBorders>
            <w:shd w:val="clear" w:color="auto" w:fill="auto"/>
            <w:vAlign w:val="bottom"/>
            <w:hideMark/>
          </w:tcPr>
          <w:p w14:paraId="1D0AC0E3"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single" w:sz="4" w:space="0" w:color="auto"/>
              <w:left w:val="nil"/>
              <w:bottom w:val="single" w:sz="4" w:space="0" w:color="000000"/>
              <w:right w:val="single" w:sz="4" w:space="0" w:color="000000"/>
            </w:tcBorders>
            <w:shd w:val="clear" w:color="auto" w:fill="auto"/>
            <w:vAlign w:val="bottom"/>
            <w:hideMark/>
          </w:tcPr>
          <w:p w14:paraId="40968E6B"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38EC193F" w14:textId="77777777" w:rsidTr="00DC45F8">
        <w:trPr>
          <w:trHeight w:val="1665"/>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0ED8BD4C" w14:textId="77777777" w:rsidR="00485AEC" w:rsidRPr="00602358" w:rsidRDefault="00485AEC" w:rsidP="00DC45F8">
            <w:pPr>
              <w:jc w:val="center"/>
              <w:rPr>
                <w:rFonts w:eastAsia="Times New Roman"/>
                <w:sz w:val="16"/>
                <w:szCs w:val="16"/>
              </w:rPr>
            </w:pPr>
            <w:r>
              <w:rPr>
                <w:rFonts w:eastAsia="Times New Roman"/>
                <w:sz w:val="16"/>
                <w:szCs w:val="16"/>
              </w:rPr>
              <w:t>3.</w:t>
            </w:r>
            <w:r w:rsidRPr="00602358">
              <w:rPr>
                <w:rFonts w:eastAsia="Times New Roman"/>
                <w:sz w:val="16"/>
                <w:szCs w:val="16"/>
              </w:rPr>
              <w:t>11</w:t>
            </w:r>
          </w:p>
        </w:tc>
        <w:tc>
          <w:tcPr>
            <w:tcW w:w="4120" w:type="dxa"/>
            <w:tcBorders>
              <w:top w:val="nil"/>
              <w:left w:val="nil"/>
              <w:bottom w:val="single" w:sz="4" w:space="0" w:color="auto"/>
              <w:right w:val="nil"/>
            </w:tcBorders>
            <w:shd w:val="clear" w:color="auto" w:fill="auto"/>
            <w:vAlign w:val="center"/>
            <w:hideMark/>
          </w:tcPr>
          <w:p w14:paraId="2BE2D837" w14:textId="77777777" w:rsidR="00485AEC" w:rsidRPr="00602358" w:rsidRDefault="00485AEC" w:rsidP="00DC45F8">
            <w:pPr>
              <w:rPr>
                <w:rFonts w:eastAsia="Times New Roman"/>
                <w:sz w:val="16"/>
                <w:szCs w:val="16"/>
              </w:rPr>
            </w:pPr>
            <w:r w:rsidRPr="00602358">
              <w:rPr>
                <w:rFonts w:eastAsia="Times New Roman"/>
                <w:sz w:val="16"/>
                <w:szCs w:val="16"/>
              </w:rPr>
              <w:t>Бетонирање зидова канала дебљине d = 12,0cm и зидова дренажних шахтова дебљине d = 20,0cm,у танкванама, бетоном MB30.</w:t>
            </w:r>
            <w:r w:rsidRPr="00602358">
              <w:rPr>
                <w:rFonts w:eastAsia="Times New Roman"/>
                <w:sz w:val="16"/>
                <w:szCs w:val="16"/>
              </w:rPr>
              <w:br/>
              <w:t>У цену улази набавка материјала, транспорт, справљање, уграђивање и нега бетона, као и потребна оплата</w:t>
            </w:r>
            <w:r w:rsidRPr="00602358">
              <w:rPr>
                <w:rFonts w:eastAsia="Times New Roman"/>
                <w:sz w:val="16"/>
                <w:szCs w:val="16"/>
              </w:rPr>
              <w:br/>
              <w:t>Обрачун по m³.</w:t>
            </w:r>
          </w:p>
        </w:tc>
        <w:tc>
          <w:tcPr>
            <w:tcW w:w="680" w:type="dxa"/>
            <w:tcBorders>
              <w:top w:val="nil"/>
              <w:left w:val="single" w:sz="4" w:space="0" w:color="000000"/>
              <w:bottom w:val="single" w:sz="4" w:space="0" w:color="auto"/>
              <w:right w:val="single" w:sz="4" w:space="0" w:color="000000"/>
            </w:tcBorders>
            <w:shd w:val="clear" w:color="auto" w:fill="auto"/>
            <w:vAlign w:val="center"/>
            <w:hideMark/>
          </w:tcPr>
          <w:p w14:paraId="388D7406"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nil"/>
              <w:left w:val="nil"/>
              <w:bottom w:val="single" w:sz="4" w:space="0" w:color="auto"/>
              <w:right w:val="single" w:sz="4" w:space="0" w:color="000000"/>
            </w:tcBorders>
            <w:shd w:val="clear" w:color="auto" w:fill="auto"/>
            <w:noWrap/>
            <w:vAlign w:val="center"/>
            <w:hideMark/>
          </w:tcPr>
          <w:p w14:paraId="25A8CCF1" w14:textId="77777777" w:rsidR="00485AEC" w:rsidRPr="00602358" w:rsidRDefault="00485AEC" w:rsidP="00DC45F8">
            <w:pPr>
              <w:jc w:val="center"/>
              <w:rPr>
                <w:rFonts w:eastAsia="Times New Roman"/>
                <w:sz w:val="16"/>
                <w:szCs w:val="16"/>
              </w:rPr>
            </w:pPr>
            <w:r w:rsidRPr="00602358">
              <w:rPr>
                <w:rFonts w:eastAsia="Times New Roman"/>
                <w:sz w:val="16"/>
                <w:szCs w:val="16"/>
              </w:rPr>
              <w:t>61,30</w:t>
            </w:r>
          </w:p>
        </w:tc>
        <w:tc>
          <w:tcPr>
            <w:tcW w:w="1375" w:type="dxa"/>
            <w:tcBorders>
              <w:top w:val="nil"/>
              <w:left w:val="nil"/>
              <w:bottom w:val="single" w:sz="4" w:space="0" w:color="auto"/>
              <w:right w:val="single" w:sz="4" w:space="0" w:color="000000"/>
            </w:tcBorders>
            <w:shd w:val="clear" w:color="auto" w:fill="auto"/>
            <w:vAlign w:val="bottom"/>
            <w:hideMark/>
          </w:tcPr>
          <w:p w14:paraId="57CB0D52"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auto"/>
              <w:right w:val="single" w:sz="4" w:space="0" w:color="000000"/>
            </w:tcBorders>
            <w:shd w:val="clear" w:color="auto" w:fill="auto"/>
            <w:vAlign w:val="bottom"/>
            <w:hideMark/>
          </w:tcPr>
          <w:p w14:paraId="23CADF7A"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6B8A79FE" w14:textId="77777777" w:rsidTr="00DC45F8">
        <w:trPr>
          <w:trHeight w:val="4230"/>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4915C21" w14:textId="77777777" w:rsidR="00485AEC" w:rsidRPr="00602358" w:rsidRDefault="00485AEC" w:rsidP="00DC45F8">
            <w:pPr>
              <w:jc w:val="center"/>
              <w:rPr>
                <w:rFonts w:eastAsia="Times New Roman"/>
                <w:sz w:val="16"/>
                <w:szCs w:val="16"/>
              </w:rPr>
            </w:pPr>
            <w:r>
              <w:rPr>
                <w:rFonts w:eastAsia="Times New Roman"/>
                <w:sz w:val="16"/>
                <w:szCs w:val="16"/>
              </w:rPr>
              <w:t>3.</w:t>
            </w:r>
            <w:r w:rsidRPr="00602358">
              <w:rPr>
                <w:rFonts w:eastAsia="Times New Roman"/>
                <w:sz w:val="16"/>
                <w:szCs w:val="16"/>
              </w:rPr>
              <w:t>12</w:t>
            </w:r>
          </w:p>
        </w:tc>
        <w:tc>
          <w:tcPr>
            <w:tcW w:w="4120" w:type="dxa"/>
            <w:tcBorders>
              <w:top w:val="single" w:sz="4" w:space="0" w:color="auto"/>
              <w:left w:val="nil"/>
              <w:bottom w:val="single" w:sz="4" w:space="0" w:color="000000"/>
              <w:right w:val="nil"/>
            </w:tcBorders>
            <w:shd w:val="clear" w:color="auto" w:fill="auto"/>
            <w:vAlign w:val="center"/>
            <w:hideMark/>
          </w:tcPr>
          <w:p w14:paraId="67883A73" w14:textId="77777777" w:rsidR="00485AEC" w:rsidRPr="00602358" w:rsidRDefault="00485AEC" w:rsidP="00DC45F8">
            <w:pPr>
              <w:rPr>
                <w:rFonts w:eastAsia="Times New Roman"/>
                <w:sz w:val="16"/>
                <w:szCs w:val="16"/>
              </w:rPr>
            </w:pPr>
            <w:r w:rsidRPr="00602358">
              <w:rPr>
                <w:rFonts w:eastAsia="Times New Roman"/>
                <w:sz w:val="16"/>
                <w:szCs w:val="16"/>
              </w:rPr>
              <w:t>Бетонирање темеља - слипера - за машинске (процесне) и цевоводе противпожарне воде, у оквиру танквана, бетоном MB30. Димензије темеља - слипера : b/d = 20,0/120,0cm (ком.30), у танкванама резервоара Р-23 (ком.15) и Р-25 (ком.15), b/d = 20,0/200,0cm (ком.20), у танкванама резервоара Р-23 (ком.11) и Р-25 (ком.9), b/d = 20,0/230,0cm (ком.4), у танкванама резервоара Р-23 (ком.2) и Р-25 (ком.2), као и b/d/h = 20,0/100,0/20,0cm (ком.101), у танкванама резервоара Р-23 (ком.49) и Р-25 (ком.52). Слипери за машинске (процесне) цевоводе су променљиве висине, према детељима из пројекта, док су слипери за противпожарне цевоводе константне висине (h = 20,0cm).</w:t>
            </w:r>
            <w:r w:rsidRPr="00602358">
              <w:rPr>
                <w:rFonts w:eastAsia="Times New Roman"/>
                <w:sz w:val="16"/>
                <w:szCs w:val="16"/>
              </w:rPr>
              <w:br/>
              <w:t>У цену улази набавка материјала, транспорт, справљање, уграђивање и нега бетона, као и потребна оплата.</w:t>
            </w:r>
            <w:r w:rsidRPr="00602358">
              <w:rPr>
                <w:rFonts w:eastAsia="Times New Roman"/>
                <w:sz w:val="16"/>
                <w:szCs w:val="16"/>
              </w:rPr>
              <w:br/>
              <w:t>Обрачун по m³.</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0372D29"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tcBorders>
              <w:top w:val="single" w:sz="4" w:space="0" w:color="auto"/>
              <w:left w:val="nil"/>
              <w:bottom w:val="single" w:sz="4" w:space="0" w:color="000000"/>
              <w:right w:val="single" w:sz="4" w:space="0" w:color="000000"/>
            </w:tcBorders>
            <w:shd w:val="clear" w:color="auto" w:fill="auto"/>
            <w:noWrap/>
            <w:vAlign w:val="center"/>
            <w:hideMark/>
          </w:tcPr>
          <w:p w14:paraId="0FCC6081" w14:textId="77777777" w:rsidR="00485AEC" w:rsidRPr="00602358" w:rsidRDefault="00485AEC" w:rsidP="00DC45F8">
            <w:pPr>
              <w:jc w:val="center"/>
              <w:rPr>
                <w:rFonts w:eastAsia="Times New Roman"/>
                <w:sz w:val="16"/>
                <w:szCs w:val="16"/>
              </w:rPr>
            </w:pPr>
            <w:r w:rsidRPr="00602358">
              <w:rPr>
                <w:rFonts w:eastAsia="Times New Roman"/>
                <w:sz w:val="16"/>
                <w:szCs w:val="16"/>
              </w:rPr>
              <w:t>15,20</w:t>
            </w:r>
          </w:p>
        </w:tc>
        <w:tc>
          <w:tcPr>
            <w:tcW w:w="1375" w:type="dxa"/>
            <w:tcBorders>
              <w:top w:val="single" w:sz="4" w:space="0" w:color="auto"/>
              <w:left w:val="nil"/>
              <w:bottom w:val="single" w:sz="4" w:space="0" w:color="000000"/>
              <w:right w:val="single" w:sz="4" w:space="0" w:color="000000"/>
            </w:tcBorders>
            <w:shd w:val="clear" w:color="auto" w:fill="auto"/>
            <w:vAlign w:val="bottom"/>
            <w:hideMark/>
          </w:tcPr>
          <w:p w14:paraId="2E9EE9D7"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single" w:sz="4" w:space="0" w:color="auto"/>
              <w:left w:val="nil"/>
              <w:bottom w:val="single" w:sz="4" w:space="0" w:color="000000"/>
              <w:right w:val="single" w:sz="4" w:space="0" w:color="000000"/>
            </w:tcBorders>
            <w:shd w:val="clear" w:color="auto" w:fill="auto"/>
            <w:vAlign w:val="bottom"/>
            <w:hideMark/>
          </w:tcPr>
          <w:p w14:paraId="217DA0B1"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63382BAD" w14:textId="77777777" w:rsidTr="00DC45F8">
        <w:trPr>
          <w:trHeight w:val="270"/>
        </w:trPr>
        <w:tc>
          <w:tcPr>
            <w:tcW w:w="7792"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3A77015B" w14:textId="77777777" w:rsidR="00485AEC" w:rsidRPr="00602358" w:rsidRDefault="00485AEC" w:rsidP="00DC45F8">
            <w:pPr>
              <w:jc w:val="right"/>
              <w:rPr>
                <w:rFonts w:eastAsia="Times New Roman"/>
                <w:b/>
                <w:bCs/>
                <w:sz w:val="16"/>
                <w:szCs w:val="16"/>
              </w:rPr>
            </w:pPr>
            <w:r w:rsidRPr="00602358">
              <w:rPr>
                <w:rFonts w:eastAsia="Times New Roman"/>
                <w:b/>
                <w:bCs/>
                <w:sz w:val="16"/>
                <w:szCs w:val="16"/>
              </w:rPr>
              <w:t xml:space="preserve"> УКУПНО БЕТОНСКИ РАДОВИ:</w:t>
            </w:r>
          </w:p>
        </w:tc>
        <w:tc>
          <w:tcPr>
            <w:tcW w:w="1559" w:type="dxa"/>
            <w:tcBorders>
              <w:top w:val="nil"/>
              <w:left w:val="single" w:sz="4" w:space="0" w:color="000000"/>
              <w:bottom w:val="single" w:sz="4" w:space="0" w:color="000000"/>
              <w:right w:val="single" w:sz="4" w:space="0" w:color="000000"/>
            </w:tcBorders>
            <w:shd w:val="clear" w:color="000000" w:fill="F2F2F2"/>
            <w:vAlign w:val="bottom"/>
            <w:hideMark/>
          </w:tcPr>
          <w:p w14:paraId="027BD21C"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2E65AF02" w14:textId="77777777" w:rsidTr="00DC45F8">
        <w:trPr>
          <w:trHeight w:val="240"/>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F06BD4" w14:textId="77777777" w:rsidR="00485AEC" w:rsidRPr="00602358" w:rsidRDefault="00485AEC" w:rsidP="00DC45F8">
            <w:pPr>
              <w:jc w:val="center"/>
              <w:rPr>
                <w:rFonts w:eastAsia="Times New Roman"/>
                <w:sz w:val="16"/>
                <w:szCs w:val="16"/>
              </w:rPr>
            </w:pPr>
            <w:r w:rsidRPr="00602358">
              <w:rPr>
                <w:rFonts w:eastAsia="Times New Roman"/>
                <w:sz w:val="16"/>
                <w:szCs w:val="16"/>
              </w:rPr>
              <w:t> </w:t>
            </w:r>
          </w:p>
        </w:tc>
      </w:tr>
      <w:tr w:rsidR="00485AEC" w:rsidRPr="00602358" w14:paraId="69D0B7C8" w14:textId="77777777" w:rsidTr="00DC45F8">
        <w:trPr>
          <w:trHeight w:val="27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0DF7B779"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4</w:t>
            </w:r>
          </w:p>
        </w:tc>
        <w:tc>
          <w:tcPr>
            <w:tcW w:w="8751" w:type="dxa"/>
            <w:gridSpan w:val="5"/>
            <w:tcBorders>
              <w:top w:val="single" w:sz="4" w:space="0" w:color="000000"/>
              <w:left w:val="nil"/>
              <w:bottom w:val="single" w:sz="4" w:space="0" w:color="000000"/>
              <w:right w:val="single" w:sz="4" w:space="0" w:color="000000"/>
            </w:tcBorders>
            <w:shd w:val="clear" w:color="auto" w:fill="auto"/>
            <w:vAlign w:val="center"/>
            <w:hideMark/>
          </w:tcPr>
          <w:p w14:paraId="734644F7" w14:textId="77777777" w:rsidR="00485AEC" w:rsidRPr="00602358" w:rsidRDefault="00485AEC" w:rsidP="00DC45F8">
            <w:pPr>
              <w:rPr>
                <w:rFonts w:eastAsia="Times New Roman"/>
                <w:b/>
                <w:bCs/>
                <w:sz w:val="16"/>
                <w:szCs w:val="16"/>
              </w:rPr>
            </w:pPr>
            <w:r w:rsidRPr="00602358">
              <w:rPr>
                <w:rFonts w:eastAsia="Times New Roman"/>
                <w:b/>
                <w:bCs/>
                <w:sz w:val="16"/>
                <w:szCs w:val="16"/>
              </w:rPr>
              <w:t>АРМИРАЧКИ РАДОВИ</w:t>
            </w:r>
          </w:p>
        </w:tc>
      </w:tr>
      <w:tr w:rsidR="00485AEC" w:rsidRPr="00602358" w14:paraId="14476B53" w14:textId="77777777" w:rsidTr="00DC45F8">
        <w:trPr>
          <w:trHeight w:val="1095"/>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07275DD5" w14:textId="77777777" w:rsidR="00485AEC" w:rsidRPr="00602358" w:rsidRDefault="00485AEC" w:rsidP="00DC45F8">
            <w:pPr>
              <w:jc w:val="center"/>
              <w:rPr>
                <w:rFonts w:eastAsia="Times New Roman"/>
                <w:sz w:val="16"/>
                <w:szCs w:val="16"/>
              </w:rPr>
            </w:pPr>
            <w:r>
              <w:rPr>
                <w:rFonts w:eastAsia="Times New Roman"/>
                <w:sz w:val="16"/>
                <w:szCs w:val="16"/>
              </w:rPr>
              <w:t>4.</w:t>
            </w:r>
            <w:r w:rsidRPr="00602358">
              <w:rPr>
                <w:rFonts w:eastAsia="Times New Roman"/>
                <w:sz w:val="16"/>
                <w:szCs w:val="16"/>
              </w:rPr>
              <w:t>1</w:t>
            </w:r>
          </w:p>
        </w:tc>
        <w:tc>
          <w:tcPr>
            <w:tcW w:w="4120" w:type="dxa"/>
            <w:tcBorders>
              <w:top w:val="nil"/>
              <w:left w:val="nil"/>
              <w:bottom w:val="single" w:sz="4" w:space="0" w:color="000000"/>
              <w:right w:val="nil"/>
            </w:tcBorders>
            <w:shd w:val="clear" w:color="auto" w:fill="auto"/>
            <w:vAlign w:val="center"/>
            <w:hideMark/>
          </w:tcPr>
          <w:p w14:paraId="0C47769E" w14:textId="77777777" w:rsidR="00485AEC" w:rsidRPr="00602358" w:rsidRDefault="00485AEC" w:rsidP="00DC45F8">
            <w:pPr>
              <w:rPr>
                <w:rFonts w:eastAsia="Times New Roman"/>
                <w:sz w:val="16"/>
                <w:szCs w:val="16"/>
              </w:rPr>
            </w:pPr>
            <w:r w:rsidRPr="00602358">
              <w:rPr>
                <w:rFonts w:eastAsia="Times New Roman"/>
                <w:sz w:val="16"/>
                <w:szCs w:val="16"/>
              </w:rPr>
              <w:t>Набавка, сечење, савијање и монтажа арматуре Б500 (шипке) темеља и зидова танкване, у свему према одговарајућим цртежима детаља.</w:t>
            </w:r>
            <w:r w:rsidRPr="00602358">
              <w:rPr>
                <w:rFonts w:eastAsia="Times New Roman"/>
                <w:sz w:val="16"/>
                <w:szCs w:val="16"/>
              </w:rPr>
              <w:br/>
              <w:t>Обрачун по kg.</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2C9E54C1"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000000"/>
              <w:right w:val="nil"/>
            </w:tcBorders>
            <w:shd w:val="clear" w:color="auto" w:fill="auto"/>
            <w:noWrap/>
            <w:vAlign w:val="center"/>
            <w:hideMark/>
          </w:tcPr>
          <w:p w14:paraId="51264348" w14:textId="77777777" w:rsidR="00485AEC" w:rsidRPr="00602358" w:rsidRDefault="00485AEC" w:rsidP="00DC45F8">
            <w:pPr>
              <w:jc w:val="center"/>
              <w:rPr>
                <w:rFonts w:eastAsia="Times New Roman"/>
                <w:sz w:val="16"/>
                <w:szCs w:val="16"/>
              </w:rPr>
            </w:pPr>
            <w:r w:rsidRPr="00602358">
              <w:rPr>
                <w:rFonts w:eastAsia="Times New Roman"/>
                <w:sz w:val="16"/>
                <w:szCs w:val="16"/>
              </w:rPr>
              <w:t>90.502,00</w:t>
            </w:r>
          </w:p>
        </w:tc>
        <w:tc>
          <w:tcPr>
            <w:tcW w:w="1375" w:type="dxa"/>
            <w:tcBorders>
              <w:top w:val="nil"/>
              <w:left w:val="single" w:sz="4" w:space="0" w:color="000000"/>
              <w:bottom w:val="single" w:sz="4" w:space="0" w:color="000000"/>
              <w:right w:val="single" w:sz="4" w:space="0" w:color="000000"/>
            </w:tcBorders>
            <w:shd w:val="clear" w:color="auto" w:fill="auto"/>
            <w:vAlign w:val="center"/>
            <w:hideMark/>
          </w:tcPr>
          <w:p w14:paraId="43F012D3"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6C0EF12E"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2CA50A86" w14:textId="77777777" w:rsidTr="00DC45F8">
        <w:trPr>
          <w:trHeight w:val="1095"/>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2ECFB23" w14:textId="77777777" w:rsidR="00485AEC" w:rsidRPr="00602358" w:rsidRDefault="00485AEC" w:rsidP="00DC45F8">
            <w:pPr>
              <w:jc w:val="center"/>
              <w:rPr>
                <w:rFonts w:eastAsia="Times New Roman"/>
                <w:sz w:val="16"/>
                <w:szCs w:val="16"/>
              </w:rPr>
            </w:pPr>
            <w:r>
              <w:rPr>
                <w:rFonts w:eastAsia="Times New Roman"/>
                <w:sz w:val="16"/>
                <w:szCs w:val="16"/>
              </w:rPr>
              <w:t>4.</w:t>
            </w:r>
            <w:r w:rsidRPr="00602358">
              <w:rPr>
                <w:rFonts w:eastAsia="Times New Roman"/>
                <w:sz w:val="16"/>
                <w:szCs w:val="16"/>
              </w:rPr>
              <w:t>2</w:t>
            </w:r>
          </w:p>
        </w:tc>
        <w:tc>
          <w:tcPr>
            <w:tcW w:w="4120" w:type="dxa"/>
            <w:tcBorders>
              <w:top w:val="nil"/>
              <w:left w:val="nil"/>
              <w:bottom w:val="single" w:sz="4" w:space="0" w:color="000000"/>
              <w:right w:val="nil"/>
            </w:tcBorders>
            <w:shd w:val="clear" w:color="auto" w:fill="auto"/>
            <w:vAlign w:val="center"/>
            <w:hideMark/>
          </w:tcPr>
          <w:p w14:paraId="286B3918" w14:textId="77777777" w:rsidR="00485AEC" w:rsidRPr="00602358" w:rsidRDefault="00485AEC" w:rsidP="00DC45F8">
            <w:pPr>
              <w:rPr>
                <w:rFonts w:eastAsia="Times New Roman"/>
                <w:sz w:val="16"/>
                <w:szCs w:val="16"/>
              </w:rPr>
            </w:pPr>
            <w:r w:rsidRPr="00602358">
              <w:rPr>
                <w:rFonts w:eastAsia="Times New Roman"/>
                <w:sz w:val="16"/>
                <w:szCs w:val="16"/>
              </w:rPr>
              <w:t>Набавка, сечење, савијање и монтажа арматуре Б500 (мреже) зидова танкване, у свему према одговарајућим цртежима детаља.</w:t>
            </w:r>
            <w:r w:rsidRPr="00602358">
              <w:rPr>
                <w:rFonts w:eastAsia="Times New Roman"/>
                <w:sz w:val="16"/>
                <w:szCs w:val="16"/>
              </w:rPr>
              <w:br/>
              <w:t>Обрачун по kg.</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347A1D38"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000000"/>
              <w:right w:val="nil"/>
            </w:tcBorders>
            <w:shd w:val="clear" w:color="auto" w:fill="auto"/>
            <w:noWrap/>
            <w:vAlign w:val="center"/>
            <w:hideMark/>
          </w:tcPr>
          <w:p w14:paraId="4BBFBC78" w14:textId="77777777" w:rsidR="00485AEC" w:rsidRPr="00602358" w:rsidRDefault="00485AEC" w:rsidP="00DC45F8">
            <w:pPr>
              <w:jc w:val="center"/>
              <w:rPr>
                <w:rFonts w:eastAsia="Times New Roman"/>
                <w:sz w:val="16"/>
                <w:szCs w:val="16"/>
              </w:rPr>
            </w:pPr>
            <w:r w:rsidRPr="00602358">
              <w:rPr>
                <w:rFonts w:eastAsia="Times New Roman"/>
                <w:sz w:val="16"/>
                <w:szCs w:val="16"/>
              </w:rPr>
              <w:t>38.601,40</w:t>
            </w:r>
          </w:p>
        </w:tc>
        <w:tc>
          <w:tcPr>
            <w:tcW w:w="1375" w:type="dxa"/>
            <w:tcBorders>
              <w:top w:val="nil"/>
              <w:left w:val="single" w:sz="4" w:space="0" w:color="000000"/>
              <w:bottom w:val="single" w:sz="4" w:space="0" w:color="000000"/>
              <w:right w:val="single" w:sz="4" w:space="0" w:color="000000"/>
            </w:tcBorders>
            <w:shd w:val="clear" w:color="auto" w:fill="auto"/>
            <w:vAlign w:val="center"/>
            <w:hideMark/>
          </w:tcPr>
          <w:p w14:paraId="15AE1A3E"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53317D69"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6F96E23C" w14:textId="77777777" w:rsidTr="00DC45F8">
        <w:trPr>
          <w:trHeight w:val="1095"/>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5291874D" w14:textId="77777777" w:rsidR="00485AEC" w:rsidRPr="00602358" w:rsidRDefault="00485AEC" w:rsidP="00DC45F8">
            <w:pPr>
              <w:jc w:val="center"/>
              <w:rPr>
                <w:rFonts w:eastAsia="Times New Roman"/>
                <w:sz w:val="16"/>
                <w:szCs w:val="16"/>
              </w:rPr>
            </w:pPr>
            <w:r>
              <w:rPr>
                <w:rFonts w:eastAsia="Times New Roman"/>
                <w:sz w:val="16"/>
                <w:szCs w:val="16"/>
              </w:rPr>
              <w:t>4.</w:t>
            </w:r>
            <w:r w:rsidRPr="00602358">
              <w:rPr>
                <w:rFonts w:eastAsia="Times New Roman"/>
                <w:sz w:val="16"/>
                <w:szCs w:val="16"/>
              </w:rPr>
              <w:t>3</w:t>
            </w:r>
          </w:p>
        </w:tc>
        <w:tc>
          <w:tcPr>
            <w:tcW w:w="4120" w:type="dxa"/>
            <w:tcBorders>
              <w:top w:val="nil"/>
              <w:left w:val="nil"/>
              <w:bottom w:val="single" w:sz="4" w:space="0" w:color="000000"/>
              <w:right w:val="nil"/>
            </w:tcBorders>
            <w:shd w:val="clear" w:color="auto" w:fill="auto"/>
            <w:vAlign w:val="center"/>
            <w:hideMark/>
          </w:tcPr>
          <w:p w14:paraId="34007FE5" w14:textId="77777777" w:rsidR="00485AEC" w:rsidRPr="00602358" w:rsidRDefault="00485AEC" w:rsidP="00DC45F8">
            <w:pPr>
              <w:rPr>
                <w:rFonts w:eastAsia="Times New Roman"/>
                <w:sz w:val="16"/>
                <w:szCs w:val="16"/>
              </w:rPr>
            </w:pPr>
            <w:r w:rsidRPr="00602358">
              <w:rPr>
                <w:rFonts w:eastAsia="Times New Roman"/>
                <w:sz w:val="16"/>
                <w:szCs w:val="16"/>
              </w:rPr>
              <w:t>Набавка, сечење, савијање и монтажа арматуре Б500 (шипке) подне плоче танкване, у свему према одговарајућим цртежима детаља.</w:t>
            </w:r>
            <w:r w:rsidRPr="00602358">
              <w:rPr>
                <w:rFonts w:eastAsia="Times New Roman"/>
                <w:sz w:val="16"/>
                <w:szCs w:val="16"/>
              </w:rPr>
              <w:br/>
              <w:t>Обрачун по kg.</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123755C0"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000000"/>
              <w:right w:val="single" w:sz="4" w:space="0" w:color="000000"/>
            </w:tcBorders>
            <w:shd w:val="clear" w:color="auto" w:fill="auto"/>
            <w:noWrap/>
            <w:vAlign w:val="center"/>
            <w:hideMark/>
          </w:tcPr>
          <w:p w14:paraId="6FE16D41" w14:textId="77777777" w:rsidR="00485AEC" w:rsidRPr="00602358" w:rsidRDefault="00485AEC" w:rsidP="00DC45F8">
            <w:pPr>
              <w:jc w:val="center"/>
              <w:rPr>
                <w:rFonts w:eastAsia="Times New Roman"/>
                <w:sz w:val="16"/>
                <w:szCs w:val="16"/>
              </w:rPr>
            </w:pPr>
            <w:r w:rsidRPr="00602358">
              <w:rPr>
                <w:rFonts w:eastAsia="Times New Roman"/>
                <w:sz w:val="16"/>
                <w:szCs w:val="16"/>
              </w:rPr>
              <w:t>36.394,50</w:t>
            </w:r>
          </w:p>
        </w:tc>
        <w:tc>
          <w:tcPr>
            <w:tcW w:w="1375" w:type="dxa"/>
            <w:tcBorders>
              <w:top w:val="nil"/>
              <w:left w:val="nil"/>
              <w:bottom w:val="single" w:sz="4" w:space="0" w:color="000000"/>
              <w:right w:val="single" w:sz="4" w:space="0" w:color="000000"/>
            </w:tcBorders>
            <w:shd w:val="clear" w:color="auto" w:fill="auto"/>
            <w:vAlign w:val="center"/>
            <w:hideMark/>
          </w:tcPr>
          <w:p w14:paraId="362953E5"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6A8446A4"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5E7EED18" w14:textId="77777777" w:rsidTr="00DC45F8">
        <w:trPr>
          <w:trHeight w:val="96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0A71FDC7" w14:textId="77777777" w:rsidR="00485AEC" w:rsidRPr="00602358" w:rsidRDefault="00485AEC" w:rsidP="00DC45F8">
            <w:pPr>
              <w:jc w:val="center"/>
              <w:rPr>
                <w:rFonts w:eastAsia="Times New Roman"/>
                <w:sz w:val="16"/>
                <w:szCs w:val="16"/>
              </w:rPr>
            </w:pPr>
            <w:r>
              <w:rPr>
                <w:rFonts w:eastAsia="Times New Roman"/>
                <w:sz w:val="16"/>
                <w:szCs w:val="16"/>
              </w:rPr>
              <w:t>4.</w:t>
            </w:r>
            <w:r w:rsidRPr="00602358">
              <w:rPr>
                <w:rFonts w:eastAsia="Times New Roman"/>
                <w:sz w:val="16"/>
                <w:szCs w:val="16"/>
              </w:rPr>
              <w:t>4</w:t>
            </w:r>
          </w:p>
        </w:tc>
        <w:tc>
          <w:tcPr>
            <w:tcW w:w="4120" w:type="dxa"/>
            <w:tcBorders>
              <w:top w:val="nil"/>
              <w:left w:val="nil"/>
              <w:bottom w:val="single" w:sz="4" w:space="0" w:color="000000"/>
              <w:right w:val="nil"/>
            </w:tcBorders>
            <w:shd w:val="clear" w:color="auto" w:fill="auto"/>
            <w:vAlign w:val="center"/>
            <w:hideMark/>
          </w:tcPr>
          <w:p w14:paraId="52217703" w14:textId="77777777" w:rsidR="00485AEC" w:rsidRPr="00602358" w:rsidRDefault="00485AEC" w:rsidP="00DC45F8">
            <w:pPr>
              <w:rPr>
                <w:rFonts w:eastAsia="Times New Roman"/>
                <w:sz w:val="16"/>
                <w:szCs w:val="16"/>
              </w:rPr>
            </w:pPr>
            <w:r w:rsidRPr="00602358">
              <w:rPr>
                <w:rFonts w:eastAsia="Times New Roman"/>
                <w:sz w:val="16"/>
                <w:szCs w:val="16"/>
              </w:rPr>
              <w:t>Набавка, сечење, савијање и монтажа арматуре Б500 (мреже) подне плоче танкване, у свему према одговарајућим цртежима детаља.</w:t>
            </w:r>
            <w:r w:rsidRPr="00602358">
              <w:rPr>
                <w:rFonts w:eastAsia="Times New Roman"/>
                <w:sz w:val="16"/>
                <w:szCs w:val="16"/>
              </w:rPr>
              <w:br/>
              <w:t>Обрачун по kg.</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68DF7F03"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000000"/>
              <w:right w:val="single" w:sz="4" w:space="0" w:color="000000"/>
            </w:tcBorders>
            <w:shd w:val="clear" w:color="auto" w:fill="auto"/>
            <w:noWrap/>
            <w:vAlign w:val="center"/>
            <w:hideMark/>
          </w:tcPr>
          <w:p w14:paraId="61187685" w14:textId="77777777" w:rsidR="00485AEC" w:rsidRPr="00602358" w:rsidRDefault="00485AEC" w:rsidP="00DC45F8">
            <w:pPr>
              <w:jc w:val="center"/>
              <w:rPr>
                <w:rFonts w:eastAsia="Times New Roman"/>
                <w:sz w:val="16"/>
                <w:szCs w:val="16"/>
              </w:rPr>
            </w:pPr>
            <w:r w:rsidRPr="00602358">
              <w:rPr>
                <w:rFonts w:eastAsia="Times New Roman"/>
                <w:sz w:val="16"/>
                <w:szCs w:val="16"/>
              </w:rPr>
              <w:t>154.300,60</w:t>
            </w:r>
          </w:p>
        </w:tc>
        <w:tc>
          <w:tcPr>
            <w:tcW w:w="1375" w:type="dxa"/>
            <w:tcBorders>
              <w:top w:val="nil"/>
              <w:left w:val="nil"/>
              <w:bottom w:val="single" w:sz="4" w:space="0" w:color="000000"/>
              <w:right w:val="single" w:sz="4" w:space="0" w:color="000000"/>
            </w:tcBorders>
            <w:shd w:val="clear" w:color="auto" w:fill="auto"/>
            <w:vAlign w:val="center"/>
            <w:hideMark/>
          </w:tcPr>
          <w:p w14:paraId="0287C3C2"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2D6D8B1F"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0CC1256A" w14:textId="77777777" w:rsidTr="00DC45F8">
        <w:trPr>
          <w:trHeight w:val="1200"/>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465A917A" w14:textId="77777777" w:rsidR="00485AEC" w:rsidRPr="00602358" w:rsidRDefault="00485AEC" w:rsidP="00DC45F8">
            <w:pPr>
              <w:jc w:val="center"/>
              <w:rPr>
                <w:rFonts w:eastAsia="Times New Roman"/>
                <w:sz w:val="16"/>
                <w:szCs w:val="16"/>
              </w:rPr>
            </w:pPr>
            <w:r>
              <w:rPr>
                <w:rFonts w:eastAsia="Times New Roman"/>
                <w:sz w:val="16"/>
                <w:szCs w:val="16"/>
              </w:rPr>
              <w:t>4.</w:t>
            </w:r>
            <w:r w:rsidRPr="00602358">
              <w:rPr>
                <w:rFonts w:eastAsia="Times New Roman"/>
                <w:sz w:val="16"/>
                <w:szCs w:val="16"/>
              </w:rPr>
              <w:t>5</w:t>
            </w:r>
          </w:p>
        </w:tc>
        <w:tc>
          <w:tcPr>
            <w:tcW w:w="4120" w:type="dxa"/>
            <w:tcBorders>
              <w:top w:val="nil"/>
              <w:left w:val="nil"/>
              <w:bottom w:val="single" w:sz="4" w:space="0" w:color="auto"/>
              <w:right w:val="nil"/>
            </w:tcBorders>
            <w:shd w:val="clear" w:color="auto" w:fill="auto"/>
            <w:vAlign w:val="center"/>
            <w:hideMark/>
          </w:tcPr>
          <w:p w14:paraId="1B8BD468" w14:textId="77777777" w:rsidR="00485AEC" w:rsidRPr="00602358" w:rsidRDefault="00485AEC" w:rsidP="00DC45F8">
            <w:pPr>
              <w:rPr>
                <w:rFonts w:eastAsia="Times New Roman"/>
                <w:sz w:val="16"/>
                <w:szCs w:val="16"/>
              </w:rPr>
            </w:pPr>
            <w:r w:rsidRPr="00602358">
              <w:rPr>
                <w:rFonts w:eastAsia="Times New Roman"/>
                <w:sz w:val="16"/>
                <w:szCs w:val="16"/>
              </w:rPr>
              <w:t>Набавка, сечење, савијање и монтажа арматуре Б500 (шипке) канала и дренажних шахтова у танкванама (подне плоче и зидови), у свему према одговарајућим цртежима детаља.</w:t>
            </w:r>
            <w:r w:rsidRPr="00602358">
              <w:rPr>
                <w:rFonts w:eastAsia="Times New Roman"/>
                <w:sz w:val="16"/>
                <w:szCs w:val="16"/>
              </w:rPr>
              <w:br/>
              <w:t>Обрачун по kg.</w:t>
            </w:r>
          </w:p>
        </w:tc>
        <w:tc>
          <w:tcPr>
            <w:tcW w:w="680" w:type="dxa"/>
            <w:tcBorders>
              <w:top w:val="nil"/>
              <w:left w:val="single" w:sz="4" w:space="0" w:color="000000"/>
              <w:bottom w:val="single" w:sz="4" w:space="0" w:color="auto"/>
              <w:right w:val="single" w:sz="4" w:space="0" w:color="000000"/>
            </w:tcBorders>
            <w:shd w:val="clear" w:color="auto" w:fill="auto"/>
            <w:vAlign w:val="center"/>
            <w:hideMark/>
          </w:tcPr>
          <w:p w14:paraId="5E606083"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auto"/>
              <w:right w:val="single" w:sz="4" w:space="0" w:color="000000"/>
            </w:tcBorders>
            <w:shd w:val="clear" w:color="auto" w:fill="auto"/>
            <w:noWrap/>
            <w:vAlign w:val="center"/>
            <w:hideMark/>
          </w:tcPr>
          <w:p w14:paraId="32636D6A" w14:textId="77777777" w:rsidR="00485AEC" w:rsidRPr="00602358" w:rsidRDefault="00485AEC" w:rsidP="00DC45F8">
            <w:pPr>
              <w:jc w:val="center"/>
              <w:rPr>
                <w:rFonts w:eastAsia="Times New Roman"/>
                <w:sz w:val="16"/>
                <w:szCs w:val="16"/>
              </w:rPr>
            </w:pPr>
            <w:r w:rsidRPr="00602358">
              <w:rPr>
                <w:rFonts w:eastAsia="Times New Roman"/>
                <w:sz w:val="16"/>
                <w:szCs w:val="16"/>
              </w:rPr>
              <w:t>9.796,60</w:t>
            </w:r>
          </w:p>
        </w:tc>
        <w:tc>
          <w:tcPr>
            <w:tcW w:w="1375" w:type="dxa"/>
            <w:tcBorders>
              <w:top w:val="nil"/>
              <w:left w:val="nil"/>
              <w:bottom w:val="single" w:sz="4" w:space="0" w:color="auto"/>
              <w:right w:val="single" w:sz="4" w:space="0" w:color="000000"/>
            </w:tcBorders>
            <w:shd w:val="clear" w:color="auto" w:fill="auto"/>
            <w:vAlign w:val="center"/>
            <w:hideMark/>
          </w:tcPr>
          <w:p w14:paraId="2B693D99"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auto"/>
              <w:right w:val="single" w:sz="4" w:space="0" w:color="000000"/>
            </w:tcBorders>
            <w:shd w:val="clear" w:color="auto" w:fill="auto"/>
            <w:vAlign w:val="center"/>
            <w:hideMark/>
          </w:tcPr>
          <w:p w14:paraId="7F6CD1FF"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05ECF6A2" w14:textId="77777777" w:rsidTr="00DC45F8">
        <w:trPr>
          <w:trHeight w:val="1380"/>
        </w:trPr>
        <w:tc>
          <w:tcPr>
            <w:tcW w:w="600"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68C51E0F" w14:textId="77777777" w:rsidR="00485AEC" w:rsidRPr="00602358" w:rsidRDefault="00485AEC" w:rsidP="00DC45F8">
            <w:pPr>
              <w:jc w:val="center"/>
              <w:rPr>
                <w:rFonts w:eastAsia="Times New Roman"/>
                <w:sz w:val="16"/>
                <w:szCs w:val="16"/>
              </w:rPr>
            </w:pPr>
            <w:r>
              <w:rPr>
                <w:rFonts w:eastAsia="Times New Roman"/>
                <w:sz w:val="16"/>
                <w:szCs w:val="16"/>
              </w:rPr>
              <w:lastRenderedPageBreak/>
              <w:t>4.</w:t>
            </w:r>
            <w:r w:rsidRPr="00602358">
              <w:rPr>
                <w:rFonts w:eastAsia="Times New Roman"/>
                <w:sz w:val="16"/>
                <w:szCs w:val="16"/>
              </w:rPr>
              <w:t>6</w:t>
            </w:r>
          </w:p>
        </w:tc>
        <w:tc>
          <w:tcPr>
            <w:tcW w:w="4120" w:type="dxa"/>
            <w:tcBorders>
              <w:top w:val="single" w:sz="4" w:space="0" w:color="auto"/>
              <w:left w:val="nil"/>
              <w:bottom w:val="single" w:sz="4" w:space="0" w:color="auto"/>
              <w:right w:val="nil"/>
            </w:tcBorders>
            <w:shd w:val="clear" w:color="auto" w:fill="auto"/>
            <w:vAlign w:val="center"/>
            <w:hideMark/>
          </w:tcPr>
          <w:p w14:paraId="6D1F1B62" w14:textId="77777777" w:rsidR="00485AEC" w:rsidRPr="00602358" w:rsidRDefault="00485AEC" w:rsidP="00DC45F8">
            <w:pPr>
              <w:rPr>
                <w:rFonts w:eastAsia="Times New Roman"/>
                <w:sz w:val="16"/>
                <w:szCs w:val="16"/>
              </w:rPr>
            </w:pPr>
            <w:r w:rsidRPr="00602358">
              <w:rPr>
                <w:rFonts w:eastAsia="Times New Roman"/>
                <w:sz w:val="16"/>
                <w:szCs w:val="16"/>
              </w:rPr>
              <w:t>Набавка, сечење, савијање и монтажа арматуре Б500 (шипке) темеља - слипера - за машинске и цевоводе противпожарне воде, као и темеља самаца (темељи фиксних тачака), у оквиру танквана, у свему према одговарајућим цртежима детаља. Обрачун по kg.</w:t>
            </w:r>
          </w:p>
        </w:tc>
        <w:tc>
          <w:tcPr>
            <w:tcW w:w="680"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5D6A7B0E"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single" w:sz="4" w:space="0" w:color="auto"/>
              <w:left w:val="nil"/>
              <w:bottom w:val="single" w:sz="4" w:space="0" w:color="auto"/>
              <w:right w:val="single" w:sz="4" w:space="0" w:color="000000"/>
            </w:tcBorders>
            <w:shd w:val="clear" w:color="auto" w:fill="auto"/>
            <w:noWrap/>
            <w:vAlign w:val="center"/>
            <w:hideMark/>
          </w:tcPr>
          <w:p w14:paraId="58FFBD0C" w14:textId="77777777" w:rsidR="00485AEC" w:rsidRPr="00602358" w:rsidRDefault="00485AEC" w:rsidP="00DC45F8">
            <w:pPr>
              <w:jc w:val="center"/>
              <w:rPr>
                <w:rFonts w:eastAsia="Times New Roman"/>
                <w:sz w:val="16"/>
                <w:szCs w:val="16"/>
              </w:rPr>
            </w:pPr>
            <w:r w:rsidRPr="00602358">
              <w:rPr>
                <w:rFonts w:eastAsia="Times New Roman"/>
                <w:sz w:val="16"/>
                <w:szCs w:val="16"/>
              </w:rPr>
              <w:t>4.423,80</w:t>
            </w:r>
          </w:p>
        </w:tc>
        <w:tc>
          <w:tcPr>
            <w:tcW w:w="1375" w:type="dxa"/>
            <w:tcBorders>
              <w:top w:val="single" w:sz="4" w:space="0" w:color="auto"/>
              <w:left w:val="nil"/>
              <w:bottom w:val="single" w:sz="4" w:space="0" w:color="auto"/>
              <w:right w:val="single" w:sz="4" w:space="0" w:color="000000"/>
            </w:tcBorders>
            <w:shd w:val="clear" w:color="auto" w:fill="auto"/>
            <w:vAlign w:val="center"/>
            <w:hideMark/>
          </w:tcPr>
          <w:p w14:paraId="660463F4"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517B6560"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02848845" w14:textId="77777777" w:rsidTr="00DC45F8">
        <w:trPr>
          <w:trHeight w:val="1485"/>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EBE67C3" w14:textId="77777777" w:rsidR="00485AEC" w:rsidRPr="00602358" w:rsidRDefault="00485AEC" w:rsidP="00DC45F8">
            <w:pPr>
              <w:jc w:val="center"/>
              <w:rPr>
                <w:rFonts w:eastAsia="Times New Roman"/>
                <w:sz w:val="16"/>
                <w:szCs w:val="16"/>
              </w:rPr>
            </w:pPr>
            <w:r>
              <w:rPr>
                <w:rFonts w:eastAsia="Times New Roman"/>
                <w:sz w:val="16"/>
                <w:szCs w:val="16"/>
              </w:rPr>
              <w:t>4.</w:t>
            </w:r>
            <w:r w:rsidRPr="00602358">
              <w:rPr>
                <w:rFonts w:eastAsia="Times New Roman"/>
                <w:sz w:val="16"/>
                <w:szCs w:val="16"/>
              </w:rPr>
              <w:t>7</w:t>
            </w:r>
          </w:p>
        </w:tc>
        <w:tc>
          <w:tcPr>
            <w:tcW w:w="4120" w:type="dxa"/>
            <w:tcBorders>
              <w:top w:val="single" w:sz="4" w:space="0" w:color="auto"/>
              <w:left w:val="nil"/>
              <w:bottom w:val="single" w:sz="4" w:space="0" w:color="000000"/>
              <w:right w:val="nil"/>
            </w:tcBorders>
            <w:shd w:val="clear" w:color="auto" w:fill="auto"/>
            <w:vAlign w:val="center"/>
            <w:hideMark/>
          </w:tcPr>
          <w:p w14:paraId="199F858D" w14:textId="77777777" w:rsidR="00485AEC" w:rsidRPr="00602358" w:rsidRDefault="00485AEC" w:rsidP="00DC45F8">
            <w:pPr>
              <w:rPr>
                <w:rFonts w:eastAsia="Times New Roman"/>
                <w:sz w:val="16"/>
                <w:szCs w:val="16"/>
              </w:rPr>
            </w:pPr>
            <w:r w:rsidRPr="00602358">
              <w:rPr>
                <w:rFonts w:eastAsia="Times New Roman"/>
                <w:sz w:val="16"/>
                <w:szCs w:val="16"/>
              </w:rPr>
              <w:t>Набавка, сечење, савијање и монтажа арматуре Б500 (мреже) темеља - слипера - за машинске и цевоводе противпожарне воде, као и темеља самаца (темељи фиксних тачака), у оквиру танквана, у свему према одговарајућим цртежима детаља. Обрачун по kg.</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7D3204E"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single" w:sz="4" w:space="0" w:color="auto"/>
              <w:left w:val="nil"/>
              <w:bottom w:val="single" w:sz="4" w:space="0" w:color="000000"/>
              <w:right w:val="single" w:sz="4" w:space="0" w:color="000000"/>
            </w:tcBorders>
            <w:shd w:val="clear" w:color="auto" w:fill="auto"/>
            <w:noWrap/>
            <w:vAlign w:val="center"/>
            <w:hideMark/>
          </w:tcPr>
          <w:p w14:paraId="198B1F03" w14:textId="77777777" w:rsidR="00485AEC" w:rsidRPr="00602358" w:rsidRDefault="00485AEC" w:rsidP="00DC45F8">
            <w:pPr>
              <w:jc w:val="center"/>
              <w:rPr>
                <w:rFonts w:eastAsia="Times New Roman"/>
                <w:sz w:val="16"/>
                <w:szCs w:val="16"/>
              </w:rPr>
            </w:pPr>
            <w:r w:rsidRPr="00602358">
              <w:rPr>
                <w:rFonts w:eastAsia="Times New Roman"/>
                <w:sz w:val="16"/>
                <w:szCs w:val="16"/>
              </w:rPr>
              <w:t>775,00</w:t>
            </w:r>
          </w:p>
        </w:tc>
        <w:tc>
          <w:tcPr>
            <w:tcW w:w="1375" w:type="dxa"/>
            <w:tcBorders>
              <w:top w:val="single" w:sz="4" w:space="0" w:color="auto"/>
              <w:left w:val="nil"/>
              <w:bottom w:val="single" w:sz="4" w:space="0" w:color="000000"/>
              <w:right w:val="single" w:sz="4" w:space="0" w:color="000000"/>
            </w:tcBorders>
            <w:shd w:val="clear" w:color="auto" w:fill="auto"/>
            <w:vAlign w:val="center"/>
            <w:hideMark/>
          </w:tcPr>
          <w:p w14:paraId="0931854B"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14:paraId="4BD3417F"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4777DDAA" w14:textId="77777777" w:rsidTr="00DC45F8">
        <w:trPr>
          <w:trHeight w:val="123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316C7E75" w14:textId="77777777" w:rsidR="00485AEC" w:rsidRPr="00602358" w:rsidRDefault="00485AEC" w:rsidP="00DC45F8">
            <w:pPr>
              <w:jc w:val="center"/>
              <w:rPr>
                <w:rFonts w:eastAsia="Times New Roman"/>
                <w:sz w:val="16"/>
                <w:szCs w:val="16"/>
              </w:rPr>
            </w:pPr>
            <w:r>
              <w:rPr>
                <w:rFonts w:eastAsia="Times New Roman"/>
                <w:sz w:val="16"/>
                <w:szCs w:val="16"/>
              </w:rPr>
              <w:t>4.</w:t>
            </w:r>
            <w:r w:rsidRPr="00602358">
              <w:rPr>
                <w:rFonts w:eastAsia="Times New Roman"/>
                <w:sz w:val="16"/>
                <w:szCs w:val="16"/>
              </w:rPr>
              <w:t>8</w:t>
            </w:r>
          </w:p>
        </w:tc>
        <w:tc>
          <w:tcPr>
            <w:tcW w:w="4120" w:type="dxa"/>
            <w:tcBorders>
              <w:top w:val="nil"/>
              <w:left w:val="nil"/>
              <w:bottom w:val="single" w:sz="4" w:space="0" w:color="000000"/>
              <w:right w:val="nil"/>
            </w:tcBorders>
            <w:shd w:val="clear" w:color="auto" w:fill="auto"/>
            <w:vAlign w:val="center"/>
            <w:hideMark/>
          </w:tcPr>
          <w:p w14:paraId="2A3C1B9C" w14:textId="77777777" w:rsidR="00485AEC" w:rsidRPr="00602358" w:rsidRDefault="00485AEC" w:rsidP="00DC45F8">
            <w:pPr>
              <w:rPr>
                <w:rFonts w:eastAsia="Times New Roman"/>
                <w:sz w:val="16"/>
                <w:szCs w:val="16"/>
              </w:rPr>
            </w:pPr>
            <w:r w:rsidRPr="00602358">
              <w:rPr>
                <w:rFonts w:eastAsia="Times New Roman"/>
                <w:sz w:val="16"/>
                <w:szCs w:val="16"/>
              </w:rPr>
              <w:t>Набавка, сечење, савијање и монтажа арматуре Б500 (шипке) темеља самаца (темељи фиксних тачака), у оквиру танквана, у свему према одговарајућим цртежима детаља.</w:t>
            </w:r>
            <w:r w:rsidRPr="00602358">
              <w:rPr>
                <w:rFonts w:eastAsia="Times New Roman"/>
                <w:sz w:val="16"/>
                <w:szCs w:val="16"/>
              </w:rPr>
              <w:br/>
              <w:t>Обрачун по kg.</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5EFBF6A1"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000000"/>
              <w:right w:val="single" w:sz="4" w:space="0" w:color="000000"/>
            </w:tcBorders>
            <w:shd w:val="clear" w:color="auto" w:fill="auto"/>
            <w:noWrap/>
            <w:vAlign w:val="center"/>
            <w:hideMark/>
          </w:tcPr>
          <w:p w14:paraId="033158DB" w14:textId="77777777" w:rsidR="00485AEC" w:rsidRPr="00602358" w:rsidRDefault="00485AEC" w:rsidP="00DC45F8">
            <w:pPr>
              <w:jc w:val="center"/>
              <w:rPr>
                <w:rFonts w:eastAsia="Times New Roman"/>
                <w:sz w:val="16"/>
                <w:szCs w:val="16"/>
              </w:rPr>
            </w:pPr>
            <w:r w:rsidRPr="00602358">
              <w:rPr>
                <w:rFonts w:eastAsia="Times New Roman"/>
                <w:sz w:val="16"/>
                <w:szCs w:val="16"/>
              </w:rPr>
              <w:t>2.502,80</w:t>
            </w:r>
          </w:p>
        </w:tc>
        <w:tc>
          <w:tcPr>
            <w:tcW w:w="1375" w:type="dxa"/>
            <w:tcBorders>
              <w:top w:val="nil"/>
              <w:left w:val="nil"/>
              <w:bottom w:val="single" w:sz="4" w:space="0" w:color="000000"/>
              <w:right w:val="single" w:sz="4" w:space="0" w:color="000000"/>
            </w:tcBorders>
            <w:shd w:val="clear" w:color="auto" w:fill="auto"/>
            <w:vAlign w:val="center"/>
            <w:hideMark/>
          </w:tcPr>
          <w:p w14:paraId="172A7F49"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5461D010"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16CEEFAC" w14:textId="77777777" w:rsidTr="00DC45F8">
        <w:trPr>
          <w:trHeight w:val="120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5C7F9328" w14:textId="77777777" w:rsidR="00485AEC" w:rsidRPr="00602358" w:rsidRDefault="00485AEC" w:rsidP="00DC45F8">
            <w:pPr>
              <w:jc w:val="center"/>
              <w:rPr>
                <w:rFonts w:eastAsia="Times New Roman"/>
                <w:sz w:val="16"/>
                <w:szCs w:val="16"/>
              </w:rPr>
            </w:pPr>
            <w:r>
              <w:rPr>
                <w:rFonts w:eastAsia="Times New Roman"/>
                <w:sz w:val="16"/>
                <w:szCs w:val="16"/>
              </w:rPr>
              <w:t>4.</w:t>
            </w:r>
            <w:r w:rsidRPr="00602358">
              <w:rPr>
                <w:rFonts w:eastAsia="Times New Roman"/>
                <w:sz w:val="16"/>
                <w:szCs w:val="16"/>
              </w:rPr>
              <w:t>9</w:t>
            </w:r>
          </w:p>
        </w:tc>
        <w:tc>
          <w:tcPr>
            <w:tcW w:w="4120" w:type="dxa"/>
            <w:tcBorders>
              <w:top w:val="nil"/>
              <w:left w:val="nil"/>
              <w:bottom w:val="single" w:sz="4" w:space="0" w:color="000000"/>
              <w:right w:val="nil"/>
            </w:tcBorders>
            <w:shd w:val="clear" w:color="auto" w:fill="auto"/>
            <w:vAlign w:val="center"/>
            <w:hideMark/>
          </w:tcPr>
          <w:p w14:paraId="253D3B8D" w14:textId="77777777" w:rsidR="00485AEC" w:rsidRPr="00602358" w:rsidRDefault="00485AEC" w:rsidP="00DC45F8">
            <w:pPr>
              <w:rPr>
                <w:rFonts w:eastAsia="Times New Roman"/>
                <w:sz w:val="16"/>
                <w:szCs w:val="16"/>
              </w:rPr>
            </w:pPr>
            <w:r w:rsidRPr="00602358">
              <w:rPr>
                <w:rFonts w:eastAsia="Times New Roman"/>
                <w:sz w:val="16"/>
                <w:szCs w:val="16"/>
              </w:rPr>
              <w:t>Набавка, сечење, савијање и монтажа арматуре Б500 (мреже) темеља самаца (темељи фиксних тачака), у оквиру танквана, у свему према одговарајућим цртежима детаља.</w:t>
            </w:r>
            <w:r w:rsidRPr="00602358">
              <w:rPr>
                <w:rFonts w:eastAsia="Times New Roman"/>
                <w:sz w:val="16"/>
                <w:szCs w:val="16"/>
              </w:rPr>
              <w:br/>
              <w:t>Обрачун по kg.</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392257C8"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000000"/>
              <w:right w:val="single" w:sz="4" w:space="0" w:color="000000"/>
            </w:tcBorders>
            <w:shd w:val="clear" w:color="auto" w:fill="auto"/>
            <w:noWrap/>
            <w:vAlign w:val="center"/>
            <w:hideMark/>
          </w:tcPr>
          <w:p w14:paraId="758E5909" w14:textId="77777777" w:rsidR="00485AEC" w:rsidRPr="00602358" w:rsidRDefault="00485AEC" w:rsidP="00DC45F8">
            <w:pPr>
              <w:jc w:val="center"/>
              <w:rPr>
                <w:rFonts w:eastAsia="Times New Roman"/>
                <w:sz w:val="16"/>
                <w:szCs w:val="16"/>
              </w:rPr>
            </w:pPr>
            <w:r w:rsidRPr="00602358">
              <w:rPr>
                <w:rFonts w:eastAsia="Times New Roman"/>
                <w:sz w:val="16"/>
                <w:szCs w:val="16"/>
              </w:rPr>
              <w:t>1.879,60</w:t>
            </w:r>
          </w:p>
        </w:tc>
        <w:tc>
          <w:tcPr>
            <w:tcW w:w="1375" w:type="dxa"/>
            <w:tcBorders>
              <w:top w:val="nil"/>
              <w:left w:val="nil"/>
              <w:bottom w:val="single" w:sz="4" w:space="0" w:color="000000"/>
              <w:right w:val="single" w:sz="4" w:space="0" w:color="000000"/>
            </w:tcBorders>
            <w:shd w:val="clear" w:color="auto" w:fill="auto"/>
            <w:vAlign w:val="center"/>
            <w:hideMark/>
          </w:tcPr>
          <w:p w14:paraId="70FAB61D"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5D295C83"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3F7A270E" w14:textId="77777777" w:rsidTr="00DC45F8">
        <w:trPr>
          <w:trHeight w:val="300"/>
        </w:trPr>
        <w:tc>
          <w:tcPr>
            <w:tcW w:w="7792"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1BCD6A69" w14:textId="77777777" w:rsidR="00485AEC" w:rsidRPr="00602358" w:rsidRDefault="00485AEC" w:rsidP="00DC45F8">
            <w:pPr>
              <w:jc w:val="right"/>
              <w:rPr>
                <w:rFonts w:eastAsia="Times New Roman"/>
                <w:b/>
                <w:bCs/>
                <w:sz w:val="16"/>
                <w:szCs w:val="16"/>
              </w:rPr>
            </w:pPr>
            <w:r w:rsidRPr="00602358">
              <w:rPr>
                <w:rFonts w:eastAsia="Times New Roman"/>
                <w:b/>
                <w:bCs/>
                <w:sz w:val="16"/>
                <w:szCs w:val="16"/>
              </w:rPr>
              <w:t xml:space="preserve"> УКУПНО АРМИРАЧКИ РАДОВИ:</w:t>
            </w:r>
          </w:p>
        </w:tc>
        <w:tc>
          <w:tcPr>
            <w:tcW w:w="1559" w:type="dxa"/>
            <w:tcBorders>
              <w:top w:val="nil"/>
              <w:left w:val="single" w:sz="4" w:space="0" w:color="000000"/>
              <w:bottom w:val="single" w:sz="4" w:space="0" w:color="000000"/>
              <w:right w:val="single" w:sz="4" w:space="0" w:color="000000"/>
            </w:tcBorders>
            <w:shd w:val="clear" w:color="000000" w:fill="F2F2F2"/>
            <w:vAlign w:val="center"/>
            <w:hideMark/>
          </w:tcPr>
          <w:p w14:paraId="3277F837"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4391BD8D" w14:textId="77777777" w:rsidTr="00DC45F8">
        <w:trPr>
          <w:trHeight w:val="255"/>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390C17" w14:textId="77777777" w:rsidR="00485AEC" w:rsidRPr="00602358" w:rsidRDefault="00485AEC" w:rsidP="00DC45F8">
            <w:pPr>
              <w:jc w:val="center"/>
              <w:rPr>
                <w:rFonts w:eastAsia="Times New Roman"/>
                <w:sz w:val="16"/>
                <w:szCs w:val="16"/>
              </w:rPr>
            </w:pPr>
            <w:r w:rsidRPr="00602358">
              <w:rPr>
                <w:rFonts w:eastAsia="Times New Roman"/>
                <w:sz w:val="16"/>
                <w:szCs w:val="16"/>
              </w:rPr>
              <w:t> </w:t>
            </w:r>
          </w:p>
        </w:tc>
      </w:tr>
      <w:tr w:rsidR="00485AEC" w:rsidRPr="00602358" w14:paraId="1897DE5E" w14:textId="77777777" w:rsidTr="00DC45F8">
        <w:trPr>
          <w:trHeight w:val="30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492192FA"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5</w:t>
            </w:r>
          </w:p>
        </w:tc>
        <w:tc>
          <w:tcPr>
            <w:tcW w:w="8751" w:type="dxa"/>
            <w:gridSpan w:val="5"/>
            <w:tcBorders>
              <w:top w:val="single" w:sz="4" w:space="0" w:color="000000"/>
              <w:left w:val="nil"/>
              <w:bottom w:val="single" w:sz="4" w:space="0" w:color="000000"/>
              <w:right w:val="single" w:sz="4" w:space="0" w:color="000000"/>
            </w:tcBorders>
            <w:shd w:val="clear" w:color="auto" w:fill="auto"/>
            <w:vAlign w:val="center"/>
            <w:hideMark/>
          </w:tcPr>
          <w:p w14:paraId="281068F9" w14:textId="77777777" w:rsidR="00485AEC" w:rsidRPr="00602358" w:rsidRDefault="00485AEC" w:rsidP="00DC45F8">
            <w:pPr>
              <w:rPr>
                <w:rFonts w:eastAsia="Times New Roman"/>
                <w:b/>
                <w:bCs/>
                <w:sz w:val="16"/>
                <w:szCs w:val="16"/>
              </w:rPr>
            </w:pPr>
            <w:r w:rsidRPr="00602358">
              <w:rPr>
                <w:rFonts w:eastAsia="Times New Roman"/>
                <w:b/>
                <w:bCs/>
                <w:sz w:val="16"/>
                <w:szCs w:val="16"/>
              </w:rPr>
              <w:t xml:space="preserve">ЧЕЛИЧНА КОНСТРУКЦИЈА </w:t>
            </w:r>
          </w:p>
        </w:tc>
      </w:tr>
      <w:tr w:rsidR="00485AEC" w:rsidRPr="00602358" w14:paraId="7DF83471" w14:textId="77777777" w:rsidTr="00DC45F8">
        <w:trPr>
          <w:trHeight w:val="126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53A81AF" w14:textId="77777777" w:rsidR="00485AEC" w:rsidRPr="00602358" w:rsidRDefault="00485AEC" w:rsidP="00DC45F8">
            <w:pPr>
              <w:jc w:val="center"/>
              <w:rPr>
                <w:rFonts w:eastAsia="Times New Roman"/>
                <w:sz w:val="16"/>
                <w:szCs w:val="16"/>
              </w:rPr>
            </w:pPr>
            <w:r>
              <w:rPr>
                <w:rFonts w:eastAsia="Times New Roman"/>
                <w:sz w:val="16"/>
                <w:szCs w:val="16"/>
              </w:rPr>
              <w:t>5.</w:t>
            </w:r>
            <w:r w:rsidRPr="00602358">
              <w:rPr>
                <w:rFonts w:eastAsia="Times New Roman"/>
                <w:sz w:val="16"/>
                <w:szCs w:val="16"/>
              </w:rPr>
              <w:t>1</w:t>
            </w:r>
          </w:p>
        </w:tc>
        <w:tc>
          <w:tcPr>
            <w:tcW w:w="4120" w:type="dxa"/>
            <w:tcBorders>
              <w:top w:val="nil"/>
              <w:left w:val="nil"/>
              <w:bottom w:val="single" w:sz="4" w:space="0" w:color="000000"/>
              <w:right w:val="nil"/>
            </w:tcBorders>
            <w:shd w:val="clear" w:color="auto" w:fill="auto"/>
            <w:vAlign w:val="center"/>
            <w:hideMark/>
          </w:tcPr>
          <w:p w14:paraId="008DDFA2" w14:textId="77777777" w:rsidR="00485AEC" w:rsidRPr="00602358" w:rsidRDefault="00485AEC" w:rsidP="00DC45F8">
            <w:pPr>
              <w:rPr>
                <w:rFonts w:eastAsia="Times New Roman"/>
                <w:sz w:val="16"/>
                <w:szCs w:val="16"/>
              </w:rPr>
            </w:pPr>
            <w:r w:rsidRPr="00602358">
              <w:rPr>
                <w:rFonts w:eastAsia="Times New Roman"/>
                <w:sz w:val="16"/>
                <w:szCs w:val="16"/>
              </w:rPr>
              <w:t>Набавка материјала, радионичка израда, транспорт и монтажа челичне конструкције носача цевовода – ''П'' носач у танквани резервоара Р-23 (ком.1), од челика S235, по детаљима и спецификацији.</w:t>
            </w:r>
            <w:r w:rsidRPr="00602358">
              <w:rPr>
                <w:rFonts w:eastAsia="Times New Roman"/>
                <w:sz w:val="16"/>
                <w:szCs w:val="16"/>
              </w:rPr>
              <w:br/>
              <w:t>Обрачун по kg готове конструкције.</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5DC90126"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000000"/>
              <w:right w:val="single" w:sz="4" w:space="0" w:color="000000"/>
            </w:tcBorders>
            <w:shd w:val="clear" w:color="auto" w:fill="auto"/>
            <w:noWrap/>
            <w:vAlign w:val="center"/>
            <w:hideMark/>
          </w:tcPr>
          <w:p w14:paraId="033DEA99" w14:textId="77777777" w:rsidR="00485AEC" w:rsidRPr="00602358" w:rsidRDefault="00485AEC" w:rsidP="00DC45F8">
            <w:pPr>
              <w:jc w:val="center"/>
              <w:rPr>
                <w:rFonts w:eastAsia="Times New Roman"/>
                <w:sz w:val="16"/>
                <w:szCs w:val="16"/>
              </w:rPr>
            </w:pPr>
            <w:r w:rsidRPr="00602358">
              <w:rPr>
                <w:rFonts w:eastAsia="Times New Roman"/>
                <w:sz w:val="16"/>
                <w:szCs w:val="16"/>
              </w:rPr>
              <w:t>272,50</w:t>
            </w:r>
          </w:p>
        </w:tc>
        <w:tc>
          <w:tcPr>
            <w:tcW w:w="1375" w:type="dxa"/>
            <w:tcBorders>
              <w:top w:val="nil"/>
              <w:left w:val="nil"/>
              <w:bottom w:val="single" w:sz="4" w:space="0" w:color="000000"/>
              <w:right w:val="nil"/>
            </w:tcBorders>
            <w:shd w:val="clear" w:color="auto" w:fill="auto"/>
            <w:vAlign w:val="center"/>
            <w:hideMark/>
          </w:tcPr>
          <w:p w14:paraId="795D9BB6"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14:paraId="172B94CD"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60AD8F40" w14:textId="77777777" w:rsidTr="00DC45F8">
        <w:trPr>
          <w:trHeight w:val="315"/>
        </w:trPr>
        <w:tc>
          <w:tcPr>
            <w:tcW w:w="7792"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3600C731" w14:textId="77777777" w:rsidR="00485AEC" w:rsidRPr="00602358" w:rsidRDefault="00485AEC" w:rsidP="00DC45F8">
            <w:pPr>
              <w:jc w:val="right"/>
              <w:rPr>
                <w:rFonts w:eastAsia="Times New Roman"/>
                <w:b/>
                <w:bCs/>
                <w:sz w:val="16"/>
                <w:szCs w:val="16"/>
              </w:rPr>
            </w:pPr>
            <w:r w:rsidRPr="00602358">
              <w:rPr>
                <w:rFonts w:eastAsia="Times New Roman"/>
                <w:b/>
                <w:bCs/>
                <w:sz w:val="16"/>
                <w:szCs w:val="16"/>
              </w:rPr>
              <w:t xml:space="preserve"> УКУПНО ЧЕЛИЧНА КОНСТРУКЦИЈА:</w:t>
            </w:r>
          </w:p>
        </w:tc>
        <w:tc>
          <w:tcPr>
            <w:tcW w:w="1559" w:type="dxa"/>
            <w:tcBorders>
              <w:top w:val="nil"/>
              <w:left w:val="single" w:sz="4" w:space="0" w:color="000000"/>
              <w:bottom w:val="single" w:sz="4" w:space="0" w:color="000000"/>
              <w:right w:val="single" w:sz="4" w:space="0" w:color="000000"/>
            </w:tcBorders>
            <w:shd w:val="clear" w:color="000000" w:fill="F2F2F2"/>
            <w:vAlign w:val="center"/>
            <w:hideMark/>
          </w:tcPr>
          <w:p w14:paraId="56E66B41"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08111BC4" w14:textId="77777777" w:rsidTr="00DC45F8">
        <w:trPr>
          <w:trHeight w:val="300"/>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5D8701" w14:textId="77777777" w:rsidR="00485AEC" w:rsidRPr="00602358" w:rsidRDefault="00485AEC" w:rsidP="00DC45F8">
            <w:pPr>
              <w:jc w:val="center"/>
              <w:rPr>
                <w:rFonts w:eastAsia="Times New Roman"/>
                <w:sz w:val="16"/>
                <w:szCs w:val="16"/>
              </w:rPr>
            </w:pPr>
            <w:r w:rsidRPr="00602358">
              <w:rPr>
                <w:rFonts w:eastAsia="Times New Roman"/>
                <w:sz w:val="16"/>
                <w:szCs w:val="16"/>
              </w:rPr>
              <w:t> </w:t>
            </w:r>
          </w:p>
        </w:tc>
      </w:tr>
      <w:tr w:rsidR="00485AEC" w:rsidRPr="00602358" w14:paraId="5400506D" w14:textId="77777777" w:rsidTr="00DC45F8">
        <w:trPr>
          <w:trHeight w:val="30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362DEFC"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6</w:t>
            </w:r>
          </w:p>
        </w:tc>
        <w:tc>
          <w:tcPr>
            <w:tcW w:w="8751" w:type="dxa"/>
            <w:gridSpan w:val="5"/>
            <w:tcBorders>
              <w:top w:val="single" w:sz="4" w:space="0" w:color="000000"/>
              <w:left w:val="nil"/>
              <w:bottom w:val="single" w:sz="4" w:space="0" w:color="000000"/>
              <w:right w:val="single" w:sz="4" w:space="0" w:color="000000"/>
            </w:tcBorders>
            <w:shd w:val="clear" w:color="auto" w:fill="auto"/>
            <w:vAlign w:val="center"/>
            <w:hideMark/>
          </w:tcPr>
          <w:p w14:paraId="5311268A" w14:textId="77777777" w:rsidR="00485AEC" w:rsidRPr="00602358" w:rsidRDefault="00485AEC" w:rsidP="00DC45F8">
            <w:pPr>
              <w:rPr>
                <w:rFonts w:eastAsia="Times New Roman"/>
                <w:b/>
                <w:bCs/>
                <w:sz w:val="16"/>
                <w:szCs w:val="16"/>
              </w:rPr>
            </w:pPr>
            <w:r w:rsidRPr="00602358">
              <w:rPr>
                <w:rFonts w:eastAsia="Times New Roman"/>
                <w:b/>
                <w:bCs/>
                <w:sz w:val="16"/>
                <w:szCs w:val="16"/>
              </w:rPr>
              <w:t xml:space="preserve">ИЗОЛАТЕРСКИ РАДОВИ </w:t>
            </w:r>
          </w:p>
        </w:tc>
      </w:tr>
      <w:tr w:rsidR="00485AEC" w:rsidRPr="00602358" w14:paraId="037723EA" w14:textId="77777777" w:rsidTr="00DC45F8">
        <w:trPr>
          <w:trHeight w:val="81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2B1A4CB3" w14:textId="77777777" w:rsidR="00485AEC" w:rsidRPr="00602358" w:rsidRDefault="00485AEC" w:rsidP="00DC45F8">
            <w:pPr>
              <w:jc w:val="center"/>
              <w:rPr>
                <w:rFonts w:eastAsia="Times New Roman"/>
                <w:sz w:val="16"/>
                <w:szCs w:val="16"/>
              </w:rPr>
            </w:pPr>
            <w:r>
              <w:rPr>
                <w:rFonts w:eastAsia="Times New Roman"/>
                <w:sz w:val="16"/>
                <w:szCs w:val="16"/>
              </w:rPr>
              <w:t>6.</w:t>
            </w:r>
            <w:r w:rsidRPr="00602358">
              <w:rPr>
                <w:rFonts w:eastAsia="Times New Roman"/>
                <w:sz w:val="16"/>
                <w:szCs w:val="16"/>
              </w:rPr>
              <w:t>1</w:t>
            </w:r>
          </w:p>
        </w:tc>
        <w:tc>
          <w:tcPr>
            <w:tcW w:w="4120" w:type="dxa"/>
            <w:tcBorders>
              <w:top w:val="nil"/>
              <w:left w:val="nil"/>
              <w:bottom w:val="single" w:sz="4" w:space="0" w:color="000000"/>
              <w:right w:val="nil"/>
            </w:tcBorders>
            <w:shd w:val="clear" w:color="auto" w:fill="auto"/>
            <w:vAlign w:val="center"/>
            <w:hideMark/>
          </w:tcPr>
          <w:p w14:paraId="2AFD4678" w14:textId="77777777" w:rsidR="00485AEC" w:rsidRPr="00602358" w:rsidRDefault="00485AEC" w:rsidP="00DC45F8">
            <w:pPr>
              <w:rPr>
                <w:rFonts w:eastAsia="Times New Roman"/>
                <w:sz w:val="16"/>
                <w:szCs w:val="16"/>
              </w:rPr>
            </w:pPr>
            <w:r w:rsidRPr="00602358">
              <w:rPr>
                <w:rFonts w:eastAsia="Times New Roman"/>
                <w:sz w:val="16"/>
                <w:szCs w:val="16"/>
              </w:rPr>
              <w:t>Израда гумених дилатационих спојница зидова танкване на сваких ~10 m дужине зида.</w:t>
            </w:r>
            <w:r w:rsidRPr="00602358">
              <w:rPr>
                <w:rFonts w:eastAsia="Times New Roman"/>
                <w:sz w:val="16"/>
                <w:szCs w:val="16"/>
              </w:rPr>
              <w:br/>
              <w:t>Обрачун по m1.</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51854275" w14:textId="77777777" w:rsidR="00485AEC" w:rsidRPr="00602358" w:rsidRDefault="00485AEC" w:rsidP="00DC45F8">
            <w:pPr>
              <w:jc w:val="center"/>
              <w:rPr>
                <w:rFonts w:eastAsia="Times New Roman"/>
                <w:sz w:val="16"/>
                <w:szCs w:val="16"/>
              </w:rPr>
            </w:pPr>
            <w:r w:rsidRPr="00602358">
              <w:rPr>
                <w:rFonts w:eastAsia="Times New Roman"/>
                <w:sz w:val="16"/>
                <w:szCs w:val="16"/>
              </w:rPr>
              <w:t>m1</w:t>
            </w:r>
          </w:p>
        </w:tc>
        <w:tc>
          <w:tcPr>
            <w:tcW w:w="1017" w:type="dxa"/>
            <w:tcBorders>
              <w:top w:val="nil"/>
              <w:left w:val="nil"/>
              <w:bottom w:val="single" w:sz="4" w:space="0" w:color="000000"/>
              <w:right w:val="single" w:sz="4" w:space="0" w:color="000000"/>
            </w:tcBorders>
            <w:shd w:val="clear" w:color="auto" w:fill="auto"/>
            <w:noWrap/>
            <w:vAlign w:val="center"/>
            <w:hideMark/>
          </w:tcPr>
          <w:p w14:paraId="00536CAE" w14:textId="77777777" w:rsidR="00485AEC" w:rsidRPr="00602358" w:rsidRDefault="00485AEC" w:rsidP="00DC45F8">
            <w:pPr>
              <w:jc w:val="center"/>
              <w:rPr>
                <w:rFonts w:eastAsia="Times New Roman"/>
                <w:sz w:val="16"/>
                <w:szCs w:val="16"/>
              </w:rPr>
            </w:pPr>
            <w:r w:rsidRPr="00602358">
              <w:rPr>
                <w:rFonts w:eastAsia="Times New Roman"/>
                <w:sz w:val="16"/>
                <w:szCs w:val="16"/>
              </w:rPr>
              <w:t>221,00</w:t>
            </w:r>
          </w:p>
        </w:tc>
        <w:tc>
          <w:tcPr>
            <w:tcW w:w="1375" w:type="dxa"/>
            <w:tcBorders>
              <w:top w:val="nil"/>
              <w:left w:val="nil"/>
              <w:bottom w:val="single" w:sz="4" w:space="0" w:color="000000"/>
              <w:right w:val="single" w:sz="4" w:space="0" w:color="000000"/>
            </w:tcBorders>
            <w:shd w:val="clear" w:color="auto" w:fill="auto"/>
            <w:vAlign w:val="center"/>
            <w:hideMark/>
          </w:tcPr>
          <w:p w14:paraId="1B7D1173"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28133223"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09372F82" w14:textId="77777777" w:rsidTr="00DC45F8">
        <w:trPr>
          <w:trHeight w:val="1215"/>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0CA96828" w14:textId="77777777" w:rsidR="00485AEC" w:rsidRPr="00602358" w:rsidRDefault="00485AEC" w:rsidP="00DC45F8">
            <w:pPr>
              <w:jc w:val="center"/>
              <w:rPr>
                <w:rFonts w:eastAsia="Times New Roman"/>
                <w:sz w:val="16"/>
                <w:szCs w:val="16"/>
              </w:rPr>
            </w:pPr>
            <w:r>
              <w:rPr>
                <w:rFonts w:eastAsia="Times New Roman"/>
                <w:sz w:val="16"/>
                <w:szCs w:val="16"/>
              </w:rPr>
              <w:t>6.</w:t>
            </w:r>
            <w:r w:rsidRPr="00602358">
              <w:rPr>
                <w:rFonts w:eastAsia="Times New Roman"/>
                <w:sz w:val="16"/>
                <w:szCs w:val="16"/>
              </w:rPr>
              <w:t>2</w:t>
            </w:r>
          </w:p>
        </w:tc>
        <w:tc>
          <w:tcPr>
            <w:tcW w:w="4120" w:type="dxa"/>
            <w:tcBorders>
              <w:top w:val="nil"/>
              <w:left w:val="nil"/>
              <w:bottom w:val="single" w:sz="4" w:space="0" w:color="000000"/>
              <w:right w:val="nil"/>
            </w:tcBorders>
            <w:shd w:val="clear" w:color="auto" w:fill="auto"/>
            <w:vAlign w:val="center"/>
            <w:hideMark/>
          </w:tcPr>
          <w:p w14:paraId="5A0D7715" w14:textId="77777777" w:rsidR="00485AEC" w:rsidRPr="00602358" w:rsidRDefault="00485AEC" w:rsidP="00DC45F8">
            <w:pPr>
              <w:rPr>
                <w:rFonts w:eastAsia="Times New Roman"/>
                <w:sz w:val="16"/>
                <w:szCs w:val="16"/>
              </w:rPr>
            </w:pPr>
            <w:r w:rsidRPr="00602358">
              <w:rPr>
                <w:rFonts w:eastAsia="Times New Roman"/>
                <w:sz w:val="16"/>
                <w:szCs w:val="16"/>
              </w:rPr>
              <w:t>Обрада дилатација зидова и цементног естриха танкване као и продора цевовода кроз бетонске елементе одговарајућим еластичним незапаљивим и отпорним на нафту материјалом.</w:t>
            </w:r>
            <w:r w:rsidRPr="00602358">
              <w:rPr>
                <w:rFonts w:eastAsia="Times New Roman"/>
                <w:sz w:val="16"/>
                <w:szCs w:val="16"/>
              </w:rPr>
              <w:br/>
              <w:t>Обрачун по m1.</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519E5571" w14:textId="77777777" w:rsidR="00485AEC" w:rsidRPr="00602358" w:rsidRDefault="00485AEC" w:rsidP="00DC45F8">
            <w:pPr>
              <w:jc w:val="center"/>
              <w:rPr>
                <w:rFonts w:eastAsia="Times New Roman"/>
                <w:sz w:val="16"/>
                <w:szCs w:val="16"/>
              </w:rPr>
            </w:pPr>
            <w:r w:rsidRPr="00602358">
              <w:rPr>
                <w:rFonts w:eastAsia="Times New Roman"/>
                <w:sz w:val="16"/>
                <w:szCs w:val="16"/>
              </w:rPr>
              <w:t>m1</w:t>
            </w:r>
          </w:p>
        </w:tc>
        <w:tc>
          <w:tcPr>
            <w:tcW w:w="1017" w:type="dxa"/>
            <w:tcBorders>
              <w:top w:val="nil"/>
              <w:left w:val="nil"/>
              <w:bottom w:val="single" w:sz="4" w:space="0" w:color="000000"/>
              <w:right w:val="single" w:sz="4" w:space="0" w:color="000000"/>
            </w:tcBorders>
            <w:shd w:val="clear" w:color="auto" w:fill="auto"/>
            <w:noWrap/>
            <w:vAlign w:val="center"/>
            <w:hideMark/>
          </w:tcPr>
          <w:p w14:paraId="4240B0B5" w14:textId="77777777" w:rsidR="00485AEC" w:rsidRPr="00602358" w:rsidRDefault="00485AEC" w:rsidP="00DC45F8">
            <w:pPr>
              <w:jc w:val="center"/>
              <w:rPr>
                <w:rFonts w:eastAsia="Times New Roman"/>
                <w:sz w:val="16"/>
                <w:szCs w:val="16"/>
              </w:rPr>
            </w:pPr>
            <w:r w:rsidRPr="00602358">
              <w:rPr>
                <w:rFonts w:eastAsia="Times New Roman"/>
                <w:sz w:val="16"/>
                <w:szCs w:val="16"/>
              </w:rPr>
              <w:t>1.500,00</w:t>
            </w:r>
          </w:p>
        </w:tc>
        <w:tc>
          <w:tcPr>
            <w:tcW w:w="1375" w:type="dxa"/>
            <w:tcBorders>
              <w:top w:val="nil"/>
              <w:left w:val="nil"/>
              <w:bottom w:val="single" w:sz="4" w:space="0" w:color="000000"/>
              <w:right w:val="single" w:sz="4" w:space="0" w:color="000000"/>
            </w:tcBorders>
            <w:shd w:val="clear" w:color="auto" w:fill="auto"/>
            <w:vAlign w:val="center"/>
            <w:hideMark/>
          </w:tcPr>
          <w:p w14:paraId="46C7F5BB"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002AE8F2"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6428B8C3" w14:textId="77777777" w:rsidTr="00DC45F8">
        <w:trPr>
          <w:trHeight w:val="300"/>
        </w:trPr>
        <w:tc>
          <w:tcPr>
            <w:tcW w:w="7792"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25264C6C" w14:textId="77777777" w:rsidR="00485AEC" w:rsidRPr="00602358" w:rsidRDefault="00485AEC" w:rsidP="00DC45F8">
            <w:pPr>
              <w:jc w:val="right"/>
              <w:rPr>
                <w:rFonts w:eastAsia="Times New Roman"/>
                <w:b/>
                <w:bCs/>
                <w:sz w:val="16"/>
                <w:szCs w:val="16"/>
              </w:rPr>
            </w:pPr>
            <w:r w:rsidRPr="00602358">
              <w:rPr>
                <w:rFonts w:eastAsia="Times New Roman"/>
                <w:b/>
                <w:bCs/>
                <w:sz w:val="16"/>
                <w:szCs w:val="16"/>
              </w:rPr>
              <w:t xml:space="preserve"> УКУПНО ИЗОЛАТЕРСКИ РАДОВИ:</w:t>
            </w:r>
          </w:p>
        </w:tc>
        <w:tc>
          <w:tcPr>
            <w:tcW w:w="1559" w:type="dxa"/>
            <w:tcBorders>
              <w:top w:val="nil"/>
              <w:left w:val="single" w:sz="4" w:space="0" w:color="000000"/>
              <w:bottom w:val="single" w:sz="4" w:space="0" w:color="000000"/>
              <w:right w:val="single" w:sz="4" w:space="0" w:color="000000"/>
            </w:tcBorders>
            <w:shd w:val="clear" w:color="000000" w:fill="F2F2F2"/>
            <w:vAlign w:val="center"/>
            <w:hideMark/>
          </w:tcPr>
          <w:p w14:paraId="494E83F2"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33F4867F" w14:textId="77777777" w:rsidTr="00DC45F8">
        <w:trPr>
          <w:trHeight w:val="300"/>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44EAE8" w14:textId="77777777" w:rsidR="00485AEC" w:rsidRPr="00602358" w:rsidRDefault="00485AEC" w:rsidP="00DC45F8">
            <w:pPr>
              <w:jc w:val="center"/>
              <w:rPr>
                <w:rFonts w:eastAsia="Times New Roman"/>
                <w:sz w:val="16"/>
                <w:szCs w:val="16"/>
              </w:rPr>
            </w:pPr>
            <w:r w:rsidRPr="00602358">
              <w:rPr>
                <w:rFonts w:eastAsia="Times New Roman"/>
                <w:sz w:val="16"/>
                <w:szCs w:val="16"/>
              </w:rPr>
              <w:t> </w:t>
            </w:r>
          </w:p>
        </w:tc>
      </w:tr>
      <w:tr w:rsidR="00485AEC" w:rsidRPr="00602358" w14:paraId="7CA66EDB" w14:textId="77777777" w:rsidTr="00DC45F8">
        <w:trPr>
          <w:trHeight w:val="285"/>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46D8832A"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7</w:t>
            </w:r>
          </w:p>
        </w:tc>
        <w:tc>
          <w:tcPr>
            <w:tcW w:w="8751" w:type="dxa"/>
            <w:gridSpan w:val="5"/>
            <w:tcBorders>
              <w:top w:val="single" w:sz="4" w:space="0" w:color="000000"/>
              <w:left w:val="nil"/>
              <w:bottom w:val="single" w:sz="4" w:space="0" w:color="000000"/>
              <w:right w:val="single" w:sz="4" w:space="0" w:color="000000"/>
            </w:tcBorders>
            <w:shd w:val="clear" w:color="auto" w:fill="auto"/>
            <w:vAlign w:val="center"/>
            <w:hideMark/>
          </w:tcPr>
          <w:p w14:paraId="7B2CB19B" w14:textId="77777777" w:rsidR="00485AEC" w:rsidRPr="00602358" w:rsidRDefault="00485AEC" w:rsidP="00DC45F8">
            <w:pPr>
              <w:rPr>
                <w:rFonts w:eastAsia="Times New Roman"/>
                <w:b/>
                <w:bCs/>
                <w:sz w:val="16"/>
                <w:szCs w:val="16"/>
              </w:rPr>
            </w:pPr>
            <w:r w:rsidRPr="00602358">
              <w:rPr>
                <w:rFonts w:eastAsia="Times New Roman"/>
                <w:b/>
                <w:bCs/>
                <w:sz w:val="16"/>
                <w:szCs w:val="16"/>
              </w:rPr>
              <w:t xml:space="preserve">РАЗНИ РАДОВИ </w:t>
            </w:r>
          </w:p>
        </w:tc>
      </w:tr>
      <w:tr w:rsidR="00485AEC" w:rsidRPr="00602358" w14:paraId="7B553FBD" w14:textId="77777777" w:rsidTr="00DC45F8">
        <w:trPr>
          <w:trHeight w:val="72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7F7C8F6"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1</w:t>
            </w:r>
          </w:p>
        </w:tc>
        <w:tc>
          <w:tcPr>
            <w:tcW w:w="4120" w:type="dxa"/>
            <w:tcBorders>
              <w:top w:val="nil"/>
              <w:left w:val="nil"/>
              <w:bottom w:val="single" w:sz="4" w:space="0" w:color="000000"/>
              <w:right w:val="nil"/>
            </w:tcBorders>
            <w:shd w:val="clear" w:color="auto" w:fill="auto"/>
            <w:vAlign w:val="center"/>
            <w:hideMark/>
          </w:tcPr>
          <w:p w14:paraId="17E55385" w14:textId="77777777" w:rsidR="00485AEC" w:rsidRPr="00602358" w:rsidRDefault="00485AEC" w:rsidP="00DC45F8">
            <w:pPr>
              <w:rPr>
                <w:rFonts w:eastAsia="Times New Roman"/>
                <w:sz w:val="16"/>
                <w:szCs w:val="16"/>
              </w:rPr>
            </w:pPr>
            <w:r w:rsidRPr="00602358">
              <w:rPr>
                <w:rFonts w:eastAsia="Times New Roman"/>
                <w:sz w:val="16"/>
                <w:szCs w:val="16"/>
              </w:rPr>
              <w:t>Рушење постојећих бетонских зидова танкване, са одвозом шута на привремену депонију.</w:t>
            </w:r>
            <w:r w:rsidRPr="00602358">
              <w:rPr>
                <w:rFonts w:eastAsia="Times New Roman"/>
                <w:sz w:val="16"/>
                <w:szCs w:val="16"/>
              </w:rPr>
              <w:br/>
              <w:t>Обрачун по m3.</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53C1DA1A" w14:textId="77777777" w:rsidR="00485AEC" w:rsidRPr="00602358" w:rsidRDefault="00485AEC" w:rsidP="00DC45F8">
            <w:pPr>
              <w:jc w:val="center"/>
              <w:rPr>
                <w:rFonts w:eastAsia="Times New Roman"/>
                <w:sz w:val="16"/>
                <w:szCs w:val="16"/>
              </w:rPr>
            </w:pPr>
            <w:r w:rsidRPr="00602358">
              <w:rPr>
                <w:rFonts w:eastAsia="Times New Roman"/>
                <w:sz w:val="16"/>
                <w:szCs w:val="16"/>
              </w:rPr>
              <w:t>m3</w:t>
            </w:r>
          </w:p>
        </w:tc>
        <w:tc>
          <w:tcPr>
            <w:tcW w:w="1017" w:type="dxa"/>
            <w:tcBorders>
              <w:top w:val="nil"/>
              <w:left w:val="nil"/>
              <w:bottom w:val="single" w:sz="4" w:space="0" w:color="000000"/>
              <w:right w:val="nil"/>
            </w:tcBorders>
            <w:shd w:val="clear" w:color="auto" w:fill="auto"/>
            <w:noWrap/>
            <w:vAlign w:val="center"/>
            <w:hideMark/>
          </w:tcPr>
          <w:p w14:paraId="4ED8E78B" w14:textId="77777777" w:rsidR="00485AEC" w:rsidRPr="00602358" w:rsidRDefault="00485AEC" w:rsidP="00DC45F8">
            <w:pPr>
              <w:jc w:val="center"/>
              <w:rPr>
                <w:rFonts w:eastAsia="Times New Roman"/>
                <w:sz w:val="16"/>
                <w:szCs w:val="16"/>
              </w:rPr>
            </w:pPr>
            <w:r w:rsidRPr="00602358">
              <w:rPr>
                <w:rFonts w:eastAsia="Times New Roman"/>
                <w:sz w:val="16"/>
                <w:szCs w:val="16"/>
              </w:rPr>
              <w:t>617,90</w:t>
            </w:r>
          </w:p>
        </w:tc>
        <w:tc>
          <w:tcPr>
            <w:tcW w:w="1375" w:type="dxa"/>
            <w:tcBorders>
              <w:top w:val="nil"/>
              <w:left w:val="single" w:sz="4" w:space="0" w:color="000000"/>
              <w:bottom w:val="single" w:sz="4" w:space="0" w:color="000000"/>
              <w:right w:val="single" w:sz="4" w:space="0" w:color="000000"/>
            </w:tcBorders>
            <w:shd w:val="clear" w:color="auto" w:fill="auto"/>
            <w:vAlign w:val="center"/>
            <w:hideMark/>
          </w:tcPr>
          <w:p w14:paraId="7237A000"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5B021E67"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06C78CB8" w14:textId="77777777" w:rsidTr="00DC45F8">
        <w:trPr>
          <w:trHeight w:val="75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07B2C33"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2</w:t>
            </w:r>
          </w:p>
        </w:tc>
        <w:tc>
          <w:tcPr>
            <w:tcW w:w="4120" w:type="dxa"/>
            <w:tcBorders>
              <w:top w:val="nil"/>
              <w:left w:val="nil"/>
              <w:bottom w:val="single" w:sz="4" w:space="0" w:color="000000"/>
              <w:right w:val="nil"/>
            </w:tcBorders>
            <w:shd w:val="clear" w:color="auto" w:fill="auto"/>
            <w:vAlign w:val="center"/>
            <w:hideMark/>
          </w:tcPr>
          <w:p w14:paraId="605B61CA" w14:textId="77777777" w:rsidR="00485AEC" w:rsidRPr="00602358" w:rsidRDefault="00485AEC" w:rsidP="00DC45F8">
            <w:pPr>
              <w:rPr>
                <w:rFonts w:eastAsia="Times New Roman"/>
                <w:sz w:val="16"/>
                <w:szCs w:val="16"/>
              </w:rPr>
            </w:pPr>
            <w:r w:rsidRPr="00602358">
              <w:rPr>
                <w:rFonts w:eastAsia="Times New Roman"/>
                <w:sz w:val="16"/>
                <w:szCs w:val="16"/>
              </w:rPr>
              <w:t>Рушење постојећих бетонских темеља зидова танкване, са одвозом шута на привремену депонију. Обрачун по m3.</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2CC3643E" w14:textId="77777777" w:rsidR="00485AEC" w:rsidRPr="00602358" w:rsidRDefault="00485AEC" w:rsidP="00DC45F8">
            <w:pPr>
              <w:jc w:val="center"/>
              <w:rPr>
                <w:rFonts w:eastAsia="Times New Roman"/>
                <w:sz w:val="16"/>
                <w:szCs w:val="16"/>
              </w:rPr>
            </w:pPr>
            <w:r w:rsidRPr="00602358">
              <w:rPr>
                <w:rFonts w:eastAsia="Times New Roman"/>
                <w:sz w:val="16"/>
                <w:szCs w:val="16"/>
              </w:rPr>
              <w:t>m3</w:t>
            </w:r>
          </w:p>
        </w:tc>
        <w:tc>
          <w:tcPr>
            <w:tcW w:w="1017" w:type="dxa"/>
            <w:tcBorders>
              <w:top w:val="nil"/>
              <w:left w:val="nil"/>
              <w:bottom w:val="single" w:sz="4" w:space="0" w:color="000000"/>
              <w:right w:val="nil"/>
            </w:tcBorders>
            <w:shd w:val="clear" w:color="auto" w:fill="auto"/>
            <w:noWrap/>
            <w:vAlign w:val="center"/>
            <w:hideMark/>
          </w:tcPr>
          <w:p w14:paraId="5EE95A8A" w14:textId="77777777" w:rsidR="00485AEC" w:rsidRPr="00602358" w:rsidRDefault="00485AEC" w:rsidP="00DC45F8">
            <w:pPr>
              <w:jc w:val="center"/>
              <w:rPr>
                <w:rFonts w:eastAsia="Times New Roman"/>
                <w:sz w:val="16"/>
                <w:szCs w:val="16"/>
              </w:rPr>
            </w:pPr>
            <w:r w:rsidRPr="00602358">
              <w:rPr>
                <w:rFonts w:eastAsia="Times New Roman"/>
                <w:sz w:val="16"/>
                <w:szCs w:val="16"/>
              </w:rPr>
              <w:t>833,70</w:t>
            </w:r>
          </w:p>
        </w:tc>
        <w:tc>
          <w:tcPr>
            <w:tcW w:w="1375" w:type="dxa"/>
            <w:tcBorders>
              <w:top w:val="nil"/>
              <w:left w:val="single" w:sz="4" w:space="0" w:color="000000"/>
              <w:bottom w:val="single" w:sz="4" w:space="0" w:color="000000"/>
              <w:right w:val="single" w:sz="4" w:space="0" w:color="000000"/>
            </w:tcBorders>
            <w:shd w:val="clear" w:color="auto" w:fill="auto"/>
            <w:vAlign w:val="center"/>
            <w:hideMark/>
          </w:tcPr>
          <w:p w14:paraId="39434CEE"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65EB1668"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44966351" w14:textId="77777777" w:rsidTr="00DC45F8">
        <w:trPr>
          <w:trHeight w:val="810"/>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306E28C4"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3</w:t>
            </w:r>
          </w:p>
        </w:tc>
        <w:tc>
          <w:tcPr>
            <w:tcW w:w="4120" w:type="dxa"/>
            <w:tcBorders>
              <w:top w:val="nil"/>
              <w:left w:val="nil"/>
              <w:bottom w:val="single" w:sz="4" w:space="0" w:color="auto"/>
              <w:right w:val="nil"/>
            </w:tcBorders>
            <w:shd w:val="clear" w:color="auto" w:fill="auto"/>
            <w:vAlign w:val="center"/>
            <w:hideMark/>
          </w:tcPr>
          <w:p w14:paraId="0D1EAA58" w14:textId="77777777" w:rsidR="00485AEC" w:rsidRPr="00602358" w:rsidRDefault="00485AEC" w:rsidP="00DC45F8">
            <w:pPr>
              <w:rPr>
                <w:rFonts w:eastAsia="Times New Roman"/>
                <w:sz w:val="16"/>
                <w:szCs w:val="16"/>
              </w:rPr>
            </w:pPr>
            <w:r w:rsidRPr="00602358">
              <w:rPr>
                <w:rFonts w:eastAsia="Times New Roman"/>
                <w:sz w:val="16"/>
                <w:szCs w:val="16"/>
              </w:rPr>
              <w:t>Рушење постојеће бетонске подне плоче танкване (за израду нове плоче), са одвозом шута на привремену депонију. Обрачун по m3.</w:t>
            </w:r>
          </w:p>
        </w:tc>
        <w:tc>
          <w:tcPr>
            <w:tcW w:w="680" w:type="dxa"/>
            <w:tcBorders>
              <w:top w:val="nil"/>
              <w:left w:val="single" w:sz="4" w:space="0" w:color="000000"/>
              <w:bottom w:val="single" w:sz="4" w:space="0" w:color="auto"/>
              <w:right w:val="single" w:sz="4" w:space="0" w:color="000000"/>
            </w:tcBorders>
            <w:shd w:val="clear" w:color="auto" w:fill="auto"/>
            <w:vAlign w:val="center"/>
            <w:hideMark/>
          </w:tcPr>
          <w:p w14:paraId="6C799BDA" w14:textId="77777777" w:rsidR="00485AEC" w:rsidRPr="00602358" w:rsidRDefault="00485AEC" w:rsidP="00DC45F8">
            <w:pPr>
              <w:jc w:val="center"/>
              <w:rPr>
                <w:rFonts w:eastAsia="Times New Roman"/>
                <w:sz w:val="16"/>
                <w:szCs w:val="16"/>
              </w:rPr>
            </w:pPr>
            <w:r w:rsidRPr="00602358">
              <w:rPr>
                <w:rFonts w:eastAsia="Times New Roman"/>
                <w:sz w:val="16"/>
                <w:szCs w:val="16"/>
              </w:rPr>
              <w:t>m3</w:t>
            </w:r>
          </w:p>
        </w:tc>
        <w:tc>
          <w:tcPr>
            <w:tcW w:w="1017" w:type="dxa"/>
            <w:tcBorders>
              <w:top w:val="nil"/>
              <w:left w:val="nil"/>
              <w:bottom w:val="single" w:sz="4" w:space="0" w:color="auto"/>
              <w:right w:val="nil"/>
            </w:tcBorders>
            <w:shd w:val="clear" w:color="auto" w:fill="auto"/>
            <w:vAlign w:val="center"/>
            <w:hideMark/>
          </w:tcPr>
          <w:p w14:paraId="105CE8A5" w14:textId="77777777" w:rsidR="00485AEC" w:rsidRPr="00602358" w:rsidRDefault="00485AEC" w:rsidP="00DC45F8">
            <w:pPr>
              <w:jc w:val="center"/>
              <w:rPr>
                <w:rFonts w:eastAsia="Times New Roman"/>
                <w:sz w:val="16"/>
                <w:szCs w:val="16"/>
              </w:rPr>
            </w:pPr>
            <w:r w:rsidRPr="00602358">
              <w:rPr>
                <w:rFonts w:eastAsia="Times New Roman"/>
                <w:sz w:val="16"/>
                <w:szCs w:val="16"/>
              </w:rPr>
              <w:t>3562,9</w:t>
            </w:r>
          </w:p>
        </w:tc>
        <w:tc>
          <w:tcPr>
            <w:tcW w:w="1375" w:type="dxa"/>
            <w:tcBorders>
              <w:top w:val="nil"/>
              <w:left w:val="single" w:sz="4" w:space="0" w:color="000000"/>
              <w:bottom w:val="single" w:sz="4" w:space="0" w:color="auto"/>
              <w:right w:val="single" w:sz="4" w:space="0" w:color="000000"/>
            </w:tcBorders>
            <w:shd w:val="clear" w:color="auto" w:fill="auto"/>
            <w:vAlign w:val="center"/>
            <w:hideMark/>
          </w:tcPr>
          <w:p w14:paraId="5755AB87"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auto"/>
              <w:right w:val="single" w:sz="4" w:space="0" w:color="000000"/>
            </w:tcBorders>
            <w:shd w:val="clear" w:color="auto" w:fill="auto"/>
            <w:vAlign w:val="center"/>
            <w:hideMark/>
          </w:tcPr>
          <w:p w14:paraId="0CA22C9E"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6833032A" w14:textId="77777777" w:rsidTr="00DC45F8">
        <w:trPr>
          <w:trHeight w:val="975"/>
        </w:trPr>
        <w:tc>
          <w:tcPr>
            <w:tcW w:w="600"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586D03EC"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4</w:t>
            </w:r>
          </w:p>
        </w:tc>
        <w:tc>
          <w:tcPr>
            <w:tcW w:w="4120" w:type="dxa"/>
            <w:tcBorders>
              <w:top w:val="single" w:sz="4" w:space="0" w:color="auto"/>
              <w:left w:val="nil"/>
              <w:bottom w:val="single" w:sz="4" w:space="0" w:color="auto"/>
              <w:right w:val="nil"/>
            </w:tcBorders>
            <w:shd w:val="clear" w:color="auto" w:fill="auto"/>
            <w:vAlign w:val="center"/>
            <w:hideMark/>
          </w:tcPr>
          <w:p w14:paraId="693C6B58" w14:textId="77777777" w:rsidR="00485AEC" w:rsidRPr="00602358" w:rsidRDefault="00485AEC" w:rsidP="00DC45F8">
            <w:pPr>
              <w:rPr>
                <w:rFonts w:eastAsia="Times New Roman"/>
                <w:sz w:val="16"/>
                <w:szCs w:val="16"/>
              </w:rPr>
            </w:pPr>
            <w:r w:rsidRPr="00602358">
              <w:rPr>
                <w:rFonts w:eastAsia="Times New Roman"/>
                <w:sz w:val="16"/>
                <w:szCs w:val="16"/>
              </w:rPr>
              <w:t>Равнање и набијање површине пред бетонирање подне плоче танкване, са евентуалним насипањем на оштећеним местима.</w:t>
            </w:r>
            <w:r w:rsidRPr="00602358">
              <w:rPr>
                <w:rFonts w:eastAsia="Times New Roman"/>
                <w:sz w:val="16"/>
                <w:szCs w:val="16"/>
              </w:rPr>
              <w:br/>
              <w:t>Обрачун по m2.</w:t>
            </w:r>
          </w:p>
        </w:tc>
        <w:tc>
          <w:tcPr>
            <w:tcW w:w="680"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4DEEFD6A" w14:textId="77777777" w:rsidR="00485AEC" w:rsidRPr="00602358" w:rsidRDefault="00485AEC" w:rsidP="00DC45F8">
            <w:pPr>
              <w:jc w:val="center"/>
              <w:rPr>
                <w:rFonts w:eastAsia="Times New Roman"/>
                <w:sz w:val="16"/>
                <w:szCs w:val="16"/>
              </w:rPr>
            </w:pPr>
            <w:r w:rsidRPr="00602358">
              <w:rPr>
                <w:rFonts w:eastAsia="Times New Roman"/>
                <w:sz w:val="16"/>
                <w:szCs w:val="16"/>
              </w:rPr>
              <w:t>m2</w:t>
            </w:r>
          </w:p>
        </w:tc>
        <w:tc>
          <w:tcPr>
            <w:tcW w:w="1017" w:type="dxa"/>
            <w:tcBorders>
              <w:top w:val="single" w:sz="4" w:space="0" w:color="auto"/>
              <w:left w:val="nil"/>
              <w:bottom w:val="single" w:sz="4" w:space="0" w:color="auto"/>
              <w:right w:val="nil"/>
            </w:tcBorders>
            <w:shd w:val="clear" w:color="auto" w:fill="auto"/>
            <w:vAlign w:val="center"/>
            <w:hideMark/>
          </w:tcPr>
          <w:p w14:paraId="647C9B4E" w14:textId="77777777" w:rsidR="00485AEC" w:rsidRPr="00602358" w:rsidRDefault="00485AEC" w:rsidP="00DC45F8">
            <w:pPr>
              <w:jc w:val="center"/>
              <w:rPr>
                <w:rFonts w:eastAsia="Times New Roman"/>
                <w:sz w:val="16"/>
                <w:szCs w:val="16"/>
              </w:rPr>
            </w:pPr>
            <w:r w:rsidRPr="00602358">
              <w:rPr>
                <w:rFonts w:eastAsia="Times New Roman"/>
                <w:sz w:val="16"/>
                <w:szCs w:val="16"/>
              </w:rPr>
              <w:t>15200</w:t>
            </w:r>
          </w:p>
        </w:tc>
        <w:tc>
          <w:tcPr>
            <w:tcW w:w="1375"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1B5EEA56"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2350A768"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2BAE0085" w14:textId="77777777" w:rsidTr="00DC45F8">
        <w:trPr>
          <w:trHeight w:val="983"/>
        </w:trPr>
        <w:tc>
          <w:tcPr>
            <w:tcW w:w="600"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080D5FEB" w14:textId="77777777" w:rsidR="00485AEC" w:rsidRPr="00602358" w:rsidRDefault="00485AEC" w:rsidP="00DC45F8">
            <w:pPr>
              <w:jc w:val="center"/>
              <w:rPr>
                <w:rFonts w:eastAsia="Times New Roman"/>
                <w:sz w:val="16"/>
                <w:szCs w:val="16"/>
              </w:rPr>
            </w:pPr>
            <w:r>
              <w:rPr>
                <w:rFonts w:eastAsia="Times New Roman"/>
                <w:sz w:val="16"/>
                <w:szCs w:val="16"/>
              </w:rPr>
              <w:lastRenderedPageBreak/>
              <w:t>7.</w:t>
            </w:r>
            <w:r w:rsidRPr="00602358">
              <w:rPr>
                <w:rFonts w:eastAsia="Times New Roman"/>
                <w:sz w:val="16"/>
                <w:szCs w:val="16"/>
              </w:rPr>
              <w:t>5</w:t>
            </w:r>
          </w:p>
        </w:tc>
        <w:tc>
          <w:tcPr>
            <w:tcW w:w="4120" w:type="dxa"/>
            <w:tcBorders>
              <w:top w:val="single" w:sz="4" w:space="0" w:color="auto"/>
              <w:left w:val="nil"/>
              <w:bottom w:val="single" w:sz="4" w:space="0" w:color="auto"/>
              <w:right w:val="nil"/>
            </w:tcBorders>
            <w:shd w:val="clear" w:color="auto" w:fill="auto"/>
            <w:vAlign w:val="center"/>
            <w:hideMark/>
          </w:tcPr>
          <w:p w14:paraId="04255EF1" w14:textId="77777777" w:rsidR="00485AEC" w:rsidRPr="00602358" w:rsidRDefault="00485AEC" w:rsidP="00DC45F8">
            <w:pPr>
              <w:rPr>
                <w:rFonts w:eastAsia="Times New Roman"/>
                <w:sz w:val="16"/>
                <w:szCs w:val="16"/>
              </w:rPr>
            </w:pPr>
            <w:r w:rsidRPr="00602358">
              <w:rPr>
                <w:rFonts w:eastAsia="Times New Roman"/>
                <w:sz w:val="16"/>
                <w:szCs w:val="16"/>
              </w:rPr>
              <w:t>Извођење слоја за пад (цементне кошуљице) у танкванама. У цену улази набавка материјала, транспорт, справљање, уграђивање и нега, као и потребна оплата и, евентуална, танка арматура</w:t>
            </w:r>
            <w:r w:rsidRPr="00602358">
              <w:rPr>
                <w:rFonts w:eastAsia="Times New Roman"/>
                <w:sz w:val="16"/>
                <w:szCs w:val="16"/>
              </w:rPr>
              <w:br/>
              <w:t>Обрачун по m3.</w:t>
            </w:r>
          </w:p>
        </w:tc>
        <w:tc>
          <w:tcPr>
            <w:tcW w:w="680"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28B7E93E" w14:textId="77777777" w:rsidR="00485AEC" w:rsidRPr="00602358" w:rsidRDefault="00485AEC" w:rsidP="00DC45F8">
            <w:pPr>
              <w:jc w:val="center"/>
              <w:rPr>
                <w:rFonts w:eastAsia="Times New Roman"/>
                <w:sz w:val="16"/>
                <w:szCs w:val="16"/>
              </w:rPr>
            </w:pPr>
            <w:r w:rsidRPr="00602358">
              <w:rPr>
                <w:rFonts w:eastAsia="Times New Roman"/>
                <w:sz w:val="16"/>
                <w:szCs w:val="16"/>
              </w:rPr>
              <w:t>m3</w:t>
            </w:r>
          </w:p>
        </w:tc>
        <w:tc>
          <w:tcPr>
            <w:tcW w:w="1017" w:type="dxa"/>
            <w:tcBorders>
              <w:top w:val="single" w:sz="4" w:space="0" w:color="auto"/>
              <w:left w:val="nil"/>
              <w:bottom w:val="single" w:sz="4" w:space="0" w:color="auto"/>
              <w:right w:val="single" w:sz="4" w:space="0" w:color="000000"/>
            </w:tcBorders>
            <w:shd w:val="clear" w:color="auto" w:fill="auto"/>
            <w:noWrap/>
            <w:vAlign w:val="center"/>
            <w:hideMark/>
          </w:tcPr>
          <w:p w14:paraId="327BB103" w14:textId="77777777" w:rsidR="00485AEC" w:rsidRPr="00602358" w:rsidRDefault="00485AEC" w:rsidP="00DC45F8">
            <w:pPr>
              <w:jc w:val="center"/>
              <w:rPr>
                <w:rFonts w:eastAsia="Times New Roman"/>
                <w:sz w:val="16"/>
                <w:szCs w:val="16"/>
              </w:rPr>
            </w:pPr>
            <w:r w:rsidRPr="00602358">
              <w:rPr>
                <w:rFonts w:eastAsia="Times New Roman"/>
                <w:sz w:val="16"/>
                <w:szCs w:val="16"/>
              </w:rPr>
              <w:t>1.250,60</w:t>
            </w:r>
          </w:p>
        </w:tc>
        <w:tc>
          <w:tcPr>
            <w:tcW w:w="1375" w:type="dxa"/>
            <w:tcBorders>
              <w:top w:val="single" w:sz="4" w:space="0" w:color="auto"/>
              <w:left w:val="nil"/>
              <w:bottom w:val="single" w:sz="4" w:space="0" w:color="auto"/>
              <w:right w:val="single" w:sz="4" w:space="0" w:color="000000"/>
            </w:tcBorders>
            <w:shd w:val="clear" w:color="auto" w:fill="auto"/>
            <w:vAlign w:val="center"/>
            <w:hideMark/>
          </w:tcPr>
          <w:p w14:paraId="4E42907D"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6AADE16D"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5799E9CD" w14:textId="77777777" w:rsidTr="00DC45F8">
        <w:trPr>
          <w:trHeight w:val="1296"/>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D56B3B3"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6</w:t>
            </w:r>
          </w:p>
        </w:tc>
        <w:tc>
          <w:tcPr>
            <w:tcW w:w="4120" w:type="dxa"/>
            <w:tcBorders>
              <w:top w:val="single" w:sz="4" w:space="0" w:color="auto"/>
              <w:left w:val="nil"/>
              <w:bottom w:val="single" w:sz="4" w:space="0" w:color="000000"/>
              <w:right w:val="nil"/>
            </w:tcBorders>
            <w:shd w:val="clear" w:color="auto" w:fill="auto"/>
            <w:vAlign w:val="center"/>
            <w:hideMark/>
          </w:tcPr>
          <w:p w14:paraId="1238BB83" w14:textId="77777777" w:rsidR="00485AEC" w:rsidRPr="00602358" w:rsidRDefault="00485AEC" w:rsidP="00DC45F8">
            <w:pPr>
              <w:rPr>
                <w:rFonts w:eastAsia="Times New Roman"/>
                <w:sz w:val="16"/>
                <w:szCs w:val="16"/>
              </w:rPr>
            </w:pPr>
            <w:r w:rsidRPr="00602358">
              <w:rPr>
                <w:rFonts w:eastAsia="Times New Roman"/>
                <w:sz w:val="16"/>
                <w:szCs w:val="16"/>
              </w:rPr>
              <w:t>Набавка материјала, радионичка израда, транспорт и монтажа у зидове канала (при врху, пре бетонирања, у оплату) вруће ваљаних профила Л50x40x5 (заједно са челичним флаховима b/d/h = 20/60/5mm), од челика S235, по детаљима и спецификацији. По једној танквани L ~ 494,3m профила. Обрачун по kg готове конструкције.</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57E5022"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single" w:sz="4" w:space="0" w:color="auto"/>
              <w:left w:val="nil"/>
              <w:bottom w:val="single" w:sz="4" w:space="0" w:color="000000"/>
              <w:right w:val="single" w:sz="4" w:space="0" w:color="000000"/>
            </w:tcBorders>
            <w:shd w:val="clear" w:color="auto" w:fill="auto"/>
            <w:noWrap/>
            <w:vAlign w:val="center"/>
            <w:hideMark/>
          </w:tcPr>
          <w:p w14:paraId="79D4DD06" w14:textId="77777777" w:rsidR="00485AEC" w:rsidRPr="00602358" w:rsidRDefault="00485AEC" w:rsidP="00DC45F8">
            <w:pPr>
              <w:jc w:val="center"/>
              <w:rPr>
                <w:rFonts w:eastAsia="Times New Roman"/>
                <w:sz w:val="16"/>
                <w:szCs w:val="16"/>
              </w:rPr>
            </w:pPr>
            <w:r w:rsidRPr="00602358">
              <w:rPr>
                <w:rFonts w:eastAsia="Times New Roman"/>
                <w:sz w:val="16"/>
                <w:szCs w:val="16"/>
              </w:rPr>
              <w:t>3.312,00</w:t>
            </w:r>
          </w:p>
        </w:tc>
        <w:tc>
          <w:tcPr>
            <w:tcW w:w="1375" w:type="dxa"/>
            <w:tcBorders>
              <w:top w:val="single" w:sz="4" w:space="0" w:color="auto"/>
              <w:left w:val="nil"/>
              <w:bottom w:val="single" w:sz="4" w:space="0" w:color="000000"/>
              <w:right w:val="single" w:sz="4" w:space="0" w:color="000000"/>
            </w:tcBorders>
            <w:shd w:val="clear" w:color="auto" w:fill="auto"/>
            <w:vAlign w:val="center"/>
            <w:hideMark/>
          </w:tcPr>
          <w:p w14:paraId="7630239E"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14:paraId="2FD348BB"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50C1234C" w14:textId="77777777" w:rsidTr="00DC45F8">
        <w:trPr>
          <w:trHeight w:val="1084"/>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46AB3C55"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7</w:t>
            </w:r>
          </w:p>
        </w:tc>
        <w:tc>
          <w:tcPr>
            <w:tcW w:w="4120" w:type="dxa"/>
            <w:tcBorders>
              <w:top w:val="nil"/>
              <w:left w:val="nil"/>
              <w:bottom w:val="single" w:sz="4" w:space="0" w:color="000000"/>
              <w:right w:val="nil"/>
            </w:tcBorders>
            <w:shd w:val="clear" w:color="auto" w:fill="auto"/>
            <w:vAlign w:val="center"/>
            <w:hideMark/>
          </w:tcPr>
          <w:p w14:paraId="32366112" w14:textId="77777777" w:rsidR="00485AEC" w:rsidRPr="00602358" w:rsidRDefault="00485AEC" w:rsidP="00DC45F8">
            <w:pPr>
              <w:rPr>
                <w:rFonts w:eastAsia="Times New Roman"/>
                <w:sz w:val="16"/>
                <w:szCs w:val="16"/>
              </w:rPr>
            </w:pPr>
            <w:r w:rsidRPr="00602358">
              <w:rPr>
                <w:rFonts w:eastAsia="Times New Roman"/>
                <w:sz w:val="16"/>
                <w:szCs w:val="16"/>
              </w:rPr>
              <w:t>Набавка материјала, израда, транспорт и уграђивање челичног поцинкованог решеткастог газишта - 30x30x30x3mm – преко канала у танкванама. По једној танквани Ф~118,6m² газишта. Обрачун по kg готове конструкције.</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6B36C15C"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000000"/>
              <w:right w:val="single" w:sz="4" w:space="0" w:color="000000"/>
            </w:tcBorders>
            <w:shd w:val="clear" w:color="auto" w:fill="auto"/>
            <w:noWrap/>
            <w:vAlign w:val="center"/>
            <w:hideMark/>
          </w:tcPr>
          <w:p w14:paraId="2EA4CDC0" w14:textId="77777777" w:rsidR="00485AEC" w:rsidRPr="00602358" w:rsidRDefault="00485AEC" w:rsidP="00DC45F8">
            <w:pPr>
              <w:jc w:val="center"/>
              <w:rPr>
                <w:rFonts w:eastAsia="Times New Roman"/>
                <w:sz w:val="16"/>
                <w:szCs w:val="16"/>
              </w:rPr>
            </w:pPr>
            <w:r w:rsidRPr="00602358">
              <w:rPr>
                <w:rFonts w:eastAsia="Times New Roman"/>
                <w:sz w:val="16"/>
                <w:szCs w:val="16"/>
              </w:rPr>
              <w:t>10.555,40</w:t>
            </w:r>
          </w:p>
        </w:tc>
        <w:tc>
          <w:tcPr>
            <w:tcW w:w="1375" w:type="dxa"/>
            <w:tcBorders>
              <w:top w:val="nil"/>
              <w:left w:val="nil"/>
              <w:bottom w:val="single" w:sz="4" w:space="0" w:color="000000"/>
              <w:right w:val="single" w:sz="4" w:space="0" w:color="000000"/>
            </w:tcBorders>
            <w:shd w:val="clear" w:color="auto" w:fill="auto"/>
            <w:vAlign w:val="center"/>
            <w:hideMark/>
          </w:tcPr>
          <w:p w14:paraId="037604D0"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61A34CAB"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217420E6" w14:textId="77777777" w:rsidTr="00DC45F8">
        <w:trPr>
          <w:trHeight w:val="1411"/>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C73F906"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8</w:t>
            </w:r>
          </w:p>
        </w:tc>
        <w:tc>
          <w:tcPr>
            <w:tcW w:w="4120" w:type="dxa"/>
            <w:tcBorders>
              <w:top w:val="nil"/>
              <w:left w:val="nil"/>
              <w:bottom w:val="single" w:sz="4" w:space="0" w:color="000000"/>
              <w:right w:val="nil"/>
            </w:tcBorders>
            <w:shd w:val="clear" w:color="auto" w:fill="auto"/>
            <w:vAlign w:val="center"/>
            <w:hideMark/>
          </w:tcPr>
          <w:p w14:paraId="28250990" w14:textId="77777777" w:rsidR="00485AEC" w:rsidRPr="00602358" w:rsidRDefault="00485AEC" w:rsidP="00DC45F8">
            <w:pPr>
              <w:rPr>
                <w:rFonts w:eastAsia="Times New Roman"/>
                <w:sz w:val="16"/>
                <w:szCs w:val="16"/>
              </w:rPr>
            </w:pPr>
            <w:r w:rsidRPr="00602358">
              <w:rPr>
                <w:rFonts w:eastAsia="Times New Roman"/>
                <w:sz w:val="16"/>
                <w:szCs w:val="16"/>
              </w:rPr>
              <w:t>Набавка материјала, радионичка израда, транспорт и монтажа у зидове дренажног шахта (при врху, пре бетонирања, у оплату) вруће ваљаних профила Л80x40x6 (заједно са челичним флаховима b/d/h = 20/60/5mm), од челика S235, по детаљима и спецификацији. По једном шахту L ~ 4,3m профила.</w:t>
            </w:r>
            <w:r w:rsidRPr="00602358">
              <w:rPr>
                <w:rFonts w:eastAsia="Times New Roman"/>
                <w:sz w:val="16"/>
                <w:szCs w:val="16"/>
              </w:rPr>
              <w:br/>
              <w:t>Обрачун по kg готове конструкције.</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2FEC9D80"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000000"/>
              <w:right w:val="single" w:sz="4" w:space="0" w:color="000000"/>
            </w:tcBorders>
            <w:shd w:val="clear" w:color="auto" w:fill="auto"/>
            <w:noWrap/>
            <w:vAlign w:val="center"/>
            <w:hideMark/>
          </w:tcPr>
          <w:p w14:paraId="2362F638" w14:textId="77777777" w:rsidR="00485AEC" w:rsidRPr="00602358" w:rsidRDefault="00485AEC" w:rsidP="00DC45F8">
            <w:pPr>
              <w:jc w:val="center"/>
              <w:rPr>
                <w:rFonts w:eastAsia="Times New Roman"/>
                <w:sz w:val="16"/>
                <w:szCs w:val="16"/>
              </w:rPr>
            </w:pPr>
            <w:r w:rsidRPr="00602358">
              <w:rPr>
                <w:rFonts w:eastAsia="Times New Roman"/>
                <w:sz w:val="16"/>
                <w:szCs w:val="16"/>
              </w:rPr>
              <w:t>46,80</w:t>
            </w:r>
          </w:p>
        </w:tc>
        <w:tc>
          <w:tcPr>
            <w:tcW w:w="1375" w:type="dxa"/>
            <w:tcBorders>
              <w:top w:val="nil"/>
              <w:left w:val="nil"/>
              <w:bottom w:val="single" w:sz="4" w:space="0" w:color="000000"/>
              <w:right w:val="single" w:sz="4" w:space="0" w:color="000000"/>
            </w:tcBorders>
            <w:shd w:val="clear" w:color="auto" w:fill="auto"/>
            <w:vAlign w:val="center"/>
            <w:hideMark/>
          </w:tcPr>
          <w:p w14:paraId="268C7718"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75C1A8C2"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7B324F57" w14:textId="77777777" w:rsidTr="00DC45F8">
        <w:trPr>
          <w:trHeight w:val="978"/>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7F1EEC4C"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9</w:t>
            </w:r>
          </w:p>
        </w:tc>
        <w:tc>
          <w:tcPr>
            <w:tcW w:w="4120" w:type="dxa"/>
            <w:tcBorders>
              <w:top w:val="nil"/>
              <w:left w:val="nil"/>
              <w:bottom w:val="single" w:sz="4" w:space="0" w:color="000000"/>
              <w:right w:val="nil"/>
            </w:tcBorders>
            <w:shd w:val="clear" w:color="auto" w:fill="auto"/>
            <w:vAlign w:val="center"/>
            <w:hideMark/>
          </w:tcPr>
          <w:p w14:paraId="605C0A28" w14:textId="77777777" w:rsidR="00485AEC" w:rsidRPr="00602358" w:rsidRDefault="00485AEC" w:rsidP="00DC45F8">
            <w:pPr>
              <w:rPr>
                <w:rFonts w:eastAsia="Times New Roman"/>
                <w:sz w:val="16"/>
                <w:szCs w:val="16"/>
              </w:rPr>
            </w:pPr>
            <w:r w:rsidRPr="00602358">
              <w:rPr>
                <w:rFonts w:eastAsia="Times New Roman"/>
                <w:sz w:val="16"/>
                <w:szCs w:val="16"/>
              </w:rPr>
              <w:t>Набавка материјала, израда, транспорт и уграђивање челичног поцинкованог решеткастог газишта - 30x30x30x3mm – преко дренажног шахта у танкванама. По једној танквани Ф ~ 1,1m² газишта. Обрачун по kg готове конструкције.</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45FE85C2"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000000"/>
              <w:right w:val="single" w:sz="4" w:space="0" w:color="000000"/>
            </w:tcBorders>
            <w:shd w:val="clear" w:color="auto" w:fill="auto"/>
            <w:noWrap/>
            <w:vAlign w:val="center"/>
            <w:hideMark/>
          </w:tcPr>
          <w:p w14:paraId="505E4C86" w14:textId="77777777" w:rsidR="00485AEC" w:rsidRPr="00602358" w:rsidRDefault="00485AEC" w:rsidP="00DC45F8">
            <w:pPr>
              <w:jc w:val="center"/>
              <w:rPr>
                <w:rFonts w:eastAsia="Times New Roman"/>
                <w:sz w:val="16"/>
                <w:szCs w:val="16"/>
              </w:rPr>
            </w:pPr>
            <w:r w:rsidRPr="00602358">
              <w:rPr>
                <w:rFonts w:eastAsia="Times New Roman"/>
                <w:sz w:val="16"/>
                <w:szCs w:val="16"/>
              </w:rPr>
              <w:t>97,90</w:t>
            </w:r>
          </w:p>
        </w:tc>
        <w:tc>
          <w:tcPr>
            <w:tcW w:w="1375" w:type="dxa"/>
            <w:tcBorders>
              <w:top w:val="nil"/>
              <w:left w:val="nil"/>
              <w:bottom w:val="single" w:sz="4" w:space="0" w:color="000000"/>
              <w:right w:val="single" w:sz="4" w:space="0" w:color="000000"/>
            </w:tcBorders>
            <w:shd w:val="clear" w:color="auto" w:fill="auto"/>
            <w:vAlign w:val="center"/>
            <w:hideMark/>
          </w:tcPr>
          <w:p w14:paraId="4CAAA3D8"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495C7647"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3D1A6E32" w14:textId="77777777" w:rsidTr="00DC45F8">
        <w:trPr>
          <w:trHeight w:val="979"/>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541ABCBB"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10</w:t>
            </w:r>
          </w:p>
        </w:tc>
        <w:tc>
          <w:tcPr>
            <w:tcW w:w="4120" w:type="dxa"/>
            <w:tcBorders>
              <w:top w:val="nil"/>
              <w:left w:val="nil"/>
              <w:bottom w:val="single" w:sz="4" w:space="0" w:color="000000"/>
              <w:right w:val="nil"/>
            </w:tcBorders>
            <w:shd w:val="clear" w:color="auto" w:fill="auto"/>
            <w:vAlign w:val="center"/>
            <w:hideMark/>
          </w:tcPr>
          <w:p w14:paraId="20C74327" w14:textId="77777777" w:rsidR="00485AEC" w:rsidRPr="00602358" w:rsidRDefault="00485AEC" w:rsidP="00DC45F8">
            <w:pPr>
              <w:rPr>
                <w:rFonts w:eastAsia="Times New Roman"/>
                <w:sz w:val="16"/>
                <w:szCs w:val="16"/>
              </w:rPr>
            </w:pPr>
            <w:r w:rsidRPr="00602358">
              <w:rPr>
                <w:rFonts w:eastAsia="Times New Roman"/>
                <w:sz w:val="16"/>
                <w:szCs w:val="16"/>
              </w:rPr>
              <w:t>Набавка и уградња челичних цеви Ø273x5mm (ком.2), дужине l=30,0cm, у зидове дренажних шахтова у танкванама.</w:t>
            </w:r>
            <w:r w:rsidRPr="00602358">
              <w:rPr>
                <w:rFonts w:eastAsia="Times New Roman"/>
                <w:sz w:val="16"/>
                <w:szCs w:val="16"/>
              </w:rPr>
              <w:br/>
              <w:t>Обрачун по kg готове конструкције.</w:t>
            </w:r>
          </w:p>
        </w:tc>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1767F441"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000000"/>
              <w:right w:val="single" w:sz="4" w:space="0" w:color="000000"/>
            </w:tcBorders>
            <w:shd w:val="clear" w:color="auto" w:fill="auto"/>
            <w:noWrap/>
            <w:vAlign w:val="center"/>
            <w:hideMark/>
          </w:tcPr>
          <w:p w14:paraId="0A12273A" w14:textId="77777777" w:rsidR="00485AEC" w:rsidRPr="00602358" w:rsidRDefault="00485AEC" w:rsidP="00DC45F8">
            <w:pPr>
              <w:jc w:val="center"/>
              <w:rPr>
                <w:rFonts w:eastAsia="Times New Roman"/>
                <w:sz w:val="16"/>
                <w:szCs w:val="16"/>
              </w:rPr>
            </w:pPr>
            <w:r w:rsidRPr="00602358">
              <w:rPr>
                <w:rFonts w:eastAsia="Times New Roman"/>
                <w:sz w:val="16"/>
                <w:szCs w:val="16"/>
              </w:rPr>
              <w:t>19,80</w:t>
            </w:r>
          </w:p>
        </w:tc>
        <w:tc>
          <w:tcPr>
            <w:tcW w:w="1375" w:type="dxa"/>
            <w:tcBorders>
              <w:top w:val="nil"/>
              <w:left w:val="nil"/>
              <w:bottom w:val="single" w:sz="4" w:space="0" w:color="000000"/>
              <w:right w:val="single" w:sz="4" w:space="0" w:color="000000"/>
            </w:tcBorders>
            <w:shd w:val="clear" w:color="auto" w:fill="auto"/>
            <w:vAlign w:val="center"/>
            <w:hideMark/>
          </w:tcPr>
          <w:p w14:paraId="757785BA"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000000"/>
              <w:right w:val="single" w:sz="4" w:space="0" w:color="000000"/>
            </w:tcBorders>
            <w:shd w:val="clear" w:color="auto" w:fill="auto"/>
            <w:vAlign w:val="center"/>
            <w:hideMark/>
          </w:tcPr>
          <w:p w14:paraId="0552307A"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r w:rsidR="00485AEC" w:rsidRPr="00602358" w14:paraId="36C8730F" w14:textId="77777777" w:rsidTr="00DC45F8">
        <w:trPr>
          <w:trHeight w:val="1417"/>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3A023EA5"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11</w:t>
            </w:r>
          </w:p>
        </w:tc>
        <w:tc>
          <w:tcPr>
            <w:tcW w:w="4120" w:type="dxa"/>
            <w:tcBorders>
              <w:top w:val="nil"/>
              <w:left w:val="nil"/>
              <w:bottom w:val="single" w:sz="4" w:space="0" w:color="auto"/>
              <w:right w:val="nil"/>
            </w:tcBorders>
            <w:shd w:val="clear" w:color="auto" w:fill="auto"/>
            <w:vAlign w:val="center"/>
            <w:hideMark/>
          </w:tcPr>
          <w:p w14:paraId="032A088D" w14:textId="77777777" w:rsidR="00485AEC" w:rsidRPr="00602358" w:rsidRDefault="00485AEC" w:rsidP="00DC45F8">
            <w:pPr>
              <w:rPr>
                <w:rFonts w:eastAsia="Times New Roman"/>
                <w:sz w:val="16"/>
                <w:szCs w:val="16"/>
              </w:rPr>
            </w:pPr>
            <w:r w:rsidRPr="00602358">
              <w:rPr>
                <w:rFonts w:eastAsia="Times New Roman"/>
                <w:sz w:val="16"/>
                <w:szCs w:val="16"/>
              </w:rPr>
              <w:t>Набавка материјала, радионичка израда, транспорт и монтажа хоризонталних челичних плочица за темеље и слипере (прва, најшира плочица се поставља у свеж бетон), на које се (на последњу, најужу) заварује профил арматуре Ø10 (Б500), од челика S235, по детаљима и спецификацији.</w:t>
            </w:r>
            <w:r w:rsidRPr="00602358">
              <w:rPr>
                <w:rFonts w:eastAsia="Times New Roman"/>
                <w:sz w:val="16"/>
                <w:szCs w:val="16"/>
              </w:rPr>
              <w:br/>
              <w:t>Обрачун по kg готове конструкције.</w:t>
            </w:r>
          </w:p>
        </w:tc>
        <w:tc>
          <w:tcPr>
            <w:tcW w:w="680" w:type="dxa"/>
            <w:tcBorders>
              <w:top w:val="nil"/>
              <w:left w:val="single" w:sz="4" w:space="0" w:color="000000"/>
              <w:bottom w:val="single" w:sz="4" w:space="0" w:color="auto"/>
              <w:right w:val="single" w:sz="4" w:space="0" w:color="000000"/>
            </w:tcBorders>
            <w:shd w:val="clear" w:color="auto" w:fill="auto"/>
            <w:vAlign w:val="center"/>
            <w:hideMark/>
          </w:tcPr>
          <w:p w14:paraId="7E96BD12"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tcBorders>
              <w:top w:val="nil"/>
              <w:left w:val="nil"/>
              <w:bottom w:val="single" w:sz="4" w:space="0" w:color="auto"/>
              <w:right w:val="single" w:sz="4" w:space="0" w:color="000000"/>
            </w:tcBorders>
            <w:shd w:val="clear" w:color="auto" w:fill="auto"/>
            <w:noWrap/>
            <w:vAlign w:val="center"/>
            <w:hideMark/>
          </w:tcPr>
          <w:p w14:paraId="77E0500D" w14:textId="77777777" w:rsidR="00485AEC" w:rsidRPr="00602358" w:rsidRDefault="00485AEC" w:rsidP="00DC45F8">
            <w:pPr>
              <w:jc w:val="center"/>
              <w:rPr>
                <w:rFonts w:eastAsia="Times New Roman"/>
                <w:sz w:val="16"/>
                <w:szCs w:val="16"/>
              </w:rPr>
            </w:pPr>
            <w:r w:rsidRPr="00602358">
              <w:rPr>
                <w:rFonts w:eastAsia="Times New Roman"/>
                <w:sz w:val="16"/>
                <w:szCs w:val="16"/>
              </w:rPr>
              <w:t>3.725,70</w:t>
            </w:r>
          </w:p>
        </w:tc>
        <w:tc>
          <w:tcPr>
            <w:tcW w:w="1375" w:type="dxa"/>
            <w:tcBorders>
              <w:top w:val="nil"/>
              <w:left w:val="nil"/>
              <w:bottom w:val="single" w:sz="4" w:space="0" w:color="auto"/>
              <w:right w:val="single" w:sz="4" w:space="0" w:color="000000"/>
            </w:tcBorders>
            <w:shd w:val="clear" w:color="auto" w:fill="auto"/>
            <w:noWrap/>
            <w:hideMark/>
          </w:tcPr>
          <w:p w14:paraId="736C04DF"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auto"/>
              <w:right w:val="single" w:sz="4" w:space="0" w:color="000000"/>
            </w:tcBorders>
            <w:shd w:val="clear" w:color="auto" w:fill="auto"/>
            <w:noWrap/>
            <w:vAlign w:val="bottom"/>
            <w:hideMark/>
          </w:tcPr>
          <w:p w14:paraId="1203CC7C" w14:textId="77777777" w:rsidR="00485AEC" w:rsidRPr="00602358" w:rsidRDefault="00485AEC" w:rsidP="00DC45F8">
            <w:pPr>
              <w:jc w:val="right"/>
              <w:rPr>
                <w:rFonts w:eastAsia="Times New Roman"/>
                <w:sz w:val="16"/>
                <w:szCs w:val="16"/>
              </w:rPr>
            </w:pPr>
            <w:r w:rsidRPr="00602358">
              <w:rPr>
                <w:rFonts w:eastAsia="Times New Roman"/>
                <w:sz w:val="16"/>
                <w:szCs w:val="16"/>
              </w:rPr>
              <w:t> </w:t>
            </w:r>
          </w:p>
        </w:tc>
      </w:tr>
      <w:tr w:rsidR="00485AEC" w:rsidRPr="00602358" w14:paraId="50DF71F6" w14:textId="77777777" w:rsidTr="00DC45F8">
        <w:trPr>
          <w:trHeight w:val="1835"/>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2F2E143"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12</w:t>
            </w:r>
          </w:p>
        </w:tc>
        <w:tc>
          <w:tcPr>
            <w:tcW w:w="4120" w:type="dxa"/>
            <w:tcBorders>
              <w:top w:val="single" w:sz="4" w:space="0" w:color="auto"/>
              <w:left w:val="nil"/>
              <w:bottom w:val="single" w:sz="4" w:space="0" w:color="000000"/>
              <w:right w:val="nil"/>
            </w:tcBorders>
            <w:shd w:val="clear" w:color="auto" w:fill="auto"/>
            <w:vAlign w:val="center"/>
            <w:hideMark/>
          </w:tcPr>
          <w:p w14:paraId="7AB8A6DF" w14:textId="77777777" w:rsidR="00485AEC" w:rsidRPr="00602358" w:rsidRDefault="00485AEC" w:rsidP="00DC45F8">
            <w:pPr>
              <w:rPr>
                <w:rFonts w:eastAsia="Times New Roman"/>
                <w:sz w:val="16"/>
                <w:szCs w:val="16"/>
              </w:rPr>
            </w:pPr>
            <w:r w:rsidRPr="00602358">
              <w:rPr>
                <w:rFonts w:eastAsia="Times New Roman"/>
                <w:sz w:val="16"/>
                <w:szCs w:val="16"/>
              </w:rPr>
              <w:t>Набавка материјала, израда и уграђивање анкера М20…610 (1x2xком.4 = ком.8), са две наврте и подлошком, класе чврстоће 5.8. (заједно са шаблон плочом димензија б/д/х = 270/270/5mm, ком.2), за везу челичних носача цевовода – ''П'' носач у танквани резервоара Р-23 (ком.1) - са бетонским зидовима (који се ослањају на темељ зида танкване), у свему према детаљима из пројекта.</w:t>
            </w:r>
            <w:r w:rsidRPr="00602358">
              <w:rPr>
                <w:rFonts w:eastAsia="Times New Roman"/>
                <w:sz w:val="16"/>
                <w:szCs w:val="16"/>
              </w:rPr>
              <w:br/>
              <w:t>Обрачун по комаду.</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8E6A98F" w14:textId="77777777" w:rsidR="00485AEC" w:rsidRPr="00602358" w:rsidRDefault="00485AEC" w:rsidP="00DC45F8">
            <w:pPr>
              <w:jc w:val="center"/>
              <w:rPr>
                <w:rFonts w:eastAsia="Times New Roman"/>
                <w:sz w:val="16"/>
                <w:szCs w:val="16"/>
              </w:rPr>
            </w:pPr>
            <w:r w:rsidRPr="00602358">
              <w:rPr>
                <w:rFonts w:eastAsia="Times New Roman"/>
                <w:sz w:val="16"/>
                <w:szCs w:val="16"/>
              </w:rPr>
              <w:t>ком.</w:t>
            </w:r>
          </w:p>
        </w:tc>
        <w:tc>
          <w:tcPr>
            <w:tcW w:w="1017" w:type="dxa"/>
            <w:tcBorders>
              <w:top w:val="single" w:sz="4" w:space="0" w:color="auto"/>
              <w:left w:val="nil"/>
              <w:bottom w:val="single" w:sz="4" w:space="0" w:color="000000"/>
              <w:right w:val="single" w:sz="4" w:space="0" w:color="000000"/>
            </w:tcBorders>
            <w:shd w:val="clear" w:color="auto" w:fill="auto"/>
            <w:noWrap/>
            <w:vAlign w:val="center"/>
            <w:hideMark/>
          </w:tcPr>
          <w:p w14:paraId="64037FD4" w14:textId="77777777" w:rsidR="00485AEC" w:rsidRPr="00602358" w:rsidRDefault="00485AEC" w:rsidP="00DC45F8">
            <w:pPr>
              <w:jc w:val="center"/>
              <w:rPr>
                <w:rFonts w:eastAsia="Times New Roman"/>
                <w:sz w:val="16"/>
                <w:szCs w:val="16"/>
              </w:rPr>
            </w:pPr>
            <w:r w:rsidRPr="00602358">
              <w:rPr>
                <w:rFonts w:eastAsia="Times New Roman"/>
                <w:sz w:val="16"/>
                <w:szCs w:val="16"/>
              </w:rPr>
              <w:t>8,00</w:t>
            </w:r>
          </w:p>
        </w:tc>
        <w:tc>
          <w:tcPr>
            <w:tcW w:w="1375" w:type="dxa"/>
            <w:tcBorders>
              <w:top w:val="single" w:sz="4" w:space="0" w:color="auto"/>
              <w:left w:val="nil"/>
              <w:bottom w:val="single" w:sz="4" w:space="0" w:color="000000"/>
              <w:right w:val="single" w:sz="4" w:space="0" w:color="000000"/>
            </w:tcBorders>
            <w:shd w:val="clear" w:color="auto" w:fill="auto"/>
            <w:noWrap/>
            <w:hideMark/>
          </w:tcPr>
          <w:p w14:paraId="754BE0A6"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single" w:sz="4" w:space="0" w:color="auto"/>
              <w:left w:val="nil"/>
              <w:bottom w:val="single" w:sz="4" w:space="0" w:color="000000"/>
              <w:right w:val="single" w:sz="4" w:space="0" w:color="000000"/>
            </w:tcBorders>
            <w:shd w:val="clear" w:color="auto" w:fill="auto"/>
            <w:noWrap/>
            <w:vAlign w:val="bottom"/>
            <w:hideMark/>
          </w:tcPr>
          <w:p w14:paraId="7AF62B13" w14:textId="77777777" w:rsidR="00485AEC" w:rsidRPr="00602358" w:rsidRDefault="00485AEC" w:rsidP="00DC45F8">
            <w:pPr>
              <w:jc w:val="right"/>
              <w:rPr>
                <w:rFonts w:eastAsia="Times New Roman"/>
                <w:sz w:val="16"/>
                <w:szCs w:val="16"/>
              </w:rPr>
            </w:pPr>
            <w:r w:rsidRPr="00602358">
              <w:rPr>
                <w:rFonts w:eastAsia="Times New Roman"/>
                <w:sz w:val="16"/>
                <w:szCs w:val="16"/>
              </w:rPr>
              <w:t> </w:t>
            </w:r>
          </w:p>
        </w:tc>
      </w:tr>
      <w:tr w:rsidR="00485AEC" w:rsidRPr="00602358" w14:paraId="470A4FF5" w14:textId="77777777" w:rsidTr="00DC45F8">
        <w:trPr>
          <w:trHeight w:val="1549"/>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2723C029"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13</w:t>
            </w:r>
          </w:p>
        </w:tc>
        <w:tc>
          <w:tcPr>
            <w:tcW w:w="4120" w:type="dxa"/>
            <w:tcBorders>
              <w:top w:val="single" w:sz="4" w:space="0" w:color="000000"/>
              <w:left w:val="nil"/>
              <w:bottom w:val="single" w:sz="4" w:space="0" w:color="auto"/>
              <w:right w:val="nil"/>
            </w:tcBorders>
            <w:shd w:val="clear" w:color="auto" w:fill="auto"/>
            <w:vAlign w:val="center"/>
            <w:hideMark/>
          </w:tcPr>
          <w:p w14:paraId="071026E2" w14:textId="41057E64" w:rsidR="00485AEC" w:rsidRPr="00602358" w:rsidRDefault="00485AEC" w:rsidP="00DC45F8">
            <w:pPr>
              <w:rPr>
                <w:rFonts w:eastAsia="Times New Roman"/>
                <w:sz w:val="16"/>
                <w:szCs w:val="16"/>
              </w:rPr>
            </w:pPr>
            <w:r w:rsidRPr="00602358">
              <w:rPr>
                <w:rFonts w:eastAsia="Times New Roman"/>
                <w:sz w:val="16"/>
                <w:szCs w:val="16"/>
              </w:rPr>
              <w:t>Подливање стубова челичног носача цевовода – ''П'' носач у танквани резервоара Р-23 (ком.1), специјалном масом  типа “EKSMAL” или неком другом, сличних карактеристика,дебљине 30mm.</w:t>
            </w:r>
            <w:r w:rsidRPr="00602358">
              <w:rPr>
                <w:rFonts w:eastAsia="Times New Roman"/>
                <w:sz w:val="16"/>
                <w:szCs w:val="16"/>
              </w:rPr>
              <w:br/>
              <w:t>У цену улази набавка материјала, транспорт, справљање и уградња.</w:t>
            </w:r>
            <w:r w:rsidRPr="00602358">
              <w:rPr>
                <w:rFonts w:eastAsia="Times New Roman"/>
                <w:sz w:val="16"/>
                <w:szCs w:val="16"/>
              </w:rPr>
              <w:br/>
              <w:t>Обрачун по m².</w:t>
            </w:r>
          </w:p>
        </w:tc>
        <w:tc>
          <w:tcPr>
            <w:tcW w:w="68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11B05A30" w14:textId="77777777" w:rsidR="00485AEC" w:rsidRPr="00602358" w:rsidRDefault="00485AEC" w:rsidP="00DC45F8">
            <w:pPr>
              <w:jc w:val="center"/>
              <w:rPr>
                <w:rFonts w:eastAsia="Times New Roman"/>
                <w:sz w:val="16"/>
                <w:szCs w:val="16"/>
              </w:rPr>
            </w:pPr>
            <w:r w:rsidRPr="00602358">
              <w:rPr>
                <w:rFonts w:eastAsia="Times New Roman"/>
                <w:sz w:val="16"/>
                <w:szCs w:val="16"/>
              </w:rPr>
              <w:t>m2</w:t>
            </w:r>
          </w:p>
        </w:tc>
        <w:tc>
          <w:tcPr>
            <w:tcW w:w="1017" w:type="dxa"/>
            <w:tcBorders>
              <w:top w:val="single" w:sz="4" w:space="0" w:color="000000"/>
              <w:left w:val="nil"/>
              <w:bottom w:val="single" w:sz="4" w:space="0" w:color="auto"/>
              <w:right w:val="single" w:sz="4" w:space="0" w:color="000000"/>
            </w:tcBorders>
            <w:shd w:val="clear" w:color="auto" w:fill="auto"/>
            <w:noWrap/>
            <w:vAlign w:val="center"/>
            <w:hideMark/>
          </w:tcPr>
          <w:p w14:paraId="35808BC0" w14:textId="77777777" w:rsidR="00485AEC" w:rsidRPr="00602358" w:rsidRDefault="00485AEC" w:rsidP="00DC45F8">
            <w:pPr>
              <w:jc w:val="center"/>
              <w:rPr>
                <w:rFonts w:eastAsia="Times New Roman"/>
                <w:sz w:val="16"/>
                <w:szCs w:val="16"/>
              </w:rPr>
            </w:pPr>
            <w:r w:rsidRPr="00602358">
              <w:rPr>
                <w:rFonts w:eastAsia="Times New Roman"/>
                <w:sz w:val="16"/>
                <w:szCs w:val="16"/>
              </w:rPr>
              <w:t>0,25</w:t>
            </w:r>
          </w:p>
        </w:tc>
        <w:tc>
          <w:tcPr>
            <w:tcW w:w="1375" w:type="dxa"/>
            <w:tcBorders>
              <w:top w:val="single" w:sz="4" w:space="0" w:color="000000"/>
              <w:left w:val="nil"/>
              <w:bottom w:val="single" w:sz="4" w:space="0" w:color="auto"/>
              <w:right w:val="nil"/>
            </w:tcBorders>
            <w:shd w:val="clear" w:color="auto" w:fill="auto"/>
            <w:noWrap/>
            <w:hideMark/>
          </w:tcPr>
          <w:p w14:paraId="1F7E13F4" w14:textId="77777777" w:rsidR="00485AEC" w:rsidRPr="00602358" w:rsidRDefault="00485AEC" w:rsidP="00DC45F8">
            <w:pPr>
              <w:jc w:val="center"/>
              <w:rPr>
                <w:rFonts w:eastAsia="Times New Roman"/>
                <w:sz w:val="16"/>
                <w:szCs w:val="16"/>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42D02AE4" w14:textId="77777777" w:rsidR="00485AEC" w:rsidRPr="00602358" w:rsidRDefault="00485AEC" w:rsidP="00DC45F8">
            <w:pPr>
              <w:jc w:val="center"/>
              <w:rPr>
                <w:rFonts w:eastAsia="Times New Roman"/>
                <w:sz w:val="16"/>
                <w:szCs w:val="16"/>
              </w:rPr>
            </w:pPr>
            <w:r w:rsidRPr="00602358">
              <w:rPr>
                <w:rFonts w:eastAsia="Times New Roman"/>
                <w:sz w:val="16"/>
                <w:szCs w:val="16"/>
              </w:rPr>
              <w:t> </w:t>
            </w:r>
          </w:p>
        </w:tc>
      </w:tr>
      <w:tr w:rsidR="00485AEC" w:rsidRPr="00602358" w14:paraId="744F5844" w14:textId="77777777" w:rsidTr="00DC45F8">
        <w:trPr>
          <w:trHeight w:val="255"/>
        </w:trPr>
        <w:tc>
          <w:tcPr>
            <w:tcW w:w="60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1AA4FC1"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14</w:t>
            </w:r>
          </w:p>
        </w:tc>
        <w:tc>
          <w:tcPr>
            <w:tcW w:w="4120" w:type="dxa"/>
            <w:vMerge w:val="restart"/>
            <w:tcBorders>
              <w:top w:val="single" w:sz="4" w:space="0" w:color="auto"/>
              <w:left w:val="single" w:sz="4" w:space="0" w:color="000000"/>
              <w:bottom w:val="single" w:sz="4" w:space="0" w:color="000000"/>
              <w:right w:val="nil"/>
            </w:tcBorders>
            <w:shd w:val="clear" w:color="auto" w:fill="auto"/>
            <w:vAlign w:val="center"/>
            <w:hideMark/>
          </w:tcPr>
          <w:p w14:paraId="2DC29294" w14:textId="77777777" w:rsidR="00485AEC" w:rsidRPr="00602358" w:rsidRDefault="00485AEC" w:rsidP="00DC45F8">
            <w:pPr>
              <w:rPr>
                <w:rFonts w:eastAsia="Times New Roman"/>
                <w:sz w:val="16"/>
                <w:szCs w:val="16"/>
              </w:rPr>
            </w:pPr>
            <w:r w:rsidRPr="00602358">
              <w:rPr>
                <w:rFonts w:eastAsia="Times New Roman"/>
                <w:sz w:val="16"/>
                <w:szCs w:val="16"/>
              </w:rPr>
              <w:t>Набавка материјала, радионичка израда, транспорт и монтажа (на врху, у свеж бетон зидова танквана) хоризонталних челичних анкер плочица (ком.16) на које се заварују носачи челичних степеништа, од челика S235, по детаљима и спецификацији. Челичне анкер плочице имају са доње стране (која улази у свеж бетон) заварене по две арматурне шипке Ø10 (ова арматура обрачуната је у тачки 3.1)</w:t>
            </w:r>
            <w:r w:rsidRPr="00602358">
              <w:rPr>
                <w:rFonts w:eastAsia="Times New Roman"/>
                <w:sz w:val="16"/>
                <w:szCs w:val="16"/>
              </w:rPr>
              <w:br/>
              <w:t>Обрачун по kg готове конструкције.</w:t>
            </w:r>
          </w:p>
        </w:tc>
        <w:tc>
          <w:tcPr>
            <w:tcW w:w="68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C7E0E29" w14:textId="77777777" w:rsidR="00485AEC" w:rsidRPr="00602358" w:rsidRDefault="00485AEC" w:rsidP="00DC45F8">
            <w:pPr>
              <w:jc w:val="center"/>
              <w:rPr>
                <w:rFonts w:eastAsia="Times New Roman"/>
                <w:sz w:val="16"/>
                <w:szCs w:val="16"/>
              </w:rPr>
            </w:pPr>
            <w:r w:rsidRPr="00602358">
              <w:rPr>
                <w:rFonts w:eastAsia="Times New Roman"/>
                <w:sz w:val="16"/>
                <w:szCs w:val="16"/>
              </w:rPr>
              <w:t>kg</w:t>
            </w:r>
          </w:p>
        </w:tc>
        <w:tc>
          <w:tcPr>
            <w:tcW w:w="1017"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AF1FEEE" w14:textId="77777777" w:rsidR="00485AEC" w:rsidRPr="00602358" w:rsidRDefault="00485AEC" w:rsidP="00DC45F8">
            <w:pPr>
              <w:jc w:val="center"/>
              <w:rPr>
                <w:rFonts w:eastAsia="Times New Roman"/>
                <w:sz w:val="16"/>
                <w:szCs w:val="16"/>
              </w:rPr>
            </w:pPr>
            <w:r w:rsidRPr="00602358">
              <w:rPr>
                <w:rFonts w:eastAsia="Times New Roman"/>
                <w:sz w:val="16"/>
                <w:szCs w:val="16"/>
              </w:rPr>
              <w:t>116,20</w:t>
            </w:r>
          </w:p>
        </w:tc>
        <w:tc>
          <w:tcPr>
            <w:tcW w:w="1375" w:type="dxa"/>
            <w:vMerge w:val="restart"/>
            <w:tcBorders>
              <w:top w:val="single" w:sz="4" w:space="0" w:color="auto"/>
              <w:left w:val="single" w:sz="4" w:space="0" w:color="000000"/>
              <w:bottom w:val="single" w:sz="4" w:space="0" w:color="000000"/>
              <w:right w:val="single" w:sz="4" w:space="0" w:color="000000"/>
            </w:tcBorders>
            <w:shd w:val="clear" w:color="auto" w:fill="auto"/>
            <w:noWrap/>
            <w:hideMark/>
          </w:tcPr>
          <w:p w14:paraId="20CDC79B" w14:textId="77777777" w:rsidR="00485AEC" w:rsidRPr="00602358" w:rsidRDefault="00485AEC" w:rsidP="00DC45F8">
            <w:pPr>
              <w:jc w:val="center"/>
              <w:rPr>
                <w:rFonts w:eastAsia="Times New Roman"/>
                <w:sz w:val="20"/>
                <w:szCs w:val="20"/>
              </w:rPr>
            </w:pPr>
            <w:r w:rsidRPr="00602358">
              <w:rPr>
                <w:rFonts w:eastAsia="Times New Roman"/>
                <w:sz w:val="20"/>
                <w:szCs w:val="20"/>
              </w:rPr>
              <w:t> </w:t>
            </w:r>
          </w:p>
        </w:tc>
        <w:tc>
          <w:tcPr>
            <w:tcW w:w="1559"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116F424E" w14:textId="77777777" w:rsidR="00485AEC" w:rsidRPr="00602358" w:rsidRDefault="00485AEC" w:rsidP="00DC45F8">
            <w:pPr>
              <w:jc w:val="center"/>
              <w:rPr>
                <w:rFonts w:eastAsia="Times New Roman"/>
                <w:sz w:val="16"/>
                <w:szCs w:val="16"/>
              </w:rPr>
            </w:pPr>
            <w:r w:rsidRPr="00602358">
              <w:rPr>
                <w:rFonts w:eastAsia="Times New Roman"/>
                <w:sz w:val="16"/>
                <w:szCs w:val="16"/>
              </w:rPr>
              <w:t> </w:t>
            </w:r>
          </w:p>
        </w:tc>
      </w:tr>
      <w:tr w:rsidR="00485AEC" w:rsidRPr="00602358" w14:paraId="6E76B3A3" w14:textId="77777777" w:rsidTr="00DC45F8">
        <w:trPr>
          <w:trHeight w:val="1575"/>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22FA0FCE" w14:textId="77777777" w:rsidR="00485AEC" w:rsidRPr="00602358" w:rsidRDefault="00485AEC" w:rsidP="00DC45F8">
            <w:pPr>
              <w:rPr>
                <w:rFonts w:eastAsia="Times New Roman"/>
                <w:sz w:val="16"/>
                <w:szCs w:val="16"/>
              </w:rPr>
            </w:pPr>
          </w:p>
        </w:tc>
        <w:tc>
          <w:tcPr>
            <w:tcW w:w="4120" w:type="dxa"/>
            <w:vMerge/>
            <w:tcBorders>
              <w:top w:val="single" w:sz="4" w:space="0" w:color="000000"/>
              <w:left w:val="single" w:sz="4" w:space="0" w:color="000000"/>
              <w:bottom w:val="single" w:sz="4" w:space="0" w:color="000000"/>
              <w:right w:val="nil"/>
            </w:tcBorders>
            <w:vAlign w:val="center"/>
            <w:hideMark/>
          </w:tcPr>
          <w:p w14:paraId="6E3D2946" w14:textId="77777777" w:rsidR="00485AEC" w:rsidRPr="00602358" w:rsidRDefault="00485AEC" w:rsidP="00DC45F8">
            <w:pPr>
              <w:rPr>
                <w:rFonts w:eastAsia="Times New Roman"/>
                <w:sz w:val="16"/>
                <w:szCs w:val="16"/>
              </w:rPr>
            </w:pPr>
          </w:p>
        </w:tc>
        <w:tc>
          <w:tcPr>
            <w:tcW w:w="680" w:type="dxa"/>
            <w:vMerge/>
            <w:tcBorders>
              <w:top w:val="nil"/>
              <w:left w:val="single" w:sz="4" w:space="0" w:color="000000"/>
              <w:bottom w:val="single" w:sz="4" w:space="0" w:color="000000"/>
              <w:right w:val="single" w:sz="4" w:space="0" w:color="000000"/>
            </w:tcBorders>
            <w:vAlign w:val="center"/>
            <w:hideMark/>
          </w:tcPr>
          <w:p w14:paraId="3B6561A9" w14:textId="77777777" w:rsidR="00485AEC" w:rsidRPr="00602358" w:rsidRDefault="00485AEC" w:rsidP="00DC45F8">
            <w:pPr>
              <w:rPr>
                <w:rFonts w:eastAsia="Times New Roman"/>
                <w:sz w:val="16"/>
                <w:szCs w:val="16"/>
              </w:rPr>
            </w:pPr>
          </w:p>
        </w:tc>
        <w:tc>
          <w:tcPr>
            <w:tcW w:w="1017" w:type="dxa"/>
            <w:vMerge/>
            <w:tcBorders>
              <w:top w:val="nil"/>
              <w:left w:val="single" w:sz="4" w:space="0" w:color="000000"/>
              <w:bottom w:val="single" w:sz="4" w:space="0" w:color="000000"/>
              <w:right w:val="single" w:sz="4" w:space="0" w:color="000000"/>
            </w:tcBorders>
            <w:vAlign w:val="center"/>
            <w:hideMark/>
          </w:tcPr>
          <w:p w14:paraId="3B60545B" w14:textId="77777777" w:rsidR="00485AEC" w:rsidRPr="00602358" w:rsidRDefault="00485AEC" w:rsidP="00DC45F8">
            <w:pPr>
              <w:rPr>
                <w:rFonts w:eastAsia="Times New Roman"/>
                <w:sz w:val="16"/>
                <w:szCs w:val="16"/>
              </w:rPr>
            </w:pPr>
          </w:p>
        </w:tc>
        <w:tc>
          <w:tcPr>
            <w:tcW w:w="1375" w:type="dxa"/>
            <w:vMerge/>
            <w:tcBorders>
              <w:top w:val="single" w:sz="4" w:space="0" w:color="000000"/>
              <w:left w:val="single" w:sz="4" w:space="0" w:color="000000"/>
              <w:bottom w:val="single" w:sz="4" w:space="0" w:color="000000"/>
              <w:right w:val="single" w:sz="4" w:space="0" w:color="000000"/>
            </w:tcBorders>
            <w:vAlign w:val="center"/>
            <w:hideMark/>
          </w:tcPr>
          <w:p w14:paraId="7990F73B" w14:textId="77777777" w:rsidR="00485AEC" w:rsidRPr="00602358" w:rsidRDefault="00485AEC" w:rsidP="00DC45F8">
            <w:pPr>
              <w:rPr>
                <w:rFonts w:eastAsia="Times New Roman"/>
                <w:sz w:val="20"/>
                <w:szCs w:val="20"/>
              </w:rPr>
            </w:pPr>
          </w:p>
        </w:tc>
        <w:tc>
          <w:tcPr>
            <w:tcW w:w="1559" w:type="dxa"/>
            <w:vMerge/>
            <w:tcBorders>
              <w:top w:val="nil"/>
              <w:left w:val="single" w:sz="4" w:space="0" w:color="000000"/>
              <w:bottom w:val="single" w:sz="4" w:space="0" w:color="000000"/>
              <w:right w:val="single" w:sz="4" w:space="0" w:color="000000"/>
            </w:tcBorders>
            <w:vAlign w:val="center"/>
            <w:hideMark/>
          </w:tcPr>
          <w:p w14:paraId="496979E9" w14:textId="77777777" w:rsidR="00485AEC" w:rsidRPr="00602358" w:rsidRDefault="00485AEC" w:rsidP="00DC45F8">
            <w:pPr>
              <w:rPr>
                <w:rFonts w:eastAsia="Times New Roman"/>
                <w:sz w:val="16"/>
                <w:szCs w:val="16"/>
              </w:rPr>
            </w:pPr>
          </w:p>
        </w:tc>
      </w:tr>
      <w:tr w:rsidR="00485AEC" w:rsidRPr="00602358" w14:paraId="3D0302DF" w14:textId="77777777" w:rsidTr="00DC45F8">
        <w:trPr>
          <w:trHeight w:val="1200"/>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5AD665CE" w14:textId="77777777" w:rsidR="00485AEC" w:rsidRPr="00602358" w:rsidRDefault="00485AEC" w:rsidP="00DC45F8">
            <w:pPr>
              <w:jc w:val="center"/>
              <w:rPr>
                <w:rFonts w:eastAsia="Times New Roman"/>
                <w:sz w:val="16"/>
                <w:szCs w:val="16"/>
              </w:rPr>
            </w:pPr>
            <w:r>
              <w:rPr>
                <w:rFonts w:eastAsia="Times New Roman"/>
                <w:sz w:val="16"/>
                <w:szCs w:val="16"/>
              </w:rPr>
              <w:t>7.1</w:t>
            </w:r>
            <w:r w:rsidRPr="00602358">
              <w:rPr>
                <w:rFonts w:eastAsia="Times New Roman"/>
                <w:sz w:val="16"/>
                <w:szCs w:val="16"/>
              </w:rPr>
              <w:t>5</w:t>
            </w:r>
          </w:p>
        </w:tc>
        <w:tc>
          <w:tcPr>
            <w:tcW w:w="4120" w:type="dxa"/>
            <w:tcBorders>
              <w:top w:val="nil"/>
              <w:left w:val="nil"/>
              <w:bottom w:val="single" w:sz="4" w:space="0" w:color="auto"/>
              <w:right w:val="nil"/>
            </w:tcBorders>
            <w:shd w:val="clear" w:color="auto" w:fill="auto"/>
            <w:vAlign w:val="center"/>
            <w:hideMark/>
          </w:tcPr>
          <w:p w14:paraId="6E0C77C2" w14:textId="77777777" w:rsidR="00485AEC" w:rsidRPr="00602358" w:rsidRDefault="00485AEC" w:rsidP="00DC45F8">
            <w:pPr>
              <w:rPr>
                <w:rFonts w:eastAsia="Times New Roman"/>
                <w:sz w:val="16"/>
                <w:szCs w:val="16"/>
              </w:rPr>
            </w:pPr>
            <w:r w:rsidRPr="00602358">
              <w:rPr>
                <w:rFonts w:eastAsia="Times New Roman"/>
                <w:sz w:val="16"/>
                <w:szCs w:val="16"/>
              </w:rPr>
              <w:t>Бојење челичне конструкције масном бојом, два основна + два покривна премаза, у тону по избору инвеститора.</w:t>
            </w:r>
            <w:r w:rsidRPr="00602358">
              <w:rPr>
                <w:rFonts w:eastAsia="Times New Roman"/>
                <w:sz w:val="16"/>
                <w:szCs w:val="16"/>
              </w:rPr>
              <w:br/>
              <w:t>укупно kg. = 7.376,8 kg.7.493,0x0,030 м²/kg = 224,8m². Обрачун по m².</w:t>
            </w:r>
          </w:p>
        </w:tc>
        <w:tc>
          <w:tcPr>
            <w:tcW w:w="680" w:type="dxa"/>
            <w:tcBorders>
              <w:top w:val="nil"/>
              <w:left w:val="single" w:sz="4" w:space="0" w:color="000000"/>
              <w:bottom w:val="single" w:sz="4" w:space="0" w:color="auto"/>
              <w:right w:val="single" w:sz="4" w:space="0" w:color="000000"/>
            </w:tcBorders>
            <w:shd w:val="clear" w:color="auto" w:fill="auto"/>
            <w:vAlign w:val="center"/>
            <w:hideMark/>
          </w:tcPr>
          <w:p w14:paraId="6F5B4B34" w14:textId="77777777" w:rsidR="00485AEC" w:rsidRPr="00602358" w:rsidRDefault="00485AEC" w:rsidP="00DC45F8">
            <w:pPr>
              <w:jc w:val="center"/>
              <w:rPr>
                <w:rFonts w:eastAsia="Times New Roman"/>
                <w:sz w:val="16"/>
                <w:szCs w:val="16"/>
              </w:rPr>
            </w:pPr>
            <w:r w:rsidRPr="00602358">
              <w:rPr>
                <w:rFonts w:eastAsia="Times New Roman"/>
                <w:sz w:val="16"/>
                <w:szCs w:val="16"/>
              </w:rPr>
              <w:t>m2</w:t>
            </w:r>
          </w:p>
        </w:tc>
        <w:tc>
          <w:tcPr>
            <w:tcW w:w="1017" w:type="dxa"/>
            <w:tcBorders>
              <w:top w:val="nil"/>
              <w:left w:val="nil"/>
              <w:bottom w:val="single" w:sz="4" w:space="0" w:color="auto"/>
              <w:right w:val="single" w:sz="4" w:space="0" w:color="000000"/>
            </w:tcBorders>
            <w:shd w:val="clear" w:color="auto" w:fill="auto"/>
            <w:noWrap/>
            <w:vAlign w:val="center"/>
            <w:hideMark/>
          </w:tcPr>
          <w:p w14:paraId="1C61024E" w14:textId="77777777" w:rsidR="00485AEC" w:rsidRPr="00602358" w:rsidRDefault="00485AEC" w:rsidP="00DC45F8">
            <w:pPr>
              <w:jc w:val="center"/>
              <w:rPr>
                <w:rFonts w:eastAsia="Times New Roman"/>
                <w:sz w:val="16"/>
                <w:szCs w:val="16"/>
              </w:rPr>
            </w:pPr>
            <w:r w:rsidRPr="00602358">
              <w:rPr>
                <w:rFonts w:eastAsia="Times New Roman"/>
                <w:sz w:val="16"/>
                <w:szCs w:val="16"/>
              </w:rPr>
              <w:t>224,80</w:t>
            </w:r>
          </w:p>
        </w:tc>
        <w:tc>
          <w:tcPr>
            <w:tcW w:w="1375" w:type="dxa"/>
            <w:tcBorders>
              <w:top w:val="nil"/>
              <w:left w:val="nil"/>
              <w:bottom w:val="single" w:sz="4" w:space="0" w:color="auto"/>
              <w:right w:val="single" w:sz="4" w:space="0" w:color="000000"/>
            </w:tcBorders>
            <w:shd w:val="clear" w:color="auto" w:fill="auto"/>
            <w:vAlign w:val="bottom"/>
            <w:hideMark/>
          </w:tcPr>
          <w:p w14:paraId="50A219EA"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 </w:t>
            </w:r>
          </w:p>
        </w:tc>
        <w:tc>
          <w:tcPr>
            <w:tcW w:w="1559" w:type="dxa"/>
            <w:tcBorders>
              <w:top w:val="nil"/>
              <w:left w:val="nil"/>
              <w:bottom w:val="single" w:sz="4" w:space="0" w:color="auto"/>
              <w:right w:val="single" w:sz="4" w:space="0" w:color="000000"/>
            </w:tcBorders>
            <w:shd w:val="clear" w:color="auto" w:fill="auto"/>
            <w:noWrap/>
            <w:vAlign w:val="bottom"/>
            <w:hideMark/>
          </w:tcPr>
          <w:p w14:paraId="75C90CF5" w14:textId="77777777" w:rsidR="00485AEC" w:rsidRPr="00602358" w:rsidRDefault="00485AEC" w:rsidP="00DC45F8">
            <w:pPr>
              <w:jc w:val="center"/>
              <w:rPr>
                <w:rFonts w:eastAsia="Times New Roman"/>
                <w:sz w:val="16"/>
                <w:szCs w:val="16"/>
              </w:rPr>
            </w:pPr>
            <w:r w:rsidRPr="00602358">
              <w:rPr>
                <w:rFonts w:eastAsia="Times New Roman"/>
                <w:sz w:val="16"/>
                <w:szCs w:val="16"/>
              </w:rPr>
              <w:t> </w:t>
            </w:r>
          </w:p>
        </w:tc>
      </w:tr>
      <w:tr w:rsidR="00485AEC" w:rsidRPr="00602358" w14:paraId="78A5EAF2" w14:textId="77777777" w:rsidTr="00DC45F8">
        <w:trPr>
          <w:trHeight w:val="255"/>
        </w:trPr>
        <w:tc>
          <w:tcPr>
            <w:tcW w:w="60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7920632" w14:textId="77777777" w:rsidR="00485AEC" w:rsidRPr="00602358" w:rsidRDefault="00485AEC" w:rsidP="00DC45F8">
            <w:pPr>
              <w:jc w:val="center"/>
              <w:rPr>
                <w:rFonts w:eastAsia="Times New Roman"/>
                <w:sz w:val="16"/>
                <w:szCs w:val="16"/>
              </w:rPr>
            </w:pPr>
            <w:r>
              <w:rPr>
                <w:rFonts w:eastAsia="Times New Roman"/>
                <w:sz w:val="16"/>
                <w:szCs w:val="16"/>
              </w:rPr>
              <w:lastRenderedPageBreak/>
              <w:t>7.</w:t>
            </w:r>
            <w:r w:rsidRPr="00602358">
              <w:rPr>
                <w:rFonts w:eastAsia="Times New Roman"/>
                <w:sz w:val="16"/>
                <w:szCs w:val="16"/>
              </w:rPr>
              <w:t>16</w:t>
            </w:r>
          </w:p>
        </w:tc>
        <w:tc>
          <w:tcPr>
            <w:tcW w:w="4120" w:type="dxa"/>
            <w:vMerge w:val="restart"/>
            <w:tcBorders>
              <w:top w:val="single" w:sz="4" w:space="0" w:color="auto"/>
              <w:left w:val="single" w:sz="4" w:space="0" w:color="000000"/>
              <w:bottom w:val="single" w:sz="4" w:space="0" w:color="000000"/>
              <w:right w:val="nil"/>
            </w:tcBorders>
            <w:shd w:val="clear" w:color="auto" w:fill="auto"/>
            <w:vAlign w:val="center"/>
            <w:hideMark/>
          </w:tcPr>
          <w:p w14:paraId="78047631" w14:textId="77777777" w:rsidR="00485AEC" w:rsidRPr="00602358" w:rsidRDefault="00485AEC" w:rsidP="00DC45F8">
            <w:pPr>
              <w:rPr>
                <w:rFonts w:eastAsia="Times New Roman"/>
                <w:sz w:val="16"/>
                <w:szCs w:val="16"/>
              </w:rPr>
            </w:pPr>
            <w:r w:rsidRPr="00602358">
              <w:rPr>
                <w:rFonts w:eastAsia="Times New Roman"/>
                <w:sz w:val="16"/>
                <w:szCs w:val="16"/>
              </w:rPr>
              <w:t xml:space="preserve">Црпљење воде приликом ископа земље и израде темеља зидова танквана коришћењем иглофилтерског постројења. Обрачун паушално. </w:t>
            </w:r>
          </w:p>
        </w:tc>
        <w:tc>
          <w:tcPr>
            <w:tcW w:w="68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E372152" w14:textId="77777777" w:rsidR="00485AEC" w:rsidRPr="00602358" w:rsidRDefault="00485AEC" w:rsidP="00DC45F8">
            <w:pPr>
              <w:jc w:val="center"/>
              <w:rPr>
                <w:rFonts w:eastAsia="Times New Roman"/>
                <w:sz w:val="16"/>
                <w:szCs w:val="16"/>
              </w:rPr>
            </w:pPr>
            <w:r w:rsidRPr="00602358">
              <w:rPr>
                <w:rFonts w:eastAsia="Times New Roman"/>
                <w:sz w:val="16"/>
                <w:szCs w:val="16"/>
              </w:rPr>
              <w:t>пауш.</w:t>
            </w:r>
          </w:p>
        </w:tc>
        <w:tc>
          <w:tcPr>
            <w:tcW w:w="101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40639CF" w14:textId="77777777" w:rsidR="00485AEC" w:rsidRPr="00602358" w:rsidRDefault="00485AEC" w:rsidP="00DC45F8">
            <w:pPr>
              <w:jc w:val="center"/>
              <w:rPr>
                <w:rFonts w:eastAsia="Times New Roman"/>
                <w:sz w:val="16"/>
                <w:szCs w:val="16"/>
              </w:rPr>
            </w:pPr>
            <w:r w:rsidRPr="00602358">
              <w:rPr>
                <w:rFonts w:eastAsia="Times New Roman"/>
                <w:sz w:val="16"/>
                <w:szCs w:val="16"/>
              </w:rPr>
              <w:t> </w:t>
            </w:r>
          </w:p>
        </w:tc>
        <w:tc>
          <w:tcPr>
            <w:tcW w:w="1375"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7DE466B4"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 </w:t>
            </w:r>
          </w:p>
        </w:tc>
        <w:tc>
          <w:tcPr>
            <w:tcW w:w="1559" w:type="dxa"/>
            <w:vMerge w:val="restart"/>
            <w:tcBorders>
              <w:top w:val="single" w:sz="4" w:space="0" w:color="auto"/>
              <w:left w:val="single" w:sz="4" w:space="0" w:color="000000"/>
              <w:bottom w:val="single" w:sz="4" w:space="0" w:color="000000"/>
              <w:right w:val="single" w:sz="4" w:space="0" w:color="000000"/>
            </w:tcBorders>
            <w:shd w:val="clear" w:color="auto" w:fill="auto"/>
            <w:vAlign w:val="bottom"/>
            <w:hideMark/>
          </w:tcPr>
          <w:p w14:paraId="3E45038C" w14:textId="77777777" w:rsidR="00485AEC" w:rsidRPr="00602358" w:rsidRDefault="00485AEC" w:rsidP="00DC45F8">
            <w:pPr>
              <w:jc w:val="center"/>
              <w:rPr>
                <w:rFonts w:eastAsia="Times New Roman"/>
                <w:sz w:val="20"/>
                <w:szCs w:val="20"/>
              </w:rPr>
            </w:pPr>
            <w:r w:rsidRPr="00602358">
              <w:rPr>
                <w:rFonts w:eastAsia="Times New Roman"/>
                <w:sz w:val="20"/>
                <w:szCs w:val="20"/>
              </w:rPr>
              <w:t> </w:t>
            </w:r>
          </w:p>
        </w:tc>
      </w:tr>
      <w:tr w:rsidR="00485AEC" w:rsidRPr="00602358" w14:paraId="092BFEDD" w14:textId="77777777" w:rsidTr="00DC45F8">
        <w:trPr>
          <w:trHeight w:val="540"/>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103344FF" w14:textId="77777777" w:rsidR="00485AEC" w:rsidRPr="00602358" w:rsidRDefault="00485AEC" w:rsidP="00DC45F8">
            <w:pPr>
              <w:rPr>
                <w:rFonts w:eastAsia="Times New Roman"/>
                <w:sz w:val="16"/>
                <w:szCs w:val="16"/>
              </w:rPr>
            </w:pPr>
          </w:p>
        </w:tc>
        <w:tc>
          <w:tcPr>
            <w:tcW w:w="4120" w:type="dxa"/>
            <w:vMerge/>
            <w:tcBorders>
              <w:top w:val="single" w:sz="4" w:space="0" w:color="000000"/>
              <w:left w:val="single" w:sz="4" w:space="0" w:color="000000"/>
              <w:bottom w:val="single" w:sz="4" w:space="0" w:color="000000"/>
              <w:right w:val="nil"/>
            </w:tcBorders>
            <w:vAlign w:val="center"/>
            <w:hideMark/>
          </w:tcPr>
          <w:p w14:paraId="19EAA083" w14:textId="77777777" w:rsidR="00485AEC" w:rsidRPr="00602358" w:rsidRDefault="00485AEC" w:rsidP="00DC45F8">
            <w:pPr>
              <w:rPr>
                <w:rFonts w:eastAsia="Times New Roman"/>
                <w:sz w:val="16"/>
                <w:szCs w:val="16"/>
              </w:rPr>
            </w:pPr>
          </w:p>
        </w:tc>
        <w:tc>
          <w:tcPr>
            <w:tcW w:w="680" w:type="dxa"/>
            <w:vMerge/>
            <w:tcBorders>
              <w:top w:val="single" w:sz="4" w:space="0" w:color="000000"/>
              <w:left w:val="single" w:sz="4" w:space="0" w:color="000000"/>
              <w:bottom w:val="single" w:sz="4" w:space="0" w:color="000000"/>
              <w:right w:val="single" w:sz="4" w:space="0" w:color="000000"/>
            </w:tcBorders>
            <w:vAlign w:val="center"/>
            <w:hideMark/>
          </w:tcPr>
          <w:p w14:paraId="591C8C11" w14:textId="77777777" w:rsidR="00485AEC" w:rsidRPr="00602358" w:rsidRDefault="00485AEC" w:rsidP="00DC45F8">
            <w:pPr>
              <w:rPr>
                <w:rFonts w:eastAsia="Times New Roman"/>
                <w:sz w:val="16"/>
                <w:szCs w:val="16"/>
              </w:rPr>
            </w:pPr>
          </w:p>
        </w:tc>
        <w:tc>
          <w:tcPr>
            <w:tcW w:w="1017" w:type="dxa"/>
            <w:vMerge/>
            <w:tcBorders>
              <w:top w:val="single" w:sz="4" w:space="0" w:color="000000"/>
              <w:left w:val="single" w:sz="4" w:space="0" w:color="000000"/>
              <w:bottom w:val="single" w:sz="4" w:space="0" w:color="000000"/>
              <w:right w:val="single" w:sz="4" w:space="0" w:color="000000"/>
            </w:tcBorders>
            <w:vAlign w:val="center"/>
            <w:hideMark/>
          </w:tcPr>
          <w:p w14:paraId="37365725" w14:textId="77777777" w:rsidR="00485AEC" w:rsidRPr="00602358" w:rsidRDefault="00485AEC" w:rsidP="00DC45F8">
            <w:pPr>
              <w:rPr>
                <w:rFonts w:eastAsia="Times New Roman"/>
                <w:sz w:val="16"/>
                <w:szCs w:val="16"/>
              </w:rPr>
            </w:pPr>
          </w:p>
        </w:tc>
        <w:tc>
          <w:tcPr>
            <w:tcW w:w="1375" w:type="dxa"/>
            <w:vMerge/>
            <w:tcBorders>
              <w:top w:val="single" w:sz="4" w:space="0" w:color="000000"/>
              <w:left w:val="single" w:sz="4" w:space="0" w:color="000000"/>
              <w:bottom w:val="single" w:sz="4" w:space="0" w:color="000000"/>
              <w:right w:val="single" w:sz="4" w:space="0" w:color="000000"/>
            </w:tcBorders>
            <w:vAlign w:val="center"/>
            <w:hideMark/>
          </w:tcPr>
          <w:p w14:paraId="3ABA00A8" w14:textId="77777777" w:rsidR="00485AEC" w:rsidRPr="00602358" w:rsidRDefault="00485AEC" w:rsidP="00DC45F8">
            <w:pPr>
              <w:rPr>
                <w:rFonts w:eastAsia="Times New Roman"/>
                <w:b/>
                <w:bCs/>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CB7FB2F" w14:textId="77777777" w:rsidR="00485AEC" w:rsidRPr="00602358" w:rsidRDefault="00485AEC" w:rsidP="00DC45F8">
            <w:pPr>
              <w:rPr>
                <w:rFonts w:eastAsia="Times New Roman"/>
                <w:sz w:val="20"/>
                <w:szCs w:val="20"/>
              </w:rPr>
            </w:pPr>
          </w:p>
        </w:tc>
      </w:tr>
      <w:tr w:rsidR="00485AEC" w:rsidRPr="00602358" w14:paraId="42D04627" w14:textId="77777777" w:rsidTr="00DC45F8">
        <w:trPr>
          <w:trHeight w:val="255"/>
        </w:trPr>
        <w:tc>
          <w:tcPr>
            <w:tcW w:w="6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7DD0E04" w14:textId="77777777" w:rsidR="00485AEC" w:rsidRPr="00602358" w:rsidRDefault="00485AEC" w:rsidP="00DC45F8">
            <w:pPr>
              <w:jc w:val="center"/>
              <w:rPr>
                <w:rFonts w:eastAsia="Times New Roman"/>
                <w:sz w:val="16"/>
                <w:szCs w:val="16"/>
              </w:rPr>
            </w:pPr>
            <w:r>
              <w:rPr>
                <w:rFonts w:eastAsia="Times New Roman"/>
                <w:sz w:val="16"/>
                <w:szCs w:val="16"/>
              </w:rPr>
              <w:t>7.</w:t>
            </w:r>
            <w:r w:rsidRPr="00602358">
              <w:rPr>
                <w:rFonts w:eastAsia="Times New Roman"/>
                <w:sz w:val="16"/>
                <w:szCs w:val="16"/>
              </w:rPr>
              <w:t>17</w:t>
            </w:r>
          </w:p>
        </w:tc>
        <w:tc>
          <w:tcPr>
            <w:tcW w:w="4120" w:type="dxa"/>
            <w:vMerge w:val="restart"/>
            <w:tcBorders>
              <w:top w:val="nil"/>
              <w:left w:val="single" w:sz="4" w:space="0" w:color="000000"/>
              <w:bottom w:val="single" w:sz="4" w:space="0" w:color="000000"/>
              <w:right w:val="nil"/>
            </w:tcBorders>
            <w:shd w:val="clear" w:color="auto" w:fill="auto"/>
            <w:vAlign w:val="center"/>
            <w:hideMark/>
          </w:tcPr>
          <w:p w14:paraId="766FB652" w14:textId="6D9D712F" w:rsidR="00485AEC" w:rsidRPr="00602358" w:rsidRDefault="00322078" w:rsidP="00DC45F8">
            <w:pPr>
              <w:rPr>
                <w:rFonts w:eastAsia="Times New Roman"/>
                <w:sz w:val="16"/>
                <w:szCs w:val="16"/>
              </w:rPr>
            </w:pPr>
            <w:r w:rsidRPr="00602358">
              <w:rPr>
                <w:rFonts w:eastAsia="Times New Roman"/>
                <w:sz w:val="16"/>
                <w:szCs w:val="16"/>
              </w:rPr>
              <w:t>Одвоз шута и пр</w:t>
            </w:r>
            <w:r>
              <w:rPr>
                <w:rFonts w:eastAsia="Times New Roman"/>
                <w:sz w:val="16"/>
                <w:szCs w:val="16"/>
              </w:rPr>
              <w:t>еосталог материјала камионом на депонију, сагласно прописима којима се уређује управљање отпадом</w:t>
            </w:r>
            <w:r w:rsidRPr="00602358">
              <w:rPr>
                <w:rFonts w:eastAsia="Times New Roman"/>
                <w:sz w:val="16"/>
                <w:szCs w:val="16"/>
              </w:rPr>
              <w:t>.</w:t>
            </w:r>
            <w:r w:rsidR="00485AEC" w:rsidRPr="00602358">
              <w:rPr>
                <w:rFonts w:eastAsia="Times New Roman"/>
                <w:sz w:val="16"/>
                <w:szCs w:val="16"/>
              </w:rPr>
              <w:br/>
              <w:t>У цену улази ручни утовар, транспорт и истовар. Обрачун по m³.</w:t>
            </w:r>
          </w:p>
        </w:tc>
        <w:tc>
          <w:tcPr>
            <w:tcW w:w="6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B26632" w14:textId="77777777" w:rsidR="00485AEC" w:rsidRPr="00602358" w:rsidRDefault="00485AEC" w:rsidP="00DC45F8">
            <w:pPr>
              <w:jc w:val="center"/>
              <w:rPr>
                <w:rFonts w:eastAsia="Times New Roman"/>
                <w:sz w:val="20"/>
                <w:szCs w:val="20"/>
              </w:rPr>
            </w:pPr>
            <w:r w:rsidRPr="00602358">
              <w:rPr>
                <w:rFonts w:eastAsia="Times New Roman"/>
                <w:sz w:val="20"/>
                <w:szCs w:val="20"/>
                <w:vertAlign w:val="subscript"/>
              </w:rPr>
              <w:t>m3</w:t>
            </w:r>
          </w:p>
        </w:tc>
        <w:tc>
          <w:tcPr>
            <w:tcW w:w="101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507501F" w14:textId="77777777" w:rsidR="00485AEC" w:rsidRPr="00602358" w:rsidRDefault="00485AEC" w:rsidP="00DC45F8">
            <w:pPr>
              <w:jc w:val="center"/>
              <w:rPr>
                <w:rFonts w:eastAsia="Times New Roman"/>
                <w:sz w:val="16"/>
                <w:szCs w:val="16"/>
              </w:rPr>
            </w:pPr>
            <w:r w:rsidRPr="00602358">
              <w:rPr>
                <w:rFonts w:eastAsia="Times New Roman"/>
                <w:sz w:val="16"/>
                <w:szCs w:val="16"/>
              </w:rPr>
              <w:t>5.418,00</w:t>
            </w:r>
          </w:p>
        </w:tc>
        <w:tc>
          <w:tcPr>
            <w:tcW w:w="1375"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499ABCD" w14:textId="77777777" w:rsidR="00485AEC" w:rsidRPr="00602358" w:rsidRDefault="00485AEC" w:rsidP="00DC45F8">
            <w:pPr>
              <w:jc w:val="center"/>
              <w:rPr>
                <w:rFonts w:eastAsia="Times New Roman"/>
                <w:sz w:val="20"/>
                <w:szCs w:val="20"/>
              </w:rPr>
            </w:pPr>
            <w:r w:rsidRPr="00602358">
              <w:rPr>
                <w:rFonts w:eastAsia="Times New Roman"/>
                <w:sz w:val="20"/>
                <w:szCs w:val="20"/>
              </w:rPr>
              <w:t> </w:t>
            </w:r>
          </w:p>
        </w:tc>
        <w:tc>
          <w:tcPr>
            <w:tcW w:w="1559"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066098BD" w14:textId="77777777" w:rsidR="00485AEC" w:rsidRPr="00602358" w:rsidRDefault="00485AEC" w:rsidP="00DC45F8">
            <w:pPr>
              <w:jc w:val="center"/>
              <w:rPr>
                <w:rFonts w:eastAsia="Times New Roman"/>
                <w:sz w:val="16"/>
                <w:szCs w:val="16"/>
              </w:rPr>
            </w:pPr>
            <w:r w:rsidRPr="00602358">
              <w:rPr>
                <w:rFonts w:eastAsia="Times New Roman"/>
                <w:sz w:val="16"/>
                <w:szCs w:val="16"/>
              </w:rPr>
              <w:t> </w:t>
            </w:r>
          </w:p>
        </w:tc>
      </w:tr>
      <w:tr w:rsidR="00485AEC" w:rsidRPr="00602358" w14:paraId="243F5A0D" w14:textId="77777777" w:rsidTr="00DC45F8">
        <w:trPr>
          <w:trHeight w:val="750"/>
        </w:trPr>
        <w:tc>
          <w:tcPr>
            <w:tcW w:w="600" w:type="dxa"/>
            <w:vMerge/>
            <w:tcBorders>
              <w:top w:val="nil"/>
              <w:left w:val="single" w:sz="4" w:space="0" w:color="000000"/>
              <w:bottom w:val="single" w:sz="4" w:space="0" w:color="000000"/>
              <w:right w:val="single" w:sz="4" w:space="0" w:color="000000"/>
            </w:tcBorders>
            <w:vAlign w:val="center"/>
            <w:hideMark/>
          </w:tcPr>
          <w:p w14:paraId="4B20288C" w14:textId="77777777" w:rsidR="00485AEC" w:rsidRPr="00602358" w:rsidRDefault="00485AEC" w:rsidP="00DC45F8">
            <w:pPr>
              <w:rPr>
                <w:rFonts w:eastAsia="Times New Roman"/>
                <w:sz w:val="16"/>
                <w:szCs w:val="16"/>
              </w:rPr>
            </w:pPr>
          </w:p>
        </w:tc>
        <w:tc>
          <w:tcPr>
            <w:tcW w:w="4120" w:type="dxa"/>
            <w:vMerge/>
            <w:tcBorders>
              <w:top w:val="nil"/>
              <w:left w:val="single" w:sz="4" w:space="0" w:color="000000"/>
              <w:bottom w:val="single" w:sz="4" w:space="0" w:color="000000"/>
              <w:right w:val="nil"/>
            </w:tcBorders>
            <w:vAlign w:val="center"/>
            <w:hideMark/>
          </w:tcPr>
          <w:p w14:paraId="2BC06FA8" w14:textId="77777777" w:rsidR="00485AEC" w:rsidRPr="00602358" w:rsidRDefault="00485AEC" w:rsidP="00DC45F8">
            <w:pPr>
              <w:rPr>
                <w:rFonts w:eastAsia="Times New Roman"/>
                <w:sz w:val="16"/>
                <w:szCs w:val="16"/>
              </w:rPr>
            </w:pPr>
          </w:p>
        </w:tc>
        <w:tc>
          <w:tcPr>
            <w:tcW w:w="680" w:type="dxa"/>
            <w:vMerge/>
            <w:tcBorders>
              <w:top w:val="nil"/>
              <w:left w:val="single" w:sz="4" w:space="0" w:color="000000"/>
              <w:bottom w:val="single" w:sz="4" w:space="0" w:color="000000"/>
              <w:right w:val="single" w:sz="4" w:space="0" w:color="000000"/>
            </w:tcBorders>
            <w:vAlign w:val="center"/>
            <w:hideMark/>
          </w:tcPr>
          <w:p w14:paraId="10884FFC" w14:textId="77777777" w:rsidR="00485AEC" w:rsidRPr="00602358" w:rsidRDefault="00485AEC" w:rsidP="00DC45F8">
            <w:pPr>
              <w:rPr>
                <w:rFonts w:eastAsia="Times New Roman"/>
                <w:sz w:val="20"/>
                <w:szCs w:val="20"/>
              </w:rPr>
            </w:pPr>
          </w:p>
        </w:tc>
        <w:tc>
          <w:tcPr>
            <w:tcW w:w="1017" w:type="dxa"/>
            <w:vMerge/>
            <w:tcBorders>
              <w:top w:val="nil"/>
              <w:left w:val="single" w:sz="4" w:space="0" w:color="000000"/>
              <w:bottom w:val="single" w:sz="4" w:space="0" w:color="000000"/>
              <w:right w:val="single" w:sz="4" w:space="0" w:color="000000"/>
            </w:tcBorders>
            <w:vAlign w:val="center"/>
            <w:hideMark/>
          </w:tcPr>
          <w:p w14:paraId="587122C1" w14:textId="77777777" w:rsidR="00485AEC" w:rsidRPr="00602358" w:rsidRDefault="00485AEC" w:rsidP="00DC45F8">
            <w:pPr>
              <w:rPr>
                <w:rFonts w:eastAsia="Times New Roman"/>
                <w:sz w:val="16"/>
                <w:szCs w:val="16"/>
              </w:rPr>
            </w:pPr>
          </w:p>
        </w:tc>
        <w:tc>
          <w:tcPr>
            <w:tcW w:w="1375" w:type="dxa"/>
            <w:vMerge/>
            <w:tcBorders>
              <w:top w:val="nil"/>
              <w:left w:val="single" w:sz="4" w:space="0" w:color="000000"/>
              <w:bottom w:val="single" w:sz="4" w:space="0" w:color="000000"/>
              <w:right w:val="single" w:sz="4" w:space="0" w:color="000000"/>
            </w:tcBorders>
            <w:vAlign w:val="center"/>
            <w:hideMark/>
          </w:tcPr>
          <w:p w14:paraId="074F2666" w14:textId="77777777" w:rsidR="00485AEC" w:rsidRPr="00602358" w:rsidRDefault="00485AEC" w:rsidP="00DC45F8">
            <w:pPr>
              <w:rPr>
                <w:rFonts w:eastAsia="Times New Roman"/>
                <w:sz w:val="20"/>
                <w:szCs w:val="20"/>
              </w:rPr>
            </w:pPr>
          </w:p>
        </w:tc>
        <w:tc>
          <w:tcPr>
            <w:tcW w:w="1559" w:type="dxa"/>
            <w:vMerge/>
            <w:tcBorders>
              <w:top w:val="nil"/>
              <w:left w:val="single" w:sz="4" w:space="0" w:color="000000"/>
              <w:bottom w:val="single" w:sz="4" w:space="0" w:color="000000"/>
              <w:right w:val="single" w:sz="4" w:space="0" w:color="000000"/>
            </w:tcBorders>
            <w:vAlign w:val="center"/>
            <w:hideMark/>
          </w:tcPr>
          <w:p w14:paraId="0280DA32" w14:textId="77777777" w:rsidR="00485AEC" w:rsidRPr="00602358" w:rsidRDefault="00485AEC" w:rsidP="00DC45F8">
            <w:pPr>
              <w:rPr>
                <w:rFonts w:eastAsia="Times New Roman"/>
                <w:sz w:val="16"/>
                <w:szCs w:val="16"/>
              </w:rPr>
            </w:pPr>
          </w:p>
        </w:tc>
      </w:tr>
      <w:tr w:rsidR="00485AEC" w:rsidRPr="00602358" w14:paraId="3EB8AC26" w14:textId="77777777" w:rsidTr="00DC45F8">
        <w:trPr>
          <w:trHeight w:val="255"/>
        </w:trPr>
        <w:tc>
          <w:tcPr>
            <w:tcW w:w="7792"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2D6E6CCF" w14:textId="77777777" w:rsidR="00485AEC" w:rsidRPr="00602358" w:rsidRDefault="00485AEC" w:rsidP="00DC45F8">
            <w:pPr>
              <w:jc w:val="right"/>
              <w:rPr>
                <w:rFonts w:eastAsia="Times New Roman"/>
                <w:b/>
                <w:bCs/>
                <w:sz w:val="16"/>
                <w:szCs w:val="16"/>
              </w:rPr>
            </w:pPr>
            <w:r w:rsidRPr="00602358">
              <w:rPr>
                <w:rFonts w:eastAsia="Times New Roman"/>
                <w:b/>
                <w:bCs/>
                <w:sz w:val="16"/>
                <w:szCs w:val="16"/>
              </w:rPr>
              <w:t xml:space="preserve">УКУПНО РАЗНИ  РАДОВИ:                                                                                                                </w:t>
            </w:r>
          </w:p>
        </w:tc>
        <w:tc>
          <w:tcPr>
            <w:tcW w:w="1559" w:type="dxa"/>
            <w:tcBorders>
              <w:top w:val="nil"/>
              <w:left w:val="single" w:sz="4" w:space="0" w:color="000000"/>
              <w:bottom w:val="single" w:sz="4" w:space="0" w:color="000000"/>
              <w:right w:val="single" w:sz="4" w:space="0" w:color="000000"/>
            </w:tcBorders>
            <w:shd w:val="clear" w:color="000000" w:fill="F2F2F2"/>
            <w:vAlign w:val="center"/>
            <w:hideMark/>
          </w:tcPr>
          <w:p w14:paraId="005101A4" w14:textId="77777777" w:rsidR="00485AEC" w:rsidRPr="00602358" w:rsidRDefault="00485AEC" w:rsidP="00DC45F8">
            <w:pPr>
              <w:rPr>
                <w:rFonts w:eastAsia="Times New Roman"/>
                <w:b/>
                <w:bCs/>
                <w:sz w:val="16"/>
                <w:szCs w:val="16"/>
              </w:rPr>
            </w:pPr>
            <w:r w:rsidRPr="00602358">
              <w:rPr>
                <w:rFonts w:eastAsia="Times New Roman"/>
                <w:b/>
                <w:bCs/>
                <w:sz w:val="16"/>
                <w:szCs w:val="16"/>
              </w:rPr>
              <w:t> </w:t>
            </w:r>
          </w:p>
        </w:tc>
      </w:tr>
    </w:tbl>
    <w:p w14:paraId="4DB0F0CB" w14:textId="77777777" w:rsidR="00485AEC" w:rsidRDefault="00485AEC" w:rsidP="00485AEC">
      <w:pPr>
        <w:rPr>
          <w:b/>
          <w:lang w:val="sr-Cyrl-RS"/>
        </w:rPr>
      </w:pPr>
    </w:p>
    <w:tbl>
      <w:tblPr>
        <w:tblW w:w="9351" w:type="dxa"/>
        <w:tblLook w:val="04A0" w:firstRow="1" w:lastRow="0" w:firstColumn="1" w:lastColumn="0" w:noHBand="0" w:noVBand="1"/>
      </w:tblPr>
      <w:tblGrid>
        <w:gridCol w:w="600"/>
        <w:gridCol w:w="4800"/>
        <w:gridCol w:w="1017"/>
        <w:gridCol w:w="1375"/>
        <w:gridCol w:w="1559"/>
      </w:tblGrid>
      <w:tr w:rsidR="00485AEC" w:rsidRPr="00602358" w14:paraId="15D71CF2" w14:textId="77777777" w:rsidTr="00DC45F8">
        <w:trPr>
          <w:trHeight w:val="495"/>
        </w:trPr>
        <w:tc>
          <w:tcPr>
            <w:tcW w:w="9351" w:type="dxa"/>
            <w:gridSpan w:val="5"/>
            <w:tcBorders>
              <w:top w:val="double" w:sz="6" w:space="0" w:color="000000"/>
              <w:left w:val="double" w:sz="6" w:space="0" w:color="000000"/>
              <w:bottom w:val="single" w:sz="4" w:space="0" w:color="000000"/>
              <w:right w:val="double" w:sz="6" w:space="0" w:color="000000"/>
            </w:tcBorders>
            <w:shd w:val="clear" w:color="000000" w:fill="F2F2F2"/>
            <w:noWrap/>
            <w:vAlign w:val="center"/>
            <w:hideMark/>
          </w:tcPr>
          <w:p w14:paraId="18126C72" w14:textId="77777777" w:rsidR="00485AEC" w:rsidRPr="00602358" w:rsidRDefault="00485AEC" w:rsidP="00DC45F8">
            <w:pPr>
              <w:jc w:val="center"/>
              <w:rPr>
                <w:rFonts w:eastAsia="Times New Roman"/>
                <w:b/>
                <w:bCs/>
                <w:sz w:val="23"/>
                <w:szCs w:val="23"/>
              </w:rPr>
            </w:pPr>
            <w:r>
              <w:rPr>
                <w:rFonts w:eastAsia="Times New Roman"/>
                <w:b/>
                <w:bCs/>
                <w:sz w:val="23"/>
                <w:szCs w:val="23"/>
              </w:rPr>
              <w:t xml:space="preserve">I. B. </w:t>
            </w:r>
            <w:r w:rsidRPr="00602358">
              <w:rPr>
                <w:rFonts w:eastAsia="Times New Roman"/>
                <w:b/>
                <w:bCs/>
                <w:sz w:val="23"/>
                <w:szCs w:val="23"/>
              </w:rPr>
              <w:t xml:space="preserve">ТАНКВАНЕ РЕЗЕРВОАРА РЕКАПИТУЛАЦИЈА </w:t>
            </w:r>
            <w:r>
              <w:rPr>
                <w:rFonts w:eastAsia="Times New Roman"/>
                <w:b/>
                <w:bCs/>
                <w:lang w:val="sr-Cyrl-RS"/>
              </w:rPr>
              <w:t>Р-23 И Р-25</w:t>
            </w:r>
            <w:r w:rsidRPr="00602358">
              <w:rPr>
                <w:rFonts w:eastAsia="Times New Roman"/>
                <w:b/>
                <w:bCs/>
                <w:sz w:val="23"/>
                <w:szCs w:val="23"/>
              </w:rPr>
              <w:t xml:space="preserve">   </w:t>
            </w:r>
          </w:p>
        </w:tc>
      </w:tr>
      <w:tr w:rsidR="00485AEC" w:rsidRPr="00602358" w14:paraId="1AAA7ECC" w14:textId="77777777" w:rsidTr="00DC45F8">
        <w:trPr>
          <w:trHeight w:val="330"/>
        </w:trPr>
        <w:tc>
          <w:tcPr>
            <w:tcW w:w="9351" w:type="dxa"/>
            <w:gridSpan w:val="5"/>
            <w:tcBorders>
              <w:top w:val="single" w:sz="4" w:space="0" w:color="000000"/>
              <w:left w:val="double" w:sz="6" w:space="0" w:color="000000"/>
              <w:bottom w:val="single" w:sz="4" w:space="0" w:color="000000"/>
              <w:right w:val="double" w:sz="6" w:space="0" w:color="000000"/>
            </w:tcBorders>
            <w:shd w:val="clear" w:color="auto" w:fill="auto"/>
            <w:noWrap/>
            <w:vAlign w:val="center"/>
            <w:hideMark/>
          </w:tcPr>
          <w:p w14:paraId="787E26FC" w14:textId="77777777" w:rsidR="00485AEC" w:rsidRPr="00602358" w:rsidRDefault="00485AEC" w:rsidP="00DC45F8">
            <w:pPr>
              <w:jc w:val="center"/>
              <w:rPr>
                <w:rFonts w:eastAsia="Times New Roman"/>
                <w:b/>
                <w:bCs/>
                <w:sz w:val="20"/>
                <w:szCs w:val="20"/>
              </w:rPr>
            </w:pPr>
            <w:r w:rsidRPr="00602358">
              <w:rPr>
                <w:rFonts w:eastAsia="Times New Roman"/>
                <w:b/>
                <w:bCs/>
                <w:sz w:val="20"/>
                <w:szCs w:val="20"/>
              </w:rPr>
              <w:t>РЕКАПИТУЛАЦИЈА - ПРЕДМЕР РАДОВА И МАТЕРИЈАЛА</w:t>
            </w:r>
          </w:p>
        </w:tc>
      </w:tr>
      <w:tr w:rsidR="00485AEC" w:rsidRPr="00602358" w14:paraId="20FF732A" w14:textId="77777777" w:rsidTr="00DC45F8">
        <w:trPr>
          <w:trHeight w:val="675"/>
        </w:trPr>
        <w:tc>
          <w:tcPr>
            <w:tcW w:w="5400" w:type="dxa"/>
            <w:gridSpan w:val="2"/>
            <w:tcBorders>
              <w:top w:val="nil"/>
              <w:left w:val="double" w:sz="6" w:space="0" w:color="000000"/>
              <w:bottom w:val="single" w:sz="4" w:space="0" w:color="auto"/>
              <w:right w:val="single" w:sz="4" w:space="0" w:color="000000"/>
            </w:tcBorders>
            <w:shd w:val="clear" w:color="000000" w:fill="F2F2F2"/>
            <w:noWrap/>
            <w:vAlign w:val="center"/>
            <w:hideMark/>
          </w:tcPr>
          <w:p w14:paraId="19CF054B" w14:textId="77777777" w:rsidR="00485AEC" w:rsidRPr="00602358" w:rsidRDefault="00485AEC" w:rsidP="00DC45F8">
            <w:pPr>
              <w:jc w:val="center"/>
              <w:rPr>
                <w:rFonts w:eastAsia="Times New Roman"/>
                <w:b/>
                <w:bCs/>
                <w:sz w:val="18"/>
                <w:szCs w:val="18"/>
              </w:rPr>
            </w:pPr>
            <w:r w:rsidRPr="00602358">
              <w:rPr>
                <w:rFonts w:eastAsia="Times New Roman"/>
                <w:b/>
                <w:bCs/>
                <w:sz w:val="18"/>
                <w:szCs w:val="18"/>
              </w:rPr>
              <w:t> </w:t>
            </w:r>
          </w:p>
        </w:tc>
        <w:tc>
          <w:tcPr>
            <w:tcW w:w="1017" w:type="dxa"/>
            <w:tcBorders>
              <w:top w:val="nil"/>
              <w:left w:val="nil"/>
              <w:bottom w:val="single" w:sz="4" w:space="0" w:color="auto"/>
              <w:right w:val="single" w:sz="4" w:space="0" w:color="auto"/>
            </w:tcBorders>
            <w:shd w:val="clear" w:color="000000" w:fill="F2F2F2"/>
            <w:vAlign w:val="center"/>
            <w:hideMark/>
          </w:tcPr>
          <w:p w14:paraId="360AD607"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Укупна цена без PDV-a</w:t>
            </w:r>
          </w:p>
        </w:tc>
        <w:tc>
          <w:tcPr>
            <w:tcW w:w="1375" w:type="dxa"/>
            <w:tcBorders>
              <w:top w:val="nil"/>
              <w:left w:val="nil"/>
              <w:bottom w:val="single" w:sz="4" w:space="0" w:color="auto"/>
              <w:right w:val="single" w:sz="4" w:space="0" w:color="auto"/>
            </w:tcBorders>
            <w:shd w:val="clear" w:color="000000" w:fill="F2F2F2"/>
            <w:vAlign w:val="center"/>
            <w:hideMark/>
          </w:tcPr>
          <w:p w14:paraId="58C1A4D5"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Проценат PDV-a</w:t>
            </w:r>
          </w:p>
        </w:tc>
        <w:tc>
          <w:tcPr>
            <w:tcW w:w="1559" w:type="dxa"/>
            <w:tcBorders>
              <w:top w:val="nil"/>
              <w:left w:val="nil"/>
              <w:bottom w:val="single" w:sz="4" w:space="0" w:color="auto"/>
              <w:right w:val="double" w:sz="6" w:space="0" w:color="000000"/>
            </w:tcBorders>
            <w:shd w:val="clear" w:color="000000" w:fill="F2F2F2"/>
            <w:vAlign w:val="center"/>
            <w:hideMark/>
          </w:tcPr>
          <w:p w14:paraId="17DD5480"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Укупна цена са PDV-a</w:t>
            </w:r>
          </w:p>
        </w:tc>
      </w:tr>
      <w:tr w:rsidR="00485AEC" w:rsidRPr="00602358" w14:paraId="77363546" w14:textId="77777777" w:rsidTr="00DC45F8">
        <w:trPr>
          <w:trHeight w:val="255"/>
        </w:trPr>
        <w:tc>
          <w:tcPr>
            <w:tcW w:w="600" w:type="dxa"/>
            <w:tcBorders>
              <w:top w:val="nil"/>
              <w:left w:val="double" w:sz="6" w:space="0" w:color="000000"/>
              <w:bottom w:val="single" w:sz="4" w:space="0" w:color="auto"/>
              <w:right w:val="single" w:sz="4" w:space="0" w:color="auto"/>
            </w:tcBorders>
            <w:shd w:val="clear" w:color="auto" w:fill="auto"/>
            <w:noWrap/>
            <w:vAlign w:val="center"/>
            <w:hideMark/>
          </w:tcPr>
          <w:p w14:paraId="02F1E2BC" w14:textId="77777777" w:rsidR="00485AEC" w:rsidRPr="00602358" w:rsidRDefault="00485AEC" w:rsidP="00DC45F8">
            <w:pPr>
              <w:jc w:val="center"/>
              <w:rPr>
                <w:rFonts w:eastAsia="Times New Roman"/>
                <w:b/>
                <w:bCs/>
                <w:sz w:val="18"/>
                <w:szCs w:val="18"/>
              </w:rPr>
            </w:pPr>
            <w:r w:rsidRPr="00602358">
              <w:rPr>
                <w:rFonts w:eastAsia="Times New Roman"/>
                <w:b/>
                <w:bCs/>
                <w:sz w:val="18"/>
                <w:szCs w:val="18"/>
              </w:rPr>
              <w:t>1</w:t>
            </w:r>
          </w:p>
        </w:tc>
        <w:tc>
          <w:tcPr>
            <w:tcW w:w="4800" w:type="dxa"/>
            <w:tcBorders>
              <w:top w:val="single" w:sz="4" w:space="0" w:color="000000"/>
              <w:left w:val="single" w:sz="4" w:space="0" w:color="000000"/>
              <w:bottom w:val="single" w:sz="4" w:space="0" w:color="000000"/>
              <w:right w:val="single" w:sz="4" w:space="0" w:color="000000"/>
            </w:tcBorders>
            <w:shd w:val="clear" w:color="auto" w:fill="auto"/>
            <w:hideMark/>
          </w:tcPr>
          <w:p w14:paraId="1493FCEC" w14:textId="77777777" w:rsidR="00485AEC" w:rsidRPr="00602358" w:rsidRDefault="00485AEC" w:rsidP="00DC45F8">
            <w:pPr>
              <w:rPr>
                <w:rFonts w:eastAsia="Times New Roman"/>
                <w:b/>
                <w:bCs/>
                <w:sz w:val="16"/>
                <w:szCs w:val="16"/>
              </w:rPr>
            </w:pPr>
            <w:r w:rsidRPr="00602358">
              <w:rPr>
                <w:rFonts w:eastAsia="Times New Roman"/>
                <w:b/>
                <w:bCs/>
                <w:sz w:val="16"/>
                <w:szCs w:val="16"/>
              </w:rPr>
              <w:t>ПРИПРЕМНИ РАДОВИ</w:t>
            </w:r>
          </w:p>
        </w:tc>
        <w:tc>
          <w:tcPr>
            <w:tcW w:w="1017" w:type="dxa"/>
            <w:tcBorders>
              <w:top w:val="nil"/>
              <w:left w:val="single" w:sz="4" w:space="0" w:color="auto"/>
              <w:bottom w:val="single" w:sz="4" w:space="0" w:color="auto"/>
              <w:right w:val="single" w:sz="4" w:space="0" w:color="auto"/>
            </w:tcBorders>
            <w:shd w:val="clear" w:color="auto" w:fill="auto"/>
            <w:noWrap/>
            <w:hideMark/>
          </w:tcPr>
          <w:p w14:paraId="0C5AAD2D"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375" w:type="dxa"/>
            <w:tcBorders>
              <w:top w:val="nil"/>
              <w:left w:val="nil"/>
              <w:bottom w:val="single" w:sz="4" w:space="0" w:color="auto"/>
              <w:right w:val="single" w:sz="4" w:space="0" w:color="auto"/>
            </w:tcBorders>
            <w:shd w:val="clear" w:color="auto" w:fill="auto"/>
            <w:noWrap/>
            <w:hideMark/>
          </w:tcPr>
          <w:p w14:paraId="0DB24DC0"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auto"/>
              <w:right w:val="double" w:sz="6" w:space="0" w:color="000000"/>
            </w:tcBorders>
            <w:shd w:val="clear" w:color="auto" w:fill="auto"/>
            <w:noWrap/>
            <w:hideMark/>
          </w:tcPr>
          <w:p w14:paraId="0C5D6D49"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4AC2C48D" w14:textId="77777777" w:rsidTr="00DC45F8">
        <w:trPr>
          <w:trHeight w:val="255"/>
        </w:trPr>
        <w:tc>
          <w:tcPr>
            <w:tcW w:w="600" w:type="dxa"/>
            <w:tcBorders>
              <w:top w:val="nil"/>
              <w:left w:val="double" w:sz="6" w:space="0" w:color="000000"/>
              <w:bottom w:val="single" w:sz="4" w:space="0" w:color="auto"/>
              <w:right w:val="single" w:sz="4" w:space="0" w:color="auto"/>
            </w:tcBorders>
            <w:shd w:val="clear" w:color="auto" w:fill="auto"/>
            <w:noWrap/>
            <w:vAlign w:val="center"/>
            <w:hideMark/>
          </w:tcPr>
          <w:p w14:paraId="75A6C1A0" w14:textId="77777777" w:rsidR="00485AEC" w:rsidRPr="00602358" w:rsidRDefault="00485AEC" w:rsidP="00DC45F8">
            <w:pPr>
              <w:jc w:val="center"/>
              <w:rPr>
                <w:rFonts w:eastAsia="Times New Roman"/>
                <w:b/>
                <w:bCs/>
                <w:sz w:val="18"/>
                <w:szCs w:val="18"/>
              </w:rPr>
            </w:pPr>
            <w:r w:rsidRPr="00602358">
              <w:rPr>
                <w:rFonts w:eastAsia="Times New Roman"/>
                <w:b/>
                <w:bCs/>
                <w:sz w:val="18"/>
                <w:szCs w:val="18"/>
              </w:rPr>
              <w:t>2</w:t>
            </w:r>
          </w:p>
        </w:tc>
        <w:tc>
          <w:tcPr>
            <w:tcW w:w="4800" w:type="dxa"/>
            <w:tcBorders>
              <w:top w:val="single" w:sz="4" w:space="0" w:color="000000"/>
              <w:left w:val="single" w:sz="4" w:space="0" w:color="000000"/>
              <w:bottom w:val="single" w:sz="4" w:space="0" w:color="000000"/>
              <w:right w:val="single" w:sz="4" w:space="0" w:color="000000"/>
            </w:tcBorders>
            <w:shd w:val="clear" w:color="auto" w:fill="auto"/>
            <w:hideMark/>
          </w:tcPr>
          <w:p w14:paraId="195F196E" w14:textId="77777777" w:rsidR="00485AEC" w:rsidRPr="00602358" w:rsidRDefault="00485AEC" w:rsidP="00DC45F8">
            <w:pPr>
              <w:rPr>
                <w:rFonts w:eastAsia="Times New Roman"/>
                <w:b/>
                <w:bCs/>
                <w:sz w:val="16"/>
                <w:szCs w:val="16"/>
              </w:rPr>
            </w:pPr>
            <w:r w:rsidRPr="00602358">
              <w:rPr>
                <w:rFonts w:eastAsia="Times New Roman"/>
                <w:b/>
                <w:bCs/>
                <w:sz w:val="16"/>
                <w:szCs w:val="16"/>
              </w:rPr>
              <w:t>ЗЕМЉАНИ РАДОВИ</w:t>
            </w:r>
          </w:p>
        </w:tc>
        <w:tc>
          <w:tcPr>
            <w:tcW w:w="1017" w:type="dxa"/>
            <w:tcBorders>
              <w:top w:val="nil"/>
              <w:left w:val="single" w:sz="4" w:space="0" w:color="auto"/>
              <w:bottom w:val="single" w:sz="4" w:space="0" w:color="auto"/>
              <w:right w:val="single" w:sz="4" w:space="0" w:color="auto"/>
            </w:tcBorders>
            <w:shd w:val="clear" w:color="auto" w:fill="auto"/>
            <w:noWrap/>
            <w:hideMark/>
          </w:tcPr>
          <w:p w14:paraId="705F3FA3"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375" w:type="dxa"/>
            <w:tcBorders>
              <w:top w:val="nil"/>
              <w:left w:val="nil"/>
              <w:bottom w:val="single" w:sz="4" w:space="0" w:color="auto"/>
              <w:right w:val="single" w:sz="4" w:space="0" w:color="auto"/>
            </w:tcBorders>
            <w:shd w:val="clear" w:color="auto" w:fill="auto"/>
            <w:noWrap/>
            <w:hideMark/>
          </w:tcPr>
          <w:p w14:paraId="111956A4"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auto"/>
              <w:right w:val="double" w:sz="6" w:space="0" w:color="000000"/>
            </w:tcBorders>
            <w:shd w:val="clear" w:color="auto" w:fill="auto"/>
            <w:noWrap/>
            <w:hideMark/>
          </w:tcPr>
          <w:p w14:paraId="141D7FF6"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71417ADB" w14:textId="77777777" w:rsidTr="00DC45F8">
        <w:trPr>
          <w:trHeight w:val="255"/>
        </w:trPr>
        <w:tc>
          <w:tcPr>
            <w:tcW w:w="600" w:type="dxa"/>
            <w:tcBorders>
              <w:top w:val="nil"/>
              <w:left w:val="double" w:sz="6" w:space="0" w:color="000000"/>
              <w:bottom w:val="single" w:sz="4" w:space="0" w:color="auto"/>
              <w:right w:val="single" w:sz="4" w:space="0" w:color="auto"/>
            </w:tcBorders>
            <w:shd w:val="clear" w:color="auto" w:fill="auto"/>
            <w:noWrap/>
            <w:vAlign w:val="center"/>
            <w:hideMark/>
          </w:tcPr>
          <w:p w14:paraId="2CFB3A4D" w14:textId="77777777" w:rsidR="00485AEC" w:rsidRPr="00602358" w:rsidRDefault="00485AEC" w:rsidP="00DC45F8">
            <w:pPr>
              <w:jc w:val="center"/>
              <w:rPr>
                <w:rFonts w:eastAsia="Times New Roman"/>
                <w:b/>
                <w:bCs/>
                <w:sz w:val="18"/>
                <w:szCs w:val="18"/>
              </w:rPr>
            </w:pPr>
            <w:r w:rsidRPr="00602358">
              <w:rPr>
                <w:rFonts w:eastAsia="Times New Roman"/>
                <w:b/>
                <w:bCs/>
                <w:sz w:val="18"/>
                <w:szCs w:val="18"/>
              </w:rPr>
              <w:t>3</w:t>
            </w:r>
          </w:p>
        </w:tc>
        <w:tc>
          <w:tcPr>
            <w:tcW w:w="4800" w:type="dxa"/>
            <w:tcBorders>
              <w:top w:val="single" w:sz="4" w:space="0" w:color="000000"/>
              <w:left w:val="single" w:sz="4" w:space="0" w:color="000000"/>
              <w:bottom w:val="single" w:sz="4" w:space="0" w:color="000000"/>
              <w:right w:val="single" w:sz="4" w:space="0" w:color="000000"/>
            </w:tcBorders>
            <w:shd w:val="clear" w:color="auto" w:fill="auto"/>
            <w:hideMark/>
          </w:tcPr>
          <w:p w14:paraId="3CF87716" w14:textId="77777777" w:rsidR="00485AEC" w:rsidRPr="00602358" w:rsidRDefault="00485AEC" w:rsidP="00DC45F8">
            <w:pPr>
              <w:rPr>
                <w:rFonts w:eastAsia="Times New Roman"/>
                <w:b/>
                <w:bCs/>
                <w:sz w:val="16"/>
                <w:szCs w:val="16"/>
              </w:rPr>
            </w:pPr>
            <w:r w:rsidRPr="00602358">
              <w:rPr>
                <w:rFonts w:eastAsia="Times New Roman"/>
                <w:b/>
                <w:bCs/>
                <w:sz w:val="16"/>
                <w:szCs w:val="16"/>
              </w:rPr>
              <w:t>БЕТОНСКИ РАДОВИ</w:t>
            </w:r>
          </w:p>
        </w:tc>
        <w:tc>
          <w:tcPr>
            <w:tcW w:w="1017" w:type="dxa"/>
            <w:tcBorders>
              <w:top w:val="nil"/>
              <w:left w:val="single" w:sz="4" w:space="0" w:color="auto"/>
              <w:bottom w:val="single" w:sz="4" w:space="0" w:color="auto"/>
              <w:right w:val="single" w:sz="4" w:space="0" w:color="auto"/>
            </w:tcBorders>
            <w:shd w:val="clear" w:color="auto" w:fill="auto"/>
            <w:noWrap/>
            <w:hideMark/>
          </w:tcPr>
          <w:p w14:paraId="22FD5C0A"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375" w:type="dxa"/>
            <w:tcBorders>
              <w:top w:val="nil"/>
              <w:left w:val="nil"/>
              <w:bottom w:val="single" w:sz="4" w:space="0" w:color="auto"/>
              <w:right w:val="single" w:sz="4" w:space="0" w:color="auto"/>
            </w:tcBorders>
            <w:shd w:val="clear" w:color="auto" w:fill="auto"/>
            <w:noWrap/>
            <w:hideMark/>
          </w:tcPr>
          <w:p w14:paraId="6CC0A553"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auto"/>
              <w:right w:val="double" w:sz="6" w:space="0" w:color="000000"/>
            </w:tcBorders>
            <w:shd w:val="clear" w:color="auto" w:fill="auto"/>
            <w:noWrap/>
            <w:hideMark/>
          </w:tcPr>
          <w:p w14:paraId="35935C1C"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72AA069C" w14:textId="77777777" w:rsidTr="00DC45F8">
        <w:trPr>
          <w:trHeight w:val="255"/>
        </w:trPr>
        <w:tc>
          <w:tcPr>
            <w:tcW w:w="600" w:type="dxa"/>
            <w:tcBorders>
              <w:top w:val="nil"/>
              <w:left w:val="double" w:sz="6" w:space="0" w:color="000000"/>
              <w:bottom w:val="single" w:sz="4" w:space="0" w:color="auto"/>
              <w:right w:val="single" w:sz="4" w:space="0" w:color="auto"/>
            </w:tcBorders>
            <w:shd w:val="clear" w:color="auto" w:fill="auto"/>
            <w:noWrap/>
            <w:vAlign w:val="center"/>
            <w:hideMark/>
          </w:tcPr>
          <w:p w14:paraId="781317D8" w14:textId="77777777" w:rsidR="00485AEC" w:rsidRPr="00602358" w:rsidRDefault="00485AEC" w:rsidP="00DC45F8">
            <w:pPr>
              <w:jc w:val="center"/>
              <w:rPr>
                <w:rFonts w:eastAsia="Times New Roman"/>
                <w:b/>
                <w:bCs/>
                <w:sz w:val="18"/>
                <w:szCs w:val="18"/>
              </w:rPr>
            </w:pPr>
            <w:r w:rsidRPr="00602358">
              <w:rPr>
                <w:rFonts w:eastAsia="Times New Roman"/>
                <w:b/>
                <w:bCs/>
                <w:sz w:val="18"/>
                <w:szCs w:val="18"/>
              </w:rPr>
              <w:t>4</w:t>
            </w:r>
          </w:p>
        </w:tc>
        <w:tc>
          <w:tcPr>
            <w:tcW w:w="4800" w:type="dxa"/>
            <w:tcBorders>
              <w:top w:val="single" w:sz="4" w:space="0" w:color="000000"/>
              <w:left w:val="single" w:sz="4" w:space="0" w:color="000000"/>
              <w:bottom w:val="single" w:sz="4" w:space="0" w:color="000000"/>
              <w:right w:val="single" w:sz="4" w:space="0" w:color="000000"/>
            </w:tcBorders>
            <w:shd w:val="clear" w:color="auto" w:fill="auto"/>
            <w:hideMark/>
          </w:tcPr>
          <w:p w14:paraId="0F86B614" w14:textId="77777777" w:rsidR="00485AEC" w:rsidRPr="00602358" w:rsidRDefault="00485AEC" w:rsidP="00DC45F8">
            <w:pPr>
              <w:rPr>
                <w:rFonts w:eastAsia="Times New Roman"/>
                <w:b/>
                <w:bCs/>
                <w:sz w:val="16"/>
                <w:szCs w:val="16"/>
              </w:rPr>
            </w:pPr>
            <w:r w:rsidRPr="00602358">
              <w:rPr>
                <w:rFonts w:eastAsia="Times New Roman"/>
                <w:b/>
                <w:bCs/>
                <w:sz w:val="16"/>
                <w:szCs w:val="16"/>
              </w:rPr>
              <w:t>АРМИРАЧКИ РАДОВИ</w:t>
            </w:r>
          </w:p>
        </w:tc>
        <w:tc>
          <w:tcPr>
            <w:tcW w:w="1017" w:type="dxa"/>
            <w:tcBorders>
              <w:top w:val="nil"/>
              <w:left w:val="single" w:sz="4" w:space="0" w:color="auto"/>
              <w:bottom w:val="single" w:sz="4" w:space="0" w:color="auto"/>
              <w:right w:val="single" w:sz="4" w:space="0" w:color="auto"/>
            </w:tcBorders>
            <w:shd w:val="clear" w:color="auto" w:fill="auto"/>
            <w:noWrap/>
            <w:hideMark/>
          </w:tcPr>
          <w:p w14:paraId="3E03D370"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375" w:type="dxa"/>
            <w:tcBorders>
              <w:top w:val="nil"/>
              <w:left w:val="nil"/>
              <w:bottom w:val="single" w:sz="4" w:space="0" w:color="auto"/>
              <w:right w:val="single" w:sz="4" w:space="0" w:color="auto"/>
            </w:tcBorders>
            <w:shd w:val="clear" w:color="auto" w:fill="auto"/>
            <w:noWrap/>
            <w:hideMark/>
          </w:tcPr>
          <w:p w14:paraId="33D3560A"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auto"/>
              <w:right w:val="double" w:sz="6" w:space="0" w:color="000000"/>
            </w:tcBorders>
            <w:shd w:val="clear" w:color="auto" w:fill="auto"/>
            <w:noWrap/>
            <w:hideMark/>
          </w:tcPr>
          <w:p w14:paraId="4D989C1E"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2371B9E1" w14:textId="77777777" w:rsidTr="00DC45F8">
        <w:trPr>
          <w:trHeight w:val="255"/>
        </w:trPr>
        <w:tc>
          <w:tcPr>
            <w:tcW w:w="600" w:type="dxa"/>
            <w:tcBorders>
              <w:top w:val="nil"/>
              <w:left w:val="double" w:sz="6" w:space="0" w:color="000000"/>
              <w:bottom w:val="single" w:sz="4" w:space="0" w:color="auto"/>
              <w:right w:val="single" w:sz="4" w:space="0" w:color="auto"/>
            </w:tcBorders>
            <w:shd w:val="clear" w:color="auto" w:fill="auto"/>
            <w:noWrap/>
            <w:vAlign w:val="center"/>
            <w:hideMark/>
          </w:tcPr>
          <w:p w14:paraId="7FCC7518" w14:textId="77777777" w:rsidR="00485AEC" w:rsidRPr="00602358" w:rsidRDefault="00485AEC" w:rsidP="00DC45F8">
            <w:pPr>
              <w:jc w:val="center"/>
              <w:rPr>
                <w:rFonts w:eastAsia="Times New Roman"/>
                <w:b/>
                <w:bCs/>
                <w:sz w:val="18"/>
                <w:szCs w:val="18"/>
              </w:rPr>
            </w:pPr>
            <w:r w:rsidRPr="00602358">
              <w:rPr>
                <w:rFonts w:eastAsia="Times New Roman"/>
                <w:b/>
                <w:bCs/>
                <w:sz w:val="18"/>
                <w:szCs w:val="18"/>
              </w:rPr>
              <w:t>5</w:t>
            </w:r>
          </w:p>
        </w:tc>
        <w:tc>
          <w:tcPr>
            <w:tcW w:w="4800" w:type="dxa"/>
            <w:tcBorders>
              <w:top w:val="single" w:sz="4" w:space="0" w:color="000000"/>
              <w:left w:val="single" w:sz="4" w:space="0" w:color="000000"/>
              <w:bottom w:val="single" w:sz="4" w:space="0" w:color="auto"/>
              <w:right w:val="single" w:sz="4" w:space="0" w:color="000000"/>
            </w:tcBorders>
            <w:shd w:val="clear" w:color="auto" w:fill="auto"/>
            <w:hideMark/>
          </w:tcPr>
          <w:p w14:paraId="61B5259C" w14:textId="77777777" w:rsidR="00485AEC" w:rsidRPr="00602358" w:rsidRDefault="00485AEC" w:rsidP="00DC45F8">
            <w:pPr>
              <w:rPr>
                <w:rFonts w:eastAsia="Times New Roman"/>
                <w:b/>
                <w:bCs/>
                <w:sz w:val="16"/>
                <w:szCs w:val="16"/>
              </w:rPr>
            </w:pPr>
            <w:r w:rsidRPr="00602358">
              <w:rPr>
                <w:rFonts w:eastAsia="Times New Roman"/>
                <w:b/>
                <w:bCs/>
                <w:sz w:val="16"/>
                <w:szCs w:val="16"/>
              </w:rPr>
              <w:t>ЧЕЛИЧНА КОНСТРУКЦИЈА</w:t>
            </w:r>
          </w:p>
        </w:tc>
        <w:tc>
          <w:tcPr>
            <w:tcW w:w="1017" w:type="dxa"/>
            <w:tcBorders>
              <w:top w:val="nil"/>
              <w:left w:val="single" w:sz="4" w:space="0" w:color="auto"/>
              <w:bottom w:val="single" w:sz="4" w:space="0" w:color="auto"/>
              <w:right w:val="single" w:sz="4" w:space="0" w:color="auto"/>
            </w:tcBorders>
            <w:shd w:val="clear" w:color="auto" w:fill="auto"/>
            <w:noWrap/>
            <w:hideMark/>
          </w:tcPr>
          <w:p w14:paraId="7D70B04E"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375" w:type="dxa"/>
            <w:tcBorders>
              <w:top w:val="nil"/>
              <w:left w:val="nil"/>
              <w:bottom w:val="single" w:sz="4" w:space="0" w:color="auto"/>
              <w:right w:val="single" w:sz="4" w:space="0" w:color="auto"/>
            </w:tcBorders>
            <w:shd w:val="clear" w:color="auto" w:fill="auto"/>
            <w:noWrap/>
            <w:hideMark/>
          </w:tcPr>
          <w:p w14:paraId="672889FC"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auto"/>
              <w:right w:val="double" w:sz="6" w:space="0" w:color="000000"/>
            </w:tcBorders>
            <w:shd w:val="clear" w:color="auto" w:fill="auto"/>
            <w:noWrap/>
            <w:hideMark/>
          </w:tcPr>
          <w:p w14:paraId="194266E2"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0CEB53FE" w14:textId="77777777" w:rsidTr="00DC45F8">
        <w:trPr>
          <w:trHeight w:val="255"/>
        </w:trPr>
        <w:tc>
          <w:tcPr>
            <w:tcW w:w="600" w:type="dxa"/>
            <w:tcBorders>
              <w:top w:val="single" w:sz="4" w:space="0" w:color="000000"/>
              <w:left w:val="double" w:sz="6" w:space="0" w:color="000000"/>
              <w:bottom w:val="single" w:sz="4" w:space="0" w:color="000000"/>
              <w:right w:val="single" w:sz="4" w:space="0" w:color="000000"/>
            </w:tcBorders>
            <w:shd w:val="clear" w:color="auto" w:fill="auto"/>
            <w:noWrap/>
            <w:hideMark/>
          </w:tcPr>
          <w:p w14:paraId="5CF4B50B"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6</w:t>
            </w:r>
          </w:p>
        </w:tc>
        <w:tc>
          <w:tcPr>
            <w:tcW w:w="4800" w:type="dxa"/>
            <w:tcBorders>
              <w:top w:val="single" w:sz="4" w:space="0" w:color="auto"/>
              <w:left w:val="nil"/>
              <w:bottom w:val="single" w:sz="4" w:space="0" w:color="000000"/>
              <w:right w:val="single" w:sz="4" w:space="0" w:color="000000"/>
            </w:tcBorders>
            <w:shd w:val="clear" w:color="auto" w:fill="auto"/>
            <w:hideMark/>
          </w:tcPr>
          <w:p w14:paraId="32D24BB3" w14:textId="77777777" w:rsidR="00485AEC" w:rsidRPr="00602358" w:rsidRDefault="00485AEC" w:rsidP="00DC45F8">
            <w:pPr>
              <w:rPr>
                <w:rFonts w:eastAsia="Times New Roman"/>
                <w:b/>
                <w:bCs/>
                <w:sz w:val="16"/>
                <w:szCs w:val="16"/>
              </w:rPr>
            </w:pPr>
            <w:r w:rsidRPr="00602358">
              <w:rPr>
                <w:rFonts w:eastAsia="Times New Roman"/>
                <w:b/>
                <w:bCs/>
                <w:sz w:val="16"/>
                <w:szCs w:val="16"/>
              </w:rPr>
              <w:t>ИЗОЛАТЕРСКИ РАДОВИ</w:t>
            </w:r>
          </w:p>
        </w:tc>
        <w:tc>
          <w:tcPr>
            <w:tcW w:w="1017" w:type="dxa"/>
            <w:tcBorders>
              <w:top w:val="single" w:sz="4" w:space="0" w:color="auto"/>
              <w:left w:val="single" w:sz="4" w:space="0" w:color="auto"/>
              <w:bottom w:val="single" w:sz="4" w:space="0" w:color="auto"/>
              <w:right w:val="single" w:sz="4" w:space="0" w:color="auto"/>
            </w:tcBorders>
            <w:shd w:val="clear" w:color="auto" w:fill="auto"/>
            <w:noWrap/>
            <w:hideMark/>
          </w:tcPr>
          <w:p w14:paraId="48AEF0A9"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375" w:type="dxa"/>
            <w:tcBorders>
              <w:top w:val="single" w:sz="4" w:space="0" w:color="auto"/>
              <w:left w:val="nil"/>
              <w:bottom w:val="single" w:sz="4" w:space="0" w:color="auto"/>
              <w:right w:val="single" w:sz="4" w:space="0" w:color="auto"/>
            </w:tcBorders>
            <w:shd w:val="clear" w:color="auto" w:fill="auto"/>
            <w:noWrap/>
            <w:hideMark/>
          </w:tcPr>
          <w:p w14:paraId="7A536D0A"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single" w:sz="4" w:space="0" w:color="auto"/>
              <w:left w:val="nil"/>
              <w:bottom w:val="single" w:sz="4" w:space="0" w:color="auto"/>
              <w:right w:val="double" w:sz="6" w:space="0" w:color="000000"/>
            </w:tcBorders>
            <w:shd w:val="clear" w:color="auto" w:fill="auto"/>
            <w:noWrap/>
            <w:hideMark/>
          </w:tcPr>
          <w:p w14:paraId="6D8B1D2E"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390B7190" w14:textId="77777777" w:rsidTr="00DC45F8">
        <w:trPr>
          <w:trHeight w:val="255"/>
        </w:trPr>
        <w:tc>
          <w:tcPr>
            <w:tcW w:w="600" w:type="dxa"/>
            <w:tcBorders>
              <w:top w:val="nil"/>
              <w:left w:val="double" w:sz="6" w:space="0" w:color="000000"/>
              <w:bottom w:val="single" w:sz="4" w:space="0" w:color="000000"/>
              <w:right w:val="single" w:sz="4" w:space="0" w:color="000000"/>
            </w:tcBorders>
            <w:shd w:val="clear" w:color="auto" w:fill="auto"/>
            <w:noWrap/>
            <w:hideMark/>
          </w:tcPr>
          <w:p w14:paraId="3B01E881" w14:textId="77777777" w:rsidR="00485AEC" w:rsidRPr="00602358" w:rsidRDefault="00485AEC" w:rsidP="00DC45F8">
            <w:pPr>
              <w:jc w:val="center"/>
              <w:rPr>
                <w:rFonts w:eastAsia="Times New Roman"/>
                <w:b/>
                <w:bCs/>
                <w:sz w:val="16"/>
                <w:szCs w:val="16"/>
              </w:rPr>
            </w:pPr>
            <w:r w:rsidRPr="00602358">
              <w:rPr>
                <w:rFonts w:eastAsia="Times New Roman"/>
                <w:b/>
                <w:bCs/>
                <w:sz w:val="16"/>
                <w:szCs w:val="16"/>
              </w:rPr>
              <w:t>7</w:t>
            </w:r>
          </w:p>
        </w:tc>
        <w:tc>
          <w:tcPr>
            <w:tcW w:w="4800" w:type="dxa"/>
            <w:tcBorders>
              <w:top w:val="single" w:sz="4" w:space="0" w:color="000000"/>
              <w:left w:val="nil"/>
              <w:bottom w:val="single" w:sz="4" w:space="0" w:color="000000"/>
              <w:right w:val="single" w:sz="4" w:space="0" w:color="000000"/>
            </w:tcBorders>
            <w:shd w:val="clear" w:color="auto" w:fill="auto"/>
            <w:hideMark/>
          </w:tcPr>
          <w:p w14:paraId="53415D4D" w14:textId="77777777" w:rsidR="00485AEC" w:rsidRPr="00602358" w:rsidRDefault="00485AEC" w:rsidP="00DC45F8">
            <w:pPr>
              <w:rPr>
                <w:rFonts w:eastAsia="Times New Roman"/>
                <w:b/>
                <w:bCs/>
                <w:sz w:val="16"/>
                <w:szCs w:val="16"/>
              </w:rPr>
            </w:pPr>
            <w:r w:rsidRPr="00602358">
              <w:rPr>
                <w:rFonts w:eastAsia="Times New Roman"/>
                <w:b/>
                <w:bCs/>
                <w:sz w:val="16"/>
                <w:szCs w:val="16"/>
              </w:rPr>
              <w:t>РАЗНИ РАДОВИ</w:t>
            </w:r>
          </w:p>
        </w:tc>
        <w:tc>
          <w:tcPr>
            <w:tcW w:w="1017" w:type="dxa"/>
            <w:tcBorders>
              <w:top w:val="nil"/>
              <w:left w:val="single" w:sz="4" w:space="0" w:color="auto"/>
              <w:bottom w:val="single" w:sz="4" w:space="0" w:color="auto"/>
              <w:right w:val="single" w:sz="4" w:space="0" w:color="auto"/>
            </w:tcBorders>
            <w:shd w:val="clear" w:color="auto" w:fill="auto"/>
            <w:noWrap/>
            <w:hideMark/>
          </w:tcPr>
          <w:p w14:paraId="0DA534E8"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375" w:type="dxa"/>
            <w:tcBorders>
              <w:top w:val="nil"/>
              <w:left w:val="nil"/>
              <w:bottom w:val="single" w:sz="4" w:space="0" w:color="auto"/>
              <w:right w:val="single" w:sz="4" w:space="0" w:color="auto"/>
            </w:tcBorders>
            <w:shd w:val="clear" w:color="auto" w:fill="auto"/>
            <w:noWrap/>
            <w:hideMark/>
          </w:tcPr>
          <w:p w14:paraId="15EB6B45"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single" w:sz="4" w:space="0" w:color="auto"/>
              <w:right w:val="double" w:sz="6" w:space="0" w:color="000000"/>
            </w:tcBorders>
            <w:shd w:val="clear" w:color="auto" w:fill="auto"/>
            <w:noWrap/>
            <w:hideMark/>
          </w:tcPr>
          <w:p w14:paraId="037EF862" w14:textId="77777777" w:rsidR="00485AEC" w:rsidRPr="00602358" w:rsidRDefault="00485AEC" w:rsidP="00DC45F8">
            <w:pPr>
              <w:rPr>
                <w:rFonts w:eastAsia="Times New Roman"/>
                <w:sz w:val="20"/>
                <w:szCs w:val="20"/>
              </w:rPr>
            </w:pPr>
            <w:r w:rsidRPr="00602358">
              <w:rPr>
                <w:rFonts w:eastAsia="Times New Roman"/>
                <w:sz w:val="20"/>
                <w:szCs w:val="20"/>
              </w:rPr>
              <w:t> </w:t>
            </w:r>
          </w:p>
        </w:tc>
      </w:tr>
      <w:tr w:rsidR="00485AEC" w:rsidRPr="00602358" w14:paraId="640AF995" w14:textId="77777777" w:rsidTr="00DC45F8">
        <w:trPr>
          <w:trHeight w:val="600"/>
        </w:trPr>
        <w:tc>
          <w:tcPr>
            <w:tcW w:w="5400" w:type="dxa"/>
            <w:gridSpan w:val="2"/>
            <w:tcBorders>
              <w:top w:val="single" w:sz="4" w:space="0" w:color="auto"/>
              <w:left w:val="double" w:sz="6" w:space="0" w:color="000000"/>
              <w:bottom w:val="double" w:sz="6" w:space="0" w:color="000000"/>
              <w:right w:val="single" w:sz="4" w:space="0" w:color="000000"/>
            </w:tcBorders>
            <w:shd w:val="clear" w:color="000000" w:fill="F2F2F2"/>
            <w:noWrap/>
            <w:vAlign w:val="center"/>
            <w:hideMark/>
          </w:tcPr>
          <w:p w14:paraId="0710705E" w14:textId="77777777" w:rsidR="00485AEC" w:rsidRPr="006200C7" w:rsidRDefault="00485AEC" w:rsidP="00DC45F8">
            <w:pPr>
              <w:jc w:val="right"/>
              <w:rPr>
                <w:rFonts w:eastAsia="Times New Roman"/>
                <w:b/>
                <w:bCs/>
                <w:sz w:val="20"/>
                <w:szCs w:val="20"/>
                <w:lang w:val="sr-Cyrl-RS"/>
              </w:rPr>
            </w:pPr>
            <w:r>
              <w:rPr>
                <w:rFonts w:eastAsia="Times New Roman"/>
                <w:b/>
                <w:bCs/>
                <w:sz w:val="20"/>
                <w:szCs w:val="20"/>
              </w:rPr>
              <w:t xml:space="preserve">I. B. (1+2+3+4+5+6+7):                                                   </w:t>
            </w:r>
            <w:r w:rsidRPr="00602358">
              <w:rPr>
                <w:rFonts w:eastAsia="Times New Roman"/>
                <w:b/>
                <w:bCs/>
                <w:sz w:val="20"/>
                <w:szCs w:val="20"/>
              </w:rPr>
              <w:t>ТАНКВАНЕ РЕЗЕРВОАРА РЕКАПИТУЛАЦИЈ</w:t>
            </w:r>
            <w:r>
              <w:rPr>
                <w:rFonts w:eastAsia="Times New Roman"/>
                <w:b/>
                <w:bCs/>
                <w:sz w:val="20"/>
                <w:szCs w:val="20"/>
                <w:lang w:val="sr-Cyrl-RS"/>
              </w:rPr>
              <w:t>А</w:t>
            </w:r>
          </w:p>
          <w:p w14:paraId="1CB36B77" w14:textId="77777777" w:rsidR="00485AEC" w:rsidRPr="00602358" w:rsidRDefault="00485AEC" w:rsidP="00DC45F8">
            <w:pPr>
              <w:jc w:val="right"/>
              <w:rPr>
                <w:rFonts w:eastAsia="Times New Roman"/>
                <w:b/>
                <w:bCs/>
                <w:sz w:val="20"/>
                <w:szCs w:val="20"/>
              </w:rPr>
            </w:pPr>
            <w:r w:rsidRPr="006200C7">
              <w:rPr>
                <w:rFonts w:eastAsia="Times New Roman"/>
                <w:b/>
                <w:bCs/>
                <w:sz w:val="20"/>
                <w:szCs w:val="20"/>
                <w:lang w:val="sr-Cyrl-RS"/>
              </w:rPr>
              <w:t>Р-23 И Р-25</w:t>
            </w:r>
            <w:r w:rsidRPr="00602358">
              <w:rPr>
                <w:rFonts w:eastAsia="Times New Roman"/>
                <w:b/>
                <w:bCs/>
                <w:sz w:val="20"/>
                <w:szCs w:val="20"/>
              </w:rPr>
              <w:t xml:space="preserve">:    </w:t>
            </w:r>
          </w:p>
        </w:tc>
        <w:tc>
          <w:tcPr>
            <w:tcW w:w="1017" w:type="dxa"/>
            <w:tcBorders>
              <w:top w:val="nil"/>
              <w:left w:val="nil"/>
              <w:bottom w:val="double" w:sz="6" w:space="0" w:color="000000"/>
              <w:right w:val="single" w:sz="4" w:space="0" w:color="auto"/>
            </w:tcBorders>
            <w:shd w:val="clear" w:color="000000" w:fill="F2F2F2"/>
            <w:noWrap/>
            <w:hideMark/>
          </w:tcPr>
          <w:p w14:paraId="2A2E793E"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375" w:type="dxa"/>
            <w:tcBorders>
              <w:top w:val="nil"/>
              <w:left w:val="nil"/>
              <w:bottom w:val="double" w:sz="6" w:space="0" w:color="000000"/>
              <w:right w:val="single" w:sz="4" w:space="0" w:color="auto"/>
            </w:tcBorders>
            <w:shd w:val="clear" w:color="000000" w:fill="F2F2F2"/>
            <w:noWrap/>
            <w:hideMark/>
          </w:tcPr>
          <w:p w14:paraId="53EDFE2A" w14:textId="77777777" w:rsidR="00485AEC" w:rsidRPr="00602358" w:rsidRDefault="00485AEC" w:rsidP="00DC45F8">
            <w:pPr>
              <w:rPr>
                <w:rFonts w:eastAsia="Times New Roman"/>
                <w:sz w:val="20"/>
                <w:szCs w:val="20"/>
              </w:rPr>
            </w:pPr>
            <w:r w:rsidRPr="00602358">
              <w:rPr>
                <w:rFonts w:eastAsia="Times New Roman"/>
                <w:sz w:val="20"/>
                <w:szCs w:val="20"/>
              </w:rPr>
              <w:t> </w:t>
            </w:r>
          </w:p>
        </w:tc>
        <w:tc>
          <w:tcPr>
            <w:tcW w:w="1559" w:type="dxa"/>
            <w:tcBorders>
              <w:top w:val="nil"/>
              <w:left w:val="nil"/>
              <w:bottom w:val="double" w:sz="6" w:space="0" w:color="000000"/>
              <w:right w:val="double" w:sz="6" w:space="0" w:color="000000"/>
            </w:tcBorders>
            <w:shd w:val="clear" w:color="000000" w:fill="F2F2F2"/>
            <w:noWrap/>
            <w:hideMark/>
          </w:tcPr>
          <w:p w14:paraId="6C3C6566" w14:textId="77777777" w:rsidR="00485AEC" w:rsidRPr="00602358" w:rsidRDefault="00485AEC" w:rsidP="00DC45F8">
            <w:pPr>
              <w:rPr>
                <w:rFonts w:eastAsia="Times New Roman"/>
                <w:sz w:val="20"/>
                <w:szCs w:val="20"/>
              </w:rPr>
            </w:pPr>
            <w:r w:rsidRPr="00602358">
              <w:rPr>
                <w:rFonts w:eastAsia="Times New Roman"/>
                <w:sz w:val="20"/>
                <w:szCs w:val="20"/>
              </w:rPr>
              <w:t> </w:t>
            </w:r>
          </w:p>
        </w:tc>
      </w:tr>
    </w:tbl>
    <w:p w14:paraId="1415A8F7" w14:textId="77777777" w:rsidR="00485AEC" w:rsidRDefault="00485AEC" w:rsidP="00485AEC">
      <w:pPr>
        <w:rPr>
          <w:b/>
          <w:lang w:val="sr-Cyrl-RS"/>
        </w:rPr>
      </w:pPr>
    </w:p>
    <w:tbl>
      <w:tblPr>
        <w:tblW w:w="9396" w:type="dxa"/>
        <w:tblLook w:val="04A0" w:firstRow="1" w:lastRow="0" w:firstColumn="1" w:lastColumn="0" w:noHBand="0" w:noVBand="1"/>
      </w:tblPr>
      <w:tblGrid>
        <w:gridCol w:w="562"/>
        <w:gridCol w:w="3828"/>
        <w:gridCol w:w="665"/>
        <w:gridCol w:w="776"/>
        <w:gridCol w:w="1845"/>
        <w:gridCol w:w="1720"/>
      </w:tblGrid>
      <w:tr w:rsidR="00485AEC" w:rsidRPr="000A6E24" w14:paraId="3596DD1D" w14:textId="77777777" w:rsidTr="00DC45F8">
        <w:trPr>
          <w:trHeight w:val="330"/>
        </w:trPr>
        <w:tc>
          <w:tcPr>
            <w:tcW w:w="9396" w:type="dxa"/>
            <w:gridSpan w:val="6"/>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14:paraId="67D370AF" w14:textId="77777777" w:rsidR="00485AEC" w:rsidRPr="000A6E24" w:rsidRDefault="00485AEC" w:rsidP="00DC45F8">
            <w:pPr>
              <w:jc w:val="center"/>
              <w:rPr>
                <w:rFonts w:eastAsia="Times New Roman"/>
                <w:b/>
                <w:bCs/>
              </w:rPr>
            </w:pPr>
            <w:r>
              <w:rPr>
                <w:rFonts w:eastAsia="Times New Roman"/>
                <w:b/>
                <w:bCs/>
              </w:rPr>
              <w:t xml:space="preserve">I. C. </w:t>
            </w:r>
            <w:r w:rsidRPr="000A6E24">
              <w:rPr>
                <w:rFonts w:eastAsia="Times New Roman"/>
                <w:b/>
                <w:bCs/>
              </w:rPr>
              <w:t>ЧЕЛИЧНА СТЕПЕНИШТА</w:t>
            </w:r>
          </w:p>
        </w:tc>
      </w:tr>
      <w:tr w:rsidR="00DC45F8" w:rsidRPr="000A6E24" w14:paraId="069F7BAD" w14:textId="77777777" w:rsidTr="00DC45F8">
        <w:trPr>
          <w:trHeight w:val="255"/>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AD7ED1"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Бр.</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71D99"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ОПИС</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5239"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A0DCD"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КОЛ.</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05B0B"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 ЦЕНА</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1B2A6"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ЦЕНА</w:t>
            </w:r>
          </w:p>
        </w:tc>
      </w:tr>
      <w:tr w:rsidR="00485AEC" w:rsidRPr="000A6E24" w14:paraId="68E26097" w14:textId="77777777" w:rsidTr="00DC45F8">
        <w:trPr>
          <w:trHeight w:val="270"/>
        </w:trPr>
        <w:tc>
          <w:tcPr>
            <w:tcW w:w="9396" w:type="dxa"/>
            <w:gridSpan w:val="6"/>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14:paraId="2F584882" w14:textId="77777777" w:rsidR="00485AEC" w:rsidRPr="000A6E24" w:rsidRDefault="00485AEC" w:rsidP="00DC45F8">
            <w:pPr>
              <w:jc w:val="center"/>
              <w:rPr>
                <w:rFonts w:eastAsia="Times New Roman"/>
                <w:b/>
                <w:bCs/>
                <w:sz w:val="20"/>
                <w:szCs w:val="20"/>
              </w:rPr>
            </w:pPr>
            <w:r>
              <w:rPr>
                <w:rFonts w:eastAsia="Times New Roman"/>
                <w:b/>
                <w:bCs/>
                <w:sz w:val="20"/>
                <w:szCs w:val="20"/>
              </w:rPr>
              <w:t xml:space="preserve">I. C. a. </w:t>
            </w:r>
            <w:r w:rsidRPr="000A6E24">
              <w:rPr>
                <w:rFonts w:eastAsia="Times New Roman"/>
                <w:b/>
                <w:bCs/>
                <w:sz w:val="20"/>
                <w:szCs w:val="20"/>
              </w:rPr>
              <w:t>ЧЕЛИЧНА СТЕПЕНИШТА ЗА УЛАЗ И ИЗЛАЗ ИЗ ТАНКВАНЕ - ком.5</w:t>
            </w:r>
          </w:p>
        </w:tc>
      </w:tr>
      <w:tr w:rsidR="00485AEC" w:rsidRPr="000A6E24" w14:paraId="500AE7E1" w14:textId="77777777" w:rsidTr="00DC45F8">
        <w:trPr>
          <w:trHeight w:val="28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FA077FE"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1</w:t>
            </w:r>
          </w:p>
        </w:tc>
        <w:tc>
          <w:tcPr>
            <w:tcW w:w="8834"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5A281DC5" w14:textId="77777777" w:rsidR="00485AEC" w:rsidRPr="000A6E24" w:rsidRDefault="00485AEC" w:rsidP="00DC45F8">
            <w:pPr>
              <w:rPr>
                <w:rFonts w:eastAsia="Times New Roman"/>
                <w:b/>
                <w:bCs/>
                <w:sz w:val="16"/>
                <w:szCs w:val="16"/>
              </w:rPr>
            </w:pPr>
            <w:r w:rsidRPr="000A6E24">
              <w:rPr>
                <w:rFonts w:eastAsia="Times New Roman"/>
                <w:b/>
                <w:bCs/>
                <w:sz w:val="16"/>
                <w:szCs w:val="16"/>
              </w:rPr>
              <w:t>ЗЕМЉАНИ РАДОВИ</w:t>
            </w:r>
          </w:p>
        </w:tc>
      </w:tr>
      <w:tr w:rsidR="00485AEC" w:rsidRPr="000A6E24" w14:paraId="171F9B7A" w14:textId="77777777" w:rsidTr="00DC45F8">
        <w:trPr>
          <w:trHeight w:val="2595"/>
        </w:trPr>
        <w:tc>
          <w:tcPr>
            <w:tcW w:w="562" w:type="dxa"/>
            <w:tcBorders>
              <w:top w:val="nil"/>
              <w:left w:val="single" w:sz="4" w:space="0" w:color="000000"/>
              <w:bottom w:val="single" w:sz="4" w:space="0" w:color="auto"/>
              <w:right w:val="single" w:sz="4" w:space="0" w:color="000000"/>
            </w:tcBorders>
            <w:shd w:val="clear" w:color="auto" w:fill="auto"/>
            <w:noWrap/>
            <w:vAlign w:val="center"/>
            <w:hideMark/>
          </w:tcPr>
          <w:p w14:paraId="4D6E905C" w14:textId="77777777" w:rsidR="00485AEC" w:rsidRPr="000A6E24" w:rsidRDefault="00485AEC" w:rsidP="00DC45F8">
            <w:pPr>
              <w:jc w:val="center"/>
              <w:rPr>
                <w:rFonts w:eastAsia="Times New Roman"/>
                <w:sz w:val="16"/>
                <w:szCs w:val="16"/>
              </w:rPr>
            </w:pPr>
            <w:r>
              <w:rPr>
                <w:rFonts w:eastAsia="Times New Roman"/>
                <w:sz w:val="16"/>
                <w:szCs w:val="16"/>
              </w:rPr>
              <w:t>1.</w:t>
            </w:r>
            <w:r w:rsidRPr="000A6E24">
              <w:rPr>
                <w:rFonts w:eastAsia="Times New Roman"/>
                <w:sz w:val="16"/>
                <w:szCs w:val="16"/>
              </w:rPr>
              <w:t>1</w:t>
            </w:r>
          </w:p>
        </w:tc>
        <w:tc>
          <w:tcPr>
            <w:tcW w:w="3828" w:type="dxa"/>
            <w:tcBorders>
              <w:top w:val="single" w:sz="4" w:space="0" w:color="000000"/>
              <w:left w:val="nil"/>
              <w:bottom w:val="single" w:sz="4" w:space="0" w:color="auto"/>
              <w:right w:val="single" w:sz="4" w:space="0" w:color="000000"/>
            </w:tcBorders>
            <w:shd w:val="clear" w:color="auto" w:fill="auto"/>
            <w:vAlign w:val="center"/>
            <w:hideMark/>
          </w:tcPr>
          <w:p w14:paraId="25A4E94C" w14:textId="77777777" w:rsidR="00485AEC" w:rsidRPr="000A6E24" w:rsidRDefault="00485AEC" w:rsidP="00DC45F8">
            <w:pPr>
              <w:rPr>
                <w:rFonts w:eastAsia="Times New Roman"/>
                <w:sz w:val="16"/>
                <w:szCs w:val="16"/>
              </w:rPr>
            </w:pPr>
            <w:r w:rsidRPr="000A6E24">
              <w:rPr>
                <w:rFonts w:eastAsia="Times New Roman"/>
                <w:sz w:val="16"/>
                <w:szCs w:val="16"/>
              </w:rPr>
              <w:t>Ручни ископ земље III категорије за ''блок'' темељ (ТПС) челичног степеништа за улаз и излаз из танкване (5xком.1 = ком.5 - темељ са спољне стране  танкване), у вертикалним засецима, без подграђивања  и са одстрањивањем земље на привремене депоније поред јаме ископа, одбацивањем или одвозом ручним колицима на даљину до 10,0m.</w:t>
            </w:r>
            <w:r w:rsidRPr="000A6E24">
              <w:rPr>
                <w:rFonts w:eastAsia="Times New Roman"/>
                <w:sz w:val="16"/>
                <w:szCs w:val="16"/>
              </w:rPr>
              <w:br/>
              <w:t>У цену улази  ископ, избацивање из јаме и одстрањивање на привремену депонију. Обрачун по m³.</w:t>
            </w:r>
          </w:p>
        </w:tc>
        <w:tc>
          <w:tcPr>
            <w:tcW w:w="665" w:type="dxa"/>
            <w:tcBorders>
              <w:top w:val="nil"/>
              <w:left w:val="nil"/>
              <w:bottom w:val="single" w:sz="4" w:space="0" w:color="auto"/>
              <w:right w:val="single" w:sz="4" w:space="0" w:color="000000"/>
            </w:tcBorders>
            <w:shd w:val="clear" w:color="auto" w:fill="auto"/>
            <w:vAlign w:val="center"/>
            <w:hideMark/>
          </w:tcPr>
          <w:p w14:paraId="4296D436" w14:textId="77777777" w:rsidR="00485AEC" w:rsidRPr="000A6E24" w:rsidRDefault="00485AEC" w:rsidP="00DC45F8">
            <w:pPr>
              <w:jc w:val="center"/>
              <w:rPr>
                <w:rFonts w:eastAsia="Times New Roman"/>
                <w:sz w:val="16"/>
                <w:szCs w:val="16"/>
              </w:rPr>
            </w:pPr>
            <w:r w:rsidRPr="000A6E24">
              <w:rPr>
                <w:rFonts w:eastAsia="Times New Roman"/>
                <w:sz w:val="16"/>
                <w:szCs w:val="16"/>
              </w:rPr>
              <w:t>m3</w:t>
            </w:r>
          </w:p>
        </w:tc>
        <w:tc>
          <w:tcPr>
            <w:tcW w:w="776" w:type="dxa"/>
            <w:tcBorders>
              <w:top w:val="nil"/>
              <w:left w:val="nil"/>
              <w:bottom w:val="single" w:sz="4" w:space="0" w:color="auto"/>
              <w:right w:val="single" w:sz="4" w:space="0" w:color="000000"/>
            </w:tcBorders>
            <w:shd w:val="clear" w:color="auto" w:fill="auto"/>
            <w:noWrap/>
            <w:vAlign w:val="center"/>
            <w:hideMark/>
          </w:tcPr>
          <w:p w14:paraId="2F580006" w14:textId="77777777" w:rsidR="00485AEC" w:rsidRPr="000A6E24" w:rsidRDefault="00485AEC" w:rsidP="00DC45F8">
            <w:pPr>
              <w:jc w:val="center"/>
              <w:rPr>
                <w:rFonts w:eastAsia="Times New Roman"/>
                <w:sz w:val="16"/>
                <w:szCs w:val="16"/>
              </w:rPr>
            </w:pPr>
            <w:r w:rsidRPr="000A6E24">
              <w:rPr>
                <w:rFonts w:eastAsia="Times New Roman"/>
                <w:sz w:val="16"/>
                <w:szCs w:val="16"/>
              </w:rPr>
              <w:t>1,60</w:t>
            </w:r>
          </w:p>
        </w:tc>
        <w:tc>
          <w:tcPr>
            <w:tcW w:w="1845" w:type="dxa"/>
            <w:tcBorders>
              <w:top w:val="nil"/>
              <w:left w:val="nil"/>
              <w:bottom w:val="single" w:sz="4" w:space="0" w:color="auto"/>
              <w:right w:val="single" w:sz="4" w:space="0" w:color="000000"/>
            </w:tcBorders>
            <w:shd w:val="clear" w:color="auto" w:fill="auto"/>
            <w:noWrap/>
            <w:vAlign w:val="bottom"/>
            <w:hideMark/>
          </w:tcPr>
          <w:p w14:paraId="5E05A8F0" w14:textId="77777777" w:rsidR="00485AEC" w:rsidRPr="000A6E24" w:rsidRDefault="00485AEC" w:rsidP="00DC45F8">
            <w:pPr>
              <w:jc w:val="right"/>
              <w:rPr>
                <w:rFonts w:eastAsia="Times New Roman"/>
                <w:sz w:val="16"/>
                <w:szCs w:val="16"/>
              </w:rPr>
            </w:pPr>
            <w:r w:rsidRPr="000A6E24">
              <w:rPr>
                <w:rFonts w:eastAsia="Times New Roman"/>
                <w:sz w:val="16"/>
                <w:szCs w:val="16"/>
              </w:rPr>
              <w:t> </w:t>
            </w:r>
          </w:p>
        </w:tc>
        <w:tc>
          <w:tcPr>
            <w:tcW w:w="1720" w:type="dxa"/>
            <w:tcBorders>
              <w:top w:val="nil"/>
              <w:left w:val="nil"/>
              <w:bottom w:val="single" w:sz="4" w:space="0" w:color="auto"/>
              <w:right w:val="single" w:sz="4" w:space="0" w:color="000000"/>
            </w:tcBorders>
            <w:shd w:val="clear" w:color="auto" w:fill="auto"/>
            <w:noWrap/>
            <w:vAlign w:val="bottom"/>
            <w:hideMark/>
          </w:tcPr>
          <w:p w14:paraId="1A2EF953" w14:textId="77777777" w:rsidR="00485AEC" w:rsidRPr="000A6E24" w:rsidRDefault="00485AEC" w:rsidP="00DC45F8">
            <w:pPr>
              <w:jc w:val="right"/>
              <w:rPr>
                <w:rFonts w:eastAsia="Times New Roman"/>
                <w:sz w:val="16"/>
                <w:szCs w:val="16"/>
              </w:rPr>
            </w:pPr>
            <w:r w:rsidRPr="000A6E24">
              <w:rPr>
                <w:rFonts w:eastAsia="Times New Roman"/>
                <w:sz w:val="16"/>
                <w:szCs w:val="16"/>
              </w:rPr>
              <w:t> </w:t>
            </w:r>
          </w:p>
        </w:tc>
      </w:tr>
      <w:tr w:rsidR="00485AEC" w:rsidRPr="000A6E24" w14:paraId="3D750CB1" w14:textId="77777777" w:rsidTr="00DC45F8">
        <w:trPr>
          <w:trHeight w:val="12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C653F" w14:textId="77777777" w:rsidR="00485AEC" w:rsidRPr="000A6E24" w:rsidRDefault="00485AEC" w:rsidP="00DC45F8">
            <w:pPr>
              <w:jc w:val="center"/>
              <w:rPr>
                <w:rFonts w:eastAsia="Times New Roman"/>
                <w:sz w:val="16"/>
                <w:szCs w:val="16"/>
              </w:rPr>
            </w:pPr>
            <w:r>
              <w:rPr>
                <w:rFonts w:eastAsia="Times New Roman"/>
                <w:sz w:val="16"/>
                <w:szCs w:val="16"/>
              </w:rPr>
              <w:t>1.</w:t>
            </w:r>
            <w:r w:rsidRPr="000A6E24">
              <w:rPr>
                <w:rFonts w:eastAsia="Times New Roman"/>
                <w:sz w:val="16"/>
                <w:szCs w:val="16"/>
              </w:rPr>
              <w:t>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4F821" w14:textId="77777777" w:rsidR="00485AEC" w:rsidRPr="000A6E24" w:rsidRDefault="00485AEC" w:rsidP="00DC45F8">
            <w:pPr>
              <w:rPr>
                <w:rFonts w:eastAsia="Times New Roman"/>
                <w:sz w:val="16"/>
                <w:szCs w:val="16"/>
              </w:rPr>
            </w:pPr>
            <w:r w:rsidRPr="000A6E24">
              <w:rPr>
                <w:rFonts w:eastAsia="Times New Roman"/>
                <w:sz w:val="16"/>
                <w:szCs w:val="16"/>
              </w:rPr>
              <w:t>Одвоз целокупне ископане земље камионима на даљину од око 5,0km.</w:t>
            </w:r>
            <w:r w:rsidRPr="000A6E24">
              <w:rPr>
                <w:rFonts w:eastAsia="Times New Roman"/>
                <w:sz w:val="16"/>
                <w:szCs w:val="16"/>
              </w:rPr>
              <w:br/>
              <w:t>У цену улази ручни утовар, транспорт и истовар на депонији. Обрачун по m³ у растреситом стању (коефицијент растреситости - 1,3).</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FE673" w14:textId="77777777" w:rsidR="00485AEC" w:rsidRPr="000A6E24" w:rsidRDefault="00485AEC" w:rsidP="00DC45F8">
            <w:pPr>
              <w:jc w:val="center"/>
              <w:rPr>
                <w:rFonts w:eastAsia="Times New Roman"/>
                <w:sz w:val="16"/>
                <w:szCs w:val="16"/>
              </w:rPr>
            </w:pPr>
            <w:r w:rsidRPr="000A6E24">
              <w:rPr>
                <w:rFonts w:eastAsia="Times New Roman"/>
                <w:sz w:val="16"/>
                <w:szCs w:val="16"/>
              </w:rPr>
              <w:t>m3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8A92A" w14:textId="77777777" w:rsidR="00485AEC" w:rsidRPr="000A6E24" w:rsidRDefault="00485AEC" w:rsidP="00DC45F8">
            <w:pPr>
              <w:jc w:val="center"/>
              <w:rPr>
                <w:rFonts w:eastAsia="Times New Roman"/>
                <w:sz w:val="16"/>
                <w:szCs w:val="16"/>
              </w:rPr>
            </w:pPr>
            <w:r w:rsidRPr="000A6E24">
              <w:rPr>
                <w:rFonts w:eastAsia="Times New Roman"/>
                <w:sz w:val="16"/>
                <w:szCs w:val="16"/>
              </w:rPr>
              <w:t>2,10</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E6C80" w14:textId="77777777" w:rsidR="00485AEC" w:rsidRPr="000A6E24" w:rsidRDefault="00485AEC" w:rsidP="00DC45F8">
            <w:pPr>
              <w:jc w:val="right"/>
              <w:rPr>
                <w:rFonts w:eastAsia="Times New Roman"/>
                <w:sz w:val="16"/>
                <w:szCs w:val="16"/>
              </w:rPr>
            </w:pPr>
            <w:r w:rsidRPr="000A6E24">
              <w:rPr>
                <w:rFonts w:eastAsia="Times New Roman"/>
                <w:sz w:val="16"/>
                <w:szCs w:val="16"/>
              </w:rPr>
              <w:t>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545D6" w14:textId="77777777" w:rsidR="00485AEC" w:rsidRPr="000A6E24" w:rsidRDefault="00485AEC" w:rsidP="00DC45F8">
            <w:pPr>
              <w:jc w:val="right"/>
              <w:rPr>
                <w:rFonts w:eastAsia="Times New Roman"/>
                <w:sz w:val="16"/>
                <w:szCs w:val="16"/>
              </w:rPr>
            </w:pPr>
            <w:r w:rsidRPr="000A6E24">
              <w:rPr>
                <w:rFonts w:eastAsia="Times New Roman"/>
                <w:sz w:val="16"/>
                <w:szCs w:val="16"/>
              </w:rPr>
              <w:t> </w:t>
            </w:r>
          </w:p>
        </w:tc>
      </w:tr>
      <w:tr w:rsidR="00485AEC" w:rsidRPr="000A6E24" w14:paraId="3B3DC1E3" w14:textId="77777777" w:rsidTr="00DC45F8">
        <w:trPr>
          <w:trHeight w:val="300"/>
        </w:trPr>
        <w:tc>
          <w:tcPr>
            <w:tcW w:w="7676" w:type="dxa"/>
            <w:gridSpan w:val="5"/>
            <w:tcBorders>
              <w:top w:val="single" w:sz="4" w:space="0" w:color="auto"/>
              <w:left w:val="single" w:sz="4" w:space="0" w:color="000000"/>
              <w:bottom w:val="single" w:sz="4" w:space="0" w:color="000000"/>
              <w:right w:val="single" w:sz="4" w:space="0" w:color="000000"/>
            </w:tcBorders>
            <w:shd w:val="clear" w:color="000000" w:fill="F2F2F2"/>
            <w:vAlign w:val="center"/>
            <w:hideMark/>
          </w:tcPr>
          <w:p w14:paraId="4E74B625" w14:textId="77777777" w:rsidR="00485AEC" w:rsidRPr="000A6E24" w:rsidRDefault="00485AEC" w:rsidP="00DC45F8">
            <w:pPr>
              <w:jc w:val="right"/>
              <w:rPr>
                <w:rFonts w:eastAsia="Times New Roman"/>
                <w:b/>
                <w:bCs/>
                <w:sz w:val="16"/>
                <w:szCs w:val="16"/>
              </w:rPr>
            </w:pPr>
            <w:r w:rsidRPr="000A6E24">
              <w:rPr>
                <w:rFonts w:eastAsia="Times New Roman"/>
                <w:b/>
                <w:bCs/>
                <w:sz w:val="16"/>
                <w:szCs w:val="16"/>
              </w:rPr>
              <w:t xml:space="preserve">УКУПНО ЗЕМЉАНИ РАДОВИ:                                                                                                        </w:t>
            </w:r>
          </w:p>
        </w:tc>
        <w:tc>
          <w:tcPr>
            <w:tcW w:w="1720" w:type="dxa"/>
            <w:tcBorders>
              <w:top w:val="single" w:sz="4" w:space="0" w:color="auto"/>
              <w:left w:val="nil"/>
              <w:bottom w:val="single" w:sz="4" w:space="0" w:color="000000"/>
              <w:right w:val="single" w:sz="4" w:space="0" w:color="000000"/>
            </w:tcBorders>
            <w:shd w:val="clear" w:color="000000" w:fill="F2F2F2"/>
            <w:hideMark/>
          </w:tcPr>
          <w:p w14:paraId="6E7C8D18"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0993F671" w14:textId="77777777" w:rsidTr="00DC45F8">
        <w:trPr>
          <w:trHeight w:val="237"/>
        </w:trPr>
        <w:tc>
          <w:tcPr>
            <w:tcW w:w="939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43F828"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374D85E1" w14:textId="77777777" w:rsidTr="00DC45F8">
        <w:trPr>
          <w:trHeight w:val="300"/>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0C6213B6"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2</w:t>
            </w:r>
          </w:p>
        </w:tc>
        <w:tc>
          <w:tcPr>
            <w:tcW w:w="8834" w:type="dxa"/>
            <w:gridSpan w:val="5"/>
            <w:tcBorders>
              <w:top w:val="single" w:sz="4" w:space="0" w:color="000000"/>
              <w:left w:val="nil"/>
              <w:bottom w:val="single" w:sz="4" w:space="0" w:color="000000"/>
              <w:right w:val="single" w:sz="4" w:space="0" w:color="000000"/>
            </w:tcBorders>
            <w:shd w:val="clear" w:color="auto" w:fill="auto"/>
            <w:vAlign w:val="center"/>
            <w:hideMark/>
          </w:tcPr>
          <w:p w14:paraId="299AEB9C" w14:textId="77777777" w:rsidR="00485AEC" w:rsidRPr="000A6E24" w:rsidRDefault="00485AEC" w:rsidP="00DC45F8">
            <w:pPr>
              <w:rPr>
                <w:rFonts w:eastAsia="Times New Roman"/>
                <w:b/>
                <w:bCs/>
                <w:sz w:val="16"/>
                <w:szCs w:val="16"/>
              </w:rPr>
            </w:pPr>
            <w:r w:rsidRPr="000A6E24">
              <w:rPr>
                <w:rFonts w:eastAsia="Times New Roman"/>
                <w:b/>
                <w:bCs/>
                <w:sz w:val="16"/>
                <w:szCs w:val="16"/>
              </w:rPr>
              <w:t xml:space="preserve"> БЕТОНСКИ РАДОВИ</w:t>
            </w:r>
          </w:p>
        </w:tc>
      </w:tr>
      <w:tr w:rsidR="00485AEC" w:rsidRPr="000A6E24" w14:paraId="4022384D" w14:textId="77777777" w:rsidTr="00DC45F8">
        <w:trPr>
          <w:trHeight w:val="1725"/>
        </w:trPr>
        <w:tc>
          <w:tcPr>
            <w:tcW w:w="562" w:type="dxa"/>
            <w:tcBorders>
              <w:top w:val="nil"/>
              <w:left w:val="single" w:sz="4" w:space="0" w:color="000000"/>
              <w:bottom w:val="single" w:sz="4" w:space="0" w:color="auto"/>
              <w:right w:val="single" w:sz="4" w:space="0" w:color="000000"/>
            </w:tcBorders>
            <w:shd w:val="clear" w:color="auto" w:fill="auto"/>
            <w:noWrap/>
            <w:vAlign w:val="center"/>
            <w:hideMark/>
          </w:tcPr>
          <w:p w14:paraId="3415EA25" w14:textId="77777777" w:rsidR="00485AEC" w:rsidRPr="000A6E24" w:rsidRDefault="00485AEC" w:rsidP="00DC45F8">
            <w:pPr>
              <w:jc w:val="center"/>
              <w:rPr>
                <w:rFonts w:eastAsia="Times New Roman"/>
                <w:sz w:val="16"/>
                <w:szCs w:val="16"/>
              </w:rPr>
            </w:pPr>
            <w:r>
              <w:rPr>
                <w:rFonts w:eastAsia="Times New Roman"/>
                <w:sz w:val="16"/>
                <w:szCs w:val="16"/>
              </w:rPr>
              <w:t>2.</w:t>
            </w:r>
            <w:r w:rsidRPr="000A6E24">
              <w:rPr>
                <w:rFonts w:eastAsia="Times New Roman"/>
                <w:sz w:val="16"/>
                <w:szCs w:val="16"/>
              </w:rPr>
              <w:t>1</w:t>
            </w:r>
          </w:p>
        </w:tc>
        <w:tc>
          <w:tcPr>
            <w:tcW w:w="3828" w:type="dxa"/>
            <w:tcBorders>
              <w:top w:val="single" w:sz="4" w:space="0" w:color="000000"/>
              <w:left w:val="nil"/>
              <w:bottom w:val="single" w:sz="4" w:space="0" w:color="auto"/>
              <w:right w:val="single" w:sz="4" w:space="0" w:color="000000"/>
            </w:tcBorders>
            <w:shd w:val="clear" w:color="auto" w:fill="auto"/>
            <w:vAlign w:val="center"/>
            <w:hideMark/>
          </w:tcPr>
          <w:p w14:paraId="47C46C60" w14:textId="77777777" w:rsidR="00485AEC" w:rsidRPr="000A6E24" w:rsidRDefault="00485AEC" w:rsidP="00DC45F8">
            <w:pPr>
              <w:rPr>
                <w:rFonts w:eastAsia="Times New Roman"/>
                <w:sz w:val="16"/>
                <w:szCs w:val="16"/>
              </w:rPr>
            </w:pPr>
            <w:r w:rsidRPr="000A6E24">
              <w:rPr>
                <w:rFonts w:eastAsia="Times New Roman"/>
                <w:sz w:val="16"/>
                <w:szCs w:val="16"/>
              </w:rPr>
              <w:t>Бетонирање ''блок'' темеља (ТПС) челичног степеништа за улаз и излаз из танкване (5xком.1 = ком.5 - темељ са спољне стране танкване), у делу који се налази у земљи (х ~ 90cm), бетоном MB30.</w:t>
            </w:r>
            <w:r w:rsidRPr="000A6E24">
              <w:rPr>
                <w:rFonts w:eastAsia="Times New Roman"/>
                <w:sz w:val="16"/>
                <w:szCs w:val="16"/>
              </w:rPr>
              <w:br/>
              <w:t>У цену улази набавка материјала, транспорт, справљање и уграђивање бетона.</w:t>
            </w:r>
            <w:r w:rsidRPr="000A6E24">
              <w:rPr>
                <w:rFonts w:eastAsia="Times New Roman"/>
                <w:sz w:val="16"/>
                <w:szCs w:val="16"/>
              </w:rPr>
              <w:br/>
              <w:t>Обрачун по m³.</w:t>
            </w:r>
          </w:p>
        </w:tc>
        <w:tc>
          <w:tcPr>
            <w:tcW w:w="665" w:type="dxa"/>
            <w:tcBorders>
              <w:top w:val="nil"/>
              <w:left w:val="nil"/>
              <w:bottom w:val="single" w:sz="4" w:space="0" w:color="auto"/>
              <w:right w:val="single" w:sz="4" w:space="0" w:color="000000"/>
            </w:tcBorders>
            <w:shd w:val="clear" w:color="auto" w:fill="auto"/>
            <w:vAlign w:val="center"/>
            <w:hideMark/>
          </w:tcPr>
          <w:p w14:paraId="557E7E08" w14:textId="77777777" w:rsidR="00485AEC" w:rsidRPr="000A6E24" w:rsidRDefault="00485AEC" w:rsidP="00DC45F8">
            <w:pPr>
              <w:jc w:val="center"/>
              <w:rPr>
                <w:rFonts w:eastAsia="Times New Roman"/>
                <w:sz w:val="16"/>
                <w:szCs w:val="16"/>
              </w:rPr>
            </w:pPr>
            <w:r w:rsidRPr="000A6E24">
              <w:rPr>
                <w:rFonts w:eastAsia="Times New Roman"/>
                <w:sz w:val="16"/>
                <w:szCs w:val="16"/>
              </w:rPr>
              <w:t>m3</w:t>
            </w:r>
          </w:p>
        </w:tc>
        <w:tc>
          <w:tcPr>
            <w:tcW w:w="776" w:type="dxa"/>
            <w:tcBorders>
              <w:top w:val="nil"/>
              <w:left w:val="nil"/>
              <w:bottom w:val="single" w:sz="4" w:space="0" w:color="auto"/>
              <w:right w:val="single" w:sz="4" w:space="0" w:color="000000"/>
            </w:tcBorders>
            <w:shd w:val="clear" w:color="auto" w:fill="auto"/>
            <w:noWrap/>
            <w:vAlign w:val="center"/>
            <w:hideMark/>
          </w:tcPr>
          <w:p w14:paraId="70B5ECF8" w14:textId="77777777" w:rsidR="00485AEC" w:rsidRPr="000A6E24" w:rsidRDefault="00485AEC" w:rsidP="00DC45F8">
            <w:pPr>
              <w:jc w:val="center"/>
              <w:rPr>
                <w:rFonts w:eastAsia="Times New Roman"/>
                <w:sz w:val="16"/>
                <w:szCs w:val="16"/>
              </w:rPr>
            </w:pPr>
            <w:r w:rsidRPr="000A6E24">
              <w:rPr>
                <w:rFonts w:eastAsia="Times New Roman"/>
                <w:sz w:val="16"/>
                <w:szCs w:val="16"/>
              </w:rPr>
              <w:t>1,60</w:t>
            </w:r>
          </w:p>
        </w:tc>
        <w:tc>
          <w:tcPr>
            <w:tcW w:w="1845" w:type="dxa"/>
            <w:tcBorders>
              <w:top w:val="nil"/>
              <w:left w:val="nil"/>
              <w:bottom w:val="single" w:sz="4" w:space="0" w:color="auto"/>
              <w:right w:val="single" w:sz="4" w:space="0" w:color="000000"/>
            </w:tcBorders>
            <w:shd w:val="clear" w:color="auto" w:fill="auto"/>
            <w:noWrap/>
            <w:vAlign w:val="bottom"/>
            <w:hideMark/>
          </w:tcPr>
          <w:p w14:paraId="0E50CDCC" w14:textId="77777777" w:rsidR="00485AEC" w:rsidRPr="000A6E24" w:rsidRDefault="00485AEC" w:rsidP="00DC45F8">
            <w:pPr>
              <w:jc w:val="right"/>
              <w:rPr>
                <w:rFonts w:eastAsia="Times New Roman"/>
                <w:sz w:val="16"/>
                <w:szCs w:val="16"/>
              </w:rPr>
            </w:pPr>
            <w:r w:rsidRPr="000A6E24">
              <w:rPr>
                <w:rFonts w:eastAsia="Times New Roman"/>
                <w:sz w:val="16"/>
                <w:szCs w:val="16"/>
              </w:rPr>
              <w:t> </w:t>
            </w:r>
          </w:p>
        </w:tc>
        <w:tc>
          <w:tcPr>
            <w:tcW w:w="1720" w:type="dxa"/>
            <w:tcBorders>
              <w:top w:val="nil"/>
              <w:left w:val="nil"/>
              <w:bottom w:val="single" w:sz="4" w:space="0" w:color="auto"/>
              <w:right w:val="single" w:sz="4" w:space="0" w:color="000000"/>
            </w:tcBorders>
            <w:shd w:val="clear" w:color="auto" w:fill="auto"/>
            <w:noWrap/>
            <w:vAlign w:val="bottom"/>
            <w:hideMark/>
          </w:tcPr>
          <w:p w14:paraId="4CF3CD92" w14:textId="77777777" w:rsidR="00485AEC" w:rsidRPr="000A6E24" w:rsidRDefault="00485AEC" w:rsidP="00DC45F8">
            <w:pPr>
              <w:jc w:val="right"/>
              <w:rPr>
                <w:rFonts w:eastAsia="Times New Roman"/>
                <w:sz w:val="16"/>
                <w:szCs w:val="16"/>
              </w:rPr>
            </w:pPr>
            <w:r w:rsidRPr="000A6E24">
              <w:rPr>
                <w:rFonts w:eastAsia="Times New Roman"/>
                <w:sz w:val="16"/>
                <w:szCs w:val="16"/>
              </w:rPr>
              <w:t> </w:t>
            </w:r>
          </w:p>
        </w:tc>
      </w:tr>
      <w:tr w:rsidR="00485AEC" w:rsidRPr="000A6E24" w14:paraId="742A089A" w14:textId="77777777" w:rsidTr="00DC45F8">
        <w:trPr>
          <w:trHeight w:val="1935"/>
        </w:trPr>
        <w:tc>
          <w:tcPr>
            <w:tcW w:w="562"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7BD6A8C7" w14:textId="77777777" w:rsidR="00485AEC" w:rsidRPr="000A6E24" w:rsidRDefault="00485AEC" w:rsidP="00DC45F8">
            <w:pPr>
              <w:jc w:val="center"/>
              <w:rPr>
                <w:rFonts w:eastAsia="Times New Roman"/>
                <w:sz w:val="16"/>
                <w:szCs w:val="16"/>
              </w:rPr>
            </w:pPr>
            <w:r>
              <w:rPr>
                <w:rFonts w:eastAsia="Times New Roman"/>
                <w:sz w:val="16"/>
                <w:szCs w:val="16"/>
              </w:rPr>
              <w:lastRenderedPageBreak/>
              <w:t>2.</w:t>
            </w:r>
            <w:r w:rsidRPr="000A6E24">
              <w:rPr>
                <w:rFonts w:eastAsia="Times New Roman"/>
                <w:sz w:val="16"/>
                <w:szCs w:val="16"/>
              </w:rPr>
              <w:t>2</w:t>
            </w:r>
          </w:p>
        </w:tc>
        <w:tc>
          <w:tcPr>
            <w:tcW w:w="3828" w:type="dxa"/>
            <w:tcBorders>
              <w:top w:val="single" w:sz="4" w:space="0" w:color="auto"/>
              <w:left w:val="nil"/>
              <w:bottom w:val="single" w:sz="4" w:space="0" w:color="auto"/>
              <w:right w:val="single" w:sz="4" w:space="0" w:color="000000"/>
            </w:tcBorders>
            <w:shd w:val="clear" w:color="auto" w:fill="auto"/>
            <w:vAlign w:val="center"/>
            <w:hideMark/>
          </w:tcPr>
          <w:p w14:paraId="7515CD15" w14:textId="77777777" w:rsidR="00485AEC" w:rsidRPr="000A6E24" w:rsidRDefault="00485AEC" w:rsidP="00DC45F8">
            <w:pPr>
              <w:rPr>
                <w:rFonts w:eastAsia="Times New Roman"/>
                <w:sz w:val="16"/>
                <w:szCs w:val="16"/>
              </w:rPr>
            </w:pPr>
            <w:r w:rsidRPr="000A6E24">
              <w:rPr>
                <w:rFonts w:eastAsia="Times New Roman"/>
                <w:sz w:val="16"/>
                <w:szCs w:val="16"/>
              </w:rPr>
              <w:t>Бетонирање ''блок'' темеља (ТПС) челичног степеништа за улаз и излаз из танкване (5xком.1 = ком.5 - темељ са спољне стране танкване), у делу који се налази изнад земље (х ~ 20cm), бетоном MB30.</w:t>
            </w:r>
            <w:r w:rsidRPr="000A6E24">
              <w:rPr>
                <w:rFonts w:eastAsia="Times New Roman"/>
                <w:sz w:val="16"/>
                <w:szCs w:val="16"/>
              </w:rPr>
              <w:br/>
              <w:t>У цену улази набавка материјала, транспорт,</w:t>
            </w:r>
            <w:r w:rsidRPr="000A6E24">
              <w:rPr>
                <w:rFonts w:eastAsia="Times New Roman"/>
                <w:sz w:val="16"/>
                <w:szCs w:val="16"/>
              </w:rPr>
              <w:br/>
              <w:t>справљање и уграђивање бетона, као и потребна оплата. Обрачун по m³.</w:t>
            </w:r>
          </w:p>
        </w:tc>
        <w:tc>
          <w:tcPr>
            <w:tcW w:w="665" w:type="dxa"/>
            <w:tcBorders>
              <w:top w:val="single" w:sz="4" w:space="0" w:color="auto"/>
              <w:left w:val="nil"/>
              <w:bottom w:val="single" w:sz="4" w:space="0" w:color="auto"/>
              <w:right w:val="single" w:sz="4" w:space="0" w:color="000000"/>
            </w:tcBorders>
            <w:shd w:val="clear" w:color="auto" w:fill="auto"/>
            <w:vAlign w:val="center"/>
            <w:hideMark/>
          </w:tcPr>
          <w:p w14:paraId="606982F5" w14:textId="77777777" w:rsidR="00485AEC" w:rsidRPr="000A6E24" w:rsidRDefault="00485AEC" w:rsidP="00DC45F8">
            <w:pPr>
              <w:jc w:val="center"/>
              <w:rPr>
                <w:rFonts w:eastAsia="Times New Roman"/>
                <w:sz w:val="16"/>
                <w:szCs w:val="16"/>
              </w:rPr>
            </w:pPr>
            <w:r w:rsidRPr="000A6E24">
              <w:rPr>
                <w:rFonts w:eastAsia="Times New Roman"/>
                <w:sz w:val="16"/>
                <w:szCs w:val="16"/>
              </w:rPr>
              <w:t>m3</w:t>
            </w:r>
          </w:p>
        </w:tc>
        <w:tc>
          <w:tcPr>
            <w:tcW w:w="776" w:type="dxa"/>
            <w:tcBorders>
              <w:top w:val="single" w:sz="4" w:space="0" w:color="auto"/>
              <w:left w:val="nil"/>
              <w:bottom w:val="single" w:sz="4" w:space="0" w:color="auto"/>
              <w:right w:val="single" w:sz="4" w:space="0" w:color="000000"/>
            </w:tcBorders>
            <w:shd w:val="clear" w:color="auto" w:fill="auto"/>
            <w:noWrap/>
            <w:vAlign w:val="center"/>
            <w:hideMark/>
          </w:tcPr>
          <w:p w14:paraId="4AD1D33C" w14:textId="77777777" w:rsidR="00485AEC" w:rsidRPr="000A6E24" w:rsidRDefault="00485AEC" w:rsidP="00DC45F8">
            <w:pPr>
              <w:jc w:val="center"/>
              <w:rPr>
                <w:rFonts w:eastAsia="Times New Roman"/>
                <w:sz w:val="16"/>
                <w:szCs w:val="16"/>
              </w:rPr>
            </w:pPr>
            <w:r w:rsidRPr="000A6E24">
              <w:rPr>
                <w:rFonts w:eastAsia="Times New Roman"/>
                <w:sz w:val="16"/>
                <w:szCs w:val="16"/>
              </w:rPr>
              <w:t>0,35</w:t>
            </w:r>
          </w:p>
        </w:tc>
        <w:tc>
          <w:tcPr>
            <w:tcW w:w="1845" w:type="dxa"/>
            <w:tcBorders>
              <w:top w:val="single" w:sz="4" w:space="0" w:color="auto"/>
              <w:left w:val="nil"/>
              <w:bottom w:val="single" w:sz="4" w:space="0" w:color="auto"/>
              <w:right w:val="single" w:sz="4" w:space="0" w:color="000000"/>
            </w:tcBorders>
            <w:shd w:val="clear" w:color="auto" w:fill="auto"/>
            <w:noWrap/>
            <w:vAlign w:val="bottom"/>
          </w:tcPr>
          <w:p w14:paraId="6EA183A7" w14:textId="61291C60" w:rsidR="00485AEC" w:rsidRPr="000A6E24" w:rsidRDefault="00485AEC" w:rsidP="00DC45F8">
            <w:pPr>
              <w:jc w:val="right"/>
              <w:rPr>
                <w:rFonts w:eastAsia="Times New Roman"/>
                <w:sz w:val="16"/>
                <w:szCs w:val="16"/>
              </w:rPr>
            </w:pPr>
          </w:p>
        </w:tc>
        <w:tc>
          <w:tcPr>
            <w:tcW w:w="1720" w:type="dxa"/>
            <w:tcBorders>
              <w:top w:val="single" w:sz="4" w:space="0" w:color="auto"/>
              <w:left w:val="nil"/>
              <w:bottom w:val="single" w:sz="4" w:space="0" w:color="auto"/>
              <w:right w:val="single" w:sz="4" w:space="0" w:color="000000"/>
            </w:tcBorders>
            <w:shd w:val="clear" w:color="auto" w:fill="auto"/>
            <w:noWrap/>
            <w:vAlign w:val="bottom"/>
          </w:tcPr>
          <w:p w14:paraId="45449C39" w14:textId="60BA2BA4" w:rsidR="00485AEC" w:rsidRPr="000A6E24" w:rsidRDefault="00485AEC" w:rsidP="00DC45F8">
            <w:pPr>
              <w:jc w:val="right"/>
              <w:rPr>
                <w:rFonts w:eastAsia="Times New Roman"/>
                <w:sz w:val="16"/>
                <w:szCs w:val="16"/>
              </w:rPr>
            </w:pPr>
          </w:p>
        </w:tc>
      </w:tr>
      <w:tr w:rsidR="00485AEC" w:rsidRPr="000A6E24" w14:paraId="7A01230A" w14:textId="77777777" w:rsidTr="00A60954">
        <w:trPr>
          <w:trHeight w:val="2440"/>
        </w:trPr>
        <w:tc>
          <w:tcPr>
            <w:tcW w:w="56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B98EA3E" w14:textId="77777777" w:rsidR="00485AEC" w:rsidRPr="000A6E24" w:rsidRDefault="00485AEC" w:rsidP="00DC45F8">
            <w:pPr>
              <w:jc w:val="center"/>
              <w:rPr>
                <w:rFonts w:eastAsia="Times New Roman"/>
                <w:sz w:val="16"/>
                <w:szCs w:val="16"/>
              </w:rPr>
            </w:pPr>
            <w:r>
              <w:rPr>
                <w:rFonts w:eastAsia="Times New Roman"/>
                <w:sz w:val="16"/>
                <w:szCs w:val="16"/>
              </w:rPr>
              <w:t>2.</w:t>
            </w:r>
            <w:r w:rsidRPr="000A6E24">
              <w:rPr>
                <w:rFonts w:eastAsia="Times New Roman"/>
                <w:sz w:val="16"/>
                <w:szCs w:val="16"/>
              </w:rPr>
              <w:t>3</w:t>
            </w:r>
          </w:p>
        </w:tc>
        <w:tc>
          <w:tcPr>
            <w:tcW w:w="3828" w:type="dxa"/>
            <w:tcBorders>
              <w:top w:val="single" w:sz="4" w:space="0" w:color="auto"/>
              <w:left w:val="nil"/>
              <w:bottom w:val="single" w:sz="4" w:space="0" w:color="000000"/>
              <w:right w:val="single" w:sz="4" w:space="0" w:color="000000"/>
            </w:tcBorders>
            <w:shd w:val="clear" w:color="auto" w:fill="auto"/>
            <w:vAlign w:val="center"/>
            <w:hideMark/>
          </w:tcPr>
          <w:p w14:paraId="045F0E64" w14:textId="77777777" w:rsidR="00485AEC" w:rsidRPr="000A6E24" w:rsidRDefault="00485AEC" w:rsidP="00DC45F8">
            <w:pPr>
              <w:rPr>
                <w:rFonts w:eastAsia="Times New Roman"/>
                <w:sz w:val="16"/>
                <w:szCs w:val="16"/>
              </w:rPr>
            </w:pPr>
            <w:r w:rsidRPr="000A6E24">
              <w:rPr>
                <w:rFonts w:eastAsia="Times New Roman"/>
                <w:sz w:val="16"/>
                <w:szCs w:val="16"/>
              </w:rPr>
              <w:t>Бетонирање темеља-постоља (ТПУ) челичног степеништа за улаз и излаз из танкване (5xком.1 = ком.5 - темељ са унутрашње стране танкване), висине х = 20,0cm, као и темеља-постоља (ТПУ) челичног степеништа за прелазак из танкване у танквану (ком.1 - темељ са унутрашње стране танкване - детаљ Б на цртежу ''Положај пасарела у танкванама и изван танквана''), бетоном MB30.</w:t>
            </w:r>
            <w:r w:rsidRPr="000A6E24">
              <w:rPr>
                <w:rFonts w:eastAsia="Times New Roman"/>
                <w:sz w:val="16"/>
                <w:szCs w:val="16"/>
              </w:rPr>
              <w:br/>
              <w:t>У цену улази набавка материјала, транспорт,</w:t>
            </w:r>
            <w:r w:rsidRPr="000A6E24">
              <w:rPr>
                <w:rFonts w:eastAsia="Times New Roman"/>
                <w:sz w:val="16"/>
                <w:szCs w:val="16"/>
              </w:rPr>
              <w:br/>
              <w:t>справљање и уграђивање бетона, као и потребна оплата. Обрачун по m³.</w:t>
            </w:r>
          </w:p>
        </w:tc>
        <w:tc>
          <w:tcPr>
            <w:tcW w:w="665" w:type="dxa"/>
            <w:tcBorders>
              <w:top w:val="single" w:sz="4" w:space="0" w:color="auto"/>
              <w:left w:val="nil"/>
              <w:bottom w:val="single" w:sz="4" w:space="0" w:color="000000"/>
              <w:right w:val="single" w:sz="4" w:space="0" w:color="000000"/>
            </w:tcBorders>
            <w:shd w:val="clear" w:color="auto" w:fill="auto"/>
            <w:vAlign w:val="center"/>
            <w:hideMark/>
          </w:tcPr>
          <w:p w14:paraId="4DB7B8D7" w14:textId="77777777" w:rsidR="00485AEC" w:rsidRPr="000A6E24" w:rsidRDefault="00485AEC" w:rsidP="00DC45F8">
            <w:pPr>
              <w:jc w:val="center"/>
              <w:rPr>
                <w:rFonts w:eastAsia="Times New Roman"/>
                <w:sz w:val="16"/>
                <w:szCs w:val="16"/>
              </w:rPr>
            </w:pPr>
            <w:r w:rsidRPr="000A6E24">
              <w:rPr>
                <w:rFonts w:eastAsia="Times New Roman"/>
                <w:sz w:val="16"/>
                <w:szCs w:val="16"/>
              </w:rPr>
              <w:t>m3</w:t>
            </w:r>
          </w:p>
        </w:tc>
        <w:tc>
          <w:tcPr>
            <w:tcW w:w="776" w:type="dxa"/>
            <w:tcBorders>
              <w:top w:val="single" w:sz="4" w:space="0" w:color="auto"/>
              <w:left w:val="nil"/>
              <w:bottom w:val="single" w:sz="4" w:space="0" w:color="000000"/>
              <w:right w:val="single" w:sz="4" w:space="0" w:color="000000"/>
            </w:tcBorders>
            <w:shd w:val="clear" w:color="auto" w:fill="auto"/>
            <w:noWrap/>
            <w:vAlign w:val="center"/>
            <w:hideMark/>
          </w:tcPr>
          <w:p w14:paraId="1C3AF7E2" w14:textId="77777777" w:rsidR="00485AEC" w:rsidRPr="000A6E24" w:rsidRDefault="00485AEC" w:rsidP="00DC45F8">
            <w:pPr>
              <w:jc w:val="center"/>
              <w:rPr>
                <w:rFonts w:eastAsia="Times New Roman"/>
                <w:sz w:val="16"/>
                <w:szCs w:val="16"/>
              </w:rPr>
            </w:pPr>
            <w:r w:rsidRPr="000A6E24">
              <w:rPr>
                <w:rFonts w:eastAsia="Times New Roman"/>
                <w:sz w:val="16"/>
                <w:szCs w:val="16"/>
              </w:rPr>
              <w:t>0,42</w:t>
            </w:r>
          </w:p>
        </w:tc>
        <w:tc>
          <w:tcPr>
            <w:tcW w:w="1845" w:type="dxa"/>
            <w:tcBorders>
              <w:top w:val="single" w:sz="4" w:space="0" w:color="auto"/>
              <w:left w:val="nil"/>
              <w:bottom w:val="single" w:sz="4" w:space="0" w:color="000000"/>
              <w:right w:val="single" w:sz="4" w:space="0" w:color="000000"/>
            </w:tcBorders>
            <w:shd w:val="clear" w:color="auto" w:fill="auto"/>
            <w:noWrap/>
            <w:vAlign w:val="bottom"/>
            <w:hideMark/>
          </w:tcPr>
          <w:p w14:paraId="1D446289" w14:textId="77777777" w:rsidR="00485AEC" w:rsidRPr="000A6E24" w:rsidRDefault="00485AEC" w:rsidP="00DC45F8">
            <w:pPr>
              <w:jc w:val="right"/>
              <w:rPr>
                <w:rFonts w:eastAsia="Times New Roman"/>
                <w:sz w:val="16"/>
                <w:szCs w:val="16"/>
              </w:rPr>
            </w:pPr>
            <w:r w:rsidRPr="000A6E24">
              <w:rPr>
                <w:rFonts w:eastAsia="Times New Roman"/>
                <w:sz w:val="16"/>
                <w:szCs w:val="16"/>
              </w:rPr>
              <w:t> </w:t>
            </w:r>
          </w:p>
        </w:tc>
        <w:tc>
          <w:tcPr>
            <w:tcW w:w="1720" w:type="dxa"/>
            <w:tcBorders>
              <w:top w:val="single" w:sz="4" w:space="0" w:color="auto"/>
              <w:left w:val="nil"/>
              <w:bottom w:val="single" w:sz="4" w:space="0" w:color="000000"/>
              <w:right w:val="single" w:sz="4" w:space="0" w:color="000000"/>
            </w:tcBorders>
            <w:shd w:val="clear" w:color="auto" w:fill="auto"/>
            <w:noWrap/>
            <w:vAlign w:val="bottom"/>
            <w:hideMark/>
          </w:tcPr>
          <w:p w14:paraId="6384D58B" w14:textId="77777777" w:rsidR="00485AEC" w:rsidRPr="000A6E24" w:rsidRDefault="00485AEC" w:rsidP="00DC45F8">
            <w:pPr>
              <w:jc w:val="right"/>
              <w:rPr>
                <w:rFonts w:eastAsia="Times New Roman"/>
                <w:sz w:val="16"/>
                <w:szCs w:val="16"/>
              </w:rPr>
            </w:pPr>
            <w:r w:rsidRPr="000A6E24">
              <w:rPr>
                <w:rFonts w:eastAsia="Times New Roman"/>
                <w:sz w:val="16"/>
                <w:szCs w:val="16"/>
              </w:rPr>
              <w:t> </w:t>
            </w:r>
          </w:p>
        </w:tc>
      </w:tr>
      <w:tr w:rsidR="00485AEC" w:rsidRPr="000A6E24" w14:paraId="1B78FD7B" w14:textId="77777777" w:rsidTr="00DC45F8">
        <w:trPr>
          <w:trHeight w:val="300"/>
        </w:trPr>
        <w:tc>
          <w:tcPr>
            <w:tcW w:w="7676"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18AA25E7" w14:textId="77777777" w:rsidR="00485AEC" w:rsidRPr="000A6E24" w:rsidRDefault="00485AEC" w:rsidP="00DC45F8">
            <w:pPr>
              <w:jc w:val="right"/>
              <w:rPr>
                <w:rFonts w:eastAsia="Times New Roman"/>
                <w:b/>
                <w:bCs/>
                <w:sz w:val="16"/>
                <w:szCs w:val="16"/>
              </w:rPr>
            </w:pPr>
            <w:r w:rsidRPr="000A6E24">
              <w:rPr>
                <w:rFonts w:eastAsia="Times New Roman"/>
                <w:b/>
                <w:bCs/>
                <w:sz w:val="16"/>
                <w:szCs w:val="16"/>
              </w:rPr>
              <w:t xml:space="preserve">УКУПНО БЕТОНСКИ РАДОВИ:                                                                                                   </w:t>
            </w:r>
          </w:p>
        </w:tc>
        <w:tc>
          <w:tcPr>
            <w:tcW w:w="1720" w:type="dxa"/>
            <w:tcBorders>
              <w:top w:val="nil"/>
              <w:left w:val="single" w:sz="4" w:space="0" w:color="000000"/>
              <w:bottom w:val="single" w:sz="4" w:space="0" w:color="000000"/>
              <w:right w:val="single" w:sz="4" w:space="0" w:color="000000"/>
            </w:tcBorders>
            <w:shd w:val="clear" w:color="000000" w:fill="F2F2F2"/>
            <w:hideMark/>
          </w:tcPr>
          <w:p w14:paraId="527CDEB7"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3E695C38" w14:textId="77777777" w:rsidTr="00850E83">
        <w:trPr>
          <w:trHeight w:val="53"/>
        </w:trPr>
        <w:tc>
          <w:tcPr>
            <w:tcW w:w="9396" w:type="dxa"/>
            <w:gridSpan w:val="6"/>
            <w:tcBorders>
              <w:top w:val="single" w:sz="4" w:space="0" w:color="000000"/>
              <w:left w:val="nil"/>
              <w:bottom w:val="single" w:sz="4" w:space="0" w:color="000000"/>
              <w:right w:val="single" w:sz="4" w:space="0" w:color="000000"/>
            </w:tcBorders>
            <w:shd w:val="clear" w:color="auto" w:fill="auto"/>
            <w:vAlign w:val="bottom"/>
            <w:hideMark/>
          </w:tcPr>
          <w:p w14:paraId="0BA119D9" w14:textId="77777777" w:rsidR="00485AEC" w:rsidRPr="000A6E24" w:rsidRDefault="00485AEC" w:rsidP="00850E83">
            <w:pPr>
              <w:pStyle w:val="ListParagraph"/>
            </w:pPr>
            <w:r w:rsidRPr="000A6E24">
              <w:t> </w:t>
            </w:r>
          </w:p>
        </w:tc>
      </w:tr>
      <w:tr w:rsidR="00485AEC" w:rsidRPr="000A6E24" w14:paraId="4F10CE7E" w14:textId="77777777" w:rsidTr="00DC45F8">
        <w:trPr>
          <w:trHeight w:val="28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B03A7A2"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3</w:t>
            </w:r>
          </w:p>
        </w:tc>
        <w:tc>
          <w:tcPr>
            <w:tcW w:w="8834" w:type="dxa"/>
            <w:gridSpan w:val="5"/>
            <w:tcBorders>
              <w:top w:val="single" w:sz="4" w:space="0" w:color="000000"/>
              <w:left w:val="nil"/>
              <w:bottom w:val="single" w:sz="4" w:space="0" w:color="000000"/>
              <w:right w:val="single" w:sz="4" w:space="0" w:color="000000"/>
            </w:tcBorders>
            <w:shd w:val="clear" w:color="auto" w:fill="auto"/>
            <w:vAlign w:val="center"/>
            <w:hideMark/>
          </w:tcPr>
          <w:p w14:paraId="0642E326" w14:textId="77777777" w:rsidR="00485AEC" w:rsidRPr="000A6E24" w:rsidRDefault="00485AEC" w:rsidP="00DC45F8">
            <w:pPr>
              <w:rPr>
                <w:rFonts w:eastAsia="Times New Roman"/>
                <w:b/>
                <w:bCs/>
                <w:sz w:val="16"/>
                <w:szCs w:val="16"/>
              </w:rPr>
            </w:pPr>
            <w:r w:rsidRPr="000A6E24">
              <w:rPr>
                <w:rFonts w:eastAsia="Times New Roman"/>
                <w:b/>
                <w:bCs/>
                <w:sz w:val="16"/>
                <w:szCs w:val="16"/>
              </w:rPr>
              <w:t>АРМИРАЧКИ РАДОВИ</w:t>
            </w:r>
          </w:p>
        </w:tc>
      </w:tr>
      <w:tr w:rsidR="00485AEC" w:rsidRPr="000A6E24" w14:paraId="43082D76" w14:textId="77777777" w:rsidTr="00DC45F8">
        <w:trPr>
          <w:trHeight w:val="1062"/>
        </w:trPr>
        <w:tc>
          <w:tcPr>
            <w:tcW w:w="562" w:type="dxa"/>
            <w:vMerge w:val="restart"/>
            <w:tcBorders>
              <w:top w:val="nil"/>
              <w:left w:val="single" w:sz="4" w:space="0" w:color="000000"/>
              <w:bottom w:val="single" w:sz="4" w:space="0" w:color="000000"/>
              <w:right w:val="single" w:sz="4" w:space="0" w:color="000000"/>
            </w:tcBorders>
            <w:shd w:val="clear" w:color="auto" w:fill="auto"/>
            <w:noWrap/>
            <w:hideMark/>
          </w:tcPr>
          <w:p w14:paraId="52CE9FA0" w14:textId="77777777" w:rsidR="00485AEC" w:rsidRPr="000A6E24" w:rsidRDefault="00485AEC" w:rsidP="00DC45F8">
            <w:pPr>
              <w:jc w:val="center"/>
              <w:rPr>
                <w:rFonts w:eastAsia="Times New Roman"/>
                <w:sz w:val="16"/>
                <w:szCs w:val="16"/>
              </w:rPr>
            </w:pPr>
            <w:r>
              <w:rPr>
                <w:rFonts w:eastAsia="Times New Roman"/>
                <w:sz w:val="16"/>
                <w:szCs w:val="16"/>
              </w:rPr>
              <w:t>3.</w:t>
            </w:r>
            <w:r w:rsidRPr="000A6E24">
              <w:rPr>
                <w:rFonts w:eastAsia="Times New Roman"/>
                <w:sz w:val="16"/>
                <w:szCs w:val="16"/>
              </w:rPr>
              <w:t>1</w:t>
            </w:r>
          </w:p>
        </w:tc>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E8D86" w14:textId="77777777" w:rsidR="00485AEC" w:rsidRPr="000A6E24" w:rsidRDefault="00485AEC" w:rsidP="00DC45F8">
            <w:pPr>
              <w:rPr>
                <w:rFonts w:eastAsia="Times New Roman"/>
                <w:sz w:val="16"/>
                <w:szCs w:val="16"/>
              </w:rPr>
            </w:pPr>
            <w:r w:rsidRPr="000A6E24">
              <w:rPr>
                <w:rFonts w:eastAsia="Times New Roman"/>
                <w:sz w:val="16"/>
                <w:szCs w:val="16"/>
              </w:rPr>
              <w:t>Набавка, сечење, савијање и монтажа арматуре Б500 (шипке) ''блок'' темеља и темеља-постоља, челичног степеништа за улаз и излаз из танкване, у свему према одговарајућим цртежима детаља.</w:t>
            </w:r>
            <w:r w:rsidRPr="000A6E24">
              <w:rPr>
                <w:rFonts w:eastAsia="Times New Roman"/>
                <w:sz w:val="16"/>
                <w:szCs w:val="16"/>
              </w:rPr>
              <w:br/>
              <w:t>Обрачун по kg.</w:t>
            </w:r>
          </w:p>
        </w:tc>
        <w:tc>
          <w:tcPr>
            <w:tcW w:w="66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1823B3" w14:textId="77777777" w:rsidR="00485AEC" w:rsidRPr="000A6E24" w:rsidRDefault="00485AEC" w:rsidP="00DC45F8">
            <w:pPr>
              <w:jc w:val="center"/>
              <w:rPr>
                <w:rFonts w:eastAsia="Times New Roman"/>
                <w:sz w:val="16"/>
                <w:szCs w:val="16"/>
              </w:rPr>
            </w:pPr>
            <w:r w:rsidRPr="000A6E24">
              <w:rPr>
                <w:rFonts w:eastAsia="Times New Roman"/>
                <w:sz w:val="16"/>
                <w:szCs w:val="16"/>
              </w:rPr>
              <w:t>кg</w:t>
            </w:r>
          </w:p>
        </w:tc>
        <w:tc>
          <w:tcPr>
            <w:tcW w:w="7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F1E5196" w14:textId="77777777" w:rsidR="00485AEC" w:rsidRPr="000A6E24" w:rsidRDefault="00485AEC" w:rsidP="00DC45F8">
            <w:pPr>
              <w:jc w:val="center"/>
              <w:rPr>
                <w:rFonts w:eastAsia="Times New Roman"/>
                <w:sz w:val="16"/>
                <w:szCs w:val="16"/>
              </w:rPr>
            </w:pPr>
            <w:r w:rsidRPr="000A6E24">
              <w:rPr>
                <w:rFonts w:eastAsia="Times New Roman"/>
                <w:sz w:val="16"/>
                <w:szCs w:val="16"/>
              </w:rPr>
              <w:t>182,80</w:t>
            </w:r>
          </w:p>
        </w:tc>
        <w:tc>
          <w:tcPr>
            <w:tcW w:w="1845" w:type="dxa"/>
            <w:vMerge w:val="restart"/>
            <w:tcBorders>
              <w:top w:val="nil"/>
              <w:left w:val="single" w:sz="4" w:space="0" w:color="000000"/>
              <w:bottom w:val="single" w:sz="4" w:space="0" w:color="000000"/>
              <w:right w:val="single" w:sz="4" w:space="0" w:color="000000"/>
            </w:tcBorders>
            <w:shd w:val="clear" w:color="auto" w:fill="auto"/>
            <w:hideMark/>
          </w:tcPr>
          <w:p w14:paraId="692CACE0"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c>
          <w:tcPr>
            <w:tcW w:w="1720" w:type="dxa"/>
            <w:vMerge w:val="restart"/>
            <w:tcBorders>
              <w:top w:val="nil"/>
              <w:left w:val="single" w:sz="4" w:space="0" w:color="000000"/>
              <w:bottom w:val="single" w:sz="4" w:space="0" w:color="000000"/>
              <w:right w:val="single" w:sz="4" w:space="0" w:color="000000"/>
            </w:tcBorders>
            <w:shd w:val="clear" w:color="auto" w:fill="auto"/>
            <w:hideMark/>
          </w:tcPr>
          <w:p w14:paraId="71F0EEDB"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r>
      <w:tr w:rsidR="00485AEC" w:rsidRPr="000A6E24" w14:paraId="19C52565" w14:textId="77777777" w:rsidTr="00850E83">
        <w:trPr>
          <w:trHeight w:val="458"/>
        </w:trPr>
        <w:tc>
          <w:tcPr>
            <w:tcW w:w="562" w:type="dxa"/>
            <w:vMerge/>
            <w:tcBorders>
              <w:top w:val="nil"/>
              <w:left w:val="single" w:sz="4" w:space="0" w:color="000000"/>
              <w:bottom w:val="single" w:sz="4" w:space="0" w:color="000000"/>
              <w:right w:val="single" w:sz="4" w:space="0" w:color="000000"/>
            </w:tcBorders>
            <w:vAlign w:val="center"/>
            <w:hideMark/>
          </w:tcPr>
          <w:p w14:paraId="2BC4E2E8" w14:textId="77777777" w:rsidR="00485AEC" w:rsidRPr="000A6E24" w:rsidRDefault="00485AEC" w:rsidP="00DC45F8">
            <w:pPr>
              <w:rPr>
                <w:rFonts w:eastAsia="Times New Roman"/>
                <w:sz w:val="16"/>
                <w:szCs w:val="16"/>
              </w:rPr>
            </w:pPr>
          </w:p>
        </w:tc>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3B41AC5B" w14:textId="77777777" w:rsidR="00485AEC" w:rsidRPr="000A6E24" w:rsidRDefault="00485AEC" w:rsidP="00DC45F8">
            <w:pPr>
              <w:rPr>
                <w:rFonts w:eastAsia="Times New Roman"/>
                <w:sz w:val="16"/>
                <w:szCs w:val="16"/>
              </w:rPr>
            </w:pPr>
          </w:p>
        </w:tc>
        <w:tc>
          <w:tcPr>
            <w:tcW w:w="665" w:type="dxa"/>
            <w:vMerge/>
            <w:tcBorders>
              <w:top w:val="nil"/>
              <w:left w:val="single" w:sz="4" w:space="0" w:color="000000"/>
              <w:bottom w:val="single" w:sz="4" w:space="0" w:color="000000"/>
              <w:right w:val="single" w:sz="4" w:space="0" w:color="000000"/>
            </w:tcBorders>
            <w:vAlign w:val="center"/>
            <w:hideMark/>
          </w:tcPr>
          <w:p w14:paraId="617E033C" w14:textId="77777777" w:rsidR="00485AEC" w:rsidRPr="000A6E24" w:rsidRDefault="00485AEC" w:rsidP="00DC45F8">
            <w:pPr>
              <w:rPr>
                <w:rFonts w:eastAsia="Times New Roman"/>
                <w:sz w:val="16"/>
                <w:szCs w:val="16"/>
              </w:rPr>
            </w:pPr>
          </w:p>
        </w:tc>
        <w:tc>
          <w:tcPr>
            <w:tcW w:w="776" w:type="dxa"/>
            <w:vMerge/>
            <w:tcBorders>
              <w:top w:val="nil"/>
              <w:left w:val="single" w:sz="4" w:space="0" w:color="000000"/>
              <w:bottom w:val="single" w:sz="4" w:space="0" w:color="000000"/>
              <w:right w:val="single" w:sz="4" w:space="0" w:color="000000"/>
            </w:tcBorders>
            <w:vAlign w:val="center"/>
            <w:hideMark/>
          </w:tcPr>
          <w:p w14:paraId="3A4F0F61" w14:textId="77777777" w:rsidR="00485AEC" w:rsidRPr="000A6E24" w:rsidRDefault="00485AEC" w:rsidP="00DC45F8">
            <w:pPr>
              <w:rPr>
                <w:rFonts w:eastAsia="Times New Roman"/>
                <w:sz w:val="16"/>
                <w:szCs w:val="16"/>
              </w:rPr>
            </w:pPr>
          </w:p>
        </w:tc>
        <w:tc>
          <w:tcPr>
            <w:tcW w:w="1845" w:type="dxa"/>
            <w:vMerge/>
            <w:tcBorders>
              <w:top w:val="nil"/>
              <w:left w:val="single" w:sz="4" w:space="0" w:color="000000"/>
              <w:bottom w:val="single" w:sz="4" w:space="0" w:color="000000"/>
              <w:right w:val="single" w:sz="4" w:space="0" w:color="000000"/>
            </w:tcBorders>
            <w:vAlign w:val="center"/>
            <w:hideMark/>
          </w:tcPr>
          <w:p w14:paraId="060DDC60" w14:textId="77777777" w:rsidR="00485AEC" w:rsidRPr="000A6E24" w:rsidRDefault="00485AEC" w:rsidP="00DC45F8">
            <w:pPr>
              <w:rPr>
                <w:rFonts w:eastAsia="Times New Roman"/>
                <w:sz w:val="20"/>
                <w:szCs w:val="20"/>
              </w:rPr>
            </w:pPr>
          </w:p>
        </w:tc>
        <w:tc>
          <w:tcPr>
            <w:tcW w:w="1720" w:type="dxa"/>
            <w:vMerge/>
            <w:tcBorders>
              <w:top w:val="nil"/>
              <w:left w:val="single" w:sz="4" w:space="0" w:color="000000"/>
              <w:bottom w:val="single" w:sz="4" w:space="0" w:color="000000"/>
              <w:right w:val="single" w:sz="4" w:space="0" w:color="000000"/>
            </w:tcBorders>
            <w:vAlign w:val="center"/>
            <w:hideMark/>
          </w:tcPr>
          <w:p w14:paraId="5CCC0413" w14:textId="77777777" w:rsidR="00485AEC" w:rsidRPr="000A6E24" w:rsidRDefault="00485AEC" w:rsidP="00DC45F8">
            <w:pPr>
              <w:rPr>
                <w:rFonts w:eastAsia="Times New Roman"/>
                <w:sz w:val="20"/>
                <w:szCs w:val="20"/>
              </w:rPr>
            </w:pPr>
          </w:p>
        </w:tc>
      </w:tr>
      <w:tr w:rsidR="00485AEC" w:rsidRPr="000A6E24" w14:paraId="7887C9A8" w14:textId="77777777" w:rsidTr="00DC45F8">
        <w:trPr>
          <w:trHeight w:val="300"/>
        </w:trPr>
        <w:tc>
          <w:tcPr>
            <w:tcW w:w="7676"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3B385B06" w14:textId="77777777" w:rsidR="00485AEC" w:rsidRPr="000A6E24" w:rsidRDefault="00485AEC" w:rsidP="00DC45F8">
            <w:pPr>
              <w:jc w:val="right"/>
              <w:rPr>
                <w:rFonts w:eastAsia="Times New Roman"/>
                <w:b/>
                <w:bCs/>
                <w:sz w:val="16"/>
                <w:szCs w:val="16"/>
              </w:rPr>
            </w:pPr>
            <w:r w:rsidRPr="000A6E24">
              <w:rPr>
                <w:rFonts w:eastAsia="Times New Roman"/>
                <w:b/>
                <w:bCs/>
                <w:sz w:val="16"/>
                <w:szCs w:val="16"/>
              </w:rPr>
              <w:t xml:space="preserve">УКУПНО АРМИРАЧКИ РАДОВИ:                                                                                                    </w:t>
            </w:r>
          </w:p>
        </w:tc>
        <w:tc>
          <w:tcPr>
            <w:tcW w:w="1720" w:type="dxa"/>
            <w:tcBorders>
              <w:top w:val="nil"/>
              <w:left w:val="single" w:sz="4" w:space="0" w:color="000000"/>
              <w:bottom w:val="single" w:sz="4" w:space="0" w:color="000000"/>
              <w:right w:val="single" w:sz="4" w:space="0" w:color="000000"/>
            </w:tcBorders>
            <w:shd w:val="clear" w:color="000000" w:fill="F2F2F2"/>
            <w:hideMark/>
          </w:tcPr>
          <w:p w14:paraId="7C08CC05"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1D5E61AD" w14:textId="77777777" w:rsidTr="00DC45F8">
        <w:trPr>
          <w:trHeight w:val="237"/>
        </w:trPr>
        <w:tc>
          <w:tcPr>
            <w:tcW w:w="939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D4D6666" w14:textId="31B7B236"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4792DFDB" w14:textId="77777777" w:rsidTr="00DC45F8">
        <w:trPr>
          <w:trHeight w:val="285"/>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48D5DED2"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4</w:t>
            </w:r>
          </w:p>
        </w:tc>
        <w:tc>
          <w:tcPr>
            <w:tcW w:w="8834" w:type="dxa"/>
            <w:gridSpan w:val="5"/>
            <w:tcBorders>
              <w:top w:val="single" w:sz="4" w:space="0" w:color="000000"/>
              <w:left w:val="nil"/>
              <w:bottom w:val="single" w:sz="4" w:space="0" w:color="000000"/>
              <w:right w:val="single" w:sz="4" w:space="0" w:color="000000"/>
            </w:tcBorders>
            <w:shd w:val="clear" w:color="auto" w:fill="auto"/>
            <w:vAlign w:val="center"/>
            <w:hideMark/>
          </w:tcPr>
          <w:p w14:paraId="4FD2083D" w14:textId="77777777" w:rsidR="00485AEC" w:rsidRPr="000A6E24" w:rsidRDefault="00485AEC" w:rsidP="00DC45F8">
            <w:pPr>
              <w:rPr>
                <w:rFonts w:eastAsia="Times New Roman"/>
                <w:b/>
                <w:bCs/>
                <w:sz w:val="16"/>
                <w:szCs w:val="16"/>
              </w:rPr>
            </w:pPr>
            <w:r w:rsidRPr="000A6E24">
              <w:rPr>
                <w:rFonts w:eastAsia="Times New Roman"/>
                <w:b/>
                <w:bCs/>
                <w:sz w:val="16"/>
                <w:szCs w:val="16"/>
              </w:rPr>
              <w:t>ЧЕЛИЧНА КОНСТРУКЦИЈА</w:t>
            </w:r>
          </w:p>
        </w:tc>
      </w:tr>
      <w:tr w:rsidR="00485AEC" w:rsidRPr="000A6E24" w14:paraId="06642003" w14:textId="77777777" w:rsidTr="00DC45F8">
        <w:trPr>
          <w:trHeight w:val="1062"/>
        </w:trPr>
        <w:tc>
          <w:tcPr>
            <w:tcW w:w="562" w:type="dxa"/>
            <w:vMerge w:val="restart"/>
            <w:tcBorders>
              <w:top w:val="nil"/>
              <w:left w:val="single" w:sz="4" w:space="0" w:color="000000"/>
              <w:bottom w:val="single" w:sz="4" w:space="0" w:color="000000"/>
              <w:right w:val="single" w:sz="4" w:space="0" w:color="000000"/>
            </w:tcBorders>
            <w:shd w:val="clear" w:color="auto" w:fill="auto"/>
            <w:noWrap/>
            <w:hideMark/>
          </w:tcPr>
          <w:p w14:paraId="68A2AA46" w14:textId="77777777" w:rsidR="00485AEC" w:rsidRPr="000A6E24" w:rsidRDefault="00485AEC" w:rsidP="00DC45F8">
            <w:pPr>
              <w:jc w:val="center"/>
              <w:rPr>
                <w:rFonts w:eastAsia="Times New Roman"/>
                <w:sz w:val="16"/>
                <w:szCs w:val="16"/>
              </w:rPr>
            </w:pPr>
            <w:r>
              <w:rPr>
                <w:rFonts w:eastAsia="Times New Roman"/>
                <w:sz w:val="16"/>
                <w:szCs w:val="16"/>
              </w:rPr>
              <w:t>4.</w:t>
            </w:r>
            <w:r w:rsidRPr="000A6E24">
              <w:rPr>
                <w:rFonts w:eastAsia="Times New Roman"/>
                <w:sz w:val="16"/>
                <w:szCs w:val="16"/>
              </w:rPr>
              <w:t>1</w:t>
            </w:r>
          </w:p>
        </w:tc>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6B37D7" w14:textId="77777777" w:rsidR="00485AEC" w:rsidRPr="000A6E24" w:rsidRDefault="00485AEC" w:rsidP="00DC45F8">
            <w:pPr>
              <w:rPr>
                <w:rFonts w:eastAsia="Times New Roman"/>
                <w:sz w:val="16"/>
                <w:szCs w:val="16"/>
              </w:rPr>
            </w:pPr>
            <w:r w:rsidRPr="000A6E24">
              <w:rPr>
                <w:rFonts w:eastAsia="Times New Roman"/>
                <w:sz w:val="16"/>
                <w:szCs w:val="16"/>
              </w:rPr>
              <w:t>Набавка материјала, радионичка израда, транспорт и монтажа челичне конструкције степеништа за улаз и излаз из танкване (ком.5), од челика S235, по детаљима и спецификацији.</w:t>
            </w:r>
            <w:r w:rsidRPr="000A6E24">
              <w:rPr>
                <w:rFonts w:eastAsia="Times New Roman"/>
                <w:sz w:val="16"/>
                <w:szCs w:val="16"/>
              </w:rPr>
              <w:br/>
              <w:t>Обрачун по kg готове конструкције</w:t>
            </w:r>
          </w:p>
        </w:tc>
        <w:tc>
          <w:tcPr>
            <w:tcW w:w="66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34A08FA" w14:textId="77777777" w:rsidR="00485AEC" w:rsidRPr="000A6E24" w:rsidRDefault="00485AEC" w:rsidP="00DC45F8">
            <w:pPr>
              <w:jc w:val="center"/>
              <w:rPr>
                <w:rFonts w:eastAsia="Times New Roman"/>
                <w:sz w:val="16"/>
                <w:szCs w:val="16"/>
              </w:rPr>
            </w:pPr>
            <w:r w:rsidRPr="000A6E24">
              <w:rPr>
                <w:rFonts w:eastAsia="Times New Roman"/>
                <w:sz w:val="16"/>
                <w:szCs w:val="16"/>
              </w:rPr>
              <w:t xml:space="preserve">kg </w:t>
            </w:r>
          </w:p>
        </w:tc>
        <w:tc>
          <w:tcPr>
            <w:tcW w:w="7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A471871" w14:textId="77777777" w:rsidR="00485AEC" w:rsidRPr="000A6E24" w:rsidRDefault="00485AEC" w:rsidP="00DC45F8">
            <w:pPr>
              <w:jc w:val="center"/>
              <w:rPr>
                <w:rFonts w:eastAsia="Times New Roman"/>
                <w:sz w:val="16"/>
                <w:szCs w:val="16"/>
              </w:rPr>
            </w:pPr>
            <w:r w:rsidRPr="000A6E24">
              <w:rPr>
                <w:rFonts w:eastAsia="Times New Roman"/>
                <w:sz w:val="16"/>
                <w:szCs w:val="16"/>
              </w:rPr>
              <w:t>3.620,10</w:t>
            </w:r>
          </w:p>
        </w:tc>
        <w:tc>
          <w:tcPr>
            <w:tcW w:w="1845" w:type="dxa"/>
            <w:vMerge w:val="restart"/>
            <w:tcBorders>
              <w:top w:val="nil"/>
              <w:left w:val="single" w:sz="4" w:space="0" w:color="000000"/>
              <w:bottom w:val="single" w:sz="4" w:space="0" w:color="000000"/>
              <w:right w:val="single" w:sz="4" w:space="0" w:color="000000"/>
            </w:tcBorders>
            <w:shd w:val="clear" w:color="auto" w:fill="auto"/>
            <w:hideMark/>
          </w:tcPr>
          <w:p w14:paraId="248174AE"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c>
          <w:tcPr>
            <w:tcW w:w="1720" w:type="dxa"/>
            <w:vMerge w:val="restart"/>
            <w:tcBorders>
              <w:top w:val="nil"/>
              <w:left w:val="single" w:sz="4" w:space="0" w:color="000000"/>
              <w:bottom w:val="single" w:sz="4" w:space="0" w:color="000000"/>
              <w:right w:val="single" w:sz="4" w:space="0" w:color="000000"/>
            </w:tcBorders>
            <w:shd w:val="clear" w:color="auto" w:fill="auto"/>
            <w:hideMark/>
          </w:tcPr>
          <w:p w14:paraId="15660896"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r>
      <w:tr w:rsidR="00485AEC" w:rsidRPr="000A6E24" w14:paraId="41220672" w14:textId="77777777" w:rsidTr="00850E83">
        <w:trPr>
          <w:trHeight w:val="458"/>
        </w:trPr>
        <w:tc>
          <w:tcPr>
            <w:tcW w:w="562" w:type="dxa"/>
            <w:vMerge/>
            <w:tcBorders>
              <w:top w:val="nil"/>
              <w:left w:val="single" w:sz="4" w:space="0" w:color="000000"/>
              <w:bottom w:val="single" w:sz="4" w:space="0" w:color="000000"/>
              <w:right w:val="single" w:sz="4" w:space="0" w:color="000000"/>
            </w:tcBorders>
            <w:vAlign w:val="center"/>
            <w:hideMark/>
          </w:tcPr>
          <w:p w14:paraId="4A2CCB70" w14:textId="77777777" w:rsidR="00485AEC" w:rsidRPr="000A6E24" w:rsidRDefault="00485AEC" w:rsidP="00DC45F8">
            <w:pPr>
              <w:rPr>
                <w:rFonts w:eastAsia="Times New Roman"/>
                <w:sz w:val="16"/>
                <w:szCs w:val="16"/>
              </w:rPr>
            </w:pPr>
          </w:p>
        </w:tc>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338551F1" w14:textId="77777777" w:rsidR="00485AEC" w:rsidRPr="000A6E24" w:rsidRDefault="00485AEC" w:rsidP="00DC45F8">
            <w:pPr>
              <w:rPr>
                <w:rFonts w:eastAsia="Times New Roman"/>
                <w:sz w:val="16"/>
                <w:szCs w:val="16"/>
              </w:rPr>
            </w:pPr>
          </w:p>
        </w:tc>
        <w:tc>
          <w:tcPr>
            <w:tcW w:w="665" w:type="dxa"/>
            <w:vMerge/>
            <w:tcBorders>
              <w:top w:val="nil"/>
              <w:left w:val="single" w:sz="4" w:space="0" w:color="000000"/>
              <w:bottom w:val="single" w:sz="4" w:space="0" w:color="000000"/>
              <w:right w:val="single" w:sz="4" w:space="0" w:color="000000"/>
            </w:tcBorders>
            <w:vAlign w:val="center"/>
            <w:hideMark/>
          </w:tcPr>
          <w:p w14:paraId="1CA5649E" w14:textId="77777777" w:rsidR="00485AEC" w:rsidRPr="000A6E24" w:rsidRDefault="00485AEC" w:rsidP="00DC45F8">
            <w:pPr>
              <w:rPr>
                <w:rFonts w:eastAsia="Times New Roman"/>
                <w:sz w:val="16"/>
                <w:szCs w:val="16"/>
              </w:rPr>
            </w:pPr>
          </w:p>
        </w:tc>
        <w:tc>
          <w:tcPr>
            <w:tcW w:w="776" w:type="dxa"/>
            <w:vMerge/>
            <w:tcBorders>
              <w:top w:val="nil"/>
              <w:left w:val="single" w:sz="4" w:space="0" w:color="000000"/>
              <w:bottom w:val="single" w:sz="4" w:space="0" w:color="000000"/>
              <w:right w:val="single" w:sz="4" w:space="0" w:color="000000"/>
            </w:tcBorders>
            <w:vAlign w:val="center"/>
            <w:hideMark/>
          </w:tcPr>
          <w:p w14:paraId="1011C19E" w14:textId="77777777" w:rsidR="00485AEC" w:rsidRPr="000A6E24" w:rsidRDefault="00485AEC" w:rsidP="00DC45F8">
            <w:pPr>
              <w:rPr>
                <w:rFonts w:eastAsia="Times New Roman"/>
                <w:sz w:val="16"/>
                <w:szCs w:val="16"/>
              </w:rPr>
            </w:pPr>
          </w:p>
        </w:tc>
        <w:tc>
          <w:tcPr>
            <w:tcW w:w="1845" w:type="dxa"/>
            <w:vMerge/>
            <w:tcBorders>
              <w:top w:val="nil"/>
              <w:left w:val="single" w:sz="4" w:space="0" w:color="000000"/>
              <w:bottom w:val="single" w:sz="4" w:space="0" w:color="000000"/>
              <w:right w:val="single" w:sz="4" w:space="0" w:color="000000"/>
            </w:tcBorders>
            <w:vAlign w:val="center"/>
            <w:hideMark/>
          </w:tcPr>
          <w:p w14:paraId="143D7110" w14:textId="77777777" w:rsidR="00485AEC" w:rsidRPr="000A6E24" w:rsidRDefault="00485AEC" w:rsidP="00DC45F8">
            <w:pPr>
              <w:rPr>
                <w:rFonts w:eastAsia="Times New Roman"/>
                <w:sz w:val="20"/>
                <w:szCs w:val="20"/>
              </w:rPr>
            </w:pPr>
          </w:p>
        </w:tc>
        <w:tc>
          <w:tcPr>
            <w:tcW w:w="1720" w:type="dxa"/>
            <w:vMerge/>
            <w:tcBorders>
              <w:top w:val="nil"/>
              <w:left w:val="single" w:sz="4" w:space="0" w:color="000000"/>
              <w:bottom w:val="single" w:sz="4" w:space="0" w:color="000000"/>
              <w:right w:val="single" w:sz="4" w:space="0" w:color="000000"/>
            </w:tcBorders>
            <w:vAlign w:val="center"/>
            <w:hideMark/>
          </w:tcPr>
          <w:p w14:paraId="1427422A" w14:textId="77777777" w:rsidR="00485AEC" w:rsidRPr="000A6E24" w:rsidRDefault="00485AEC" w:rsidP="00DC45F8">
            <w:pPr>
              <w:rPr>
                <w:rFonts w:eastAsia="Times New Roman"/>
                <w:sz w:val="20"/>
                <w:szCs w:val="20"/>
              </w:rPr>
            </w:pPr>
          </w:p>
        </w:tc>
      </w:tr>
      <w:tr w:rsidR="00485AEC" w:rsidRPr="000A6E24" w14:paraId="4FB035C1" w14:textId="77777777" w:rsidTr="00DC45F8">
        <w:trPr>
          <w:trHeight w:val="1264"/>
        </w:trPr>
        <w:tc>
          <w:tcPr>
            <w:tcW w:w="562" w:type="dxa"/>
            <w:vMerge w:val="restart"/>
            <w:tcBorders>
              <w:top w:val="nil"/>
              <w:left w:val="single" w:sz="4" w:space="0" w:color="000000"/>
              <w:bottom w:val="single" w:sz="4" w:space="0" w:color="000000"/>
              <w:right w:val="single" w:sz="4" w:space="0" w:color="000000"/>
            </w:tcBorders>
            <w:shd w:val="clear" w:color="auto" w:fill="auto"/>
            <w:noWrap/>
            <w:hideMark/>
          </w:tcPr>
          <w:p w14:paraId="515E1E4D" w14:textId="77777777" w:rsidR="00485AEC" w:rsidRPr="000A6E24" w:rsidRDefault="00485AEC" w:rsidP="00DC45F8">
            <w:pPr>
              <w:jc w:val="center"/>
              <w:rPr>
                <w:rFonts w:eastAsia="Times New Roman"/>
                <w:sz w:val="16"/>
                <w:szCs w:val="16"/>
              </w:rPr>
            </w:pPr>
            <w:r>
              <w:rPr>
                <w:rFonts w:eastAsia="Times New Roman"/>
                <w:sz w:val="16"/>
                <w:szCs w:val="16"/>
              </w:rPr>
              <w:t>4.</w:t>
            </w:r>
            <w:r w:rsidRPr="000A6E24">
              <w:rPr>
                <w:rFonts w:eastAsia="Times New Roman"/>
                <w:sz w:val="16"/>
                <w:szCs w:val="16"/>
              </w:rPr>
              <w:t>2</w:t>
            </w:r>
          </w:p>
        </w:tc>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D567A" w14:textId="77777777" w:rsidR="00485AEC" w:rsidRPr="000A6E24" w:rsidRDefault="00485AEC" w:rsidP="00DC45F8">
            <w:pPr>
              <w:rPr>
                <w:rFonts w:eastAsia="Times New Roman"/>
                <w:sz w:val="16"/>
                <w:szCs w:val="16"/>
              </w:rPr>
            </w:pPr>
            <w:r w:rsidRPr="000A6E24">
              <w:rPr>
                <w:rFonts w:eastAsia="Times New Roman"/>
                <w:sz w:val="16"/>
                <w:szCs w:val="16"/>
              </w:rPr>
              <w:t>Набавка материјала, израда, транспорт и уграђивање челичног поцинкованог решеткастог газишта - 30x30x30x3mm - степеништа за улаз и излаз из танкване (ком.5), од челика S235, по детаљима и спецификацији.</w:t>
            </w:r>
            <w:r w:rsidRPr="000A6E24">
              <w:rPr>
                <w:rFonts w:eastAsia="Times New Roman"/>
                <w:sz w:val="16"/>
                <w:szCs w:val="16"/>
              </w:rPr>
              <w:br/>
              <w:t>Обрачун по kg готове конструкције.</w:t>
            </w:r>
          </w:p>
        </w:tc>
        <w:tc>
          <w:tcPr>
            <w:tcW w:w="66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AB4C61" w14:textId="77777777" w:rsidR="00485AEC" w:rsidRPr="000A6E24" w:rsidRDefault="00485AEC" w:rsidP="00DC45F8">
            <w:pPr>
              <w:jc w:val="center"/>
              <w:rPr>
                <w:rFonts w:eastAsia="Times New Roman"/>
                <w:sz w:val="16"/>
                <w:szCs w:val="16"/>
              </w:rPr>
            </w:pPr>
            <w:r w:rsidRPr="000A6E24">
              <w:rPr>
                <w:rFonts w:eastAsia="Times New Roman"/>
                <w:sz w:val="16"/>
                <w:szCs w:val="16"/>
              </w:rPr>
              <w:t xml:space="preserve">kg </w:t>
            </w:r>
          </w:p>
        </w:tc>
        <w:tc>
          <w:tcPr>
            <w:tcW w:w="7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A9DF8B5" w14:textId="77777777" w:rsidR="00485AEC" w:rsidRPr="000A6E24" w:rsidRDefault="00485AEC" w:rsidP="00DC45F8">
            <w:pPr>
              <w:jc w:val="center"/>
              <w:rPr>
                <w:rFonts w:eastAsia="Times New Roman"/>
                <w:sz w:val="16"/>
                <w:szCs w:val="16"/>
              </w:rPr>
            </w:pPr>
            <w:r w:rsidRPr="000A6E24">
              <w:rPr>
                <w:rFonts w:eastAsia="Times New Roman"/>
                <w:sz w:val="16"/>
                <w:szCs w:val="16"/>
              </w:rPr>
              <w:t>1.490,00</w:t>
            </w:r>
          </w:p>
        </w:tc>
        <w:tc>
          <w:tcPr>
            <w:tcW w:w="1845" w:type="dxa"/>
            <w:vMerge w:val="restart"/>
            <w:tcBorders>
              <w:top w:val="nil"/>
              <w:left w:val="single" w:sz="4" w:space="0" w:color="000000"/>
              <w:bottom w:val="single" w:sz="4" w:space="0" w:color="000000"/>
              <w:right w:val="single" w:sz="4" w:space="0" w:color="000000"/>
            </w:tcBorders>
            <w:shd w:val="clear" w:color="auto" w:fill="auto"/>
            <w:hideMark/>
          </w:tcPr>
          <w:p w14:paraId="295B1EEF" w14:textId="46AF2D46" w:rsidR="00485AEC" w:rsidRPr="000A6E24" w:rsidRDefault="00485AEC" w:rsidP="00DC45F8">
            <w:pPr>
              <w:jc w:val="center"/>
              <w:rPr>
                <w:rFonts w:eastAsia="Times New Roman"/>
                <w:sz w:val="20"/>
                <w:szCs w:val="20"/>
              </w:rPr>
            </w:pPr>
          </w:p>
        </w:tc>
        <w:tc>
          <w:tcPr>
            <w:tcW w:w="1720" w:type="dxa"/>
            <w:vMerge w:val="restart"/>
            <w:tcBorders>
              <w:top w:val="nil"/>
              <w:left w:val="single" w:sz="4" w:space="0" w:color="000000"/>
              <w:bottom w:val="single" w:sz="4" w:space="0" w:color="000000"/>
              <w:right w:val="single" w:sz="4" w:space="0" w:color="000000"/>
            </w:tcBorders>
            <w:shd w:val="clear" w:color="auto" w:fill="auto"/>
            <w:hideMark/>
          </w:tcPr>
          <w:p w14:paraId="27BE6EDF"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r>
      <w:tr w:rsidR="00485AEC" w:rsidRPr="000A6E24" w14:paraId="1AAAC269" w14:textId="77777777" w:rsidTr="00A60954">
        <w:trPr>
          <w:trHeight w:val="458"/>
        </w:trPr>
        <w:tc>
          <w:tcPr>
            <w:tcW w:w="562" w:type="dxa"/>
            <w:vMerge/>
            <w:tcBorders>
              <w:top w:val="nil"/>
              <w:left w:val="single" w:sz="4" w:space="0" w:color="000000"/>
              <w:bottom w:val="single" w:sz="4" w:space="0" w:color="000000"/>
              <w:right w:val="single" w:sz="4" w:space="0" w:color="000000"/>
            </w:tcBorders>
            <w:vAlign w:val="center"/>
            <w:hideMark/>
          </w:tcPr>
          <w:p w14:paraId="360B17AA" w14:textId="77777777" w:rsidR="00485AEC" w:rsidRPr="000A6E24" w:rsidRDefault="00485AEC" w:rsidP="00DC45F8">
            <w:pPr>
              <w:rPr>
                <w:rFonts w:eastAsia="Times New Roman"/>
                <w:sz w:val="16"/>
                <w:szCs w:val="16"/>
              </w:rPr>
            </w:pPr>
          </w:p>
        </w:tc>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62979379" w14:textId="77777777" w:rsidR="00485AEC" w:rsidRPr="000A6E24" w:rsidRDefault="00485AEC" w:rsidP="00DC45F8">
            <w:pPr>
              <w:rPr>
                <w:rFonts w:eastAsia="Times New Roman"/>
                <w:sz w:val="16"/>
                <w:szCs w:val="16"/>
              </w:rPr>
            </w:pPr>
          </w:p>
        </w:tc>
        <w:tc>
          <w:tcPr>
            <w:tcW w:w="665" w:type="dxa"/>
            <w:vMerge/>
            <w:tcBorders>
              <w:top w:val="nil"/>
              <w:left w:val="single" w:sz="4" w:space="0" w:color="000000"/>
              <w:bottom w:val="single" w:sz="4" w:space="0" w:color="000000"/>
              <w:right w:val="single" w:sz="4" w:space="0" w:color="000000"/>
            </w:tcBorders>
            <w:vAlign w:val="center"/>
            <w:hideMark/>
          </w:tcPr>
          <w:p w14:paraId="6C016411" w14:textId="77777777" w:rsidR="00485AEC" w:rsidRPr="000A6E24" w:rsidRDefault="00485AEC" w:rsidP="00DC45F8">
            <w:pPr>
              <w:rPr>
                <w:rFonts w:eastAsia="Times New Roman"/>
                <w:sz w:val="16"/>
                <w:szCs w:val="16"/>
              </w:rPr>
            </w:pPr>
          </w:p>
        </w:tc>
        <w:tc>
          <w:tcPr>
            <w:tcW w:w="776" w:type="dxa"/>
            <w:vMerge/>
            <w:tcBorders>
              <w:top w:val="nil"/>
              <w:left w:val="single" w:sz="4" w:space="0" w:color="000000"/>
              <w:bottom w:val="single" w:sz="4" w:space="0" w:color="000000"/>
              <w:right w:val="single" w:sz="4" w:space="0" w:color="000000"/>
            </w:tcBorders>
            <w:vAlign w:val="center"/>
            <w:hideMark/>
          </w:tcPr>
          <w:p w14:paraId="0C68DB96" w14:textId="77777777" w:rsidR="00485AEC" w:rsidRPr="000A6E24" w:rsidRDefault="00485AEC" w:rsidP="00DC45F8">
            <w:pPr>
              <w:rPr>
                <w:rFonts w:eastAsia="Times New Roman"/>
                <w:sz w:val="16"/>
                <w:szCs w:val="16"/>
              </w:rPr>
            </w:pPr>
          </w:p>
        </w:tc>
        <w:tc>
          <w:tcPr>
            <w:tcW w:w="1845" w:type="dxa"/>
            <w:vMerge/>
            <w:tcBorders>
              <w:top w:val="nil"/>
              <w:left w:val="single" w:sz="4" w:space="0" w:color="000000"/>
              <w:bottom w:val="single" w:sz="4" w:space="0" w:color="000000"/>
              <w:right w:val="single" w:sz="4" w:space="0" w:color="000000"/>
            </w:tcBorders>
            <w:vAlign w:val="center"/>
            <w:hideMark/>
          </w:tcPr>
          <w:p w14:paraId="2DBCC343" w14:textId="77777777" w:rsidR="00485AEC" w:rsidRPr="000A6E24" w:rsidRDefault="00485AEC" w:rsidP="00DC45F8">
            <w:pPr>
              <w:rPr>
                <w:rFonts w:eastAsia="Times New Roman"/>
                <w:sz w:val="20"/>
                <w:szCs w:val="20"/>
              </w:rPr>
            </w:pPr>
          </w:p>
        </w:tc>
        <w:tc>
          <w:tcPr>
            <w:tcW w:w="1720" w:type="dxa"/>
            <w:vMerge/>
            <w:tcBorders>
              <w:top w:val="nil"/>
              <w:left w:val="single" w:sz="4" w:space="0" w:color="000000"/>
              <w:bottom w:val="single" w:sz="4" w:space="0" w:color="000000"/>
              <w:right w:val="single" w:sz="4" w:space="0" w:color="000000"/>
            </w:tcBorders>
            <w:vAlign w:val="center"/>
            <w:hideMark/>
          </w:tcPr>
          <w:p w14:paraId="3D9BBCE7" w14:textId="77777777" w:rsidR="00485AEC" w:rsidRPr="000A6E24" w:rsidRDefault="00485AEC" w:rsidP="00DC45F8">
            <w:pPr>
              <w:rPr>
                <w:rFonts w:eastAsia="Times New Roman"/>
                <w:sz w:val="20"/>
                <w:szCs w:val="20"/>
              </w:rPr>
            </w:pPr>
          </w:p>
        </w:tc>
      </w:tr>
      <w:tr w:rsidR="00485AEC" w:rsidRPr="000A6E24" w14:paraId="79FAFABC" w14:textId="77777777" w:rsidTr="00DC45F8">
        <w:trPr>
          <w:trHeight w:val="300"/>
        </w:trPr>
        <w:tc>
          <w:tcPr>
            <w:tcW w:w="7676"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23F0FD7A" w14:textId="77777777" w:rsidR="00485AEC" w:rsidRPr="000A6E24" w:rsidRDefault="00485AEC" w:rsidP="00DC45F8">
            <w:pPr>
              <w:jc w:val="right"/>
              <w:rPr>
                <w:rFonts w:eastAsia="Times New Roman"/>
                <w:b/>
                <w:bCs/>
                <w:sz w:val="16"/>
                <w:szCs w:val="16"/>
              </w:rPr>
            </w:pPr>
            <w:r w:rsidRPr="000A6E24">
              <w:rPr>
                <w:rFonts w:eastAsia="Times New Roman"/>
                <w:b/>
                <w:bCs/>
                <w:sz w:val="16"/>
                <w:szCs w:val="16"/>
              </w:rPr>
              <w:t xml:space="preserve">УКУПНО ЧЕЛИЧНА КОНСТРУКЦИЈА:                                                                                            </w:t>
            </w:r>
          </w:p>
        </w:tc>
        <w:tc>
          <w:tcPr>
            <w:tcW w:w="1720" w:type="dxa"/>
            <w:tcBorders>
              <w:top w:val="nil"/>
              <w:left w:val="single" w:sz="4" w:space="0" w:color="000000"/>
              <w:bottom w:val="single" w:sz="4" w:space="0" w:color="000000"/>
              <w:right w:val="single" w:sz="4" w:space="0" w:color="000000"/>
            </w:tcBorders>
            <w:shd w:val="clear" w:color="000000" w:fill="F2F2F2"/>
            <w:hideMark/>
          </w:tcPr>
          <w:p w14:paraId="6F390829" w14:textId="77777777" w:rsidR="00485AEC" w:rsidRPr="000A6E24" w:rsidRDefault="00485AEC" w:rsidP="00DC45F8">
            <w:pPr>
              <w:rPr>
                <w:rFonts w:eastAsia="Times New Roman"/>
                <w:b/>
                <w:bCs/>
                <w:sz w:val="16"/>
                <w:szCs w:val="16"/>
              </w:rPr>
            </w:pPr>
            <w:r w:rsidRPr="000A6E24">
              <w:rPr>
                <w:rFonts w:eastAsia="Times New Roman"/>
                <w:b/>
                <w:bCs/>
                <w:sz w:val="16"/>
                <w:szCs w:val="16"/>
              </w:rPr>
              <w:t> </w:t>
            </w:r>
          </w:p>
        </w:tc>
      </w:tr>
      <w:tr w:rsidR="00485AEC" w:rsidRPr="000A6E24" w14:paraId="2DE6B31C" w14:textId="77777777" w:rsidTr="00850E83">
        <w:trPr>
          <w:trHeight w:val="70"/>
        </w:trPr>
        <w:tc>
          <w:tcPr>
            <w:tcW w:w="939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C720997" w14:textId="77777777" w:rsidR="00485AEC" w:rsidRPr="00850E83" w:rsidRDefault="00485AEC" w:rsidP="00DC45F8">
            <w:pPr>
              <w:rPr>
                <w:rFonts w:eastAsia="Times New Roman"/>
                <w:sz w:val="16"/>
                <w:szCs w:val="16"/>
              </w:rPr>
            </w:pPr>
            <w:r w:rsidRPr="000A6E24">
              <w:rPr>
                <w:rFonts w:eastAsia="Times New Roman"/>
                <w:sz w:val="20"/>
                <w:szCs w:val="20"/>
              </w:rPr>
              <w:t> </w:t>
            </w:r>
          </w:p>
        </w:tc>
      </w:tr>
      <w:tr w:rsidR="00485AEC" w:rsidRPr="000A6E24" w14:paraId="2F136803" w14:textId="77777777" w:rsidTr="00DC45F8">
        <w:trPr>
          <w:trHeight w:val="285"/>
        </w:trPr>
        <w:tc>
          <w:tcPr>
            <w:tcW w:w="562" w:type="dxa"/>
            <w:tcBorders>
              <w:top w:val="nil"/>
              <w:left w:val="single" w:sz="4" w:space="0" w:color="000000"/>
              <w:bottom w:val="single" w:sz="4" w:space="0" w:color="000000"/>
              <w:right w:val="single" w:sz="4" w:space="0" w:color="000000"/>
            </w:tcBorders>
            <w:shd w:val="clear" w:color="auto" w:fill="auto"/>
            <w:vAlign w:val="center"/>
            <w:hideMark/>
          </w:tcPr>
          <w:p w14:paraId="0671F711"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5</w:t>
            </w:r>
          </w:p>
        </w:tc>
        <w:tc>
          <w:tcPr>
            <w:tcW w:w="8834" w:type="dxa"/>
            <w:gridSpan w:val="5"/>
            <w:tcBorders>
              <w:top w:val="single" w:sz="4" w:space="0" w:color="000000"/>
              <w:left w:val="nil"/>
              <w:bottom w:val="single" w:sz="4" w:space="0" w:color="000000"/>
              <w:right w:val="single" w:sz="4" w:space="0" w:color="000000"/>
            </w:tcBorders>
            <w:shd w:val="clear" w:color="auto" w:fill="auto"/>
            <w:vAlign w:val="center"/>
            <w:hideMark/>
          </w:tcPr>
          <w:p w14:paraId="5D1FFC00" w14:textId="77777777" w:rsidR="00485AEC" w:rsidRPr="000A6E24" w:rsidRDefault="00485AEC" w:rsidP="00DC45F8">
            <w:pPr>
              <w:rPr>
                <w:rFonts w:eastAsia="Times New Roman"/>
                <w:b/>
                <w:bCs/>
                <w:sz w:val="16"/>
                <w:szCs w:val="16"/>
              </w:rPr>
            </w:pPr>
            <w:r w:rsidRPr="000A6E24">
              <w:rPr>
                <w:rFonts w:eastAsia="Times New Roman"/>
                <w:b/>
                <w:bCs/>
                <w:sz w:val="16"/>
                <w:szCs w:val="16"/>
              </w:rPr>
              <w:t>РАЗНИ РАДОВИ</w:t>
            </w:r>
          </w:p>
        </w:tc>
      </w:tr>
      <w:tr w:rsidR="00485AEC" w:rsidRPr="000A6E24" w14:paraId="0E3E57B0" w14:textId="77777777" w:rsidTr="00DC45F8">
        <w:trPr>
          <w:trHeight w:val="2310"/>
        </w:trPr>
        <w:tc>
          <w:tcPr>
            <w:tcW w:w="562" w:type="dxa"/>
            <w:vMerge w:val="restart"/>
            <w:tcBorders>
              <w:top w:val="nil"/>
              <w:left w:val="single" w:sz="4" w:space="0" w:color="000000"/>
              <w:bottom w:val="single" w:sz="4" w:space="0" w:color="000000"/>
              <w:right w:val="single" w:sz="4" w:space="0" w:color="000000"/>
            </w:tcBorders>
            <w:shd w:val="clear" w:color="auto" w:fill="auto"/>
            <w:noWrap/>
            <w:hideMark/>
          </w:tcPr>
          <w:p w14:paraId="168A1708" w14:textId="77777777" w:rsidR="00485AEC" w:rsidRPr="000A6E24" w:rsidRDefault="00485AEC" w:rsidP="00850E83">
            <w:pPr>
              <w:rPr>
                <w:rFonts w:eastAsia="Times New Roman"/>
                <w:sz w:val="16"/>
                <w:szCs w:val="16"/>
              </w:rPr>
            </w:pPr>
            <w:r>
              <w:rPr>
                <w:rFonts w:eastAsia="Times New Roman"/>
                <w:sz w:val="16"/>
                <w:szCs w:val="16"/>
              </w:rPr>
              <w:t>5.</w:t>
            </w:r>
            <w:r w:rsidRPr="000A6E24">
              <w:rPr>
                <w:rFonts w:eastAsia="Times New Roman"/>
                <w:sz w:val="16"/>
                <w:szCs w:val="16"/>
              </w:rPr>
              <w:t>1</w:t>
            </w:r>
          </w:p>
        </w:tc>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23C83" w14:textId="77777777" w:rsidR="00485AEC" w:rsidRPr="000A6E24" w:rsidRDefault="00485AEC" w:rsidP="00850E83">
            <w:pPr>
              <w:rPr>
                <w:rFonts w:eastAsia="Times New Roman"/>
                <w:sz w:val="16"/>
                <w:szCs w:val="16"/>
              </w:rPr>
            </w:pPr>
            <w:r w:rsidRPr="000A6E24">
              <w:rPr>
                <w:rFonts w:eastAsia="Times New Roman"/>
                <w:sz w:val="16"/>
                <w:szCs w:val="16"/>
              </w:rPr>
              <w:t>Набавка материјала, радионичка израда, транспорт и монтажа (у свеж бетон темеља и темеља–постоља) хоризонталних челичних анкер плочица (5x2xком.2+1x1xком.2= ком.22) на које се заварују носачи челичног степеништа за улаз и излаз из танкване, од челика S235, по детаљима и спецификацији. Челичне анкер плочице имају са доње стране (која улази у свеж бетон) заварене по две арматурне шипке Ø10 (ова арматура обрачуната је у тачки 3.1)</w:t>
            </w:r>
            <w:r w:rsidRPr="000A6E24">
              <w:rPr>
                <w:rFonts w:eastAsia="Times New Roman"/>
                <w:sz w:val="16"/>
                <w:szCs w:val="16"/>
              </w:rPr>
              <w:br/>
              <w:t>Обрачун по kg готове конструкције.</w:t>
            </w:r>
          </w:p>
        </w:tc>
        <w:tc>
          <w:tcPr>
            <w:tcW w:w="66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F846AE" w14:textId="16DF1569" w:rsidR="00485AEC" w:rsidRPr="000A6E24" w:rsidRDefault="00485AEC" w:rsidP="00850E83">
            <w:pPr>
              <w:jc w:val="center"/>
              <w:rPr>
                <w:rFonts w:eastAsia="Times New Roman"/>
                <w:sz w:val="16"/>
                <w:szCs w:val="16"/>
              </w:rPr>
            </w:pPr>
            <w:r w:rsidRPr="000A6E24">
              <w:rPr>
                <w:rFonts w:eastAsia="Times New Roman"/>
                <w:sz w:val="16"/>
                <w:szCs w:val="16"/>
              </w:rPr>
              <w:t>kg</w:t>
            </w:r>
          </w:p>
        </w:tc>
        <w:tc>
          <w:tcPr>
            <w:tcW w:w="7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BBC59EC" w14:textId="77777777" w:rsidR="00485AEC" w:rsidRPr="000A6E24" w:rsidRDefault="00485AEC" w:rsidP="00850E83">
            <w:pPr>
              <w:jc w:val="center"/>
              <w:rPr>
                <w:rFonts w:eastAsia="Times New Roman"/>
                <w:sz w:val="16"/>
                <w:szCs w:val="16"/>
              </w:rPr>
            </w:pPr>
            <w:r w:rsidRPr="000A6E24">
              <w:rPr>
                <w:rFonts w:eastAsia="Times New Roman"/>
                <w:sz w:val="16"/>
                <w:szCs w:val="16"/>
              </w:rPr>
              <w:t>125,20</w:t>
            </w:r>
          </w:p>
        </w:tc>
        <w:tc>
          <w:tcPr>
            <w:tcW w:w="1845" w:type="dxa"/>
            <w:vMerge w:val="restart"/>
            <w:tcBorders>
              <w:top w:val="nil"/>
              <w:left w:val="single" w:sz="4" w:space="0" w:color="000000"/>
              <w:bottom w:val="single" w:sz="4" w:space="0" w:color="000000"/>
              <w:right w:val="single" w:sz="4" w:space="0" w:color="000000"/>
            </w:tcBorders>
            <w:shd w:val="clear" w:color="auto" w:fill="auto"/>
            <w:hideMark/>
          </w:tcPr>
          <w:p w14:paraId="33D2B556" w14:textId="188D2C62" w:rsidR="00485AEC" w:rsidRPr="000A6E24" w:rsidRDefault="00485AEC" w:rsidP="00850E83">
            <w:pPr>
              <w:rPr>
                <w:rFonts w:eastAsia="Times New Roman"/>
                <w:sz w:val="20"/>
                <w:szCs w:val="20"/>
              </w:rPr>
            </w:pPr>
          </w:p>
        </w:tc>
        <w:tc>
          <w:tcPr>
            <w:tcW w:w="1720" w:type="dxa"/>
            <w:vMerge w:val="restart"/>
            <w:tcBorders>
              <w:top w:val="nil"/>
              <w:left w:val="single" w:sz="4" w:space="0" w:color="000000"/>
              <w:bottom w:val="single" w:sz="4" w:space="0" w:color="000000"/>
              <w:right w:val="single" w:sz="4" w:space="0" w:color="000000"/>
            </w:tcBorders>
            <w:shd w:val="clear" w:color="auto" w:fill="auto"/>
            <w:hideMark/>
          </w:tcPr>
          <w:p w14:paraId="35836ECC" w14:textId="7AEC6811" w:rsidR="00485AEC" w:rsidRPr="000A6E24" w:rsidRDefault="00485AEC" w:rsidP="00850E83">
            <w:pPr>
              <w:rPr>
                <w:rFonts w:eastAsia="Times New Roman"/>
                <w:sz w:val="20"/>
                <w:szCs w:val="20"/>
              </w:rPr>
            </w:pPr>
          </w:p>
        </w:tc>
      </w:tr>
      <w:tr w:rsidR="00485AEC" w:rsidRPr="000A6E24" w14:paraId="7E64A8DF" w14:textId="77777777" w:rsidTr="00A60954">
        <w:trPr>
          <w:trHeight w:val="458"/>
        </w:trPr>
        <w:tc>
          <w:tcPr>
            <w:tcW w:w="562" w:type="dxa"/>
            <w:vMerge/>
            <w:tcBorders>
              <w:top w:val="nil"/>
              <w:left w:val="single" w:sz="4" w:space="0" w:color="000000"/>
              <w:bottom w:val="single" w:sz="4" w:space="0" w:color="auto"/>
              <w:right w:val="single" w:sz="4" w:space="0" w:color="000000"/>
            </w:tcBorders>
            <w:vAlign w:val="center"/>
            <w:hideMark/>
          </w:tcPr>
          <w:p w14:paraId="08B6AAAC" w14:textId="77777777" w:rsidR="00485AEC" w:rsidRPr="000A6E24" w:rsidRDefault="00485AEC" w:rsidP="00DC45F8">
            <w:pPr>
              <w:rPr>
                <w:rFonts w:eastAsia="Times New Roman"/>
                <w:sz w:val="16"/>
                <w:szCs w:val="16"/>
              </w:rPr>
            </w:pPr>
          </w:p>
        </w:tc>
        <w:tc>
          <w:tcPr>
            <w:tcW w:w="3828" w:type="dxa"/>
            <w:vMerge/>
            <w:tcBorders>
              <w:top w:val="single" w:sz="4" w:space="0" w:color="000000"/>
              <w:left w:val="single" w:sz="4" w:space="0" w:color="000000"/>
              <w:bottom w:val="single" w:sz="4" w:space="0" w:color="auto"/>
              <w:right w:val="single" w:sz="4" w:space="0" w:color="000000"/>
            </w:tcBorders>
            <w:vAlign w:val="center"/>
            <w:hideMark/>
          </w:tcPr>
          <w:p w14:paraId="62BE30A5" w14:textId="77777777" w:rsidR="00485AEC" w:rsidRPr="000A6E24" w:rsidRDefault="00485AEC" w:rsidP="00DC45F8">
            <w:pPr>
              <w:rPr>
                <w:rFonts w:eastAsia="Times New Roman"/>
                <w:sz w:val="16"/>
                <w:szCs w:val="16"/>
              </w:rPr>
            </w:pPr>
          </w:p>
        </w:tc>
        <w:tc>
          <w:tcPr>
            <w:tcW w:w="665" w:type="dxa"/>
            <w:vMerge/>
            <w:tcBorders>
              <w:top w:val="nil"/>
              <w:left w:val="single" w:sz="4" w:space="0" w:color="000000"/>
              <w:bottom w:val="single" w:sz="4" w:space="0" w:color="auto"/>
              <w:right w:val="single" w:sz="4" w:space="0" w:color="000000"/>
            </w:tcBorders>
            <w:vAlign w:val="center"/>
            <w:hideMark/>
          </w:tcPr>
          <w:p w14:paraId="355D1191" w14:textId="77777777" w:rsidR="00485AEC" w:rsidRPr="000A6E24" w:rsidRDefault="00485AEC" w:rsidP="00DC45F8">
            <w:pPr>
              <w:rPr>
                <w:rFonts w:eastAsia="Times New Roman"/>
                <w:sz w:val="16"/>
                <w:szCs w:val="16"/>
              </w:rPr>
            </w:pPr>
          </w:p>
        </w:tc>
        <w:tc>
          <w:tcPr>
            <w:tcW w:w="776" w:type="dxa"/>
            <w:vMerge/>
            <w:tcBorders>
              <w:top w:val="nil"/>
              <w:left w:val="single" w:sz="4" w:space="0" w:color="000000"/>
              <w:bottom w:val="single" w:sz="4" w:space="0" w:color="auto"/>
              <w:right w:val="single" w:sz="4" w:space="0" w:color="000000"/>
            </w:tcBorders>
            <w:vAlign w:val="center"/>
            <w:hideMark/>
          </w:tcPr>
          <w:p w14:paraId="4E77C988" w14:textId="77777777" w:rsidR="00485AEC" w:rsidRPr="000A6E24" w:rsidRDefault="00485AEC" w:rsidP="00DC45F8">
            <w:pPr>
              <w:rPr>
                <w:rFonts w:eastAsia="Times New Roman"/>
                <w:sz w:val="16"/>
                <w:szCs w:val="16"/>
              </w:rPr>
            </w:pPr>
          </w:p>
        </w:tc>
        <w:tc>
          <w:tcPr>
            <w:tcW w:w="1845" w:type="dxa"/>
            <w:vMerge/>
            <w:tcBorders>
              <w:top w:val="nil"/>
              <w:left w:val="single" w:sz="4" w:space="0" w:color="000000"/>
              <w:bottom w:val="single" w:sz="4" w:space="0" w:color="auto"/>
              <w:right w:val="single" w:sz="4" w:space="0" w:color="000000"/>
            </w:tcBorders>
            <w:vAlign w:val="center"/>
            <w:hideMark/>
          </w:tcPr>
          <w:p w14:paraId="647B48C9" w14:textId="77777777" w:rsidR="00485AEC" w:rsidRPr="000A6E24" w:rsidRDefault="00485AEC" w:rsidP="00DC45F8">
            <w:pPr>
              <w:rPr>
                <w:rFonts w:eastAsia="Times New Roman"/>
                <w:sz w:val="20"/>
                <w:szCs w:val="20"/>
              </w:rPr>
            </w:pPr>
          </w:p>
        </w:tc>
        <w:tc>
          <w:tcPr>
            <w:tcW w:w="1720" w:type="dxa"/>
            <w:vMerge/>
            <w:tcBorders>
              <w:top w:val="nil"/>
              <w:left w:val="single" w:sz="4" w:space="0" w:color="000000"/>
              <w:bottom w:val="single" w:sz="4" w:space="0" w:color="auto"/>
              <w:right w:val="single" w:sz="4" w:space="0" w:color="000000"/>
            </w:tcBorders>
            <w:vAlign w:val="center"/>
            <w:hideMark/>
          </w:tcPr>
          <w:p w14:paraId="68A433D0" w14:textId="77777777" w:rsidR="00485AEC" w:rsidRPr="000A6E24" w:rsidRDefault="00485AEC" w:rsidP="00DC45F8">
            <w:pPr>
              <w:rPr>
                <w:rFonts w:eastAsia="Times New Roman"/>
                <w:sz w:val="20"/>
                <w:szCs w:val="20"/>
              </w:rPr>
            </w:pPr>
          </w:p>
        </w:tc>
      </w:tr>
      <w:tr w:rsidR="00485AEC" w:rsidRPr="000A6E24" w14:paraId="74B586D0" w14:textId="77777777" w:rsidTr="00DC45F8">
        <w:trPr>
          <w:trHeight w:val="1245"/>
        </w:trPr>
        <w:tc>
          <w:tcPr>
            <w:tcW w:w="562" w:type="dxa"/>
            <w:tcBorders>
              <w:top w:val="single" w:sz="4" w:space="0" w:color="auto"/>
              <w:left w:val="single" w:sz="4" w:space="0" w:color="000000"/>
              <w:bottom w:val="nil"/>
              <w:right w:val="single" w:sz="4" w:space="0" w:color="000000"/>
            </w:tcBorders>
            <w:shd w:val="clear" w:color="auto" w:fill="auto"/>
            <w:noWrap/>
            <w:hideMark/>
          </w:tcPr>
          <w:p w14:paraId="76AF6BF1" w14:textId="77777777" w:rsidR="00485AEC" w:rsidRPr="000A6E24" w:rsidRDefault="00485AEC" w:rsidP="00DC45F8">
            <w:pPr>
              <w:jc w:val="center"/>
              <w:rPr>
                <w:rFonts w:eastAsia="Times New Roman"/>
                <w:sz w:val="16"/>
                <w:szCs w:val="16"/>
              </w:rPr>
            </w:pPr>
            <w:r>
              <w:rPr>
                <w:rFonts w:eastAsia="Times New Roman"/>
                <w:sz w:val="16"/>
                <w:szCs w:val="16"/>
              </w:rPr>
              <w:lastRenderedPageBreak/>
              <w:t>5.</w:t>
            </w:r>
            <w:r w:rsidRPr="000A6E24">
              <w:rPr>
                <w:rFonts w:eastAsia="Times New Roman"/>
                <w:sz w:val="16"/>
                <w:szCs w:val="16"/>
              </w:rPr>
              <w:t>2</w:t>
            </w:r>
          </w:p>
        </w:tc>
        <w:tc>
          <w:tcPr>
            <w:tcW w:w="3828" w:type="dxa"/>
            <w:tcBorders>
              <w:top w:val="single" w:sz="4" w:space="0" w:color="auto"/>
              <w:left w:val="nil"/>
              <w:bottom w:val="nil"/>
              <w:right w:val="single" w:sz="4" w:space="0" w:color="000000"/>
            </w:tcBorders>
            <w:shd w:val="clear" w:color="auto" w:fill="auto"/>
            <w:vAlign w:val="center"/>
            <w:hideMark/>
          </w:tcPr>
          <w:p w14:paraId="42CD0359" w14:textId="77777777" w:rsidR="00485AEC" w:rsidRPr="000A6E24" w:rsidRDefault="00485AEC" w:rsidP="00DC45F8">
            <w:pPr>
              <w:rPr>
                <w:rFonts w:eastAsia="Times New Roman"/>
                <w:sz w:val="16"/>
                <w:szCs w:val="16"/>
              </w:rPr>
            </w:pPr>
            <w:r w:rsidRPr="000A6E24">
              <w:rPr>
                <w:rFonts w:eastAsia="Times New Roman"/>
                <w:sz w:val="16"/>
                <w:szCs w:val="16"/>
              </w:rPr>
              <w:t>Бојење челичне конструкције масном бојом, два основна + два покривна премаза, у тону по избору инвеститора.</w:t>
            </w:r>
            <w:r w:rsidRPr="000A6E24">
              <w:rPr>
                <w:rFonts w:eastAsia="Times New Roman"/>
                <w:sz w:val="16"/>
                <w:szCs w:val="16"/>
              </w:rPr>
              <w:br/>
              <w:t>укупно kg =3.745,3 (3.620,1+125,20)</w:t>
            </w:r>
            <w:r w:rsidRPr="000A6E24">
              <w:rPr>
                <w:rFonts w:eastAsia="Times New Roman"/>
                <w:sz w:val="16"/>
                <w:szCs w:val="16"/>
              </w:rPr>
              <w:br/>
              <w:t>kg.3.745,3x0,030 m²/kg = 112,4m² Обрачун по m².</w:t>
            </w:r>
          </w:p>
        </w:tc>
        <w:tc>
          <w:tcPr>
            <w:tcW w:w="665" w:type="dxa"/>
            <w:tcBorders>
              <w:top w:val="single" w:sz="4" w:space="0" w:color="auto"/>
              <w:left w:val="nil"/>
              <w:bottom w:val="nil"/>
              <w:right w:val="single" w:sz="4" w:space="0" w:color="000000"/>
            </w:tcBorders>
            <w:shd w:val="clear" w:color="auto" w:fill="auto"/>
            <w:vAlign w:val="center"/>
            <w:hideMark/>
          </w:tcPr>
          <w:p w14:paraId="4E063E7B" w14:textId="77777777" w:rsidR="00485AEC" w:rsidRPr="000A6E24" w:rsidRDefault="00485AEC" w:rsidP="00DC45F8">
            <w:pPr>
              <w:jc w:val="center"/>
              <w:rPr>
                <w:rFonts w:eastAsia="Times New Roman"/>
                <w:sz w:val="16"/>
                <w:szCs w:val="16"/>
              </w:rPr>
            </w:pPr>
            <w:r w:rsidRPr="000A6E24">
              <w:rPr>
                <w:rFonts w:eastAsia="Times New Roman"/>
                <w:sz w:val="16"/>
                <w:szCs w:val="16"/>
              </w:rPr>
              <w:t>m3</w:t>
            </w:r>
          </w:p>
        </w:tc>
        <w:tc>
          <w:tcPr>
            <w:tcW w:w="776" w:type="dxa"/>
            <w:tcBorders>
              <w:top w:val="single" w:sz="4" w:space="0" w:color="auto"/>
              <w:left w:val="nil"/>
              <w:bottom w:val="nil"/>
              <w:right w:val="single" w:sz="4" w:space="0" w:color="000000"/>
            </w:tcBorders>
            <w:shd w:val="clear" w:color="auto" w:fill="auto"/>
            <w:noWrap/>
            <w:vAlign w:val="center"/>
            <w:hideMark/>
          </w:tcPr>
          <w:p w14:paraId="6097C3A8" w14:textId="77777777" w:rsidR="00485AEC" w:rsidRPr="000A6E24" w:rsidRDefault="00485AEC" w:rsidP="00DC45F8">
            <w:pPr>
              <w:jc w:val="center"/>
              <w:rPr>
                <w:rFonts w:eastAsia="Times New Roman"/>
                <w:sz w:val="16"/>
                <w:szCs w:val="16"/>
              </w:rPr>
            </w:pPr>
            <w:r w:rsidRPr="000A6E24">
              <w:rPr>
                <w:rFonts w:eastAsia="Times New Roman"/>
                <w:sz w:val="16"/>
                <w:szCs w:val="16"/>
              </w:rPr>
              <w:t>112,40</w:t>
            </w:r>
          </w:p>
        </w:tc>
        <w:tc>
          <w:tcPr>
            <w:tcW w:w="1845" w:type="dxa"/>
            <w:tcBorders>
              <w:top w:val="single" w:sz="4" w:space="0" w:color="auto"/>
              <w:left w:val="nil"/>
              <w:bottom w:val="nil"/>
              <w:right w:val="single" w:sz="4" w:space="0" w:color="000000"/>
            </w:tcBorders>
            <w:shd w:val="clear" w:color="auto" w:fill="auto"/>
            <w:hideMark/>
          </w:tcPr>
          <w:p w14:paraId="3939EF1B"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c>
          <w:tcPr>
            <w:tcW w:w="1720" w:type="dxa"/>
            <w:tcBorders>
              <w:top w:val="single" w:sz="4" w:space="0" w:color="auto"/>
              <w:left w:val="nil"/>
              <w:bottom w:val="single" w:sz="4" w:space="0" w:color="auto"/>
              <w:right w:val="single" w:sz="4" w:space="0" w:color="000000"/>
            </w:tcBorders>
            <w:shd w:val="clear" w:color="auto" w:fill="auto"/>
            <w:hideMark/>
          </w:tcPr>
          <w:p w14:paraId="7E96A7EF"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r>
      <w:tr w:rsidR="00485AEC" w:rsidRPr="000A6E24" w14:paraId="3D9986C6" w14:textId="77777777" w:rsidTr="00DC45F8">
        <w:trPr>
          <w:trHeight w:val="345"/>
        </w:trPr>
        <w:tc>
          <w:tcPr>
            <w:tcW w:w="7676"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7301D7AA" w14:textId="77777777" w:rsidR="00485AEC" w:rsidRPr="000A6E24" w:rsidRDefault="00485AEC" w:rsidP="00DC45F8">
            <w:pPr>
              <w:jc w:val="right"/>
              <w:rPr>
                <w:rFonts w:eastAsia="Times New Roman"/>
                <w:b/>
                <w:bCs/>
                <w:sz w:val="16"/>
                <w:szCs w:val="16"/>
              </w:rPr>
            </w:pPr>
            <w:r w:rsidRPr="000A6E24">
              <w:rPr>
                <w:rFonts w:eastAsia="Times New Roman"/>
                <w:b/>
                <w:bCs/>
                <w:sz w:val="16"/>
                <w:szCs w:val="16"/>
              </w:rPr>
              <w:t xml:space="preserve">УКУПНО РАЗНИ РАДОВИ:                                                                                                          </w:t>
            </w:r>
          </w:p>
        </w:tc>
        <w:tc>
          <w:tcPr>
            <w:tcW w:w="1720" w:type="dxa"/>
            <w:tcBorders>
              <w:top w:val="single" w:sz="4" w:space="0" w:color="auto"/>
              <w:left w:val="single" w:sz="4" w:space="0" w:color="000000"/>
              <w:bottom w:val="single" w:sz="4" w:space="0" w:color="000000"/>
              <w:right w:val="single" w:sz="4" w:space="0" w:color="000000"/>
            </w:tcBorders>
            <w:shd w:val="clear" w:color="000000" w:fill="F2F2F2"/>
            <w:hideMark/>
          </w:tcPr>
          <w:p w14:paraId="28BB8993" w14:textId="77777777" w:rsidR="00485AEC" w:rsidRPr="000A6E24" w:rsidRDefault="00485AEC" w:rsidP="00DC45F8">
            <w:pPr>
              <w:rPr>
                <w:rFonts w:eastAsia="Times New Roman"/>
                <w:b/>
                <w:bCs/>
                <w:sz w:val="16"/>
                <w:szCs w:val="16"/>
              </w:rPr>
            </w:pPr>
            <w:r w:rsidRPr="000A6E24">
              <w:rPr>
                <w:rFonts w:eastAsia="Times New Roman"/>
                <w:b/>
                <w:bCs/>
                <w:sz w:val="16"/>
                <w:szCs w:val="16"/>
              </w:rPr>
              <w:t> </w:t>
            </w:r>
          </w:p>
        </w:tc>
      </w:tr>
    </w:tbl>
    <w:p w14:paraId="4589BC27" w14:textId="77777777" w:rsidR="003208A5" w:rsidRDefault="003208A5" w:rsidP="00485AEC">
      <w:pPr>
        <w:rPr>
          <w:b/>
          <w:lang w:val="sr-Cyrl-RS"/>
        </w:rPr>
      </w:pPr>
    </w:p>
    <w:tbl>
      <w:tblPr>
        <w:tblW w:w="9396" w:type="dxa"/>
        <w:tblLook w:val="04A0" w:firstRow="1" w:lastRow="0" w:firstColumn="1" w:lastColumn="0" w:noHBand="0" w:noVBand="1"/>
      </w:tblPr>
      <w:tblGrid>
        <w:gridCol w:w="790"/>
        <w:gridCol w:w="4025"/>
        <w:gridCol w:w="1016"/>
        <w:gridCol w:w="1845"/>
        <w:gridCol w:w="1720"/>
      </w:tblGrid>
      <w:tr w:rsidR="00485AEC" w:rsidRPr="000A6E24" w14:paraId="1386A257" w14:textId="77777777" w:rsidTr="00DC45F8">
        <w:trPr>
          <w:trHeight w:val="525"/>
        </w:trPr>
        <w:tc>
          <w:tcPr>
            <w:tcW w:w="9396" w:type="dxa"/>
            <w:gridSpan w:val="5"/>
            <w:tcBorders>
              <w:top w:val="double" w:sz="6" w:space="0" w:color="000000"/>
              <w:left w:val="double" w:sz="6" w:space="0" w:color="000000"/>
              <w:bottom w:val="single" w:sz="4" w:space="0" w:color="000000"/>
              <w:right w:val="double" w:sz="6" w:space="0" w:color="000000"/>
            </w:tcBorders>
            <w:shd w:val="clear" w:color="000000" w:fill="F2F2F2"/>
            <w:noWrap/>
            <w:vAlign w:val="center"/>
            <w:hideMark/>
          </w:tcPr>
          <w:p w14:paraId="17F455A7" w14:textId="77777777" w:rsidR="00485AEC" w:rsidRPr="000A6E24" w:rsidRDefault="00485AEC" w:rsidP="00DC45F8">
            <w:pPr>
              <w:jc w:val="center"/>
              <w:rPr>
                <w:rFonts w:eastAsia="Times New Roman"/>
                <w:b/>
                <w:bCs/>
              </w:rPr>
            </w:pPr>
            <w:r>
              <w:rPr>
                <w:rFonts w:eastAsia="Times New Roman"/>
                <w:b/>
                <w:bCs/>
              </w:rPr>
              <w:t xml:space="preserve">I. C. a. </w:t>
            </w:r>
            <w:r w:rsidRPr="000A6E24">
              <w:rPr>
                <w:rFonts w:eastAsia="Times New Roman"/>
                <w:b/>
                <w:bCs/>
              </w:rPr>
              <w:t>ЧЕЛИЧНА СТЕПЕНИШТА ЗА УЛАЗ И ИЗЛАЗ ИЗ ТАНКВАНЕ - ком.5</w:t>
            </w:r>
          </w:p>
        </w:tc>
      </w:tr>
      <w:tr w:rsidR="00485AEC" w:rsidRPr="000A6E24" w14:paraId="5F11636D" w14:textId="77777777" w:rsidTr="00DC45F8">
        <w:trPr>
          <w:trHeight w:val="435"/>
        </w:trPr>
        <w:tc>
          <w:tcPr>
            <w:tcW w:w="9396" w:type="dxa"/>
            <w:gridSpan w:val="5"/>
            <w:tcBorders>
              <w:top w:val="single" w:sz="4" w:space="0" w:color="000000"/>
              <w:left w:val="double" w:sz="6" w:space="0" w:color="000000"/>
              <w:bottom w:val="single" w:sz="4" w:space="0" w:color="auto"/>
              <w:right w:val="double" w:sz="6" w:space="0" w:color="000000"/>
            </w:tcBorders>
            <w:shd w:val="clear" w:color="auto" w:fill="auto"/>
            <w:noWrap/>
            <w:vAlign w:val="center"/>
            <w:hideMark/>
          </w:tcPr>
          <w:p w14:paraId="2F0E9FB3" w14:textId="77777777" w:rsidR="00485AEC" w:rsidRPr="000A6E24" w:rsidRDefault="00485AEC" w:rsidP="00DC45F8">
            <w:pPr>
              <w:jc w:val="center"/>
              <w:rPr>
                <w:rFonts w:eastAsia="Times New Roman"/>
                <w:b/>
                <w:bCs/>
                <w:sz w:val="20"/>
                <w:szCs w:val="20"/>
              </w:rPr>
            </w:pPr>
            <w:r w:rsidRPr="000A6E24">
              <w:rPr>
                <w:rFonts w:eastAsia="Times New Roman"/>
                <w:b/>
                <w:bCs/>
                <w:sz w:val="20"/>
                <w:szCs w:val="20"/>
              </w:rPr>
              <w:t>РЕКАПИТУЛАЦИЈА - ПРЕДМЕР РАДОВА И МАТЕРИЈАЛА</w:t>
            </w:r>
          </w:p>
        </w:tc>
      </w:tr>
      <w:tr w:rsidR="00485AEC" w:rsidRPr="000A6E24" w14:paraId="233C2B10" w14:textId="77777777" w:rsidTr="00DC45F8">
        <w:trPr>
          <w:trHeight w:val="420"/>
        </w:trPr>
        <w:tc>
          <w:tcPr>
            <w:tcW w:w="4815" w:type="dxa"/>
            <w:gridSpan w:val="2"/>
            <w:tcBorders>
              <w:top w:val="single" w:sz="4" w:space="0" w:color="auto"/>
              <w:left w:val="double" w:sz="6" w:space="0" w:color="000000"/>
              <w:bottom w:val="single" w:sz="4" w:space="0" w:color="auto"/>
              <w:right w:val="single" w:sz="4" w:space="0" w:color="auto"/>
            </w:tcBorders>
            <w:shd w:val="clear" w:color="000000" w:fill="F2F2F2"/>
            <w:noWrap/>
            <w:hideMark/>
          </w:tcPr>
          <w:p w14:paraId="39203ECA"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c>
          <w:tcPr>
            <w:tcW w:w="1016" w:type="dxa"/>
            <w:tcBorders>
              <w:top w:val="nil"/>
              <w:left w:val="nil"/>
              <w:bottom w:val="single" w:sz="4" w:space="0" w:color="auto"/>
              <w:right w:val="single" w:sz="4" w:space="0" w:color="auto"/>
            </w:tcBorders>
            <w:shd w:val="clear" w:color="000000" w:fill="F2F2F2"/>
            <w:vAlign w:val="center"/>
            <w:hideMark/>
          </w:tcPr>
          <w:p w14:paraId="25159E55"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Укупна цена без PDV-a</w:t>
            </w:r>
          </w:p>
        </w:tc>
        <w:tc>
          <w:tcPr>
            <w:tcW w:w="1845" w:type="dxa"/>
            <w:tcBorders>
              <w:top w:val="nil"/>
              <w:left w:val="nil"/>
              <w:bottom w:val="single" w:sz="4" w:space="0" w:color="auto"/>
              <w:right w:val="single" w:sz="4" w:space="0" w:color="auto"/>
            </w:tcBorders>
            <w:shd w:val="clear" w:color="000000" w:fill="F2F2F2"/>
            <w:vAlign w:val="center"/>
            <w:hideMark/>
          </w:tcPr>
          <w:p w14:paraId="4967D947"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Проценат PDV-a</w:t>
            </w:r>
          </w:p>
        </w:tc>
        <w:tc>
          <w:tcPr>
            <w:tcW w:w="1720" w:type="dxa"/>
            <w:tcBorders>
              <w:top w:val="nil"/>
              <w:left w:val="nil"/>
              <w:bottom w:val="single" w:sz="4" w:space="0" w:color="auto"/>
              <w:right w:val="double" w:sz="6" w:space="0" w:color="000000"/>
            </w:tcBorders>
            <w:shd w:val="clear" w:color="000000" w:fill="F2F2F2"/>
            <w:vAlign w:val="center"/>
            <w:hideMark/>
          </w:tcPr>
          <w:p w14:paraId="30074DB0"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Укупна цена са PDV-a</w:t>
            </w:r>
          </w:p>
        </w:tc>
      </w:tr>
      <w:tr w:rsidR="00485AEC" w:rsidRPr="000A6E24" w14:paraId="75FF5DC4" w14:textId="77777777" w:rsidTr="00DC45F8">
        <w:trPr>
          <w:trHeight w:val="255"/>
        </w:trPr>
        <w:tc>
          <w:tcPr>
            <w:tcW w:w="790" w:type="dxa"/>
            <w:tcBorders>
              <w:top w:val="single" w:sz="4" w:space="0" w:color="000000"/>
              <w:left w:val="double" w:sz="6" w:space="0" w:color="000000"/>
              <w:bottom w:val="single" w:sz="4" w:space="0" w:color="000000"/>
              <w:right w:val="single" w:sz="4" w:space="0" w:color="000000"/>
            </w:tcBorders>
            <w:shd w:val="clear" w:color="auto" w:fill="auto"/>
            <w:noWrap/>
            <w:hideMark/>
          </w:tcPr>
          <w:p w14:paraId="564CBB49"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1</w:t>
            </w:r>
          </w:p>
        </w:tc>
        <w:tc>
          <w:tcPr>
            <w:tcW w:w="4025" w:type="dxa"/>
            <w:tcBorders>
              <w:top w:val="single" w:sz="4" w:space="0" w:color="auto"/>
              <w:left w:val="nil"/>
              <w:bottom w:val="single" w:sz="4" w:space="0" w:color="000000"/>
              <w:right w:val="single" w:sz="4" w:space="0" w:color="000000"/>
            </w:tcBorders>
            <w:shd w:val="clear" w:color="auto" w:fill="auto"/>
            <w:hideMark/>
          </w:tcPr>
          <w:p w14:paraId="58B9BB61" w14:textId="77777777" w:rsidR="00485AEC" w:rsidRPr="000A6E24" w:rsidRDefault="00485AEC" w:rsidP="00DC45F8">
            <w:pPr>
              <w:rPr>
                <w:rFonts w:eastAsia="Times New Roman"/>
                <w:b/>
                <w:bCs/>
                <w:sz w:val="16"/>
                <w:szCs w:val="16"/>
              </w:rPr>
            </w:pPr>
            <w:r w:rsidRPr="000A6E24">
              <w:rPr>
                <w:rFonts w:eastAsia="Times New Roman"/>
                <w:b/>
                <w:bCs/>
                <w:sz w:val="16"/>
                <w:szCs w:val="16"/>
              </w:rPr>
              <w:t>ЗЕМЉАНИ РАДОВИ</w:t>
            </w:r>
          </w:p>
        </w:tc>
        <w:tc>
          <w:tcPr>
            <w:tcW w:w="1016" w:type="dxa"/>
            <w:tcBorders>
              <w:top w:val="nil"/>
              <w:left w:val="nil"/>
              <w:bottom w:val="single" w:sz="4" w:space="0" w:color="auto"/>
              <w:right w:val="single" w:sz="4" w:space="0" w:color="auto"/>
            </w:tcBorders>
            <w:shd w:val="clear" w:color="auto" w:fill="auto"/>
            <w:noWrap/>
            <w:hideMark/>
          </w:tcPr>
          <w:p w14:paraId="68566C9A"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845" w:type="dxa"/>
            <w:tcBorders>
              <w:top w:val="nil"/>
              <w:left w:val="nil"/>
              <w:bottom w:val="single" w:sz="4" w:space="0" w:color="auto"/>
              <w:right w:val="single" w:sz="4" w:space="0" w:color="auto"/>
            </w:tcBorders>
            <w:shd w:val="clear" w:color="auto" w:fill="auto"/>
            <w:noWrap/>
            <w:hideMark/>
          </w:tcPr>
          <w:p w14:paraId="56912D28"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720" w:type="dxa"/>
            <w:tcBorders>
              <w:top w:val="nil"/>
              <w:left w:val="nil"/>
              <w:bottom w:val="single" w:sz="4" w:space="0" w:color="auto"/>
              <w:right w:val="double" w:sz="6" w:space="0" w:color="000000"/>
            </w:tcBorders>
            <w:shd w:val="clear" w:color="auto" w:fill="auto"/>
            <w:noWrap/>
            <w:hideMark/>
          </w:tcPr>
          <w:p w14:paraId="1A7E2FE0"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076DE01C" w14:textId="77777777" w:rsidTr="00DC45F8">
        <w:trPr>
          <w:trHeight w:val="255"/>
        </w:trPr>
        <w:tc>
          <w:tcPr>
            <w:tcW w:w="790" w:type="dxa"/>
            <w:tcBorders>
              <w:top w:val="nil"/>
              <w:left w:val="double" w:sz="6" w:space="0" w:color="000000"/>
              <w:bottom w:val="single" w:sz="4" w:space="0" w:color="000000"/>
              <w:right w:val="single" w:sz="4" w:space="0" w:color="000000"/>
            </w:tcBorders>
            <w:shd w:val="clear" w:color="auto" w:fill="auto"/>
            <w:noWrap/>
            <w:hideMark/>
          </w:tcPr>
          <w:p w14:paraId="60BD2DA6"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2</w:t>
            </w:r>
          </w:p>
        </w:tc>
        <w:tc>
          <w:tcPr>
            <w:tcW w:w="4025" w:type="dxa"/>
            <w:tcBorders>
              <w:top w:val="single" w:sz="4" w:space="0" w:color="000000"/>
              <w:left w:val="nil"/>
              <w:bottom w:val="single" w:sz="4" w:space="0" w:color="000000"/>
              <w:right w:val="single" w:sz="4" w:space="0" w:color="000000"/>
            </w:tcBorders>
            <w:shd w:val="clear" w:color="auto" w:fill="auto"/>
            <w:hideMark/>
          </w:tcPr>
          <w:p w14:paraId="548D2679" w14:textId="77777777" w:rsidR="00485AEC" w:rsidRPr="000A6E24" w:rsidRDefault="00485AEC" w:rsidP="00DC45F8">
            <w:pPr>
              <w:rPr>
                <w:rFonts w:eastAsia="Times New Roman"/>
                <w:b/>
                <w:bCs/>
                <w:sz w:val="16"/>
                <w:szCs w:val="16"/>
              </w:rPr>
            </w:pPr>
            <w:r w:rsidRPr="000A6E24">
              <w:rPr>
                <w:rFonts w:eastAsia="Times New Roman"/>
                <w:b/>
                <w:bCs/>
                <w:sz w:val="16"/>
                <w:szCs w:val="16"/>
              </w:rPr>
              <w:t>БЕТОНСКИ РАДОВИ</w:t>
            </w:r>
          </w:p>
        </w:tc>
        <w:tc>
          <w:tcPr>
            <w:tcW w:w="1016" w:type="dxa"/>
            <w:tcBorders>
              <w:top w:val="nil"/>
              <w:left w:val="nil"/>
              <w:bottom w:val="single" w:sz="4" w:space="0" w:color="auto"/>
              <w:right w:val="single" w:sz="4" w:space="0" w:color="auto"/>
            </w:tcBorders>
            <w:shd w:val="clear" w:color="auto" w:fill="auto"/>
            <w:noWrap/>
            <w:hideMark/>
          </w:tcPr>
          <w:p w14:paraId="4609E2BF"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845" w:type="dxa"/>
            <w:tcBorders>
              <w:top w:val="nil"/>
              <w:left w:val="nil"/>
              <w:bottom w:val="single" w:sz="4" w:space="0" w:color="auto"/>
              <w:right w:val="single" w:sz="4" w:space="0" w:color="auto"/>
            </w:tcBorders>
            <w:shd w:val="clear" w:color="auto" w:fill="auto"/>
            <w:noWrap/>
            <w:hideMark/>
          </w:tcPr>
          <w:p w14:paraId="044C9DB8"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720" w:type="dxa"/>
            <w:tcBorders>
              <w:top w:val="nil"/>
              <w:left w:val="nil"/>
              <w:bottom w:val="single" w:sz="4" w:space="0" w:color="auto"/>
              <w:right w:val="double" w:sz="6" w:space="0" w:color="000000"/>
            </w:tcBorders>
            <w:shd w:val="clear" w:color="auto" w:fill="auto"/>
            <w:noWrap/>
            <w:hideMark/>
          </w:tcPr>
          <w:p w14:paraId="0A4B57A4"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4666D778" w14:textId="77777777" w:rsidTr="00DC45F8">
        <w:trPr>
          <w:trHeight w:val="255"/>
        </w:trPr>
        <w:tc>
          <w:tcPr>
            <w:tcW w:w="790" w:type="dxa"/>
            <w:tcBorders>
              <w:top w:val="nil"/>
              <w:left w:val="double" w:sz="6" w:space="0" w:color="000000"/>
              <w:bottom w:val="single" w:sz="4" w:space="0" w:color="000000"/>
              <w:right w:val="single" w:sz="4" w:space="0" w:color="000000"/>
            </w:tcBorders>
            <w:shd w:val="clear" w:color="auto" w:fill="auto"/>
            <w:noWrap/>
            <w:hideMark/>
          </w:tcPr>
          <w:p w14:paraId="1D3B481F"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3</w:t>
            </w:r>
          </w:p>
        </w:tc>
        <w:tc>
          <w:tcPr>
            <w:tcW w:w="4025" w:type="dxa"/>
            <w:tcBorders>
              <w:top w:val="single" w:sz="4" w:space="0" w:color="000000"/>
              <w:left w:val="nil"/>
              <w:bottom w:val="single" w:sz="4" w:space="0" w:color="000000"/>
              <w:right w:val="single" w:sz="4" w:space="0" w:color="000000"/>
            </w:tcBorders>
            <w:shd w:val="clear" w:color="auto" w:fill="auto"/>
            <w:hideMark/>
          </w:tcPr>
          <w:p w14:paraId="064A9EB6" w14:textId="77777777" w:rsidR="00485AEC" w:rsidRPr="000A6E24" w:rsidRDefault="00485AEC" w:rsidP="00DC45F8">
            <w:pPr>
              <w:rPr>
                <w:rFonts w:eastAsia="Times New Roman"/>
                <w:b/>
                <w:bCs/>
                <w:sz w:val="16"/>
                <w:szCs w:val="16"/>
              </w:rPr>
            </w:pPr>
            <w:r w:rsidRPr="000A6E24">
              <w:rPr>
                <w:rFonts w:eastAsia="Times New Roman"/>
                <w:b/>
                <w:bCs/>
                <w:sz w:val="16"/>
                <w:szCs w:val="16"/>
              </w:rPr>
              <w:t>АРМИРАЧКИ РАДОВИ</w:t>
            </w:r>
          </w:p>
        </w:tc>
        <w:tc>
          <w:tcPr>
            <w:tcW w:w="1016" w:type="dxa"/>
            <w:tcBorders>
              <w:top w:val="nil"/>
              <w:left w:val="nil"/>
              <w:bottom w:val="single" w:sz="4" w:space="0" w:color="auto"/>
              <w:right w:val="single" w:sz="4" w:space="0" w:color="auto"/>
            </w:tcBorders>
            <w:shd w:val="clear" w:color="auto" w:fill="auto"/>
            <w:noWrap/>
            <w:hideMark/>
          </w:tcPr>
          <w:p w14:paraId="77B77099"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845" w:type="dxa"/>
            <w:tcBorders>
              <w:top w:val="nil"/>
              <w:left w:val="nil"/>
              <w:bottom w:val="single" w:sz="4" w:space="0" w:color="auto"/>
              <w:right w:val="single" w:sz="4" w:space="0" w:color="auto"/>
            </w:tcBorders>
            <w:shd w:val="clear" w:color="auto" w:fill="auto"/>
            <w:noWrap/>
            <w:hideMark/>
          </w:tcPr>
          <w:p w14:paraId="53679E88"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720" w:type="dxa"/>
            <w:tcBorders>
              <w:top w:val="nil"/>
              <w:left w:val="nil"/>
              <w:bottom w:val="single" w:sz="4" w:space="0" w:color="auto"/>
              <w:right w:val="double" w:sz="6" w:space="0" w:color="000000"/>
            </w:tcBorders>
            <w:shd w:val="clear" w:color="auto" w:fill="auto"/>
            <w:noWrap/>
            <w:hideMark/>
          </w:tcPr>
          <w:p w14:paraId="4939B879"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4680DF24" w14:textId="77777777" w:rsidTr="00DC45F8">
        <w:trPr>
          <w:trHeight w:val="255"/>
        </w:trPr>
        <w:tc>
          <w:tcPr>
            <w:tcW w:w="790" w:type="dxa"/>
            <w:tcBorders>
              <w:top w:val="nil"/>
              <w:left w:val="double" w:sz="6" w:space="0" w:color="000000"/>
              <w:bottom w:val="single" w:sz="4" w:space="0" w:color="000000"/>
              <w:right w:val="single" w:sz="4" w:space="0" w:color="000000"/>
            </w:tcBorders>
            <w:shd w:val="clear" w:color="auto" w:fill="auto"/>
            <w:noWrap/>
            <w:hideMark/>
          </w:tcPr>
          <w:p w14:paraId="7264E471"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4</w:t>
            </w:r>
          </w:p>
        </w:tc>
        <w:tc>
          <w:tcPr>
            <w:tcW w:w="4025" w:type="dxa"/>
            <w:tcBorders>
              <w:top w:val="single" w:sz="4" w:space="0" w:color="000000"/>
              <w:left w:val="nil"/>
              <w:bottom w:val="single" w:sz="4" w:space="0" w:color="000000"/>
              <w:right w:val="single" w:sz="4" w:space="0" w:color="000000"/>
            </w:tcBorders>
            <w:shd w:val="clear" w:color="auto" w:fill="auto"/>
            <w:hideMark/>
          </w:tcPr>
          <w:p w14:paraId="239CB8B1" w14:textId="77777777" w:rsidR="00485AEC" w:rsidRPr="000A6E24" w:rsidRDefault="00485AEC" w:rsidP="00DC45F8">
            <w:pPr>
              <w:rPr>
                <w:rFonts w:eastAsia="Times New Roman"/>
                <w:b/>
                <w:bCs/>
                <w:sz w:val="16"/>
                <w:szCs w:val="16"/>
              </w:rPr>
            </w:pPr>
            <w:r w:rsidRPr="000A6E24">
              <w:rPr>
                <w:rFonts w:eastAsia="Times New Roman"/>
                <w:b/>
                <w:bCs/>
                <w:sz w:val="16"/>
                <w:szCs w:val="16"/>
              </w:rPr>
              <w:t>ЧЕЛИЧНА КОНСТРУКЦИЈА</w:t>
            </w:r>
          </w:p>
        </w:tc>
        <w:tc>
          <w:tcPr>
            <w:tcW w:w="1016" w:type="dxa"/>
            <w:tcBorders>
              <w:top w:val="nil"/>
              <w:left w:val="nil"/>
              <w:bottom w:val="single" w:sz="4" w:space="0" w:color="auto"/>
              <w:right w:val="single" w:sz="4" w:space="0" w:color="auto"/>
            </w:tcBorders>
            <w:shd w:val="clear" w:color="auto" w:fill="auto"/>
            <w:noWrap/>
            <w:hideMark/>
          </w:tcPr>
          <w:p w14:paraId="4E6618AB"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845" w:type="dxa"/>
            <w:tcBorders>
              <w:top w:val="nil"/>
              <w:left w:val="nil"/>
              <w:bottom w:val="single" w:sz="4" w:space="0" w:color="auto"/>
              <w:right w:val="single" w:sz="4" w:space="0" w:color="auto"/>
            </w:tcBorders>
            <w:shd w:val="clear" w:color="auto" w:fill="auto"/>
            <w:noWrap/>
            <w:hideMark/>
          </w:tcPr>
          <w:p w14:paraId="3DCD4511"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720" w:type="dxa"/>
            <w:tcBorders>
              <w:top w:val="nil"/>
              <w:left w:val="nil"/>
              <w:bottom w:val="single" w:sz="4" w:space="0" w:color="auto"/>
              <w:right w:val="double" w:sz="6" w:space="0" w:color="000000"/>
            </w:tcBorders>
            <w:shd w:val="clear" w:color="auto" w:fill="auto"/>
            <w:noWrap/>
            <w:hideMark/>
          </w:tcPr>
          <w:p w14:paraId="06DF7B11"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5B4DA695" w14:textId="77777777" w:rsidTr="00DC45F8">
        <w:trPr>
          <w:trHeight w:val="255"/>
        </w:trPr>
        <w:tc>
          <w:tcPr>
            <w:tcW w:w="790" w:type="dxa"/>
            <w:tcBorders>
              <w:top w:val="nil"/>
              <w:left w:val="double" w:sz="6" w:space="0" w:color="000000"/>
              <w:bottom w:val="nil"/>
              <w:right w:val="single" w:sz="4" w:space="0" w:color="000000"/>
            </w:tcBorders>
            <w:shd w:val="clear" w:color="auto" w:fill="auto"/>
            <w:noWrap/>
            <w:hideMark/>
          </w:tcPr>
          <w:p w14:paraId="58FD491C"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5</w:t>
            </w:r>
          </w:p>
        </w:tc>
        <w:tc>
          <w:tcPr>
            <w:tcW w:w="4025" w:type="dxa"/>
            <w:tcBorders>
              <w:top w:val="single" w:sz="4" w:space="0" w:color="000000"/>
              <w:left w:val="nil"/>
              <w:bottom w:val="nil"/>
              <w:right w:val="single" w:sz="4" w:space="0" w:color="000000"/>
            </w:tcBorders>
            <w:shd w:val="clear" w:color="auto" w:fill="auto"/>
            <w:hideMark/>
          </w:tcPr>
          <w:p w14:paraId="07EA99A2" w14:textId="77777777" w:rsidR="00485AEC" w:rsidRPr="000A6E24" w:rsidRDefault="00485AEC" w:rsidP="00DC45F8">
            <w:pPr>
              <w:rPr>
                <w:rFonts w:eastAsia="Times New Roman"/>
                <w:b/>
                <w:bCs/>
                <w:sz w:val="16"/>
                <w:szCs w:val="16"/>
              </w:rPr>
            </w:pPr>
            <w:r w:rsidRPr="000A6E24">
              <w:rPr>
                <w:rFonts w:eastAsia="Times New Roman"/>
                <w:b/>
                <w:bCs/>
                <w:sz w:val="16"/>
                <w:szCs w:val="16"/>
              </w:rPr>
              <w:t>РАЗНИ РАДОВИ</w:t>
            </w:r>
          </w:p>
        </w:tc>
        <w:tc>
          <w:tcPr>
            <w:tcW w:w="1016" w:type="dxa"/>
            <w:tcBorders>
              <w:top w:val="nil"/>
              <w:left w:val="nil"/>
              <w:bottom w:val="single" w:sz="4" w:space="0" w:color="auto"/>
              <w:right w:val="single" w:sz="4" w:space="0" w:color="auto"/>
            </w:tcBorders>
            <w:shd w:val="clear" w:color="auto" w:fill="auto"/>
            <w:noWrap/>
            <w:hideMark/>
          </w:tcPr>
          <w:p w14:paraId="4E1482E4"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845" w:type="dxa"/>
            <w:tcBorders>
              <w:top w:val="nil"/>
              <w:left w:val="nil"/>
              <w:bottom w:val="single" w:sz="4" w:space="0" w:color="auto"/>
              <w:right w:val="single" w:sz="4" w:space="0" w:color="auto"/>
            </w:tcBorders>
            <w:shd w:val="clear" w:color="auto" w:fill="auto"/>
            <w:noWrap/>
            <w:hideMark/>
          </w:tcPr>
          <w:p w14:paraId="03EE30A9"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720" w:type="dxa"/>
            <w:tcBorders>
              <w:top w:val="nil"/>
              <w:left w:val="nil"/>
              <w:bottom w:val="single" w:sz="4" w:space="0" w:color="auto"/>
              <w:right w:val="double" w:sz="6" w:space="0" w:color="000000"/>
            </w:tcBorders>
            <w:shd w:val="clear" w:color="auto" w:fill="auto"/>
            <w:noWrap/>
            <w:hideMark/>
          </w:tcPr>
          <w:p w14:paraId="63CD6FFA"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15DEC5D1" w14:textId="77777777" w:rsidTr="00DC45F8">
        <w:trPr>
          <w:trHeight w:val="600"/>
        </w:trPr>
        <w:tc>
          <w:tcPr>
            <w:tcW w:w="4815" w:type="dxa"/>
            <w:gridSpan w:val="2"/>
            <w:tcBorders>
              <w:top w:val="single" w:sz="4" w:space="0" w:color="auto"/>
              <w:left w:val="double" w:sz="6" w:space="0" w:color="000000"/>
              <w:bottom w:val="double" w:sz="6" w:space="0" w:color="000000"/>
              <w:right w:val="single" w:sz="4" w:space="0" w:color="000000"/>
            </w:tcBorders>
            <w:shd w:val="clear" w:color="000000" w:fill="F2F2F2"/>
            <w:noWrap/>
            <w:vAlign w:val="center"/>
            <w:hideMark/>
          </w:tcPr>
          <w:p w14:paraId="4CFC7706" w14:textId="77777777" w:rsidR="00485AEC" w:rsidRPr="000A6E24" w:rsidRDefault="00485AEC" w:rsidP="00DC45F8">
            <w:pPr>
              <w:rPr>
                <w:rFonts w:eastAsia="Times New Roman"/>
                <w:b/>
                <w:bCs/>
                <w:sz w:val="16"/>
                <w:szCs w:val="16"/>
              </w:rPr>
            </w:pPr>
            <w:r>
              <w:rPr>
                <w:rFonts w:eastAsia="Times New Roman"/>
                <w:b/>
                <w:bCs/>
                <w:sz w:val="16"/>
                <w:szCs w:val="16"/>
              </w:rPr>
              <w:t xml:space="preserve">I. C. a. (1+2+3+4+5): </w:t>
            </w:r>
            <w:r w:rsidRPr="000A6E24">
              <w:rPr>
                <w:rFonts w:eastAsia="Times New Roman"/>
                <w:b/>
                <w:bCs/>
                <w:sz w:val="16"/>
                <w:szCs w:val="16"/>
              </w:rPr>
              <w:t>ЧЕЛИЧНА СТЕПЕНИШТА ЗА УЛАЗ И ИЗЛАЗ ИЗ ТАНКВАНЕ - ком.5</w:t>
            </w:r>
          </w:p>
        </w:tc>
        <w:tc>
          <w:tcPr>
            <w:tcW w:w="1016" w:type="dxa"/>
            <w:tcBorders>
              <w:top w:val="nil"/>
              <w:left w:val="nil"/>
              <w:bottom w:val="double" w:sz="6" w:space="0" w:color="000000"/>
              <w:right w:val="single" w:sz="4" w:space="0" w:color="auto"/>
            </w:tcBorders>
            <w:shd w:val="clear" w:color="000000" w:fill="F2F2F2"/>
            <w:noWrap/>
            <w:hideMark/>
          </w:tcPr>
          <w:p w14:paraId="0C6EF34E"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845" w:type="dxa"/>
            <w:tcBorders>
              <w:top w:val="nil"/>
              <w:left w:val="nil"/>
              <w:bottom w:val="double" w:sz="6" w:space="0" w:color="000000"/>
              <w:right w:val="single" w:sz="4" w:space="0" w:color="auto"/>
            </w:tcBorders>
            <w:shd w:val="clear" w:color="000000" w:fill="F2F2F2"/>
            <w:noWrap/>
            <w:hideMark/>
          </w:tcPr>
          <w:p w14:paraId="1778ADD0" w14:textId="77777777" w:rsidR="00485AEC" w:rsidRPr="000A6E24" w:rsidRDefault="00485AEC" w:rsidP="00DC45F8">
            <w:pPr>
              <w:rPr>
                <w:rFonts w:eastAsia="Times New Roman"/>
                <w:sz w:val="20"/>
                <w:szCs w:val="20"/>
              </w:rPr>
            </w:pPr>
            <w:r w:rsidRPr="000A6E24">
              <w:rPr>
                <w:rFonts w:eastAsia="Times New Roman"/>
                <w:sz w:val="20"/>
                <w:szCs w:val="20"/>
              </w:rPr>
              <w:t> </w:t>
            </w:r>
          </w:p>
        </w:tc>
        <w:tc>
          <w:tcPr>
            <w:tcW w:w="1720" w:type="dxa"/>
            <w:tcBorders>
              <w:top w:val="nil"/>
              <w:left w:val="nil"/>
              <w:bottom w:val="double" w:sz="6" w:space="0" w:color="000000"/>
              <w:right w:val="double" w:sz="6" w:space="0" w:color="000000"/>
            </w:tcBorders>
            <w:shd w:val="clear" w:color="000000" w:fill="F2F2F2"/>
            <w:noWrap/>
            <w:hideMark/>
          </w:tcPr>
          <w:p w14:paraId="0BB0BA11" w14:textId="77777777" w:rsidR="00485AEC" w:rsidRPr="000A6E24" w:rsidRDefault="00485AEC" w:rsidP="00DC45F8">
            <w:pPr>
              <w:rPr>
                <w:rFonts w:eastAsia="Times New Roman"/>
                <w:sz w:val="20"/>
                <w:szCs w:val="20"/>
              </w:rPr>
            </w:pPr>
            <w:r w:rsidRPr="000A6E24">
              <w:rPr>
                <w:rFonts w:eastAsia="Times New Roman"/>
                <w:sz w:val="20"/>
                <w:szCs w:val="20"/>
              </w:rPr>
              <w:t> </w:t>
            </w:r>
          </w:p>
        </w:tc>
      </w:tr>
    </w:tbl>
    <w:p w14:paraId="6643C0A3" w14:textId="77777777" w:rsidR="003208A5" w:rsidRDefault="003208A5" w:rsidP="00485AEC">
      <w:pPr>
        <w:rPr>
          <w:b/>
          <w:lang w:val="sr-Cyrl-RS"/>
        </w:rPr>
      </w:pPr>
    </w:p>
    <w:tbl>
      <w:tblPr>
        <w:tblW w:w="9379" w:type="dxa"/>
        <w:tblLook w:val="04A0" w:firstRow="1" w:lastRow="0" w:firstColumn="1" w:lastColumn="0" w:noHBand="0" w:noVBand="1"/>
      </w:tblPr>
      <w:tblGrid>
        <w:gridCol w:w="451"/>
        <w:gridCol w:w="4151"/>
        <w:gridCol w:w="553"/>
        <w:gridCol w:w="964"/>
        <w:gridCol w:w="1559"/>
        <w:gridCol w:w="1701"/>
      </w:tblGrid>
      <w:tr w:rsidR="00485AEC" w:rsidRPr="000A6E24" w14:paraId="46170299" w14:textId="77777777" w:rsidTr="00DC45F8">
        <w:trPr>
          <w:trHeight w:val="405"/>
        </w:trPr>
        <w:tc>
          <w:tcPr>
            <w:tcW w:w="9379" w:type="dxa"/>
            <w:gridSpan w:val="6"/>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15039926" w14:textId="77777777" w:rsidR="00485AEC" w:rsidRPr="00E00CB8" w:rsidRDefault="00485AEC" w:rsidP="00DC45F8">
            <w:pPr>
              <w:jc w:val="center"/>
              <w:rPr>
                <w:rFonts w:eastAsia="Times New Roman"/>
                <w:b/>
                <w:bCs/>
              </w:rPr>
            </w:pPr>
            <w:r>
              <w:rPr>
                <w:rFonts w:eastAsia="Times New Roman"/>
                <w:b/>
                <w:bCs/>
              </w:rPr>
              <w:t xml:space="preserve">I. C. b. </w:t>
            </w:r>
            <w:r w:rsidRPr="00E00CB8">
              <w:rPr>
                <w:rFonts w:eastAsia="Times New Roman"/>
                <w:b/>
                <w:bCs/>
              </w:rPr>
              <w:t>ЧЕЛИЧНО СТЕПЕНИШТЕ ЗА ПРЕЛАЗАК ИЗ ТАНКВАНЕ У ТАНКВАНУ - ком.1</w:t>
            </w:r>
          </w:p>
        </w:tc>
      </w:tr>
      <w:tr w:rsidR="00485AEC" w:rsidRPr="000A6E24" w14:paraId="68DAE7C6" w14:textId="77777777" w:rsidTr="00DC45F8">
        <w:trPr>
          <w:trHeight w:val="225"/>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B7F78"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Бр.</w:t>
            </w:r>
          </w:p>
        </w:tc>
        <w:tc>
          <w:tcPr>
            <w:tcW w:w="41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62145"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ОПИС</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2584"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6FD71"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КОЛ.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58C46"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 ЦЕНА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34A6B"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ЦЕНА</w:t>
            </w:r>
          </w:p>
        </w:tc>
      </w:tr>
      <w:tr w:rsidR="00485AEC" w:rsidRPr="000A6E24" w14:paraId="1759D27A" w14:textId="77777777" w:rsidTr="00DC45F8">
        <w:trPr>
          <w:trHeight w:val="244"/>
        </w:trPr>
        <w:tc>
          <w:tcPr>
            <w:tcW w:w="9379"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30FA8F57" w14:textId="77777777" w:rsidR="00485AEC" w:rsidRPr="00E00CB8" w:rsidRDefault="00485AEC" w:rsidP="00DC45F8">
            <w:pPr>
              <w:ind w:firstLineChars="100" w:firstLine="161"/>
              <w:rPr>
                <w:rFonts w:eastAsia="Times New Roman"/>
                <w:b/>
                <w:bCs/>
                <w:sz w:val="16"/>
                <w:szCs w:val="16"/>
              </w:rPr>
            </w:pPr>
            <w:r w:rsidRPr="00E00CB8">
              <w:rPr>
                <w:rFonts w:eastAsia="Times New Roman"/>
                <w:b/>
                <w:bCs/>
                <w:sz w:val="16"/>
                <w:szCs w:val="16"/>
              </w:rPr>
              <w:t>1      БЕТОНСКИ РАДОВИ</w:t>
            </w:r>
          </w:p>
        </w:tc>
      </w:tr>
      <w:tr w:rsidR="00485AEC" w:rsidRPr="000A6E24" w14:paraId="6E3D25D5" w14:textId="77777777" w:rsidTr="00DC45F8">
        <w:trPr>
          <w:trHeight w:val="1530"/>
        </w:trPr>
        <w:tc>
          <w:tcPr>
            <w:tcW w:w="451" w:type="dxa"/>
            <w:tcBorders>
              <w:top w:val="nil"/>
              <w:left w:val="single" w:sz="4" w:space="0" w:color="000000"/>
              <w:bottom w:val="single" w:sz="4" w:space="0" w:color="000000"/>
              <w:right w:val="single" w:sz="4" w:space="0" w:color="000000"/>
            </w:tcBorders>
            <w:shd w:val="clear" w:color="auto" w:fill="auto"/>
            <w:noWrap/>
            <w:vAlign w:val="center"/>
            <w:hideMark/>
          </w:tcPr>
          <w:p w14:paraId="6BEC4BF0" w14:textId="77777777" w:rsidR="00485AEC" w:rsidRPr="00E00CB8" w:rsidRDefault="00485AEC" w:rsidP="00DC45F8">
            <w:pPr>
              <w:jc w:val="center"/>
              <w:rPr>
                <w:rFonts w:eastAsia="Times New Roman"/>
                <w:sz w:val="16"/>
                <w:szCs w:val="16"/>
              </w:rPr>
            </w:pPr>
            <w:r>
              <w:rPr>
                <w:rFonts w:eastAsia="Times New Roman"/>
                <w:sz w:val="16"/>
                <w:szCs w:val="16"/>
              </w:rPr>
              <w:t>1.</w:t>
            </w:r>
            <w:r w:rsidRPr="00E00CB8">
              <w:rPr>
                <w:rFonts w:eastAsia="Times New Roman"/>
                <w:sz w:val="16"/>
                <w:szCs w:val="16"/>
              </w:rPr>
              <w:t>1</w:t>
            </w:r>
          </w:p>
        </w:tc>
        <w:tc>
          <w:tcPr>
            <w:tcW w:w="4151" w:type="dxa"/>
            <w:tcBorders>
              <w:top w:val="nil"/>
              <w:left w:val="nil"/>
              <w:bottom w:val="single" w:sz="4" w:space="0" w:color="000000"/>
              <w:right w:val="single" w:sz="4" w:space="0" w:color="000000"/>
            </w:tcBorders>
            <w:shd w:val="clear" w:color="auto" w:fill="auto"/>
            <w:vAlign w:val="center"/>
            <w:hideMark/>
          </w:tcPr>
          <w:p w14:paraId="632A2A2D" w14:textId="77777777" w:rsidR="00485AEC" w:rsidRPr="00E00CB8" w:rsidRDefault="00485AEC" w:rsidP="00DC45F8">
            <w:pPr>
              <w:rPr>
                <w:rFonts w:eastAsia="Times New Roman"/>
                <w:sz w:val="16"/>
                <w:szCs w:val="16"/>
              </w:rPr>
            </w:pPr>
            <w:r w:rsidRPr="00E00CB8">
              <w:rPr>
                <w:rFonts w:eastAsia="Times New Roman"/>
                <w:sz w:val="16"/>
                <w:szCs w:val="16"/>
              </w:rPr>
              <w:t>Бетонирање темеља-постоља (ТПУ) челичног степеништа за прелазак из танкване у танквану (1xком.2 = ком.2), висине х = 20,0cm, бетоном MB30.</w:t>
            </w:r>
            <w:r w:rsidRPr="00E00CB8">
              <w:rPr>
                <w:rFonts w:eastAsia="Times New Roman"/>
                <w:sz w:val="16"/>
                <w:szCs w:val="16"/>
              </w:rPr>
              <w:br/>
              <w:t>У цену улази набавка материјала, транспорт,</w:t>
            </w:r>
            <w:r w:rsidRPr="00E00CB8">
              <w:rPr>
                <w:rFonts w:eastAsia="Times New Roman"/>
                <w:sz w:val="16"/>
                <w:szCs w:val="16"/>
              </w:rPr>
              <w:br/>
              <w:t>справљање и уграђивање бетона, као и потребна оплата. Обрачун по m³.</w:t>
            </w:r>
          </w:p>
        </w:tc>
        <w:tc>
          <w:tcPr>
            <w:tcW w:w="553" w:type="dxa"/>
            <w:tcBorders>
              <w:top w:val="nil"/>
              <w:left w:val="nil"/>
              <w:bottom w:val="single" w:sz="4" w:space="0" w:color="000000"/>
              <w:right w:val="single" w:sz="4" w:space="0" w:color="000000"/>
            </w:tcBorders>
            <w:shd w:val="clear" w:color="auto" w:fill="auto"/>
            <w:vAlign w:val="center"/>
            <w:hideMark/>
          </w:tcPr>
          <w:p w14:paraId="63A0E114" w14:textId="77777777" w:rsidR="00485AEC" w:rsidRPr="00E00CB8" w:rsidRDefault="00485AEC" w:rsidP="00DC45F8">
            <w:pPr>
              <w:jc w:val="center"/>
              <w:rPr>
                <w:rFonts w:eastAsia="Times New Roman"/>
                <w:sz w:val="16"/>
                <w:szCs w:val="16"/>
              </w:rPr>
            </w:pPr>
            <w:r w:rsidRPr="00E00CB8">
              <w:rPr>
                <w:rFonts w:eastAsia="Times New Roman"/>
                <w:sz w:val="16"/>
                <w:szCs w:val="16"/>
              </w:rPr>
              <w:t>m3</w:t>
            </w:r>
          </w:p>
        </w:tc>
        <w:tc>
          <w:tcPr>
            <w:tcW w:w="964" w:type="dxa"/>
            <w:tcBorders>
              <w:top w:val="nil"/>
              <w:left w:val="nil"/>
              <w:bottom w:val="single" w:sz="4" w:space="0" w:color="000000"/>
              <w:right w:val="single" w:sz="4" w:space="0" w:color="000000"/>
            </w:tcBorders>
            <w:shd w:val="clear" w:color="auto" w:fill="auto"/>
            <w:noWrap/>
            <w:vAlign w:val="center"/>
            <w:hideMark/>
          </w:tcPr>
          <w:p w14:paraId="2DE7A936" w14:textId="77777777" w:rsidR="00485AEC" w:rsidRPr="00E00CB8" w:rsidRDefault="00485AEC" w:rsidP="00DC45F8">
            <w:pPr>
              <w:jc w:val="center"/>
              <w:rPr>
                <w:rFonts w:eastAsia="Times New Roman"/>
                <w:sz w:val="16"/>
                <w:szCs w:val="16"/>
              </w:rPr>
            </w:pPr>
            <w:r w:rsidRPr="00E00CB8">
              <w:rPr>
                <w:rFonts w:eastAsia="Times New Roman"/>
                <w:sz w:val="16"/>
                <w:szCs w:val="16"/>
              </w:rPr>
              <w:t>0,14</w:t>
            </w:r>
          </w:p>
        </w:tc>
        <w:tc>
          <w:tcPr>
            <w:tcW w:w="1559" w:type="dxa"/>
            <w:tcBorders>
              <w:top w:val="nil"/>
              <w:left w:val="nil"/>
              <w:bottom w:val="single" w:sz="4" w:space="0" w:color="000000"/>
              <w:right w:val="single" w:sz="4" w:space="0" w:color="000000"/>
            </w:tcBorders>
            <w:shd w:val="clear" w:color="auto" w:fill="auto"/>
            <w:noWrap/>
            <w:vAlign w:val="bottom"/>
            <w:hideMark/>
          </w:tcPr>
          <w:p w14:paraId="2B535A81" w14:textId="77777777" w:rsidR="00485AEC" w:rsidRPr="00E00CB8" w:rsidRDefault="00485AEC" w:rsidP="00DC45F8">
            <w:pPr>
              <w:ind w:firstLineChars="200" w:firstLine="320"/>
              <w:rPr>
                <w:rFonts w:eastAsia="Times New Roman"/>
                <w:sz w:val="16"/>
                <w:szCs w:val="16"/>
              </w:rPr>
            </w:pPr>
            <w:r w:rsidRPr="00E00CB8">
              <w:rPr>
                <w:rFonts w:eastAsia="Times New Roman"/>
                <w:sz w:val="16"/>
                <w:szCs w:val="16"/>
              </w:rPr>
              <w:t> </w:t>
            </w:r>
          </w:p>
        </w:tc>
        <w:tc>
          <w:tcPr>
            <w:tcW w:w="1701" w:type="dxa"/>
            <w:tcBorders>
              <w:top w:val="nil"/>
              <w:left w:val="nil"/>
              <w:bottom w:val="single" w:sz="4" w:space="0" w:color="000000"/>
              <w:right w:val="single" w:sz="4" w:space="0" w:color="000000"/>
            </w:tcBorders>
            <w:shd w:val="clear" w:color="auto" w:fill="auto"/>
            <w:noWrap/>
            <w:vAlign w:val="bottom"/>
            <w:hideMark/>
          </w:tcPr>
          <w:p w14:paraId="37C3D131" w14:textId="77777777" w:rsidR="00485AEC" w:rsidRPr="00E00CB8" w:rsidRDefault="00485AEC" w:rsidP="00DC45F8">
            <w:pPr>
              <w:ind w:firstLineChars="500" w:firstLine="800"/>
              <w:rPr>
                <w:rFonts w:eastAsia="Times New Roman"/>
                <w:sz w:val="16"/>
                <w:szCs w:val="16"/>
              </w:rPr>
            </w:pPr>
            <w:r w:rsidRPr="00E00CB8">
              <w:rPr>
                <w:rFonts w:eastAsia="Times New Roman"/>
                <w:sz w:val="16"/>
                <w:szCs w:val="16"/>
              </w:rPr>
              <w:t> </w:t>
            </w:r>
          </w:p>
        </w:tc>
      </w:tr>
      <w:tr w:rsidR="00485AEC" w:rsidRPr="000A6E24" w14:paraId="6B1EC802" w14:textId="77777777" w:rsidTr="00DC45F8">
        <w:trPr>
          <w:trHeight w:val="255"/>
        </w:trPr>
        <w:tc>
          <w:tcPr>
            <w:tcW w:w="7678"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3AE13ED6" w14:textId="77777777" w:rsidR="00485AEC" w:rsidRPr="00E00CB8" w:rsidRDefault="00485AEC" w:rsidP="00DC45F8">
            <w:pPr>
              <w:jc w:val="right"/>
              <w:rPr>
                <w:rFonts w:eastAsia="Times New Roman"/>
                <w:b/>
                <w:bCs/>
                <w:sz w:val="16"/>
                <w:szCs w:val="16"/>
              </w:rPr>
            </w:pPr>
            <w:r w:rsidRPr="00E00CB8">
              <w:rPr>
                <w:rFonts w:eastAsia="Times New Roman"/>
                <w:b/>
                <w:bCs/>
                <w:sz w:val="16"/>
                <w:szCs w:val="16"/>
              </w:rPr>
              <w:t xml:space="preserve">УКУПНО БЕТОНСКИ РАДОВИ:                                                                                                        </w:t>
            </w:r>
          </w:p>
        </w:tc>
        <w:tc>
          <w:tcPr>
            <w:tcW w:w="1701" w:type="dxa"/>
            <w:tcBorders>
              <w:top w:val="nil"/>
              <w:left w:val="single" w:sz="4" w:space="0" w:color="000000"/>
              <w:bottom w:val="single" w:sz="4" w:space="0" w:color="000000"/>
              <w:right w:val="single" w:sz="4" w:space="0" w:color="000000"/>
            </w:tcBorders>
            <w:shd w:val="clear" w:color="000000" w:fill="F2F2F2"/>
            <w:vAlign w:val="center"/>
            <w:hideMark/>
          </w:tcPr>
          <w:p w14:paraId="6E34654A" w14:textId="77777777" w:rsidR="00485AEC" w:rsidRPr="00E00CB8" w:rsidRDefault="00485AEC" w:rsidP="00DC45F8">
            <w:pPr>
              <w:jc w:val="right"/>
              <w:rPr>
                <w:rFonts w:eastAsia="Times New Roman"/>
                <w:sz w:val="20"/>
                <w:szCs w:val="20"/>
              </w:rPr>
            </w:pPr>
            <w:r w:rsidRPr="00E00CB8">
              <w:rPr>
                <w:rFonts w:eastAsia="Times New Roman"/>
                <w:sz w:val="20"/>
                <w:szCs w:val="20"/>
              </w:rPr>
              <w:t> </w:t>
            </w:r>
          </w:p>
        </w:tc>
      </w:tr>
      <w:tr w:rsidR="00485AEC" w:rsidRPr="000A6E24" w14:paraId="457DB77B" w14:textId="77777777" w:rsidTr="00DC45F8">
        <w:trPr>
          <w:trHeight w:val="225"/>
        </w:trPr>
        <w:tc>
          <w:tcPr>
            <w:tcW w:w="451" w:type="dxa"/>
            <w:tcBorders>
              <w:top w:val="single" w:sz="4" w:space="0" w:color="auto"/>
              <w:left w:val="single" w:sz="4" w:space="0" w:color="000000"/>
              <w:bottom w:val="single" w:sz="4" w:space="0" w:color="000000"/>
              <w:right w:val="single" w:sz="4" w:space="0" w:color="000000"/>
            </w:tcBorders>
            <w:shd w:val="clear" w:color="auto" w:fill="auto"/>
            <w:noWrap/>
            <w:hideMark/>
          </w:tcPr>
          <w:p w14:paraId="16EBE5F2" w14:textId="77777777" w:rsidR="00485AEC" w:rsidRPr="00E00CB8" w:rsidRDefault="00485AEC" w:rsidP="00DC45F8">
            <w:pPr>
              <w:jc w:val="center"/>
              <w:rPr>
                <w:rFonts w:eastAsia="Times New Roman"/>
                <w:b/>
                <w:bCs/>
                <w:sz w:val="16"/>
                <w:szCs w:val="16"/>
              </w:rPr>
            </w:pPr>
            <w:r w:rsidRPr="00E00CB8">
              <w:rPr>
                <w:rFonts w:eastAsia="Times New Roman"/>
                <w:b/>
                <w:bCs/>
                <w:sz w:val="16"/>
                <w:szCs w:val="16"/>
              </w:rPr>
              <w:t>2</w:t>
            </w:r>
          </w:p>
        </w:tc>
        <w:tc>
          <w:tcPr>
            <w:tcW w:w="8928" w:type="dxa"/>
            <w:gridSpan w:val="5"/>
            <w:tcBorders>
              <w:top w:val="single" w:sz="4" w:space="0" w:color="000000"/>
              <w:left w:val="nil"/>
              <w:bottom w:val="single" w:sz="4" w:space="0" w:color="000000"/>
              <w:right w:val="single" w:sz="4" w:space="0" w:color="000000"/>
            </w:tcBorders>
            <w:shd w:val="clear" w:color="auto" w:fill="auto"/>
            <w:hideMark/>
          </w:tcPr>
          <w:p w14:paraId="72E13A12" w14:textId="77777777" w:rsidR="00485AEC" w:rsidRPr="00E00CB8" w:rsidRDefault="00485AEC" w:rsidP="00DC45F8">
            <w:pPr>
              <w:rPr>
                <w:rFonts w:eastAsia="Times New Roman"/>
                <w:b/>
                <w:bCs/>
                <w:sz w:val="16"/>
                <w:szCs w:val="16"/>
              </w:rPr>
            </w:pPr>
            <w:r w:rsidRPr="00E00CB8">
              <w:rPr>
                <w:rFonts w:eastAsia="Times New Roman"/>
                <w:b/>
                <w:bCs/>
                <w:sz w:val="16"/>
                <w:szCs w:val="16"/>
              </w:rPr>
              <w:t>АРМИРАЧКИ  РАДОВИ</w:t>
            </w:r>
          </w:p>
        </w:tc>
      </w:tr>
      <w:tr w:rsidR="00485AEC" w:rsidRPr="000A6E24" w14:paraId="2E46ED85" w14:textId="77777777" w:rsidTr="00DC45F8">
        <w:trPr>
          <w:trHeight w:val="255"/>
        </w:trPr>
        <w:tc>
          <w:tcPr>
            <w:tcW w:w="45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2F4B5BD" w14:textId="77777777" w:rsidR="00485AEC" w:rsidRPr="00E00CB8" w:rsidRDefault="00485AEC" w:rsidP="00DC45F8">
            <w:pPr>
              <w:jc w:val="center"/>
              <w:rPr>
                <w:rFonts w:eastAsia="Times New Roman"/>
                <w:sz w:val="16"/>
                <w:szCs w:val="16"/>
              </w:rPr>
            </w:pPr>
            <w:r>
              <w:rPr>
                <w:rFonts w:eastAsia="Times New Roman"/>
                <w:sz w:val="16"/>
                <w:szCs w:val="16"/>
              </w:rPr>
              <w:t>2.</w:t>
            </w:r>
            <w:r w:rsidRPr="00E00CB8">
              <w:rPr>
                <w:rFonts w:eastAsia="Times New Roman"/>
                <w:sz w:val="16"/>
                <w:szCs w:val="16"/>
              </w:rPr>
              <w:t>1</w:t>
            </w:r>
          </w:p>
        </w:tc>
        <w:tc>
          <w:tcPr>
            <w:tcW w:w="415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0ECD527" w14:textId="77777777" w:rsidR="00485AEC" w:rsidRPr="00E00CB8" w:rsidRDefault="00485AEC" w:rsidP="00DC45F8">
            <w:pPr>
              <w:rPr>
                <w:rFonts w:eastAsia="Times New Roman"/>
                <w:sz w:val="16"/>
                <w:szCs w:val="16"/>
              </w:rPr>
            </w:pPr>
            <w:r w:rsidRPr="00E00CB8">
              <w:rPr>
                <w:rFonts w:eastAsia="Times New Roman"/>
                <w:sz w:val="16"/>
                <w:szCs w:val="16"/>
              </w:rPr>
              <w:t>Набавка, сечење, савијање и монтажа арматуре Б500 (шипке) темеља-постоља челичног степеништа за прелазак из танкване у танквану , у свему према одговарајућим цртежима детаља.</w:t>
            </w:r>
            <w:r w:rsidRPr="00E00CB8">
              <w:rPr>
                <w:rFonts w:eastAsia="Times New Roman"/>
                <w:sz w:val="16"/>
                <w:szCs w:val="16"/>
              </w:rPr>
              <w:br/>
              <w:t>Обрачун по kg.</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B9E335" w14:textId="77777777" w:rsidR="00485AEC" w:rsidRPr="00E00CB8" w:rsidRDefault="00485AEC" w:rsidP="00DC45F8">
            <w:pPr>
              <w:jc w:val="center"/>
              <w:rPr>
                <w:rFonts w:eastAsia="Times New Roman"/>
                <w:sz w:val="16"/>
                <w:szCs w:val="16"/>
              </w:rPr>
            </w:pPr>
            <w:r w:rsidRPr="00E00CB8">
              <w:rPr>
                <w:rFonts w:eastAsia="Times New Roman"/>
                <w:sz w:val="16"/>
                <w:szCs w:val="16"/>
              </w:rPr>
              <w:t>kg</w:t>
            </w:r>
          </w:p>
        </w:tc>
        <w:tc>
          <w:tcPr>
            <w:tcW w:w="96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E4E2EE8" w14:textId="77777777" w:rsidR="00485AEC" w:rsidRPr="00E00CB8" w:rsidRDefault="00485AEC" w:rsidP="00DC45F8">
            <w:pPr>
              <w:jc w:val="center"/>
              <w:rPr>
                <w:rFonts w:eastAsia="Times New Roman"/>
                <w:sz w:val="16"/>
                <w:szCs w:val="16"/>
              </w:rPr>
            </w:pPr>
            <w:r w:rsidRPr="00E00CB8">
              <w:rPr>
                <w:rFonts w:eastAsia="Times New Roman"/>
                <w:sz w:val="16"/>
                <w:szCs w:val="16"/>
              </w:rPr>
              <w:t>24,50</w:t>
            </w:r>
          </w:p>
        </w:tc>
        <w:tc>
          <w:tcPr>
            <w:tcW w:w="1559"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086A4C03" w14:textId="77777777" w:rsidR="00485AEC" w:rsidRPr="00E00CB8" w:rsidRDefault="00485AEC" w:rsidP="00DC45F8">
            <w:pPr>
              <w:jc w:val="center"/>
              <w:rPr>
                <w:rFonts w:eastAsia="Times New Roman"/>
                <w:b/>
                <w:bCs/>
                <w:sz w:val="16"/>
                <w:szCs w:val="16"/>
              </w:rPr>
            </w:pPr>
            <w:r w:rsidRPr="00E00CB8">
              <w:rPr>
                <w:rFonts w:eastAsia="Times New Roman"/>
                <w:b/>
                <w:bCs/>
                <w:sz w:val="16"/>
                <w:szCs w:val="16"/>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70F2D0F3" w14:textId="77777777" w:rsidR="00485AEC" w:rsidRPr="00E00CB8" w:rsidRDefault="00485AEC" w:rsidP="00DC45F8">
            <w:pPr>
              <w:jc w:val="center"/>
              <w:rPr>
                <w:rFonts w:eastAsia="Times New Roman"/>
                <w:sz w:val="16"/>
                <w:szCs w:val="16"/>
              </w:rPr>
            </w:pPr>
            <w:r w:rsidRPr="00E00CB8">
              <w:rPr>
                <w:rFonts w:eastAsia="Times New Roman"/>
                <w:sz w:val="16"/>
                <w:szCs w:val="16"/>
              </w:rPr>
              <w:t> </w:t>
            </w:r>
          </w:p>
        </w:tc>
      </w:tr>
      <w:tr w:rsidR="00485AEC" w:rsidRPr="000A6E24" w14:paraId="476201D8" w14:textId="77777777" w:rsidTr="00DC45F8">
        <w:trPr>
          <w:trHeight w:val="1170"/>
        </w:trPr>
        <w:tc>
          <w:tcPr>
            <w:tcW w:w="451" w:type="dxa"/>
            <w:vMerge/>
            <w:tcBorders>
              <w:top w:val="nil"/>
              <w:left w:val="single" w:sz="4" w:space="0" w:color="000000"/>
              <w:bottom w:val="single" w:sz="4" w:space="0" w:color="000000"/>
              <w:right w:val="single" w:sz="4" w:space="0" w:color="000000"/>
            </w:tcBorders>
            <w:vAlign w:val="center"/>
            <w:hideMark/>
          </w:tcPr>
          <w:p w14:paraId="7212C8E0" w14:textId="77777777" w:rsidR="00485AEC" w:rsidRPr="00E00CB8" w:rsidRDefault="00485AEC" w:rsidP="00DC45F8">
            <w:pPr>
              <w:rPr>
                <w:rFonts w:eastAsia="Times New Roman"/>
                <w:sz w:val="16"/>
                <w:szCs w:val="16"/>
              </w:rPr>
            </w:pPr>
          </w:p>
        </w:tc>
        <w:tc>
          <w:tcPr>
            <w:tcW w:w="4151" w:type="dxa"/>
            <w:vMerge/>
            <w:tcBorders>
              <w:top w:val="nil"/>
              <w:left w:val="single" w:sz="4" w:space="0" w:color="000000"/>
              <w:bottom w:val="single" w:sz="4" w:space="0" w:color="000000"/>
              <w:right w:val="single" w:sz="4" w:space="0" w:color="000000"/>
            </w:tcBorders>
            <w:vAlign w:val="center"/>
            <w:hideMark/>
          </w:tcPr>
          <w:p w14:paraId="55B1371B" w14:textId="77777777" w:rsidR="00485AEC" w:rsidRPr="00E00CB8" w:rsidRDefault="00485AEC" w:rsidP="00DC45F8">
            <w:pPr>
              <w:rPr>
                <w:rFonts w:eastAsia="Times New Roman"/>
                <w:sz w:val="16"/>
                <w:szCs w:val="16"/>
              </w:rPr>
            </w:pPr>
          </w:p>
        </w:tc>
        <w:tc>
          <w:tcPr>
            <w:tcW w:w="553" w:type="dxa"/>
            <w:vMerge/>
            <w:tcBorders>
              <w:top w:val="nil"/>
              <w:left w:val="single" w:sz="4" w:space="0" w:color="000000"/>
              <w:bottom w:val="single" w:sz="4" w:space="0" w:color="000000"/>
              <w:right w:val="single" w:sz="4" w:space="0" w:color="000000"/>
            </w:tcBorders>
            <w:vAlign w:val="center"/>
            <w:hideMark/>
          </w:tcPr>
          <w:p w14:paraId="0A9BD8DC" w14:textId="77777777" w:rsidR="00485AEC" w:rsidRPr="00E00CB8" w:rsidRDefault="00485AEC" w:rsidP="00DC45F8">
            <w:pPr>
              <w:rPr>
                <w:rFonts w:eastAsia="Times New Roman"/>
                <w:sz w:val="16"/>
                <w:szCs w:val="16"/>
              </w:rPr>
            </w:pPr>
          </w:p>
        </w:tc>
        <w:tc>
          <w:tcPr>
            <w:tcW w:w="964" w:type="dxa"/>
            <w:vMerge/>
            <w:tcBorders>
              <w:top w:val="nil"/>
              <w:left w:val="single" w:sz="4" w:space="0" w:color="000000"/>
              <w:bottom w:val="single" w:sz="4" w:space="0" w:color="000000"/>
              <w:right w:val="single" w:sz="4" w:space="0" w:color="000000"/>
            </w:tcBorders>
            <w:vAlign w:val="center"/>
            <w:hideMark/>
          </w:tcPr>
          <w:p w14:paraId="17DB1F6E" w14:textId="77777777" w:rsidR="00485AEC" w:rsidRPr="00E00CB8" w:rsidRDefault="00485AEC" w:rsidP="00DC45F8">
            <w:pPr>
              <w:rPr>
                <w:rFonts w:eastAsia="Times New Roman"/>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14:paraId="4C517895" w14:textId="77777777" w:rsidR="00485AEC" w:rsidRPr="00E00CB8" w:rsidRDefault="00485AEC" w:rsidP="00DC45F8">
            <w:pPr>
              <w:rPr>
                <w:rFonts w:eastAsia="Times New Roman"/>
                <w:b/>
                <w:bCs/>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14:paraId="6C8BB9C1" w14:textId="77777777" w:rsidR="00485AEC" w:rsidRPr="00E00CB8" w:rsidRDefault="00485AEC" w:rsidP="00DC45F8">
            <w:pPr>
              <w:rPr>
                <w:rFonts w:eastAsia="Times New Roman"/>
                <w:sz w:val="16"/>
                <w:szCs w:val="16"/>
              </w:rPr>
            </w:pPr>
          </w:p>
        </w:tc>
      </w:tr>
      <w:tr w:rsidR="00485AEC" w:rsidRPr="000A6E24" w14:paraId="2BF4FEEA" w14:textId="77777777" w:rsidTr="00DC45F8">
        <w:trPr>
          <w:trHeight w:val="255"/>
        </w:trPr>
        <w:tc>
          <w:tcPr>
            <w:tcW w:w="7678" w:type="dxa"/>
            <w:gridSpan w:val="5"/>
            <w:tcBorders>
              <w:top w:val="single" w:sz="4" w:space="0" w:color="000000"/>
              <w:left w:val="single" w:sz="4" w:space="0" w:color="000000"/>
              <w:bottom w:val="single" w:sz="4" w:space="0" w:color="auto"/>
              <w:right w:val="nil"/>
            </w:tcBorders>
            <w:shd w:val="clear" w:color="000000" w:fill="F2F2F2"/>
            <w:vAlign w:val="center"/>
            <w:hideMark/>
          </w:tcPr>
          <w:p w14:paraId="15EDA87E" w14:textId="77777777" w:rsidR="00485AEC" w:rsidRPr="00E00CB8" w:rsidRDefault="00485AEC" w:rsidP="00DC45F8">
            <w:pPr>
              <w:jc w:val="right"/>
              <w:rPr>
                <w:rFonts w:eastAsia="Times New Roman"/>
                <w:b/>
                <w:bCs/>
                <w:sz w:val="16"/>
                <w:szCs w:val="16"/>
              </w:rPr>
            </w:pPr>
            <w:r w:rsidRPr="00E00CB8">
              <w:rPr>
                <w:rFonts w:eastAsia="Times New Roman"/>
                <w:b/>
                <w:bCs/>
                <w:sz w:val="16"/>
                <w:szCs w:val="16"/>
              </w:rPr>
              <w:t>УКУПНО АРМИРАЧКИ РАДОВИ:</w:t>
            </w:r>
          </w:p>
        </w:tc>
        <w:tc>
          <w:tcPr>
            <w:tcW w:w="1701" w:type="dxa"/>
            <w:tcBorders>
              <w:top w:val="nil"/>
              <w:left w:val="single" w:sz="4" w:space="0" w:color="000000"/>
              <w:bottom w:val="single" w:sz="4" w:space="0" w:color="auto"/>
              <w:right w:val="single" w:sz="4" w:space="0" w:color="000000"/>
            </w:tcBorders>
            <w:shd w:val="clear" w:color="000000" w:fill="F2F2F2"/>
            <w:vAlign w:val="center"/>
            <w:hideMark/>
          </w:tcPr>
          <w:p w14:paraId="5965A843" w14:textId="77777777" w:rsidR="00485AEC" w:rsidRPr="00E00CB8" w:rsidRDefault="00485AEC" w:rsidP="00DC45F8">
            <w:pPr>
              <w:rPr>
                <w:rFonts w:eastAsia="Times New Roman"/>
                <w:b/>
                <w:bCs/>
                <w:sz w:val="16"/>
                <w:szCs w:val="16"/>
              </w:rPr>
            </w:pPr>
            <w:r w:rsidRPr="00E00CB8">
              <w:rPr>
                <w:rFonts w:eastAsia="Times New Roman"/>
                <w:b/>
                <w:bCs/>
                <w:sz w:val="16"/>
                <w:szCs w:val="16"/>
              </w:rPr>
              <w:t> </w:t>
            </w:r>
          </w:p>
        </w:tc>
      </w:tr>
      <w:tr w:rsidR="00485AEC" w:rsidRPr="000A6E24" w14:paraId="78955BA7" w14:textId="77777777" w:rsidTr="00DC45F8">
        <w:trPr>
          <w:trHeight w:val="255"/>
        </w:trPr>
        <w:tc>
          <w:tcPr>
            <w:tcW w:w="9379" w:type="dxa"/>
            <w:gridSpan w:val="6"/>
            <w:tcBorders>
              <w:top w:val="single" w:sz="4" w:space="0" w:color="auto"/>
              <w:bottom w:val="single" w:sz="4" w:space="0" w:color="auto"/>
            </w:tcBorders>
            <w:shd w:val="clear" w:color="auto" w:fill="auto"/>
            <w:vAlign w:val="bottom"/>
            <w:hideMark/>
          </w:tcPr>
          <w:p w14:paraId="70E4120C" w14:textId="77777777" w:rsidR="00485AEC" w:rsidRPr="00E00CB8" w:rsidRDefault="00485AEC" w:rsidP="00DC45F8">
            <w:pPr>
              <w:jc w:val="center"/>
              <w:rPr>
                <w:rFonts w:eastAsia="Times New Roman"/>
                <w:sz w:val="20"/>
                <w:szCs w:val="20"/>
              </w:rPr>
            </w:pPr>
          </w:p>
        </w:tc>
      </w:tr>
      <w:tr w:rsidR="00485AEC" w:rsidRPr="000A6E24" w14:paraId="43F703F6" w14:textId="77777777" w:rsidTr="00DC45F8">
        <w:trPr>
          <w:trHeight w:val="255"/>
        </w:trPr>
        <w:tc>
          <w:tcPr>
            <w:tcW w:w="45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4EA1B45" w14:textId="77777777" w:rsidR="00485AEC" w:rsidRPr="00E00CB8" w:rsidRDefault="00485AEC" w:rsidP="00DC45F8">
            <w:pPr>
              <w:jc w:val="center"/>
              <w:rPr>
                <w:rFonts w:eastAsia="Times New Roman"/>
                <w:b/>
                <w:bCs/>
                <w:sz w:val="16"/>
                <w:szCs w:val="16"/>
              </w:rPr>
            </w:pPr>
            <w:r w:rsidRPr="00E00CB8">
              <w:rPr>
                <w:rFonts w:eastAsia="Times New Roman"/>
                <w:b/>
                <w:bCs/>
                <w:sz w:val="16"/>
                <w:szCs w:val="16"/>
              </w:rPr>
              <w:t>3</w:t>
            </w:r>
          </w:p>
        </w:tc>
        <w:tc>
          <w:tcPr>
            <w:tcW w:w="8928" w:type="dxa"/>
            <w:gridSpan w:val="5"/>
            <w:tcBorders>
              <w:top w:val="single" w:sz="4" w:space="0" w:color="auto"/>
              <w:left w:val="nil"/>
              <w:bottom w:val="single" w:sz="4" w:space="0" w:color="000000"/>
              <w:right w:val="single" w:sz="4" w:space="0" w:color="000000"/>
            </w:tcBorders>
            <w:shd w:val="clear" w:color="auto" w:fill="auto"/>
            <w:noWrap/>
            <w:vAlign w:val="center"/>
            <w:hideMark/>
          </w:tcPr>
          <w:p w14:paraId="7424D472" w14:textId="77777777" w:rsidR="00485AEC" w:rsidRPr="00E00CB8" w:rsidRDefault="00485AEC" w:rsidP="00DC45F8">
            <w:pPr>
              <w:rPr>
                <w:rFonts w:eastAsia="Times New Roman"/>
                <w:b/>
                <w:bCs/>
                <w:sz w:val="16"/>
                <w:szCs w:val="16"/>
              </w:rPr>
            </w:pPr>
            <w:r w:rsidRPr="00E00CB8">
              <w:rPr>
                <w:rFonts w:eastAsia="Times New Roman"/>
                <w:b/>
                <w:bCs/>
                <w:sz w:val="16"/>
                <w:szCs w:val="16"/>
              </w:rPr>
              <w:t>ЧЕЛИЧНА КОНСТРУКЦИЈА</w:t>
            </w:r>
          </w:p>
        </w:tc>
      </w:tr>
      <w:tr w:rsidR="00485AEC" w:rsidRPr="000A6E24" w14:paraId="11D601A4" w14:textId="77777777" w:rsidTr="00DC45F8">
        <w:trPr>
          <w:trHeight w:val="255"/>
        </w:trPr>
        <w:tc>
          <w:tcPr>
            <w:tcW w:w="45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65FD998" w14:textId="77777777" w:rsidR="00485AEC" w:rsidRPr="00E00CB8" w:rsidRDefault="00485AEC" w:rsidP="00DC45F8">
            <w:pPr>
              <w:jc w:val="center"/>
              <w:rPr>
                <w:rFonts w:eastAsia="Times New Roman"/>
                <w:sz w:val="16"/>
                <w:szCs w:val="16"/>
              </w:rPr>
            </w:pPr>
            <w:r>
              <w:rPr>
                <w:rFonts w:eastAsia="Times New Roman"/>
                <w:sz w:val="16"/>
                <w:szCs w:val="16"/>
              </w:rPr>
              <w:t>3.</w:t>
            </w:r>
            <w:r w:rsidRPr="00E00CB8">
              <w:rPr>
                <w:rFonts w:eastAsia="Times New Roman"/>
                <w:sz w:val="16"/>
                <w:szCs w:val="16"/>
              </w:rPr>
              <w:t>1</w:t>
            </w:r>
          </w:p>
        </w:tc>
        <w:tc>
          <w:tcPr>
            <w:tcW w:w="415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2B8544" w14:textId="77777777" w:rsidR="00485AEC" w:rsidRPr="00E00CB8" w:rsidRDefault="00485AEC" w:rsidP="00DC45F8">
            <w:pPr>
              <w:rPr>
                <w:rFonts w:eastAsia="Times New Roman"/>
                <w:sz w:val="16"/>
                <w:szCs w:val="16"/>
              </w:rPr>
            </w:pPr>
            <w:r w:rsidRPr="00E00CB8">
              <w:rPr>
                <w:rFonts w:eastAsia="Times New Roman"/>
                <w:sz w:val="16"/>
                <w:szCs w:val="16"/>
              </w:rPr>
              <w:t>Набавка материјала, радионичка израда, минизирање, транспорт и монтажа конструкције челичног степеништа за прелазак из танкване у танквану (ком.1), од челика S235, по детаљима и спецификацији.</w:t>
            </w:r>
            <w:r w:rsidRPr="00E00CB8">
              <w:rPr>
                <w:rFonts w:eastAsia="Times New Roman"/>
                <w:sz w:val="16"/>
                <w:szCs w:val="16"/>
              </w:rPr>
              <w:br/>
              <w:t>Обрачун по kg готове конструкције.</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A47504" w14:textId="77777777" w:rsidR="00485AEC" w:rsidRPr="00E00CB8" w:rsidRDefault="00485AEC" w:rsidP="00DC45F8">
            <w:pPr>
              <w:jc w:val="center"/>
              <w:rPr>
                <w:rFonts w:eastAsia="Times New Roman"/>
                <w:sz w:val="16"/>
                <w:szCs w:val="16"/>
              </w:rPr>
            </w:pPr>
            <w:r w:rsidRPr="00E00CB8">
              <w:rPr>
                <w:rFonts w:eastAsia="Times New Roman"/>
                <w:sz w:val="16"/>
                <w:szCs w:val="16"/>
              </w:rPr>
              <w:t>kg</w:t>
            </w:r>
          </w:p>
        </w:tc>
        <w:tc>
          <w:tcPr>
            <w:tcW w:w="96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62A0932" w14:textId="77777777" w:rsidR="00485AEC" w:rsidRPr="00E00CB8" w:rsidRDefault="00485AEC" w:rsidP="00DC45F8">
            <w:pPr>
              <w:jc w:val="center"/>
              <w:rPr>
                <w:rFonts w:eastAsia="Times New Roman"/>
                <w:sz w:val="16"/>
                <w:szCs w:val="16"/>
              </w:rPr>
            </w:pPr>
            <w:r w:rsidRPr="00E00CB8">
              <w:rPr>
                <w:rFonts w:eastAsia="Times New Roman"/>
                <w:sz w:val="16"/>
                <w:szCs w:val="16"/>
              </w:rPr>
              <w:t>724,00</w:t>
            </w:r>
          </w:p>
        </w:tc>
        <w:tc>
          <w:tcPr>
            <w:tcW w:w="1559"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5AFAED5" w14:textId="77777777" w:rsidR="00485AEC" w:rsidRPr="00E00CB8" w:rsidRDefault="00485AEC" w:rsidP="00DC45F8">
            <w:pPr>
              <w:jc w:val="center"/>
              <w:rPr>
                <w:rFonts w:eastAsia="Times New Roman"/>
                <w:b/>
                <w:bCs/>
                <w:sz w:val="16"/>
                <w:szCs w:val="16"/>
              </w:rPr>
            </w:pPr>
            <w:r w:rsidRPr="00E00CB8">
              <w:rPr>
                <w:rFonts w:eastAsia="Times New Roman"/>
                <w:b/>
                <w:bCs/>
                <w:sz w:val="16"/>
                <w:szCs w:val="16"/>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6FD32241" w14:textId="77777777" w:rsidR="00485AEC" w:rsidRPr="00E00CB8" w:rsidRDefault="00485AEC" w:rsidP="00DC45F8">
            <w:pPr>
              <w:jc w:val="center"/>
              <w:rPr>
                <w:rFonts w:eastAsia="Times New Roman"/>
                <w:sz w:val="16"/>
                <w:szCs w:val="16"/>
              </w:rPr>
            </w:pPr>
            <w:r w:rsidRPr="00E00CB8">
              <w:rPr>
                <w:rFonts w:eastAsia="Times New Roman"/>
                <w:sz w:val="16"/>
                <w:szCs w:val="16"/>
              </w:rPr>
              <w:t> </w:t>
            </w:r>
          </w:p>
        </w:tc>
      </w:tr>
      <w:tr w:rsidR="00485AEC" w:rsidRPr="000A6E24" w14:paraId="744E6F77" w14:textId="77777777" w:rsidTr="003208A5">
        <w:trPr>
          <w:trHeight w:val="1365"/>
        </w:trPr>
        <w:tc>
          <w:tcPr>
            <w:tcW w:w="451" w:type="dxa"/>
            <w:vMerge/>
            <w:tcBorders>
              <w:top w:val="nil"/>
              <w:left w:val="single" w:sz="4" w:space="0" w:color="000000"/>
              <w:bottom w:val="single" w:sz="4" w:space="0" w:color="auto"/>
              <w:right w:val="single" w:sz="4" w:space="0" w:color="000000"/>
            </w:tcBorders>
            <w:vAlign w:val="center"/>
            <w:hideMark/>
          </w:tcPr>
          <w:p w14:paraId="5A09A4F4" w14:textId="77777777" w:rsidR="00485AEC" w:rsidRPr="00E00CB8" w:rsidRDefault="00485AEC" w:rsidP="00DC45F8">
            <w:pPr>
              <w:rPr>
                <w:rFonts w:eastAsia="Times New Roman"/>
                <w:sz w:val="16"/>
                <w:szCs w:val="16"/>
              </w:rPr>
            </w:pPr>
          </w:p>
        </w:tc>
        <w:tc>
          <w:tcPr>
            <w:tcW w:w="4151" w:type="dxa"/>
            <w:vMerge/>
            <w:tcBorders>
              <w:top w:val="nil"/>
              <w:left w:val="single" w:sz="4" w:space="0" w:color="000000"/>
              <w:bottom w:val="single" w:sz="4" w:space="0" w:color="auto"/>
              <w:right w:val="single" w:sz="4" w:space="0" w:color="000000"/>
            </w:tcBorders>
            <w:vAlign w:val="center"/>
            <w:hideMark/>
          </w:tcPr>
          <w:p w14:paraId="3F09FD35" w14:textId="77777777" w:rsidR="00485AEC" w:rsidRPr="00E00CB8" w:rsidRDefault="00485AEC" w:rsidP="00DC45F8">
            <w:pPr>
              <w:rPr>
                <w:rFonts w:eastAsia="Times New Roman"/>
                <w:sz w:val="16"/>
                <w:szCs w:val="16"/>
              </w:rPr>
            </w:pPr>
          </w:p>
        </w:tc>
        <w:tc>
          <w:tcPr>
            <w:tcW w:w="553" w:type="dxa"/>
            <w:vMerge/>
            <w:tcBorders>
              <w:top w:val="nil"/>
              <w:left w:val="single" w:sz="4" w:space="0" w:color="000000"/>
              <w:bottom w:val="single" w:sz="4" w:space="0" w:color="auto"/>
              <w:right w:val="single" w:sz="4" w:space="0" w:color="000000"/>
            </w:tcBorders>
            <w:vAlign w:val="center"/>
            <w:hideMark/>
          </w:tcPr>
          <w:p w14:paraId="7D43A88D" w14:textId="77777777" w:rsidR="00485AEC" w:rsidRPr="00E00CB8" w:rsidRDefault="00485AEC" w:rsidP="00DC45F8">
            <w:pPr>
              <w:rPr>
                <w:rFonts w:eastAsia="Times New Roman"/>
                <w:sz w:val="16"/>
                <w:szCs w:val="16"/>
              </w:rPr>
            </w:pPr>
          </w:p>
        </w:tc>
        <w:tc>
          <w:tcPr>
            <w:tcW w:w="964" w:type="dxa"/>
            <w:vMerge/>
            <w:tcBorders>
              <w:top w:val="nil"/>
              <w:left w:val="single" w:sz="4" w:space="0" w:color="000000"/>
              <w:bottom w:val="single" w:sz="4" w:space="0" w:color="auto"/>
              <w:right w:val="single" w:sz="4" w:space="0" w:color="000000"/>
            </w:tcBorders>
            <w:vAlign w:val="center"/>
            <w:hideMark/>
          </w:tcPr>
          <w:p w14:paraId="27A6224F" w14:textId="77777777" w:rsidR="00485AEC" w:rsidRPr="00E00CB8" w:rsidRDefault="00485AEC" w:rsidP="00DC45F8">
            <w:pPr>
              <w:rPr>
                <w:rFonts w:eastAsia="Times New Roman"/>
                <w:sz w:val="16"/>
                <w:szCs w:val="16"/>
              </w:rPr>
            </w:pPr>
          </w:p>
        </w:tc>
        <w:tc>
          <w:tcPr>
            <w:tcW w:w="1559" w:type="dxa"/>
            <w:vMerge/>
            <w:tcBorders>
              <w:top w:val="nil"/>
              <w:left w:val="single" w:sz="4" w:space="0" w:color="000000"/>
              <w:bottom w:val="single" w:sz="4" w:space="0" w:color="auto"/>
              <w:right w:val="single" w:sz="4" w:space="0" w:color="000000"/>
            </w:tcBorders>
            <w:vAlign w:val="center"/>
            <w:hideMark/>
          </w:tcPr>
          <w:p w14:paraId="2B7EF88F" w14:textId="77777777" w:rsidR="00485AEC" w:rsidRPr="00E00CB8" w:rsidRDefault="00485AEC" w:rsidP="00DC45F8">
            <w:pPr>
              <w:rPr>
                <w:rFonts w:eastAsia="Times New Roman"/>
                <w:b/>
                <w:bCs/>
                <w:sz w:val="16"/>
                <w:szCs w:val="16"/>
              </w:rPr>
            </w:pPr>
          </w:p>
        </w:tc>
        <w:tc>
          <w:tcPr>
            <w:tcW w:w="1701" w:type="dxa"/>
            <w:vMerge/>
            <w:tcBorders>
              <w:top w:val="nil"/>
              <w:left w:val="single" w:sz="4" w:space="0" w:color="000000"/>
              <w:bottom w:val="single" w:sz="4" w:space="0" w:color="auto"/>
              <w:right w:val="single" w:sz="4" w:space="0" w:color="000000"/>
            </w:tcBorders>
            <w:vAlign w:val="center"/>
            <w:hideMark/>
          </w:tcPr>
          <w:p w14:paraId="411240D8" w14:textId="77777777" w:rsidR="00485AEC" w:rsidRPr="00E00CB8" w:rsidRDefault="00485AEC" w:rsidP="00DC45F8">
            <w:pPr>
              <w:rPr>
                <w:rFonts w:eastAsia="Times New Roman"/>
                <w:sz w:val="16"/>
                <w:szCs w:val="16"/>
              </w:rPr>
            </w:pPr>
          </w:p>
        </w:tc>
      </w:tr>
      <w:tr w:rsidR="00485AEC" w:rsidRPr="000A6E24" w14:paraId="2E493671" w14:textId="77777777" w:rsidTr="003208A5">
        <w:trPr>
          <w:trHeight w:val="255"/>
        </w:trPr>
        <w:tc>
          <w:tcPr>
            <w:tcW w:w="451"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0170FA3" w14:textId="77777777" w:rsidR="00485AEC" w:rsidRPr="00E00CB8" w:rsidRDefault="00485AEC" w:rsidP="00DC45F8">
            <w:pPr>
              <w:jc w:val="center"/>
              <w:rPr>
                <w:rFonts w:eastAsia="Times New Roman"/>
                <w:sz w:val="16"/>
                <w:szCs w:val="16"/>
              </w:rPr>
            </w:pPr>
            <w:r>
              <w:rPr>
                <w:rFonts w:eastAsia="Times New Roman"/>
                <w:sz w:val="16"/>
                <w:szCs w:val="16"/>
              </w:rPr>
              <w:t>3.</w:t>
            </w:r>
            <w:r w:rsidRPr="00E00CB8">
              <w:rPr>
                <w:rFonts w:eastAsia="Times New Roman"/>
                <w:sz w:val="16"/>
                <w:szCs w:val="16"/>
              </w:rPr>
              <w:t>2</w:t>
            </w:r>
          </w:p>
        </w:tc>
        <w:tc>
          <w:tcPr>
            <w:tcW w:w="415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FBF86CE" w14:textId="77777777" w:rsidR="00485AEC" w:rsidRPr="00E00CB8" w:rsidRDefault="00485AEC" w:rsidP="00DC45F8">
            <w:pPr>
              <w:rPr>
                <w:rFonts w:eastAsia="Times New Roman"/>
                <w:sz w:val="16"/>
                <w:szCs w:val="16"/>
              </w:rPr>
            </w:pPr>
            <w:r w:rsidRPr="00E00CB8">
              <w:rPr>
                <w:rFonts w:eastAsia="Times New Roman"/>
                <w:sz w:val="16"/>
                <w:szCs w:val="16"/>
              </w:rPr>
              <w:t>Набавка материјала, израда, транспорт и уграђивање челичног поцинкованог решеткастог газишта - 30x30x30x3mm - степеништа за прелазак из  танкване у танквану (ком.1), од челика S235, по детаљима и спецификацији.</w:t>
            </w:r>
            <w:r w:rsidRPr="00E00CB8">
              <w:rPr>
                <w:rFonts w:eastAsia="Times New Roman"/>
                <w:sz w:val="16"/>
                <w:szCs w:val="16"/>
              </w:rPr>
              <w:br/>
              <w:t>Обрачун по kg готове конструкције.</w:t>
            </w:r>
          </w:p>
        </w:tc>
        <w:tc>
          <w:tcPr>
            <w:tcW w:w="55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1A35538" w14:textId="77777777" w:rsidR="00485AEC" w:rsidRPr="00E00CB8" w:rsidRDefault="00485AEC" w:rsidP="00DC45F8">
            <w:pPr>
              <w:jc w:val="center"/>
              <w:rPr>
                <w:rFonts w:eastAsia="Times New Roman"/>
                <w:sz w:val="16"/>
                <w:szCs w:val="16"/>
              </w:rPr>
            </w:pPr>
            <w:r w:rsidRPr="00E00CB8">
              <w:rPr>
                <w:rFonts w:eastAsia="Times New Roman"/>
                <w:sz w:val="16"/>
                <w:szCs w:val="16"/>
              </w:rPr>
              <w:t>kg</w:t>
            </w:r>
          </w:p>
        </w:tc>
        <w:tc>
          <w:tcPr>
            <w:tcW w:w="964"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209184F" w14:textId="77777777" w:rsidR="00485AEC" w:rsidRPr="00E00CB8" w:rsidRDefault="00485AEC" w:rsidP="00DC45F8">
            <w:pPr>
              <w:jc w:val="center"/>
              <w:rPr>
                <w:rFonts w:eastAsia="Times New Roman"/>
                <w:sz w:val="16"/>
                <w:szCs w:val="16"/>
              </w:rPr>
            </w:pPr>
            <w:r w:rsidRPr="00E00CB8">
              <w:rPr>
                <w:rFonts w:eastAsia="Times New Roman"/>
                <w:sz w:val="16"/>
                <w:szCs w:val="16"/>
              </w:rPr>
              <w:t>298,00</w:t>
            </w:r>
          </w:p>
        </w:tc>
        <w:tc>
          <w:tcPr>
            <w:tcW w:w="1559" w:type="dxa"/>
            <w:vMerge w:val="restart"/>
            <w:tcBorders>
              <w:top w:val="single" w:sz="4" w:space="0" w:color="auto"/>
              <w:left w:val="single" w:sz="4" w:space="0" w:color="000000"/>
              <w:bottom w:val="single" w:sz="4" w:space="0" w:color="000000"/>
              <w:right w:val="single" w:sz="4" w:space="0" w:color="000000"/>
            </w:tcBorders>
            <w:shd w:val="clear" w:color="auto" w:fill="auto"/>
            <w:vAlign w:val="bottom"/>
            <w:hideMark/>
          </w:tcPr>
          <w:p w14:paraId="21F66398" w14:textId="77777777" w:rsidR="00485AEC" w:rsidRPr="00E00CB8" w:rsidRDefault="00485AEC" w:rsidP="00DC45F8">
            <w:pPr>
              <w:jc w:val="center"/>
              <w:rPr>
                <w:rFonts w:eastAsia="Times New Roman"/>
                <w:b/>
                <w:bCs/>
                <w:sz w:val="16"/>
                <w:szCs w:val="16"/>
              </w:rPr>
            </w:pPr>
            <w:r w:rsidRPr="00E00CB8">
              <w:rPr>
                <w:rFonts w:eastAsia="Times New Roman"/>
                <w:b/>
                <w:bCs/>
                <w:sz w:val="16"/>
                <w:szCs w:val="16"/>
              </w:rPr>
              <w:t> </w:t>
            </w:r>
          </w:p>
        </w:tc>
        <w:tc>
          <w:tcPr>
            <w:tcW w:w="1701"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04579058" w14:textId="77777777" w:rsidR="00485AEC" w:rsidRPr="00E00CB8" w:rsidRDefault="00485AEC" w:rsidP="00DC45F8">
            <w:pPr>
              <w:jc w:val="center"/>
              <w:rPr>
                <w:rFonts w:eastAsia="Times New Roman"/>
                <w:sz w:val="16"/>
                <w:szCs w:val="16"/>
              </w:rPr>
            </w:pPr>
            <w:r w:rsidRPr="00E00CB8">
              <w:rPr>
                <w:rFonts w:eastAsia="Times New Roman"/>
                <w:sz w:val="16"/>
                <w:szCs w:val="16"/>
              </w:rPr>
              <w:t> </w:t>
            </w:r>
          </w:p>
        </w:tc>
      </w:tr>
      <w:tr w:rsidR="00485AEC" w:rsidRPr="000A6E24" w14:paraId="724498AE" w14:textId="77777777" w:rsidTr="003208A5">
        <w:trPr>
          <w:trHeight w:val="1290"/>
        </w:trPr>
        <w:tc>
          <w:tcPr>
            <w:tcW w:w="451" w:type="dxa"/>
            <w:vMerge/>
            <w:tcBorders>
              <w:top w:val="single" w:sz="4" w:space="0" w:color="000000"/>
              <w:left w:val="single" w:sz="4" w:space="0" w:color="000000"/>
              <w:bottom w:val="single" w:sz="4" w:space="0" w:color="000000"/>
              <w:right w:val="single" w:sz="4" w:space="0" w:color="000000"/>
            </w:tcBorders>
            <w:vAlign w:val="center"/>
            <w:hideMark/>
          </w:tcPr>
          <w:p w14:paraId="49BA68EA" w14:textId="77777777" w:rsidR="00485AEC" w:rsidRPr="00E00CB8" w:rsidRDefault="00485AEC" w:rsidP="00DC45F8">
            <w:pPr>
              <w:rPr>
                <w:rFonts w:eastAsia="Times New Roman"/>
                <w:sz w:val="16"/>
                <w:szCs w:val="16"/>
              </w:rPr>
            </w:pPr>
          </w:p>
        </w:tc>
        <w:tc>
          <w:tcPr>
            <w:tcW w:w="4151" w:type="dxa"/>
            <w:vMerge/>
            <w:tcBorders>
              <w:top w:val="single" w:sz="4" w:space="0" w:color="000000"/>
              <w:left w:val="single" w:sz="4" w:space="0" w:color="000000"/>
              <w:bottom w:val="single" w:sz="4" w:space="0" w:color="000000"/>
              <w:right w:val="single" w:sz="4" w:space="0" w:color="000000"/>
            </w:tcBorders>
            <w:vAlign w:val="center"/>
            <w:hideMark/>
          </w:tcPr>
          <w:p w14:paraId="0F57A703" w14:textId="77777777" w:rsidR="00485AEC" w:rsidRPr="00E00CB8" w:rsidRDefault="00485AEC" w:rsidP="00DC45F8">
            <w:pPr>
              <w:rPr>
                <w:rFonts w:eastAsia="Times New Roman"/>
                <w:sz w:val="16"/>
                <w:szCs w:val="16"/>
              </w:rPr>
            </w:pPr>
          </w:p>
        </w:tc>
        <w:tc>
          <w:tcPr>
            <w:tcW w:w="553" w:type="dxa"/>
            <w:vMerge/>
            <w:tcBorders>
              <w:top w:val="single" w:sz="4" w:space="0" w:color="000000"/>
              <w:left w:val="single" w:sz="4" w:space="0" w:color="000000"/>
              <w:bottom w:val="single" w:sz="4" w:space="0" w:color="000000"/>
              <w:right w:val="single" w:sz="4" w:space="0" w:color="000000"/>
            </w:tcBorders>
            <w:vAlign w:val="center"/>
            <w:hideMark/>
          </w:tcPr>
          <w:p w14:paraId="30AED4F0" w14:textId="77777777" w:rsidR="00485AEC" w:rsidRPr="00E00CB8" w:rsidRDefault="00485AEC" w:rsidP="00DC45F8">
            <w:pPr>
              <w:rPr>
                <w:rFonts w:eastAsia="Times New Roman"/>
                <w:sz w:val="16"/>
                <w:szCs w:val="16"/>
              </w:rPr>
            </w:pPr>
          </w:p>
        </w:tc>
        <w:tc>
          <w:tcPr>
            <w:tcW w:w="964" w:type="dxa"/>
            <w:vMerge/>
            <w:tcBorders>
              <w:top w:val="single" w:sz="4" w:space="0" w:color="000000"/>
              <w:left w:val="single" w:sz="4" w:space="0" w:color="000000"/>
              <w:bottom w:val="single" w:sz="4" w:space="0" w:color="000000"/>
              <w:right w:val="single" w:sz="4" w:space="0" w:color="000000"/>
            </w:tcBorders>
            <w:vAlign w:val="center"/>
            <w:hideMark/>
          </w:tcPr>
          <w:p w14:paraId="3E2BD387" w14:textId="77777777" w:rsidR="00485AEC" w:rsidRPr="00E00CB8" w:rsidRDefault="00485AEC" w:rsidP="00DC45F8">
            <w:pPr>
              <w:rPr>
                <w:rFonts w:eastAsia="Times New Roman"/>
                <w:sz w:val="16"/>
                <w:szCs w:val="16"/>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25EC1CD" w14:textId="77777777" w:rsidR="00485AEC" w:rsidRPr="00E00CB8" w:rsidRDefault="00485AEC" w:rsidP="00DC45F8">
            <w:pPr>
              <w:rPr>
                <w:rFonts w:eastAsia="Times New Roman"/>
                <w:b/>
                <w:bCs/>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3DB48E" w14:textId="77777777" w:rsidR="00485AEC" w:rsidRPr="00E00CB8" w:rsidRDefault="00485AEC" w:rsidP="00DC45F8">
            <w:pPr>
              <w:rPr>
                <w:rFonts w:eastAsia="Times New Roman"/>
                <w:sz w:val="16"/>
                <w:szCs w:val="16"/>
              </w:rPr>
            </w:pPr>
          </w:p>
        </w:tc>
      </w:tr>
      <w:tr w:rsidR="00485AEC" w:rsidRPr="000A6E24" w14:paraId="7E3762B5" w14:textId="77777777" w:rsidTr="00DC45F8">
        <w:trPr>
          <w:trHeight w:val="255"/>
        </w:trPr>
        <w:tc>
          <w:tcPr>
            <w:tcW w:w="7678"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4CA23708" w14:textId="77777777" w:rsidR="00485AEC" w:rsidRPr="00E00CB8" w:rsidRDefault="00485AEC" w:rsidP="00DC45F8">
            <w:pPr>
              <w:jc w:val="right"/>
              <w:rPr>
                <w:rFonts w:eastAsia="Times New Roman"/>
                <w:b/>
                <w:bCs/>
                <w:sz w:val="16"/>
                <w:szCs w:val="16"/>
              </w:rPr>
            </w:pPr>
            <w:r w:rsidRPr="00E00CB8">
              <w:rPr>
                <w:rFonts w:eastAsia="Times New Roman"/>
                <w:b/>
                <w:bCs/>
                <w:sz w:val="16"/>
                <w:szCs w:val="16"/>
              </w:rPr>
              <w:t>УКУПНО ЧЕЛИЧНА КОНСТРУКЦИЈА:</w:t>
            </w:r>
          </w:p>
        </w:tc>
        <w:tc>
          <w:tcPr>
            <w:tcW w:w="1701" w:type="dxa"/>
            <w:tcBorders>
              <w:top w:val="nil"/>
              <w:left w:val="single" w:sz="4" w:space="0" w:color="000000"/>
              <w:bottom w:val="single" w:sz="4" w:space="0" w:color="000000"/>
              <w:right w:val="single" w:sz="4" w:space="0" w:color="000000"/>
            </w:tcBorders>
            <w:shd w:val="clear" w:color="000000" w:fill="F2F2F2"/>
            <w:vAlign w:val="bottom"/>
            <w:hideMark/>
          </w:tcPr>
          <w:p w14:paraId="0626166F" w14:textId="77777777" w:rsidR="00485AEC" w:rsidRPr="00E00CB8" w:rsidRDefault="00485AEC" w:rsidP="00DC45F8">
            <w:pPr>
              <w:rPr>
                <w:rFonts w:eastAsia="Times New Roman"/>
                <w:b/>
                <w:bCs/>
                <w:sz w:val="16"/>
                <w:szCs w:val="16"/>
              </w:rPr>
            </w:pPr>
            <w:r w:rsidRPr="00E00CB8">
              <w:rPr>
                <w:rFonts w:eastAsia="Times New Roman"/>
                <w:b/>
                <w:bCs/>
                <w:sz w:val="16"/>
                <w:szCs w:val="16"/>
              </w:rPr>
              <w:t> </w:t>
            </w:r>
          </w:p>
        </w:tc>
      </w:tr>
      <w:tr w:rsidR="00485AEC" w:rsidRPr="000A6E24" w14:paraId="07D30227" w14:textId="77777777" w:rsidTr="00A60954">
        <w:trPr>
          <w:trHeight w:val="132"/>
        </w:trPr>
        <w:tc>
          <w:tcPr>
            <w:tcW w:w="937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DD2B769" w14:textId="77777777" w:rsidR="00485AEC" w:rsidRPr="00E00CB8" w:rsidRDefault="00485AEC" w:rsidP="00DC45F8">
            <w:pPr>
              <w:jc w:val="center"/>
              <w:rPr>
                <w:rFonts w:eastAsia="Times New Roman"/>
                <w:sz w:val="20"/>
                <w:szCs w:val="20"/>
              </w:rPr>
            </w:pPr>
            <w:r w:rsidRPr="00E00CB8">
              <w:rPr>
                <w:rFonts w:eastAsia="Times New Roman"/>
                <w:sz w:val="20"/>
                <w:szCs w:val="20"/>
              </w:rPr>
              <w:lastRenderedPageBreak/>
              <w:t> </w:t>
            </w:r>
          </w:p>
        </w:tc>
      </w:tr>
      <w:tr w:rsidR="00485AEC" w:rsidRPr="000A6E24" w14:paraId="253F6860" w14:textId="77777777" w:rsidTr="00DC45F8">
        <w:trPr>
          <w:trHeight w:val="255"/>
        </w:trPr>
        <w:tc>
          <w:tcPr>
            <w:tcW w:w="451" w:type="dxa"/>
            <w:tcBorders>
              <w:top w:val="nil"/>
              <w:left w:val="single" w:sz="4" w:space="0" w:color="000000"/>
              <w:bottom w:val="single" w:sz="4" w:space="0" w:color="000000"/>
              <w:right w:val="single" w:sz="4" w:space="0" w:color="000000"/>
            </w:tcBorders>
            <w:shd w:val="clear" w:color="auto" w:fill="auto"/>
            <w:noWrap/>
            <w:vAlign w:val="center"/>
            <w:hideMark/>
          </w:tcPr>
          <w:p w14:paraId="45063ED3" w14:textId="77777777" w:rsidR="00485AEC" w:rsidRPr="00E00CB8" w:rsidRDefault="00485AEC" w:rsidP="00DC45F8">
            <w:pPr>
              <w:jc w:val="center"/>
              <w:rPr>
                <w:rFonts w:eastAsia="Times New Roman"/>
                <w:b/>
                <w:bCs/>
                <w:sz w:val="16"/>
                <w:szCs w:val="16"/>
              </w:rPr>
            </w:pPr>
            <w:r w:rsidRPr="00E00CB8">
              <w:rPr>
                <w:rFonts w:eastAsia="Times New Roman"/>
                <w:b/>
                <w:bCs/>
                <w:sz w:val="16"/>
                <w:szCs w:val="16"/>
              </w:rPr>
              <w:t>4</w:t>
            </w:r>
          </w:p>
        </w:tc>
        <w:tc>
          <w:tcPr>
            <w:tcW w:w="8928"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1BA50862" w14:textId="77777777" w:rsidR="00485AEC" w:rsidRPr="00E00CB8" w:rsidRDefault="00485AEC" w:rsidP="00DC45F8">
            <w:pPr>
              <w:rPr>
                <w:rFonts w:eastAsia="Times New Roman"/>
                <w:b/>
                <w:bCs/>
                <w:sz w:val="16"/>
                <w:szCs w:val="16"/>
              </w:rPr>
            </w:pPr>
            <w:r w:rsidRPr="00E00CB8">
              <w:rPr>
                <w:rFonts w:eastAsia="Times New Roman"/>
                <w:b/>
                <w:bCs/>
                <w:sz w:val="16"/>
                <w:szCs w:val="16"/>
              </w:rPr>
              <w:t>РАЗНИ РАДОВИ</w:t>
            </w:r>
          </w:p>
        </w:tc>
      </w:tr>
      <w:tr w:rsidR="00485AEC" w:rsidRPr="000A6E24" w14:paraId="53407EDA" w14:textId="77777777" w:rsidTr="00DC45F8">
        <w:trPr>
          <w:trHeight w:val="255"/>
        </w:trPr>
        <w:tc>
          <w:tcPr>
            <w:tcW w:w="45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C93FD60" w14:textId="77777777" w:rsidR="00485AEC" w:rsidRPr="00E00CB8" w:rsidRDefault="00485AEC" w:rsidP="00DC45F8">
            <w:pPr>
              <w:jc w:val="center"/>
              <w:rPr>
                <w:rFonts w:eastAsia="Times New Roman"/>
                <w:sz w:val="16"/>
                <w:szCs w:val="16"/>
              </w:rPr>
            </w:pPr>
            <w:r>
              <w:rPr>
                <w:rFonts w:eastAsia="Times New Roman"/>
                <w:sz w:val="16"/>
                <w:szCs w:val="16"/>
              </w:rPr>
              <w:t>4.</w:t>
            </w:r>
            <w:r w:rsidRPr="00E00CB8">
              <w:rPr>
                <w:rFonts w:eastAsia="Times New Roman"/>
                <w:sz w:val="16"/>
                <w:szCs w:val="16"/>
              </w:rPr>
              <w:t>1</w:t>
            </w:r>
          </w:p>
        </w:tc>
        <w:tc>
          <w:tcPr>
            <w:tcW w:w="415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6BFED4" w14:textId="77777777" w:rsidR="00485AEC" w:rsidRPr="00E00CB8" w:rsidRDefault="00485AEC" w:rsidP="00DC45F8">
            <w:pPr>
              <w:rPr>
                <w:rFonts w:eastAsia="Times New Roman"/>
                <w:sz w:val="16"/>
                <w:szCs w:val="16"/>
              </w:rPr>
            </w:pPr>
            <w:r w:rsidRPr="00E00CB8">
              <w:rPr>
                <w:rFonts w:eastAsia="Times New Roman"/>
                <w:sz w:val="16"/>
                <w:szCs w:val="16"/>
              </w:rPr>
              <w:t>Набавка материјала, радионичка израда, минизирање, транспорт и монтажа (у свеж бетон темеља–постоља) хоризонталних челичних анкер плочица (1x2xком.2 = ком.4) на које се заварују носачи челичног степеништа за прелазак из танкване у танквану, од челика S235, по детаљима и спецификацији. Челичне анкер плочице имају са доње стране (која улази у свеж бетон) заварене по две арматурне шипке Ø10 (ова арматура обрачуната је у тачки 2.1)</w:t>
            </w:r>
            <w:r w:rsidRPr="00E00CB8">
              <w:rPr>
                <w:rFonts w:eastAsia="Times New Roman"/>
                <w:sz w:val="16"/>
                <w:szCs w:val="16"/>
              </w:rPr>
              <w:br/>
              <w:t>Обрачун по kg готове конструкције.</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1BD245" w14:textId="77777777" w:rsidR="00485AEC" w:rsidRPr="00E00CB8" w:rsidRDefault="00485AEC" w:rsidP="00DC45F8">
            <w:pPr>
              <w:jc w:val="center"/>
              <w:rPr>
                <w:rFonts w:eastAsia="Times New Roman"/>
                <w:sz w:val="16"/>
                <w:szCs w:val="16"/>
              </w:rPr>
            </w:pPr>
            <w:r w:rsidRPr="00E00CB8">
              <w:rPr>
                <w:rFonts w:eastAsia="Times New Roman"/>
                <w:sz w:val="16"/>
                <w:szCs w:val="16"/>
              </w:rPr>
              <w:t>kg</w:t>
            </w:r>
          </w:p>
        </w:tc>
        <w:tc>
          <w:tcPr>
            <w:tcW w:w="96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C5E974D" w14:textId="77777777" w:rsidR="00485AEC" w:rsidRPr="00E00CB8" w:rsidRDefault="00485AEC" w:rsidP="00DC45F8">
            <w:pPr>
              <w:jc w:val="center"/>
              <w:rPr>
                <w:rFonts w:eastAsia="Times New Roman"/>
                <w:sz w:val="16"/>
                <w:szCs w:val="16"/>
              </w:rPr>
            </w:pPr>
            <w:r w:rsidRPr="00E00CB8">
              <w:rPr>
                <w:rFonts w:eastAsia="Times New Roman"/>
                <w:sz w:val="16"/>
                <w:szCs w:val="16"/>
              </w:rPr>
              <w:t>22,80</w:t>
            </w:r>
          </w:p>
        </w:tc>
        <w:tc>
          <w:tcPr>
            <w:tcW w:w="1559"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03DF56F1" w14:textId="77777777" w:rsidR="00485AEC" w:rsidRPr="00E00CB8" w:rsidRDefault="00485AEC" w:rsidP="00DC45F8">
            <w:pPr>
              <w:jc w:val="center"/>
              <w:rPr>
                <w:rFonts w:eastAsia="Times New Roman"/>
                <w:b/>
                <w:bCs/>
                <w:sz w:val="16"/>
                <w:szCs w:val="16"/>
              </w:rPr>
            </w:pPr>
            <w:r w:rsidRPr="00E00CB8">
              <w:rPr>
                <w:rFonts w:eastAsia="Times New Roman"/>
                <w:b/>
                <w:bCs/>
                <w:sz w:val="16"/>
                <w:szCs w:val="16"/>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2A1719AB" w14:textId="77777777" w:rsidR="00485AEC" w:rsidRPr="00E00CB8" w:rsidRDefault="00485AEC" w:rsidP="00DC45F8">
            <w:pPr>
              <w:jc w:val="center"/>
              <w:rPr>
                <w:rFonts w:eastAsia="Times New Roman"/>
                <w:sz w:val="16"/>
                <w:szCs w:val="16"/>
              </w:rPr>
            </w:pPr>
            <w:r w:rsidRPr="00E00CB8">
              <w:rPr>
                <w:rFonts w:eastAsia="Times New Roman"/>
                <w:sz w:val="16"/>
                <w:szCs w:val="16"/>
              </w:rPr>
              <w:t> </w:t>
            </w:r>
          </w:p>
        </w:tc>
      </w:tr>
      <w:tr w:rsidR="00485AEC" w:rsidRPr="000A6E24" w14:paraId="5AFE19A3" w14:textId="77777777" w:rsidTr="00DC45F8">
        <w:trPr>
          <w:trHeight w:val="1898"/>
        </w:trPr>
        <w:tc>
          <w:tcPr>
            <w:tcW w:w="451" w:type="dxa"/>
            <w:vMerge/>
            <w:tcBorders>
              <w:top w:val="nil"/>
              <w:left w:val="single" w:sz="4" w:space="0" w:color="000000"/>
              <w:bottom w:val="single" w:sz="4" w:space="0" w:color="000000"/>
              <w:right w:val="single" w:sz="4" w:space="0" w:color="000000"/>
            </w:tcBorders>
            <w:vAlign w:val="center"/>
            <w:hideMark/>
          </w:tcPr>
          <w:p w14:paraId="6C4F40D7" w14:textId="77777777" w:rsidR="00485AEC" w:rsidRPr="00E00CB8" w:rsidRDefault="00485AEC" w:rsidP="00DC45F8">
            <w:pPr>
              <w:rPr>
                <w:rFonts w:eastAsia="Times New Roman"/>
                <w:sz w:val="16"/>
                <w:szCs w:val="16"/>
              </w:rPr>
            </w:pPr>
          </w:p>
        </w:tc>
        <w:tc>
          <w:tcPr>
            <w:tcW w:w="4151" w:type="dxa"/>
            <w:vMerge/>
            <w:tcBorders>
              <w:top w:val="nil"/>
              <w:left w:val="single" w:sz="4" w:space="0" w:color="000000"/>
              <w:bottom w:val="single" w:sz="4" w:space="0" w:color="000000"/>
              <w:right w:val="single" w:sz="4" w:space="0" w:color="000000"/>
            </w:tcBorders>
            <w:vAlign w:val="center"/>
            <w:hideMark/>
          </w:tcPr>
          <w:p w14:paraId="37777B88" w14:textId="77777777" w:rsidR="00485AEC" w:rsidRPr="00E00CB8" w:rsidRDefault="00485AEC" w:rsidP="00DC45F8">
            <w:pPr>
              <w:rPr>
                <w:rFonts w:eastAsia="Times New Roman"/>
                <w:sz w:val="16"/>
                <w:szCs w:val="16"/>
              </w:rPr>
            </w:pPr>
          </w:p>
        </w:tc>
        <w:tc>
          <w:tcPr>
            <w:tcW w:w="553" w:type="dxa"/>
            <w:vMerge/>
            <w:tcBorders>
              <w:top w:val="nil"/>
              <w:left w:val="single" w:sz="4" w:space="0" w:color="000000"/>
              <w:bottom w:val="single" w:sz="4" w:space="0" w:color="000000"/>
              <w:right w:val="single" w:sz="4" w:space="0" w:color="000000"/>
            </w:tcBorders>
            <w:vAlign w:val="center"/>
            <w:hideMark/>
          </w:tcPr>
          <w:p w14:paraId="7DCADAF5" w14:textId="77777777" w:rsidR="00485AEC" w:rsidRPr="00E00CB8" w:rsidRDefault="00485AEC" w:rsidP="00DC45F8">
            <w:pPr>
              <w:rPr>
                <w:rFonts w:eastAsia="Times New Roman"/>
                <w:sz w:val="16"/>
                <w:szCs w:val="16"/>
              </w:rPr>
            </w:pPr>
          </w:p>
        </w:tc>
        <w:tc>
          <w:tcPr>
            <w:tcW w:w="964" w:type="dxa"/>
            <w:vMerge/>
            <w:tcBorders>
              <w:top w:val="nil"/>
              <w:left w:val="single" w:sz="4" w:space="0" w:color="000000"/>
              <w:bottom w:val="single" w:sz="4" w:space="0" w:color="000000"/>
              <w:right w:val="single" w:sz="4" w:space="0" w:color="000000"/>
            </w:tcBorders>
            <w:vAlign w:val="center"/>
            <w:hideMark/>
          </w:tcPr>
          <w:p w14:paraId="6A3EDEF0" w14:textId="77777777" w:rsidR="00485AEC" w:rsidRPr="00E00CB8" w:rsidRDefault="00485AEC" w:rsidP="00DC45F8">
            <w:pPr>
              <w:rPr>
                <w:rFonts w:eastAsia="Times New Roman"/>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14:paraId="08FB99CC" w14:textId="77777777" w:rsidR="00485AEC" w:rsidRPr="00E00CB8" w:rsidRDefault="00485AEC" w:rsidP="00DC45F8">
            <w:pPr>
              <w:rPr>
                <w:rFonts w:eastAsia="Times New Roman"/>
                <w:b/>
                <w:bCs/>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14:paraId="3747DD35" w14:textId="77777777" w:rsidR="00485AEC" w:rsidRPr="00E00CB8" w:rsidRDefault="00485AEC" w:rsidP="00DC45F8">
            <w:pPr>
              <w:rPr>
                <w:rFonts w:eastAsia="Times New Roman"/>
                <w:sz w:val="16"/>
                <w:szCs w:val="16"/>
              </w:rPr>
            </w:pPr>
          </w:p>
        </w:tc>
      </w:tr>
      <w:tr w:rsidR="00485AEC" w:rsidRPr="000A6E24" w14:paraId="4F8337AF" w14:textId="77777777" w:rsidTr="00DC45F8">
        <w:trPr>
          <w:trHeight w:val="255"/>
        </w:trPr>
        <w:tc>
          <w:tcPr>
            <w:tcW w:w="45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12A64D2" w14:textId="77777777" w:rsidR="00485AEC" w:rsidRPr="00E00CB8" w:rsidRDefault="00485AEC" w:rsidP="00DC45F8">
            <w:pPr>
              <w:jc w:val="center"/>
              <w:rPr>
                <w:rFonts w:eastAsia="Times New Roman"/>
                <w:sz w:val="16"/>
                <w:szCs w:val="16"/>
              </w:rPr>
            </w:pPr>
            <w:r>
              <w:rPr>
                <w:rFonts w:eastAsia="Times New Roman"/>
                <w:sz w:val="16"/>
                <w:szCs w:val="16"/>
              </w:rPr>
              <w:t>4.</w:t>
            </w:r>
            <w:r w:rsidRPr="00E00CB8">
              <w:rPr>
                <w:rFonts w:eastAsia="Times New Roman"/>
                <w:sz w:val="16"/>
                <w:szCs w:val="16"/>
              </w:rPr>
              <w:t>2</w:t>
            </w:r>
          </w:p>
        </w:tc>
        <w:tc>
          <w:tcPr>
            <w:tcW w:w="4151" w:type="dxa"/>
            <w:vMerge w:val="restart"/>
            <w:tcBorders>
              <w:top w:val="nil"/>
              <w:left w:val="single" w:sz="4" w:space="0" w:color="000000"/>
              <w:bottom w:val="single" w:sz="4" w:space="0" w:color="000000"/>
              <w:right w:val="nil"/>
            </w:tcBorders>
            <w:shd w:val="clear" w:color="auto" w:fill="auto"/>
            <w:vAlign w:val="center"/>
            <w:hideMark/>
          </w:tcPr>
          <w:p w14:paraId="326AA7A1" w14:textId="77777777" w:rsidR="00485AEC" w:rsidRPr="00E00CB8" w:rsidRDefault="00485AEC" w:rsidP="00DC45F8">
            <w:pPr>
              <w:rPr>
                <w:rFonts w:eastAsia="Times New Roman"/>
                <w:sz w:val="16"/>
                <w:szCs w:val="16"/>
              </w:rPr>
            </w:pPr>
            <w:r w:rsidRPr="00E00CB8">
              <w:rPr>
                <w:rFonts w:eastAsia="Times New Roman"/>
                <w:sz w:val="16"/>
                <w:szCs w:val="16"/>
              </w:rPr>
              <w:t>Бојење челичне конструкције масном бојом, два основна + два покривна премаза, у тону по избору инвеститора.</w:t>
            </w:r>
            <w:r w:rsidRPr="00E00CB8">
              <w:rPr>
                <w:rFonts w:eastAsia="Times New Roman"/>
                <w:sz w:val="16"/>
                <w:szCs w:val="16"/>
              </w:rPr>
              <w:br/>
              <w:t>укупно kg = 746,8 (724,00+22,80)</w:t>
            </w:r>
            <w:r w:rsidRPr="00E00CB8">
              <w:rPr>
                <w:rFonts w:eastAsia="Times New Roman"/>
                <w:sz w:val="16"/>
                <w:szCs w:val="16"/>
              </w:rPr>
              <w:br/>
              <w:t>kg.746,8x0,030 m²/kg = 22,4м². Обрачун по m².</w:t>
            </w:r>
          </w:p>
        </w:tc>
        <w:tc>
          <w:tcPr>
            <w:tcW w:w="55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AD8F13" w14:textId="77777777" w:rsidR="00485AEC" w:rsidRPr="00E00CB8" w:rsidRDefault="00485AEC" w:rsidP="00DC45F8">
            <w:pPr>
              <w:jc w:val="center"/>
              <w:rPr>
                <w:rFonts w:eastAsia="Times New Roman"/>
                <w:sz w:val="16"/>
                <w:szCs w:val="16"/>
              </w:rPr>
            </w:pPr>
            <w:r w:rsidRPr="00E00CB8">
              <w:rPr>
                <w:rFonts w:eastAsia="Times New Roman"/>
                <w:sz w:val="16"/>
                <w:szCs w:val="16"/>
              </w:rPr>
              <w:t>kg</w:t>
            </w:r>
          </w:p>
        </w:tc>
        <w:tc>
          <w:tcPr>
            <w:tcW w:w="96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D569F99" w14:textId="77777777" w:rsidR="00485AEC" w:rsidRPr="00E00CB8" w:rsidRDefault="00485AEC" w:rsidP="00DC45F8">
            <w:pPr>
              <w:jc w:val="center"/>
              <w:rPr>
                <w:rFonts w:eastAsia="Times New Roman"/>
                <w:sz w:val="16"/>
                <w:szCs w:val="16"/>
              </w:rPr>
            </w:pPr>
            <w:r w:rsidRPr="00E00CB8">
              <w:rPr>
                <w:rFonts w:eastAsia="Times New Roman"/>
                <w:sz w:val="16"/>
                <w:szCs w:val="16"/>
              </w:rPr>
              <w:t>22,40</w:t>
            </w:r>
          </w:p>
        </w:tc>
        <w:tc>
          <w:tcPr>
            <w:tcW w:w="1559"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F35864C" w14:textId="77777777" w:rsidR="00485AEC" w:rsidRPr="00E00CB8" w:rsidRDefault="00485AEC" w:rsidP="00DC45F8">
            <w:pPr>
              <w:jc w:val="center"/>
              <w:rPr>
                <w:rFonts w:eastAsia="Times New Roman"/>
                <w:sz w:val="20"/>
                <w:szCs w:val="20"/>
              </w:rPr>
            </w:pPr>
            <w:r w:rsidRPr="00E00CB8">
              <w:rPr>
                <w:rFonts w:eastAsia="Times New Roman"/>
                <w:sz w:val="20"/>
                <w:szCs w:val="20"/>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236E0A05" w14:textId="77777777" w:rsidR="00485AEC" w:rsidRPr="00E00CB8" w:rsidRDefault="00485AEC" w:rsidP="00DC45F8">
            <w:pPr>
              <w:jc w:val="center"/>
              <w:rPr>
                <w:rFonts w:eastAsia="Times New Roman"/>
                <w:sz w:val="16"/>
                <w:szCs w:val="16"/>
              </w:rPr>
            </w:pPr>
            <w:r w:rsidRPr="00E00CB8">
              <w:rPr>
                <w:rFonts w:eastAsia="Times New Roman"/>
                <w:sz w:val="16"/>
                <w:szCs w:val="16"/>
              </w:rPr>
              <w:t> </w:t>
            </w:r>
          </w:p>
        </w:tc>
      </w:tr>
      <w:tr w:rsidR="00485AEC" w:rsidRPr="000A6E24" w14:paraId="10DE28C4" w14:textId="77777777" w:rsidTr="00A60954">
        <w:trPr>
          <w:trHeight w:val="725"/>
        </w:trPr>
        <w:tc>
          <w:tcPr>
            <w:tcW w:w="451" w:type="dxa"/>
            <w:vMerge/>
            <w:tcBorders>
              <w:top w:val="nil"/>
              <w:left w:val="single" w:sz="4" w:space="0" w:color="000000"/>
              <w:bottom w:val="single" w:sz="4" w:space="0" w:color="000000"/>
              <w:right w:val="single" w:sz="4" w:space="0" w:color="000000"/>
            </w:tcBorders>
            <w:vAlign w:val="center"/>
            <w:hideMark/>
          </w:tcPr>
          <w:p w14:paraId="77FC148E" w14:textId="77777777" w:rsidR="00485AEC" w:rsidRPr="00E00CB8" w:rsidRDefault="00485AEC" w:rsidP="00DC45F8">
            <w:pPr>
              <w:rPr>
                <w:rFonts w:eastAsia="Times New Roman"/>
                <w:sz w:val="16"/>
                <w:szCs w:val="16"/>
              </w:rPr>
            </w:pPr>
          </w:p>
        </w:tc>
        <w:tc>
          <w:tcPr>
            <w:tcW w:w="4151" w:type="dxa"/>
            <w:vMerge/>
            <w:tcBorders>
              <w:top w:val="nil"/>
              <w:left w:val="single" w:sz="4" w:space="0" w:color="000000"/>
              <w:bottom w:val="single" w:sz="4" w:space="0" w:color="000000"/>
              <w:right w:val="nil"/>
            </w:tcBorders>
            <w:vAlign w:val="center"/>
            <w:hideMark/>
          </w:tcPr>
          <w:p w14:paraId="1CAD7F94" w14:textId="77777777" w:rsidR="00485AEC" w:rsidRPr="00E00CB8" w:rsidRDefault="00485AEC" w:rsidP="00DC45F8">
            <w:pPr>
              <w:rPr>
                <w:rFonts w:eastAsia="Times New Roman"/>
                <w:sz w:val="16"/>
                <w:szCs w:val="16"/>
              </w:rPr>
            </w:pPr>
          </w:p>
        </w:tc>
        <w:tc>
          <w:tcPr>
            <w:tcW w:w="553" w:type="dxa"/>
            <w:vMerge/>
            <w:tcBorders>
              <w:top w:val="nil"/>
              <w:left w:val="single" w:sz="4" w:space="0" w:color="000000"/>
              <w:bottom w:val="single" w:sz="4" w:space="0" w:color="000000"/>
              <w:right w:val="single" w:sz="4" w:space="0" w:color="000000"/>
            </w:tcBorders>
            <w:vAlign w:val="center"/>
            <w:hideMark/>
          </w:tcPr>
          <w:p w14:paraId="47040B22" w14:textId="77777777" w:rsidR="00485AEC" w:rsidRPr="00E00CB8" w:rsidRDefault="00485AEC" w:rsidP="00DC45F8">
            <w:pPr>
              <w:rPr>
                <w:rFonts w:eastAsia="Times New Roman"/>
                <w:sz w:val="16"/>
                <w:szCs w:val="16"/>
              </w:rPr>
            </w:pPr>
          </w:p>
        </w:tc>
        <w:tc>
          <w:tcPr>
            <w:tcW w:w="964" w:type="dxa"/>
            <w:vMerge/>
            <w:tcBorders>
              <w:top w:val="nil"/>
              <w:left w:val="single" w:sz="4" w:space="0" w:color="000000"/>
              <w:bottom w:val="single" w:sz="4" w:space="0" w:color="000000"/>
              <w:right w:val="single" w:sz="4" w:space="0" w:color="000000"/>
            </w:tcBorders>
            <w:vAlign w:val="center"/>
            <w:hideMark/>
          </w:tcPr>
          <w:p w14:paraId="012C044D" w14:textId="77777777" w:rsidR="00485AEC" w:rsidRPr="00E00CB8" w:rsidRDefault="00485AEC" w:rsidP="00DC45F8">
            <w:pPr>
              <w:rPr>
                <w:rFonts w:eastAsia="Times New Roman"/>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14:paraId="10ADB57F" w14:textId="77777777" w:rsidR="00485AEC" w:rsidRPr="00E00CB8" w:rsidRDefault="00485AEC" w:rsidP="00DC45F8">
            <w:pPr>
              <w:rPr>
                <w:rFonts w:eastAsia="Times New Roman"/>
                <w:sz w:val="20"/>
                <w:szCs w:val="20"/>
              </w:rPr>
            </w:pPr>
          </w:p>
        </w:tc>
        <w:tc>
          <w:tcPr>
            <w:tcW w:w="1701" w:type="dxa"/>
            <w:vMerge/>
            <w:tcBorders>
              <w:top w:val="nil"/>
              <w:left w:val="single" w:sz="4" w:space="0" w:color="000000"/>
              <w:bottom w:val="single" w:sz="4" w:space="0" w:color="000000"/>
              <w:right w:val="single" w:sz="4" w:space="0" w:color="000000"/>
            </w:tcBorders>
            <w:vAlign w:val="center"/>
            <w:hideMark/>
          </w:tcPr>
          <w:p w14:paraId="73189377" w14:textId="77777777" w:rsidR="00485AEC" w:rsidRPr="00E00CB8" w:rsidRDefault="00485AEC" w:rsidP="00DC45F8">
            <w:pPr>
              <w:rPr>
                <w:rFonts w:eastAsia="Times New Roman"/>
                <w:sz w:val="16"/>
                <w:szCs w:val="16"/>
              </w:rPr>
            </w:pPr>
          </w:p>
        </w:tc>
      </w:tr>
      <w:tr w:rsidR="00485AEC" w:rsidRPr="000A6E24" w14:paraId="50E18361" w14:textId="77777777" w:rsidTr="00DC45F8">
        <w:trPr>
          <w:trHeight w:val="255"/>
        </w:trPr>
        <w:tc>
          <w:tcPr>
            <w:tcW w:w="7678"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35CEB20F" w14:textId="77777777" w:rsidR="00485AEC" w:rsidRPr="00E00CB8" w:rsidRDefault="00485AEC" w:rsidP="00DC45F8">
            <w:pPr>
              <w:jc w:val="center"/>
              <w:rPr>
                <w:rFonts w:eastAsia="Times New Roman"/>
                <w:b/>
                <w:bCs/>
                <w:sz w:val="16"/>
                <w:szCs w:val="16"/>
              </w:rPr>
            </w:pPr>
            <w:r w:rsidRPr="00E00CB8">
              <w:rPr>
                <w:rFonts w:eastAsia="Times New Roman"/>
                <w:b/>
                <w:bCs/>
                <w:sz w:val="16"/>
                <w:szCs w:val="16"/>
              </w:rPr>
              <w:t>УКУПНО РАЗНИ РАДОВИ:</w:t>
            </w:r>
          </w:p>
        </w:tc>
        <w:tc>
          <w:tcPr>
            <w:tcW w:w="1701" w:type="dxa"/>
            <w:tcBorders>
              <w:top w:val="nil"/>
              <w:left w:val="single" w:sz="4" w:space="0" w:color="000000"/>
              <w:bottom w:val="single" w:sz="4" w:space="0" w:color="000000"/>
              <w:right w:val="single" w:sz="4" w:space="0" w:color="000000"/>
            </w:tcBorders>
            <w:shd w:val="clear" w:color="000000" w:fill="F2F2F2"/>
            <w:vAlign w:val="center"/>
            <w:hideMark/>
          </w:tcPr>
          <w:p w14:paraId="5591AE88" w14:textId="77777777" w:rsidR="00485AEC" w:rsidRPr="00E00CB8" w:rsidRDefault="00485AEC" w:rsidP="00DC45F8">
            <w:pPr>
              <w:rPr>
                <w:rFonts w:eastAsia="Times New Roman"/>
                <w:b/>
                <w:bCs/>
                <w:sz w:val="16"/>
                <w:szCs w:val="16"/>
              </w:rPr>
            </w:pPr>
            <w:r w:rsidRPr="00E00CB8">
              <w:rPr>
                <w:rFonts w:eastAsia="Times New Roman"/>
                <w:b/>
                <w:bCs/>
                <w:sz w:val="16"/>
                <w:szCs w:val="16"/>
              </w:rPr>
              <w:t> </w:t>
            </w:r>
          </w:p>
        </w:tc>
      </w:tr>
    </w:tbl>
    <w:p w14:paraId="5A79C397" w14:textId="77777777" w:rsidR="00485AEC" w:rsidRDefault="00485AEC" w:rsidP="00485AEC">
      <w:pPr>
        <w:rPr>
          <w:b/>
          <w:lang w:val="sr-Cyrl-RS"/>
        </w:rPr>
      </w:pPr>
    </w:p>
    <w:tbl>
      <w:tblPr>
        <w:tblW w:w="9379" w:type="dxa"/>
        <w:tblLook w:val="04A0" w:firstRow="1" w:lastRow="0" w:firstColumn="1" w:lastColumn="0" w:noHBand="0" w:noVBand="1"/>
      </w:tblPr>
      <w:tblGrid>
        <w:gridCol w:w="451"/>
        <w:gridCol w:w="4704"/>
        <w:gridCol w:w="964"/>
        <w:gridCol w:w="1559"/>
        <w:gridCol w:w="1701"/>
      </w:tblGrid>
      <w:tr w:rsidR="003208A5" w:rsidRPr="00E00CB8" w14:paraId="2886BEFC" w14:textId="77777777" w:rsidTr="00503C68">
        <w:trPr>
          <w:trHeight w:val="585"/>
        </w:trPr>
        <w:tc>
          <w:tcPr>
            <w:tcW w:w="9379" w:type="dxa"/>
            <w:gridSpan w:val="5"/>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283F8965" w14:textId="77777777" w:rsidR="003208A5" w:rsidRPr="00E00CB8" w:rsidRDefault="003208A5" w:rsidP="00503C68">
            <w:pPr>
              <w:jc w:val="center"/>
              <w:rPr>
                <w:rFonts w:eastAsia="Times New Roman"/>
                <w:b/>
                <w:bCs/>
              </w:rPr>
            </w:pPr>
            <w:r>
              <w:rPr>
                <w:rFonts w:eastAsia="Times New Roman"/>
                <w:b/>
                <w:bCs/>
              </w:rPr>
              <w:t xml:space="preserve">I. C. b. </w:t>
            </w:r>
            <w:r w:rsidRPr="00E00CB8">
              <w:rPr>
                <w:rFonts w:eastAsia="Times New Roman"/>
                <w:b/>
                <w:bCs/>
              </w:rPr>
              <w:t>ЧЕЛИЧНО СТЕПЕНИШТЕ ЗА ПРЕЛАЗАК ИЗ ТАНКВАНЕ У ТАНКВАНУ - ком.1</w:t>
            </w:r>
          </w:p>
        </w:tc>
      </w:tr>
      <w:tr w:rsidR="003208A5" w:rsidRPr="00E00CB8" w14:paraId="0BA1D860" w14:textId="77777777" w:rsidTr="00503C68">
        <w:trPr>
          <w:trHeight w:val="360"/>
        </w:trPr>
        <w:tc>
          <w:tcPr>
            <w:tcW w:w="9379" w:type="dxa"/>
            <w:gridSpan w:val="5"/>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54599479" w14:textId="77777777" w:rsidR="003208A5" w:rsidRPr="00E00CB8" w:rsidRDefault="003208A5" w:rsidP="00503C68">
            <w:pPr>
              <w:jc w:val="center"/>
              <w:rPr>
                <w:rFonts w:eastAsia="Times New Roman"/>
                <w:b/>
                <w:bCs/>
                <w:sz w:val="20"/>
                <w:szCs w:val="20"/>
              </w:rPr>
            </w:pPr>
            <w:r w:rsidRPr="00E00CB8">
              <w:rPr>
                <w:rFonts w:eastAsia="Times New Roman"/>
                <w:b/>
                <w:bCs/>
                <w:sz w:val="20"/>
                <w:szCs w:val="20"/>
              </w:rPr>
              <w:t>РЕКАПИТУЛАЦИЈА - ПРЕДМЕР РАДОВА И МАТЕРИЈАЛА</w:t>
            </w:r>
          </w:p>
        </w:tc>
      </w:tr>
      <w:tr w:rsidR="003208A5" w:rsidRPr="00E00CB8" w14:paraId="56A20E2D" w14:textId="77777777" w:rsidTr="00503C68">
        <w:trPr>
          <w:trHeight w:val="450"/>
        </w:trPr>
        <w:tc>
          <w:tcPr>
            <w:tcW w:w="5155" w:type="dxa"/>
            <w:gridSpan w:val="2"/>
            <w:tcBorders>
              <w:top w:val="single" w:sz="4" w:space="0" w:color="auto"/>
              <w:left w:val="double" w:sz="6" w:space="0" w:color="auto"/>
              <w:bottom w:val="single" w:sz="4" w:space="0" w:color="auto"/>
              <w:right w:val="single" w:sz="4" w:space="0" w:color="auto"/>
            </w:tcBorders>
            <w:shd w:val="clear" w:color="000000" w:fill="F2F2F2"/>
            <w:noWrap/>
            <w:hideMark/>
          </w:tcPr>
          <w:p w14:paraId="5AF69C5C" w14:textId="77777777" w:rsidR="003208A5" w:rsidRPr="00E00CB8" w:rsidRDefault="003208A5" w:rsidP="00503C68">
            <w:pPr>
              <w:jc w:val="center"/>
              <w:rPr>
                <w:rFonts w:eastAsia="Times New Roman"/>
                <w:sz w:val="20"/>
                <w:szCs w:val="20"/>
              </w:rPr>
            </w:pPr>
            <w:r w:rsidRPr="00E00CB8">
              <w:rPr>
                <w:rFonts w:eastAsia="Times New Roman"/>
                <w:sz w:val="20"/>
                <w:szCs w:val="20"/>
              </w:rPr>
              <w:t> </w:t>
            </w:r>
          </w:p>
        </w:tc>
        <w:tc>
          <w:tcPr>
            <w:tcW w:w="964" w:type="dxa"/>
            <w:tcBorders>
              <w:top w:val="nil"/>
              <w:left w:val="nil"/>
              <w:bottom w:val="single" w:sz="4" w:space="0" w:color="auto"/>
              <w:right w:val="single" w:sz="4" w:space="0" w:color="auto"/>
            </w:tcBorders>
            <w:shd w:val="clear" w:color="000000" w:fill="F2F2F2"/>
            <w:vAlign w:val="center"/>
            <w:hideMark/>
          </w:tcPr>
          <w:p w14:paraId="41D96C2F" w14:textId="77777777" w:rsidR="003208A5" w:rsidRPr="00E00CB8" w:rsidRDefault="003208A5" w:rsidP="00503C68">
            <w:pPr>
              <w:jc w:val="center"/>
              <w:rPr>
                <w:rFonts w:eastAsia="Times New Roman"/>
                <w:b/>
                <w:bCs/>
                <w:sz w:val="16"/>
                <w:szCs w:val="16"/>
              </w:rPr>
            </w:pPr>
            <w:r w:rsidRPr="00E00CB8">
              <w:rPr>
                <w:rFonts w:eastAsia="Times New Roman"/>
                <w:b/>
                <w:bCs/>
                <w:sz w:val="16"/>
                <w:szCs w:val="16"/>
              </w:rPr>
              <w:t>Укупна цена без PDV-a</w:t>
            </w:r>
          </w:p>
        </w:tc>
        <w:tc>
          <w:tcPr>
            <w:tcW w:w="1559" w:type="dxa"/>
            <w:tcBorders>
              <w:top w:val="nil"/>
              <w:left w:val="nil"/>
              <w:bottom w:val="single" w:sz="4" w:space="0" w:color="auto"/>
              <w:right w:val="single" w:sz="4" w:space="0" w:color="auto"/>
            </w:tcBorders>
            <w:shd w:val="clear" w:color="000000" w:fill="F2F2F2"/>
            <w:vAlign w:val="center"/>
            <w:hideMark/>
          </w:tcPr>
          <w:p w14:paraId="4D181D17" w14:textId="77777777" w:rsidR="003208A5" w:rsidRPr="00E00CB8" w:rsidRDefault="003208A5" w:rsidP="00503C68">
            <w:pPr>
              <w:jc w:val="center"/>
              <w:rPr>
                <w:rFonts w:eastAsia="Times New Roman"/>
                <w:b/>
                <w:bCs/>
                <w:sz w:val="16"/>
                <w:szCs w:val="16"/>
              </w:rPr>
            </w:pPr>
            <w:r w:rsidRPr="00E00CB8">
              <w:rPr>
                <w:rFonts w:eastAsia="Times New Roman"/>
                <w:b/>
                <w:bCs/>
                <w:sz w:val="16"/>
                <w:szCs w:val="16"/>
              </w:rPr>
              <w:t>Проценат PDV-a</w:t>
            </w:r>
          </w:p>
        </w:tc>
        <w:tc>
          <w:tcPr>
            <w:tcW w:w="1701" w:type="dxa"/>
            <w:tcBorders>
              <w:top w:val="nil"/>
              <w:left w:val="nil"/>
              <w:bottom w:val="single" w:sz="4" w:space="0" w:color="auto"/>
              <w:right w:val="double" w:sz="6" w:space="0" w:color="000000"/>
            </w:tcBorders>
            <w:shd w:val="clear" w:color="000000" w:fill="F2F2F2"/>
            <w:vAlign w:val="center"/>
            <w:hideMark/>
          </w:tcPr>
          <w:p w14:paraId="3120E947" w14:textId="77777777" w:rsidR="003208A5" w:rsidRPr="00E00CB8" w:rsidRDefault="003208A5" w:rsidP="00503C68">
            <w:pPr>
              <w:jc w:val="center"/>
              <w:rPr>
                <w:rFonts w:eastAsia="Times New Roman"/>
                <w:b/>
                <w:bCs/>
                <w:sz w:val="16"/>
                <w:szCs w:val="16"/>
              </w:rPr>
            </w:pPr>
            <w:r w:rsidRPr="00E00CB8">
              <w:rPr>
                <w:rFonts w:eastAsia="Times New Roman"/>
                <w:b/>
                <w:bCs/>
                <w:sz w:val="16"/>
                <w:szCs w:val="16"/>
              </w:rPr>
              <w:t>Укупна цена са PDV-a</w:t>
            </w:r>
          </w:p>
        </w:tc>
      </w:tr>
      <w:tr w:rsidR="003208A5" w:rsidRPr="00E00CB8" w14:paraId="211B89CB" w14:textId="77777777" w:rsidTr="00503C68">
        <w:trPr>
          <w:trHeight w:val="255"/>
        </w:trPr>
        <w:tc>
          <w:tcPr>
            <w:tcW w:w="451"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06B5D5" w14:textId="77777777" w:rsidR="003208A5" w:rsidRPr="00E00CB8" w:rsidRDefault="003208A5" w:rsidP="00503C68">
            <w:pPr>
              <w:jc w:val="center"/>
              <w:rPr>
                <w:rFonts w:eastAsia="Times New Roman"/>
                <w:b/>
                <w:bCs/>
                <w:sz w:val="16"/>
                <w:szCs w:val="16"/>
              </w:rPr>
            </w:pPr>
            <w:r w:rsidRPr="00E00CB8">
              <w:rPr>
                <w:rFonts w:eastAsia="Times New Roman"/>
                <w:b/>
                <w:bCs/>
                <w:sz w:val="16"/>
                <w:szCs w:val="16"/>
              </w:rPr>
              <w:t>1</w:t>
            </w:r>
          </w:p>
        </w:tc>
        <w:tc>
          <w:tcPr>
            <w:tcW w:w="4704" w:type="dxa"/>
            <w:tcBorders>
              <w:top w:val="single" w:sz="4" w:space="0" w:color="000000"/>
              <w:left w:val="nil"/>
              <w:bottom w:val="single" w:sz="4" w:space="0" w:color="000000"/>
              <w:right w:val="single" w:sz="4" w:space="0" w:color="000000"/>
            </w:tcBorders>
            <w:shd w:val="clear" w:color="auto" w:fill="auto"/>
            <w:hideMark/>
          </w:tcPr>
          <w:p w14:paraId="767A6BEA" w14:textId="77777777" w:rsidR="003208A5" w:rsidRPr="00E00CB8" w:rsidRDefault="003208A5" w:rsidP="00503C68">
            <w:pPr>
              <w:rPr>
                <w:rFonts w:eastAsia="Times New Roman"/>
                <w:b/>
                <w:bCs/>
                <w:sz w:val="16"/>
                <w:szCs w:val="16"/>
              </w:rPr>
            </w:pPr>
            <w:r w:rsidRPr="00E00CB8">
              <w:rPr>
                <w:rFonts w:eastAsia="Times New Roman"/>
                <w:b/>
                <w:bCs/>
                <w:sz w:val="16"/>
                <w:szCs w:val="16"/>
              </w:rPr>
              <w:t>БЕТОНСКИ РАДОВИ</w:t>
            </w:r>
          </w:p>
        </w:tc>
        <w:tc>
          <w:tcPr>
            <w:tcW w:w="964" w:type="dxa"/>
            <w:tcBorders>
              <w:top w:val="nil"/>
              <w:left w:val="single" w:sz="4" w:space="0" w:color="auto"/>
              <w:bottom w:val="single" w:sz="4" w:space="0" w:color="auto"/>
              <w:right w:val="single" w:sz="4" w:space="0" w:color="auto"/>
            </w:tcBorders>
            <w:shd w:val="clear" w:color="auto" w:fill="auto"/>
            <w:noWrap/>
            <w:hideMark/>
          </w:tcPr>
          <w:p w14:paraId="518AF169" w14:textId="77777777" w:rsidR="003208A5" w:rsidRPr="00E00CB8" w:rsidRDefault="003208A5" w:rsidP="00503C68">
            <w:pPr>
              <w:rPr>
                <w:rFonts w:eastAsia="Times New Roman"/>
                <w:sz w:val="20"/>
                <w:szCs w:val="20"/>
              </w:rPr>
            </w:pPr>
            <w:r w:rsidRPr="00E00CB8">
              <w:rPr>
                <w:rFonts w:eastAsia="Times New Roman"/>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5A5C174B" w14:textId="77777777" w:rsidR="003208A5" w:rsidRPr="00E00CB8" w:rsidRDefault="003208A5" w:rsidP="00503C68">
            <w:pPr>
              <w:rPr>
                <w:rFonts w:eastAsia="Times New Roman"/>
                <w:sz w:val="20"/>
                <w:szCs w:val="20"/>
              </w:rPr>
            </w:pPr>
            <w:r w:rsidRPr="00E00CB8">
              <w:rPr>
                <w:rFonts w:eastAsia="Times New Roman"/>
                <w:sz w:val="20"/>
                <w:szCs w:val="20"/>
              </w:rPr>
              <w:t> </w:t>
            </w:r>
          </w:p>
        </w:tc>
        <w:tc>
          <w:tcPr>
            <w:tcW w:w="1701" w:type="dxa"/>
            <w:tcBorders>
              <w:top w:val="nil"/>
              <w:left w:val="nil"/>
              <w:bottom w:val="single" w:sz="4" w:space="0" w:color="auto"/>
              <w:right w:val="double" w:sz="6" w:space="0" w:color="auto"/>
            </w:tcBorders>
            <w:shd w:val="clear" w:color="auto" w:fill="auto"/>
            <w:noWrap/>
            <w:hideMark/>
          </w:tcPr>
          <w:p w14:paraId="19F68365" w14:textId="77777777" w:rsidR="003208A5" w:rsidRPr="00E00CB8" w:rsidRDefault="003208A5" w:rsidP="00503C68">
            <w:pPr>
              <w:rPr>
                <w:rFonts w:eastAsia="Times New Roman"/>
                <w:sz w:val="20"/>
                <w:szCs w:val="20"/>
              </w:rPr>
            </w:pPr>
            <w:r w:rsidRPr="00E00CB8">
              <w:rPr>
                <w:rFonts w:eastAsia="Times New Roman"/>
                <w:sz w:val="20"/>
                <w:szCs w:val="20"/>
              </w:rPr>
              <w:t> </w:t>
            </w:r>
          </w:p>
        </w:tc>
      </w:tr>
      <w:tr w:rsidR="003208A5" w:rsidRPr="00E00CB8" w14:paraId="310E303B" w14:textId="77777777" w:rsidTr="00503C68">
        <w:trPr>
          <w:trHeight w:val="255"/>
        </w:trPr>
        <w:tc>
          <w:tcPr>
            <w:tcW w:w="451" w:type="dxa"/>
            <w:tcBorders>
              <w:top w:val="nil"/>
              <w:left w:val="single" w:sz="4" w:space="0" w:color="000000"/>
              <w:bottom w:val="single" w:sz="4" w:space="0" w:color="000000"/>
              <w:right w:val="single" w:sz="4" w:space="0" w:color="000000"/>
            </w:tcBorders>
            <w:shd w:val="clear" w:color="auto" w:fill="auto"/>
            <w:noWrap/>
            <w:hideMark/>
          </w:tcPr>
          <w:p w14:paraId="3881EAE4" w14:textId="77777777" w:rsidR="003208A5" w:rsidRPr="00E00CB8" w:rsidRDefault="003208A5" w:rsidP="00503C68">
            <w:pPr>
              <w:jc w:val="center"/>
              <w:rPr>
                <w:rFonts w:eastAsia="Times New Roman"/>
                <w:b/>
                <w:bCs/>
                <w:sz w:val="16"/>
                <w:szCs w:val="16"/>
              </w:rPr>
            </w:pPr>
            <w:r w:rsidRPr="00E00CB8">
              <w:rPr>
                <w:rFonts w:eastAsia="Times New Roman"/>
                <w:b/>
                <w:bCs/>
                <w:sz w:val="16"/>
                <w:szCs w:val="16"/>
              </w:rPr>
              <w:t>2</w:t>
            </w:r>
          </w:p>
        </w:tc>
        <w:tc>
          <w:tcPr>
            <w:tcW w:w="4704" w:type="dxa"/>
            <w:tcBorders>
              <w:top w:val="single" w:sz="4" w:space="0" w:color="000000"/>
              <w:left w:val="nil"/>
              <w:bottom w:val="single" w:sz="4" w:space="0" w:color="000000"/>
              <w:right w:val="single" w:sz="4" w:space="0" w:color="000000"/>
            </w:tcBorders>
            <w:shd w:val="clear" w:color="auto" w:fill="auto"/>
            <w:hideMark/>
          </w:tcPr>
          <w:p w14:paraId="6B1D04DE" w14:textId="77777777" w:rsidR="003208A5" w:rsidRPr="00E00CB8" w:rsidRDefault="003208A5" w:rsidP="00503C68">
            <w:pPr>
              <w:rPr>
                <w:rFonts w:eastAsia="Times New Roman"/>
                <w:b/>
                <w:bCs/>
                <w:sz w:val="16"/>
                <w:szCs w:val="16"/>
              </w:rPr>
            </w:pPr>
            <w:r w:rsidRPr="00E00CB8">
              <w:rPr>
                <w:rFonts w:eastAsia="Times New Roman"/>
                <w:b/>
                <w:bCs/>
                <w:sz w:val="16"/>
                <w:szCs w:val="16"/>
              </w:rPr>
              <w:t>АРМИРАЧКИ РАДОВИ</w:t>
            </w:r>
          </w:p>
        </w:tc>
        <w:tc>
          <w:tcPr>
            <w:tcW w:w="964" w:type="dxa"/>
            <w:tcBorders>
              <w:top w:val="nil"/>
              <w:left w:val="single" w:sz="4" w:space="0" w:color="auto"/>
              <w:bottom w:val="single" w:sz="4" w:space="0" w:color="auto"/>
              <w:right w:val="single" w:sz="4" w:space="0" w:color="auto"/>
            </w:tcBorders>
            <w:shd w:val="clear" w:color="auto" w:fill="auto"/>
            <w:noWrap/>
            <w:hideMark/>
          </w:tcPr>
          <w:p w14:paraId="5350A2E5" w14:textId="77777777" w:rsidR="003208A5" w:rsidRPr="00E00CB8" w:rsidRDefault="003208A5" w:rsidP="00503C68">
            <w:pPr>
              <w:rPr>
                <w:rFonts w:eastAsia="Times New Roman"/>
                <w:sz w:val="20"/>
                <w:szCs w:val="20"/>
              </w:rPr>
            </w:pPr>
            <w:r w:rsidRPr="00E00CB8">
              <w:rPr>
                <w:rFonts w:eastAsia="Times New Roman"/>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57861AE9" w14:textId="77777777" w:rsidR="003208A5" w:rsidRPr="00E00CB8" w:rsidRDefault="003208A5" w:rsidP="00503C68">
            <w:pPr>
              <w:rPr>
                <w:rFonts w:eastAsia="Times New Roman"/>
                <w:sz w:val="20"/>
                <w:szCs w:val="20"/>
              </w:rPr>
            </w:pPr>
            <w:r w:rsidRPr="00E00CB8">
              <w:rPr>
                <w:rFonts w:eastAsia="Times New Roman"/>
                <w:sz w:val="20"/>
                <w:szCs w:val="20"/>
              </w:rPr>
              <w:t> </w:t>
            </w:r>
          </w:p>
        </w:tc>
        <w:tc>
          <w:tcPr>
            <w:tcW w:w="1701" w:type="dxa"/>
            <w:tcBorders>
              <w:top w:val="nil"/>
              <w:left w:val="nil"/>
              <w:bottom w:val="single" w:sz="4" w:space="0" w:color="auto"/>
              <w:right w:val="double" w:sz="6" w:space="0" w:color="auto"/>
            </w:tcBorders>
            <w:shd w:val="clear" w:color="auto" w:fill="auto"/>
            <w:noWrap/>
            <w:hideMark/>
          </w:tcPr>
          <w:p w14:paraId="4EC32FD0" w14:textId="77777777" w:rsidR="003208A5" w:rsidRPr="00E00CB8" w:rsidRDefault="003208A5" w:rsidP="00503C68">
            <w:pPr>
              <w:rPr>
                <w:rFonts w:eastAsia="Times New Roman"/>
                <w:sz w:val="20"/>
                <w:szCs w:val="20"/>
              </w:rPr>
            </w:pPr>
            <w:r w:rsidRPr="00E00CB8">
              <w:rPr>
                <w:rFonts w:eastAsia="Times New Roman"/>
                <w:sz w:val="20"/>
                <w:szCs w:val="20"/>
              </w:rPr>
              <w:t> </w:t>
            </w:r>
          </w:p>
        </w:tc>
      </w:tr>
      <w:tr w:rsidR="003208A5" w:rsidRPr="00E00CB8" w14:paraId="6BDD9F5A" w14:textId="77777777" w:rsidTr="00503C68">
        <w:trPr>
          <w:trHeight w:val="255"/>
        </w:trPr>
        <w:tc>
          <w:tcPr>
            <w:tcW w:w="451" w:type="dxa"/>
            <w:tcBorders>
              <w:top w:val="nil"/>
              <w:left w:val="single" w:sz="4" w:space="0" w:color="000000"/>
              <w:bottom w:val="single" w:sz="4" w:space="0" w:color="000000"/>
              <w:right w:val="single" w:sz="4" w:space="0" w:color="000000"/>
            </w:tcBorders>
            <w:shd w:val="clear" w:color="auto" w:fill="auto"/>
            <w:noWrap/>
            <w:hideMark/>
          </w:tcPr>
          <w:p w14:paraId="085D0FF8" w14:textId="77777777" w:rsidR="003208A5" w:rsidRPr="00E00CB8" w:rsidRDefault="003208A5" w:rsidP="00503C68">
            <w:pPr>
              <w:jc w:val="center"/>
              <w:rPr>
                <w:rFonts w:eastAsia="Times New Roman"/>
                <w:b/>
                <w:bCs/>
                <w:sz w:val="16"/>
                <w:szCs w:val="16"/>
              </w:rPr>
            </w:pPr>
            <w:r w:rsidRPr="00E00CB8">
              <w:rPr>
                <w:rFonts w:eastAsia="Times New Roman"/>
                <w:b/>
                <w:bCs/>
                <w:sz w:val="16"/>
                <w:szCs w:val="16"/>
              </w:rPr>
              <w:t>3</w:t>
            </w:r>
          </w:p>
        </w:tc>
        <w:tc>
          <w:tcPr>
            <w:tcW w:w="4704" w:type="dxa"/>
            <w:tcBorders>
              <w:top w:val="single" w:sz="4" w:space="0" w:color="000000"/>
              <w:left w:val="nil"/>
              <w:bottom w:val="single" w:sz="4" w:space="0" w:color="000000"/>
              <w:right w:val="single" w:sz="4" w:space="0" w:color="000000"/>
            </w:tcBorders>
            <w:shd w:val="clear" w:color="auto" w:fill="auto"/>
            <w:hideMark/>
          </w:tcPr>
          <w:p w14:paraId="753A49F9" w14:textId="77777777" w:rsidR="003208A5" w:rsidRPr="00E00CB8" w:rsidRDefault="003208A5" w:rsidP="00503C68">
            <w:pPr>
              <w:rPr>
                <w:rFonts w:eastAsia="Times New Roman"/>
                <w:b/>
                <w:bCs/>
                <w:sz w:val="16"/>
                <w:szCs w:val="16"/>
              </w:rPr>
            </w:pPr>
            <w:r w:rsidRPr="00E00CB8">
              <w:rPr>
                <w:rFonts w:eastAsia="Times New Roman"/>
                <w:b/>
                <w:bCs/>
                <w:sz w:val="16"/>
                <w:szCs w:val="16"/>
              </w:rPr>
              <w:t>ЧЕЛИЧНА КОНСТРУКЦИЈА</w:t>
            </w:r>
          </w:p>
        </w:tc>
        <w:tc>
          <w:tcPr>
            <w:tcW w:w="964" w:type="dxa"/>
            <w:tcBorders>
              <w:top w:val="nil"/>
              <w:left w:val="single" w:sz="4" w:space="0" w:color="auto"/>
              <w:bottom w:val="single" w:sz="4" w:space="0" w:color="auto"/>
              <w:right w:val="single" w:sz="4" w:space="0" w:color="auto"/>
            </w:tcBorders>
            <w:shd w:val="clear" w:color="auto" w:fill="auto"/>
            <w:noWrap/>
            <w:hideMark/>
          </w:tcPr>
          <w:p w14:paraId="5834CE17" w14:textId="77777777" w:rsidR="003208A5" w:rsidRPr="00E00CB8" w:rsidRDefault="003208A5" w:rsidP="00503C68">
            <w:pPr>
              <w:rPr>
                <w:rFonts w:eastAsia="Times New Roman"/>
                <w:sz w:val="20"/>
                <w:szCs w:val="20"/>
              </w:rPr>
            </w:pPr>
            <w:r w:rsidRPr="00E00CB8">
              <w:rPr>
                <w:rFonts w:eastAsia="Times New Roman"/>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7CD33346" w14:textId="77777777" w:rsidR="003208A5" w:rsidRPr="00E00CB8" w:rsidRDefault="003208A5" w:rsidP="00503C68">
            <w:pPr>
              <w:rPr>
                <w:rFonts w:eastAsia="Times New Roman"/>
                <w:sz w:val="20"/>
                <w:szCs w:val="20"/>
              </w:rPr>
            </w:pPr>
            <w:r w:rsidRPr="00E00CB8">
              <w:rPr>
                <w:rFonts w:eastAsia="Times New Roman"/>
                <w:sz w:val="20"/>
                <w:szCs w:val="20"/>
              </w:rPr>
              <w:t> </w:t>
            </w:r>
          </w:p>
        </w:tc>
        <w:tc>
          <w:tcPr>
            <w:tcW w:w="1701" w:type="dxa"/>
            <w:tcBorders>
              <w:top w:val="nil"/>
              <w:left w:val="nil"/>
              <w:bottom w:val="single" w:sz="4" w:space="0" w:color="auto"/>
              <w:right w:val="double" w:sz="6" w:space="0" w:color="auto"/>
            </w:tcBorders>
            <w:shd w:val="clear" w:color="auto" w:fill="auto"/>
            <w:noWrap/>
            <w:hideMark/>
          </w:tcPr>
          <w:p w14:paraId="4D630C59" w14:textId="77777777" w:rsidR="003208A5" w:rsidRPr="00E00CB8" w:rsidRDefault="003208A5" w:rsidP="00503C68">
            <w:pPr>
              <w:rPr>
                <w:rFonts w:eastAsia="Times New Roman"/>
                <w:sz w:val="20"/>
                <w:szCs w:val="20"/>
              </w:rPr>
            </w:pPr>
            <w:r w:rsidRPr="00E00CB8">
              <w:rPr>
                <w:rFonts w:eastAsia="Times New Roman"/>
                <w:sz w:val="20"/>
                <w:szCs w:val="20"/>
              </w:rPr>
              <w:t> </w:t>
            </w:r>
          </w:p>
        </w:tc>
      </w:tr>
      <w:tr w:rsidR="003208A5" w:rsidRPr="00E00CB8" w14:paraId="3B3A2EB1" w14:textId="77777777" w:rsidTr="00503C68">
        <w:trPr>
          <w:trHeight w:val="255"/>
        </w:trPr>
        <w:tc>
          <w:tcPr>
            <w:tcW w:w="451" w:type="dxa"/>
            <w:tcBorders>
              <w:top w:val="nil"/>
              <w:left w:val="single" w:sz="4" w:space="0" w:color="000000"/>
              <w:bottom w:val="single" w:sz="4" w:space="0" w:color="000000"/>
              <w:right w:val="single" w:sz="4" w:space="0" w:color="000000"/>
            </w:tcBorders>
            <w:shd w:val="clear" w:color="auto" w:fill="auto"/>
            <w:noWrap/>
            <w:hideMark/>
          </w:tcPr>
          <w:p w14:paraId="3037248D" w14:textId="77777777" w:rsidR="003208A5" w:rsidRPr="00E00CB8" w:rsidRDefault="003208A5" w:rsidP="00503C68">
            <w:pPr>
              <w:jc w:val="center"/>
              <w:rPr>
                <w:rFonts w:eastAsia="Times New Roman"/>
                <w:b/>
                <w:bCs/>
                <w:sz w:val="16"/>
                <w:szCs w:val="16"/>
              </w:rPr>
            </w:pPr>
            <w:r w:rsidRPr="00E00CB8">
              <w:rPr>
                <w:rFonts w:eastAsia="Times New Roman"/>
                <w:b/>
                <w:bCs/>
                <w:sz w:val="16"/>
                <w:szCs w:val="16"/>
              </w:rPr>
              <w:t>4</w:t>
            </w:r>
          </w:p>
        </w:tc>
        <w:tc>
          <w:tcPr>
            <w:tcW w:w="4704" w:type="dxa"/>
            <w:tcBorders>
              <w:top w:val="single" w:sz="4" w:space="0" w:color="000000"/>
              <w:left w:val="nil"/>
              <w:bottom w:val="single" w:sz="4" w:space="0" w:color="000000"/>
              <w:right w:val="single" w:sz="4" w:space="0" w:color="000000"/>
            </w:tcBorders>
            <w:shd w:val="clear" w:color="auto" w:fill="auto"/>
            <w:hideMark/>
          </w:tcPr>
          <w:p w14:paraId="4E81FB94" w14:textId="77777777" w:rsidR="003208A5" w:rsidRPr="00E00CB8" w:rsidRDefault="003208A5" w:rsidP="00503C68">
            <w:pPr>
              <w:rPr>
                <w:rFonts w:eastAsia="Times New Roman"/>
                <w:b/>
                <w:bCs/>
                <w:sz w:val="16"/>
                <w:szCs w:val="16"/>
              </w:rPr>
            </w:pPr>
            <w:r w:rsidRPr="00E00CB8">
              <w:rPr>
                <w:rFonts w:eastAsia="Times New Roman"/>
                <w:b/>
                <w:bCs/>
                <w:sz w:val="16"/>
                <w:szCs w:val="16"/>
              </w:rPr>
              <w:t>РАЗНИ РАДОВИ</w:t>
            </w:r>
          </w:p>
        </w:tc>
        <w:tc>
          <w:tcPr>
            <w:tcW w:w="964" w:type="dxa"/>
            <w:tcBorders>
              <w:top w:val="nil"/>
              <w:left w:val="single" w:sz="4" w:space="0" w:color="auto"/>
              <w:bottom w:val="single" w:sz="4" w:space="0" w:color="auto"/>
              <w:right w:val="single" w:sz="4" w:space="0" w:color="auto"/>
            </w:tcBorders>
            <w:shd w:val="clear" w:color="auto" w:fill="auto"/>
            <w:noWrap/>
            <w:hideMark/>
          </w:tcPr>
          <w:p w14:paraId="6B9D4C1B" w14:textId="77777777" w:rsidR="003208A5" w:rsidRPr="00E00CB8" w:rsidRDefault="003208A5" w:rsidP="00503C68">
            <w:pPr>
              <w:rPr>
                <w:rFonts w:eastAsia="Times New Roman"/>
                <w:sz w:val="20"/>
                <w:szCs w:val="20"/>
              </w:rPr>
            </w:pPr>
            <w:r w:rsidRPr="00E00CB8">
              <w:rPr>
                <w:rFonts w:eastAsia="Times New Roman"/>
                <w:sz w:val="20"/>
                <w:szCs w:val="20"/>
              </w:rPr>
              <w:t> </w:t>
            </w:r>
          </w:p>
        </w:tc>
        <w:tc>
          <w:tcPr>
            <w:tcW w:w="1559" w:type="dxa"/>
            <w:tcBorders>
              <w:top w:val="nil"/>
              <w:left w:val="nil"/>
              <w:bottom w:val="single" w:sz="4" w:space="0" w:color="auto"/>
              <w:right w:val="single" w:sz="4" w:space="0" w:color="auto"/>
            </w:tcBorders>
            <w:shd w:val="clear" w:color="auto" w:fill="auto"/>
            <w:noWrap/>
            <w:hideMark/>
          </w:tcPr>
          <w:p w14:paraId="0C7DA4DE" w14:textId="77777777" w:rsidR="003208A5" w:rsidRPr="00E00CB8" w:rsidRDefault="003208A5" w:rsidP="00503C68">
            <w:pPr>
              <w:rPr>
                <w:rFonts w:eastAsia="Times New Roman"/>
                <w:sz w:val="20"/>
                <w:szCs w:val="20"/>
              </w:rPr>
            </w:pPr>
            <w:r w:rsidRPr="00E00CB8">
              <w:rPr>
                <w:rFonts w:eastAsia="Times New Roman"/>
                <w:sz w:val="20"/>
                <w:szCs w:val="20"/>
              </w:rPr>
              <w:t> </w:t>
            </w:r>
          </w:p>
        </w:tc>
        <w:tc>
          <w:tcPr>
            <w:tcW w:w="1701" w:type="dxa"/>
            <w:tcBorders>
              <w:top w:val="nil"/>
              <w:left w:val="nil"/>
              <w:bottom w:val="single" w:sz="4" w:space="0" w:color="auto"/>
              <w:right w:val="double" w:sz="6" w:space="0" w:color="auto"/>
            </w:tcBorders>
            <w:shd w:val="clear" w:color="auto" w:fill="auto"/>
            <w:noWrap/>
            <w:hideMark/>
          </w:tcPr>
          <w:p w14:paraId="4B2A9245" w14:textId="77777777" w:rsidR="003208A5" w:rsidRPr="00E00CB8" w:rsidRDefault="003208A5" w:rsidP="00503C68">
            <w:pPr>
              <w:rPr>
                <w:rFonts w:eastAsia="Times New Roman"/>
                <w:sz w:val="20"/>
                <w:szCs w:val="20"/>
              </w:rPr>
            </w:pPr>
            <w:r w:rsidRPr="00E00CB8">
              <w:rPr>
                <w:rFonts w:eastAsia="Times New Roman"/>
                <w:sz w:val="20"/>
                <w:szCs w:val="20"/>
              </w:rPr>
              <w:t> </w:t>
            </w:r>
          </w:p>
        </w:tc>
      </w:tr>
      <w:tr w:rsidR="003208A5" w:rsidRPr="00E00CB8" w14:paraId="4E1A4409" w14:textId="77777777" w:rsidTr="00503C68">
        <w:trPr>
          <w:trHeight w:val="585"/>
        </w:trPr>
        <w:tc>
          <w:tcPr>
            <w:tcW w:w="5155" w:type="dxa"/>
            <w:gridSpan w:val="2"/>
            <w:tcBorders>
              <w:top w:val="single" w:sz="4" w:space="0" w:color="auto"/>
              <w:left w:val="double" w:sz="6" w:space="0" w:color="auto"/>
              <w:bottom w:val="double" w:sz="6" w:space="0" w:color="auto"/>
              <w:right w:val="single" w:sz="4" w:space="0" w:color="auto"/>
            </w:tcBorders>
            <w:shd w:val="clear" w:color="000000" w:fill="F2F2F2"/>
            <w:vAlign w:val="center"/>
            <w:hideMark/>
          </w:tcPr>
          <w:p w14:paraId="421E1D09" w14:textId="77777777" w:rsidR="003208A5" w:rsidRPr="00E00CB8" w:rsidRDefault="003208A5" w:rsidP="00503C68">
            <w:pPr>
              <w:jc w:val="center"/>
              <w:rPr>
                <w:rFonts w:eastAsia="Times New Roman"/>
                <w:b/>
                <w:bCs/>
                <w:sz w:val="16"/>
                <w:szCs w:val="16"/>
              </w:rPr>
            </w:pPr>
            <w:r>
              <w:rPr>
                <w:rFonts w:eastAsia="Times New Roman"/>
                <w:b/>
                <w:bCs/>
                <w:sz w:val="16"/>
                <w:szCs w:val="16"/>
              </w:rPr>
              <w:t xml:space="preserve">I. C. b. (1+2+3+4): </w:t>
            </w:r>
            <w:r w:rsidRPr="00E00CB8">
              <w:rPr>
                <w:rFonts w:eastAsia="Times New Roman"/>
                <w:b/>
                <w:bCs/>
                <w:sz w:val="16"/>
                <w:szCs w:val="16"/>
              </w:rPr>
              <w:t>ЧЕЛИЧНО СТЕПЕНИШТЕ ЗА ПРЕЛАЗАК ИЗ ТАНКВАНЕ У ТАНКВАНУ - ком.1</w:t>
            </w:r>
          </w:p>
        </w:tc>
        <w:tc>
          <w:tcPr>
            <w:tcW w:w="964" w:type="dxa"/>
            <w:tcBorders>
              <w:top w:val="nil"/>
              <w:left w:val="nil"/>
              <w:bottom w:val="double" w:sz="6" w:space="0" w:color="auto"/>
              <w:right w:val="single" w:sz="4" w:space="0" w:color="auto"/>
            </w:tcBorders>
            <w:shd w:val="clear" w:color="000000" w:fill="F2F2F2"/>
            <w:noWrap/>
            <w:hideMark/>
          </w:tcPr>
          <w:p w14:paraId="184CA8DB" w14:textId="77777777" w:rsidR="003208A5" w:rsidRPr="00E00CB8" w:rsidRDefault="003208A5" w:rsidP="00503C68">
            <w:pPr>
              <w:rPr>
                <w:rFonts w:eastAsia="Times New Roman"/>
                <w:sz w:val="20"/>
                <w:szCs w:val="20"/>
              </w:rPr>
            </w:pPr>
            <w:r w:rsidRPr="00E00CB8">
              <w:rPr>
                <w:rFonts w:eastAsia="Times New Roman"/>
                <w:sz w:val="20"/>
                <w:szCs w:val="20"/>
              </w:rPr>
              <w:t> </w:t>
            </w:r>
          </w:p>
        </w:tc>
        <w:tc>
          <w:tcPr>
            <w:tcW w:w="1559" w:type="dxa"/>
            <w:tcBorders>
              <w:top w:val="nil"/>
              <w:left w:val="nil"/>
              <w:bottom w:val="double" w:sz="6" w:space="0" w:color="auto"/>
              <w:right w:val="single" w:sz="4" w:space="0" w:color="auto"/>
            </w:tcBorders>
            <w:shd w:val="clear" w:color="000000" w:fill="F2F2F2"/>
            <w:noWrap/>
            <w:hideMark/>
          </w:tcPr>
          <w:p w14:paraId="4FF69114" w14:textId="77777777" w:rsidR="003208A5" w:rsidRPr="00E00CB8" w:rsidRDefault="003208A5" w:rsidP="00503C68">
            <w:pPr>
              <w:rPr>
                <w:rFonts w:eastAsia="Times New Roman"/>
                <w:sz w:val="20"/>
                <w:szCs w:val="20"/>
              </w:rPr>
            </w:pPr>
            <w:r w:rsidRPr="00E00CB8">
              <w:rPr>
                <w:rFonts w:eastAsia="Times New Roman"/>
                <w:sz w:val="20"/>
                <w:szCs w:val="20"/>
              </w:rPr>
              <w:t> </w:t>
            </w:r>
          </w:p>
        </w:tc>
        <w:tc>
          <w:tcPr>
            <w:tcW w:w="1701" w:type="dxa"/>
            <w:tcBorders>
              <w:top w:val="nil"/>
              <w:left w:val="nil"/>
              <w:bottom w:val="double" w:sz="6" w:space="0" w:color="auto"/>
              <w:right w:val="double" w:sz="6" w:space="0" w:color="auto"/>
            </w:tcBorders>
            <w:shd w:val="clear" w:color="000000" w:fill="F2F2F2"/>
            <w:noWrap/>
            <w:hideMark/>
          </w:tcPr>
          <w:p w14:paraId="41289CF5" w14:textId="77777777" w:rsidR="003208A5" w:rsidRPr="00E00CB8" w:rsidRDefault="003208A5" w:rsidP="00503C68">
            <w:pPr>
              <w:rPr>
                <w:rFonts w:eastAsia="Times New Roman"/>
                <w:sz w:val="20"/>
                <w:szCs w:val="20"/>
              </w:rPr>
            </w:pPr>
            <w:r w:rsidRPr="00E00CB8">
              <w:rPr>
                <w:rFonts w:eastAsia="Times New Roman"/>
                <w:sz w:val="20"/>
                <w:szCs w:val="20"/>
              </w:rPr>
              <w:t> </w:t>
            </w:r>
          </w:p>
        </w:tc>
      </w:tr>
    </w:tbl>
    <w:p w14:paraId="1D1DC6B5" w14:textId="77777777" w:rsidR="00A60954" w:rsidRDefault="00A60954" w:rsidP="00485AEC">
      <w:pPr>
        <w:rPr>
          <w:b/>
          <w:lang w:val="sr-Cyrl-RS"/>
        </w:rPr>
      </w:pPr>
    </w:p>
    <w:tbl>
      <w:tblPr>
        <w:tblW w:w="9396" w:type="dxa"/>
        <w:tblLook w:val="04A0" w:firstRow="1" w:lastRow="0" w:firstColumn="1" w:lastColumn="0" w:noHBand="0" w:noVBand="1"/>
      </w:tblPr>
      <w:tblGrid>
        <w:gridCol w:w="604"/>
        <w:gridCol w:w="3927"/>
        <w:gridCol w:w="709"/>
        <w:gridCol w:w="992"/>
        <w:gridCol w:w="1418"/>
        <w:gridCol w:w="88"/>
        <w:gridCol w:w="1658"/>
      </w:tblGrid>
      <w:tr w:rsidR="00485AEC" w:rsidRPr="000A6E24" w14:paraId="56E14703" w14:textId="77777777" w:rsidTr="00DC45F8">
        <w:trPr>
          <w:trHeight w:val="420"/>
        </w:trPr>
        <w:tc>
          <w:tcPr>
            <w:tcW w:w="9396" w:type="dxa"/>
            <w:gridSpan w:val="7"/>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14:paraId="5C201C0F" w14:textId="77777777" w:rsidR="00485AEC" w:rsidRPr="000A6E24" w:rsidRDefault="00485AEC" w:rsidP="00DC45F8">
            <w:pPr>
              <w:jc w:val="center"/>
              <w:rPr>
                <w:rFonts w:eastAsia="Times New Roman"/>
                <w:b/>
                <w:bCs/>
                <w:sz w:val="20"/>
                <w:szCs w:val="20"/>
              </w:rPr>
            </w:pPr>
            <w:r>
              <w:rPr>
                <w:rFonts w:eastAsia="Times New Roman"/>
                <w:b/>
                <w:bCs/>
                <w:sz w:val="20"/>
                <w:szCs w:val="20"/>
              </w:rPr>
              <w:t xml:space="preserve">I. C. c. </w:t>
            </w:r>
            <w:r w:rsidRPr="000A6E24">
              <w:rPr>
                <w:rFonts w:eastAsia="Times New Roman"/>
                <w:b/>
                <w:bCs/>
                <w:sz w:val="20"/>
                <w:szCs w:val="20"/>
              </w:rPr>
              <w:t>ЧЕЛИЧНА СТЕПЕНИШТА ЗА ПРЕЛАЗАК ПРЕКО ЦЕВОВОДА (У ТАНКВАНИ) - ком.2</w:t>
            </w:r>
          </w:p>
        </w:tc>
      </w:tr>
      <w:tr w:rsidR="00485AEC" w:rsidRPr="000A6E24" w14:paraId="3C353BB5" w14:textId="77777777" w:rsidTr="00DC45F8">
        <w:trPr>
          <w:trHeight w:val="255"/>
        </w:trPr>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E1695"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Бр.</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51975"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ОПИС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E9AB5"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1FF9A"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КОЛ.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7755D"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 ЦЕНА</w:t>
            </w:r>
          </w:p>
        </w:tc>
        <w:tc>
          <w:tcPr>
            <w:tcW w:w="1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6E3007"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ЦЕНА</w:t>
            </w:r>
          </w:p>
        </w:tc>
      </w:tr>
      <w:tr w:rsidR="00485AEC" w:rsidRPr="000A6E24" w14:paraId="635AF354" w14:textId="77777777" w:rsidTr="00DC45F8">
        <w:trPr>
          <w:trHeight w:val="240"/>
        </w:trPr>
        <w:tc>
          <w:tcPr>
            <w:tcW w:w="604" w:type="dxa"/>
            <w:tcBorders>
              <w:top w:val="nil"/>
              <w:left w:val="single" w:sz="4" w:space="0" w:color="000000"/>
              <w:bottom w:val="single" w:sz="4" w:space="0" w:color="000000"/>
              <w:right w:val="single" w:sz="4" w:space="0" w:color="000000"/>
            </w:tcBorders>
            <w:shd w:val="clear" w:color="auto" w:fill="auto"/>
            <w:noWrap/>
            <w:vAlign w:val="center"/>
            <w:hideMark/>
          </w:tcPr>
          <w:p w14:paraId="61406D50"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1</w:t>
            </w:r>
          </w:p>
        </w:tc>
        <w:tc>
          <w:tcPr>
            <w:tcW w:w="8792" w:type="dxa"/>
            <w:gridSpan w:val="6"/>
            <w:tcBorders>
              <w:top w:val="single" w:sz="4" w:space="0" w:color="000000"/>
              <w:left w:val="nil"/>
              <w:bottom w:val="single" w:sz="4" w:space="0" w:color="000000"/>
              <w:right w:val="single" w:sz="4" w:space="0" w:color="000000"/>
            </w:tcBorders>
            <w:shd w:val="clear" w:color="auto" w:fill="auto"/>
            <w:noWrap/>
            <w:vAlign w:val="center"/>
            <w:hideMark/>
          </w:tcPr>
          <w:p w14:paraId="7FAE78BD" w14:textId="77777777" w:rsidR="00485AEC" w:rsidRPr="000A6E24" w:rsidRDefault="00485AEC" w:rsidP="00DC45F8">
            <w:pPr>
              <w:rPr>
                <w:rFonts w:eastAsia="Times New Roman"/>
                <w:b/>
                <w:bCs/>
                <w:sz w:val="16"/>
                <w:szCs w:val="16"/>
              </w:rPr>
            </w:pPr>
            <w:r w:rsidRPr="000A6E24">
              <w:rPr>
                <w:rFonts w:eastAsia="Times New Roman"/>
                <w:b/>
                <w:bCs/>
                <w:sz w:val="16"/>
                <w:szCs w:val="16"/>
              </w:rPr>
              <w:t>БЕТОНСКИ РАДОВИ</w:t>
            </w:r>
          </w:p>
        </w:tc>
      </w:tr>
      <w:tr w:rsidR="00485AEC" w:rsidRPr="000A6E24" w14:paraId="044AF8D9" w14:textId="77777777" w:rsidTr="00A60954">
        <w:trPr>
          <w:trHeight w:val="1232"/>
        </w:trPr>
        <w:tc>
          <w:tcPr>
            <w:tcW w:w="604" w:type="dxa"/>
            <w:tcBorders>
              <w:top w:val="nil"/>
              <w:left w:val="single" w:sz="4" w:space="0" w:color="000000"/>
              <w:bottom w:val="single" w:sz="4" w:space="0" w:color="000000"/>
              <w:right w:val="single" w:sz="4" w:space="0" w:color="000000"/>
            </w:tcBorders>
            <w:shd w:val="clear" w:color="auto" w:fill="auto"/>
            <w:noWrap/>
            <w:vAlign w:val="center"/>
            <w:hideMark/>
          </w:tcPr>
          <w:p w14:paraId="3335C358" w14:textId="77777777" w:rsidR="00485AEC" w:rsidRPr="000A6E24" w:rsidRDefault="00485AEC" w:rsidP="00DC45F8">
            <w:pPr>
              <w:jc w:val="center"/>
              <w:rPr>
                <w:rFonts w:eastAsia="Times New Roman"/>
                <w:sz w:val="16"/>
                <w:szCs w:val="16"/>
              </w:rPr>
            </w:pPr>
            <w:r>
              <w:rPr>
                <w:rFonts w:eastAsia="Times New Roman"/>
                <w:sz w:val="16"/>
                <w:szCs w:val="16"/>
              </w:rPr>
              <w:t>1.</w:t>
            </w:r>
            <w:r w:rsidRPr="000A6E24">
              <w:rPr>
                <w:rFonts w:eastAsia="Times New Roman"/>
                <w:sz w:val="16"/>
                <w:szCs w:val="16"/>
              </w:rPr>
              <w:t>1</w:t>
            </w:r>
          </w:p>
        </w:tc>
        <w:tc>
          <w:tcPr>
            <w:tcW w:w="3927" w:type="dxa"/>
            <w:tcBorders>
              <w:top w:val="single" w:sz="4" w:space="0" w:color="000000"/>
              <w:left w:val="nil"/>
              <w:bottom w:val="single" w:sz="4" w:space="0" w:color="000000"/>
              <w:right w:val="single" w:sz="4" w:space="0" w:color="000000"/>
            </w:tcBorders>
            <w:shd w:val="clear" w:color="auto" w:fill="auto"/>
            <w:vAlign w:val="center"/>
            <w:hideMark/>
          </w:tcPr>
          <w:p w14:paraId="3093DB0A" w14:textId="77777777" w:rsidR="00485AEC" w:rsidRPr="000A6E24" w:rsidRDefault="00485AEC" w:rsidP="00DC45F8">
            <w:pPr>
              <w:rPr>
                <w:rFonts w:eastAsia="Times New Roman"/>
                <w:sz w:val="16"/>
                <w:szCs w:val="16"/>
              </w:rPr>
            </w:pPr>
            <w:r w:rsidRPr="000A6E24">
              <w:rPr>
                <w:rFonts w:eastAsia="Times New Roman"/>
                <w:sz w:val="16"/>
                <w:szCs w:val="16"/>
              </w:rPr>
              <w:t>Бетонирање темеља-постоља (ТП) челичног степеништа за прелазак преко цевовода (у танквани) (2xком.2 = ком.4), висине х = 20,0cm, бетоном МБ30.</w:t>
            </w:r>
            <w:r w:rsidRPr="000A6E24">
              <w:rPr>
                <w:rFonts w:eastAsia="Times New Roman"/>
                <w:sz w:val="16"/>
                <w:szCs w:val="16"/>
              </w:rPr>
              <w:br/>
              <w:t>У цену улази набавка материјала, транспорт,</w:t>
            </w:r>
            <w:r w:rsidRPr="000A6E24">
              <w:rPr>
                <w:rFonts w:eastAsia="Times New Roman"/>
                <w:sz w:val="16"/>
                <w:szCs w:val="16"/>
              </w:rPr>
              <w:br/>
              <w:t>справљање и уграђивање бетона, као и потребна оплата. Обрачун по m³.</w:t>
            </w:r>
          </w:p>
        </w:tc>
        <w:tc>
          <w:tcPr>
            <w:tcW w:w="709" w:type="dxa"/>
            <w:tcBorders>
              <w:top w:val="nil"/>
              <w:left w:val="nil"/>
              <w:bottom w:val="single" w:sz="4" w:space="0" w:color="000000"/>
              <w:right w:val="single" w:sz="4" w:space="0" w:color="000000"/>
            </w:tcBorders>
            <w:shd w:val="clear" w:color="auto" w:fill="auto"/>
            <w:vAlign w:val="center"/>
            <w:hideMark/>
          </w:tcPr>
          <w:p w14:paraId="3346E0D5" w14:textId="77777777" w:rsidR="00485AEC" w:rsidRPr="000A6E24" w:rsidRDefault="00485AEC" w:rsidP="00DC45F8">
            <w:pPr>
              <w:jc w:val="center"/>
              <w:rPr>
                <w:rFonts w:eastAsia="Times New Roman"/>
                <w:sz w:val="16"/>
                <w:szCs w:val="16"/>
              </w:rPr>
            </w:pPr>
            <w:r w:rsidRPr="000A6E24">
              <w:rPr>
                <w:rFonts w:eastAsia="Times New Roman"/>
                <w:sz w:val="16"/>
                <w:szCs w:val="16"/>
              </w:rPr>
              <w:t>m3</w:t>
            </w:r>
          </w:p>
        </w:tc>
        <w:tc>
          <w:tcPr>
            <w:tcW w:w="992" w:type="dxa"/>
            <w:tcBorders>
              <w:top w:val="nil"/>
              <w:left w:val="nil"/>
              <w:bottom w:val="single" w:sz="4" w:space="0" w:color="000000"/>
              <w:right w:val="single" w:sz="4" w:space="0" w:color="000000"/>
            </w:tcBorders>
            <w:shd w:val="clear" w:color="auto" w:fill="auto"/>
            <w:noWrap/>
            <w:vAlign w:val="center"/>
            <w:hideMark/>
          </w:tcPr>
          <w:p w14:paraId="412C08D2" w14:textId="77777777" w:rsidR="00485AEC" w:rsidRPr="000A6E24" w:rsidRDefault="00485AEC" w:rsidP="00DC45F8">
            <w:pPr>
              <w:jc w:val="center"/>
              <w:rPr>
                <w:rFonts w:eastAsia="Times New Roman"/>
                <w:sz w:val="16"/>
                <w:szCs w:val="16"/>
              </w:rPr>
            </w:pPr>
            <w:r w:rsidRPr="000A6E24">
              <w:rPr>
                <w:rFonts w:eastAsia="Times New Roman"/>
                <w:sz w:val="16"/>
                <w:szCs w:val="16"/>
              </w:rPr>
              <w:t>0,23</w:t>
            </w:r>
          </w:p>
        </w:tc>
        <w:tc>
          <w:tcPr>
            <w:tcW w:w="1506" w:type="dxa"/>
            <w:gridSpan w:val="2"/>
            <w:tcBorders>
              <w:top w:val="nil"/>
              <w:left w:val="nil"/>
              <w:bottom w:val="single" w:sz="4" w:space="0" w:color="000000"/>
              <w:right w:val="single" w:sz="4" w:space="0" w:color="000000"/>
            </w:tcBorders>
            <w:shd w:val="clear" w:color="auto" w:fill="auto"/>
            <w:noWrap/>
            <w:vAlign w:val="bottom"/>
            <w:hideMark/>
          </w:tcPr>
          <w:p w14:paraId="515B3808" w14:textId="77777777" w:rsidR="00485AEC" w:rsidRPr="000A6E24" w:rsidRDefault="00485AEC" w:rsidP="00DC45F8">
            <w:pPr>
              <w:jc w:val="right"/>
              <w:rPr>
                <w:rFonts w:eastAsia="Times New Roman"/>
                <w:sz w:val="16"/>
                <w:szCs w:val="16"/>
              </w:rPr>
            </w:pPr>
            <w:r w:rsidRPr="000A6E24">
              <w:rPr>
                <w:rFonts w:eastAsia="Times New Roman"/>
                <w:sz w:val="16"/>
                <w:szCs w:val="16"/>
              </w:rPr>
              <w:t> </w:t>
            </w:r>
          </w:p>
        </w:tc>
        <w:tc>
          <w:tcPr>
            <w:tcW w:w="1658" w:type="dxa"/>
            <w:tcBorders>
              <w:top w:val="nil"/>
              <w:left w:val="nil"/>
              <w:bottom w:val="single" w:sz="4" w:space="0" w:color="000000"/>
              <w:right w:val="single" w:sz="4" w:space="0" w:color="000000"/>
            </w:tcBorders>
            <w:shd w:val="clear" w:color="auto" w:fill="auto"/>
            <w:noWrap/>
            <w:vAlign w:val="bottom"/>
            <w:hideMark/>
          </w:tcPr>
          <w:p w14:paraId="33815948" w14:textId="77777777" w:rsidR="00485AEC" w:rsidRPr="000A6E24" w:rsidRDefault="00485AEC" w:rsidP="00DC45F8">
            <w:pPr>
              <w:jc w:val="right"/>
              <w:rPr>
                <w:rFonts w:eastAsia="Times New Roman"/>
                <w:sz w:val="16"/>
                <w:szCs w:val="16"/>
              </w:rPr>
            </w:pPr>
            <w:r w:rsidRPr="000A6E24">
              <w:rPr>
                <w:rFonts w:eastAsia="Times New Roman"/>
                <w:sz w:val="16"/>
                <w:szCs w:val="16"/>
              </w:rPr>
              <w:t> </w:t>
            </w:r>
          </w:p>
        </w:tc>
      </w:tr>
      <w:tr w:rsidR="00485AEC" w:rsidRPr="000A6E24" w14:paraId="25BFB02D" w14:textId="77777777" w:rsidTr="00DC45F8">
        <w:trPr>
          <w:trHeight w:val="300"/>
        </w:trPr>
        <w:tc>
          <w:tcPr>
            <w:tcW w:w="7738" w:type="dxa"/>
            <w:gridSpan w:val="6"/>
            <w:tcBorders>
              <w:top w:val="single" w:sz="4" w:space="0" w:color="000000"/>
              <w:left w:val="single" w:sz="4" w:space="0" w:color="000000"/>
              <w:bottom w:val="single" w:sz="4" w:space="0" w:color="000000"/>
              <w:right w:val="nil"/>
            </w:tcBorders>
            <w:shd w:val="clear" w:color="000000" w:fill="F2F2F2"/>
            <w:vAlign w:val="center"/>
            <w:hideMark/>
          </w:tcPr>
          <w:p w14:paraId="4B396091" w14:textId="77777777" w:rsidR="00485AEC" w:rsidRPr="000A6E24" w:rsidRDefault="00485AEC" w:rsidP="00DC45F8">
            <w:pPr>
              <w:jc w:val="right"/>
              <w:rPr>
                <w:rFonts w:eastAsia="Times New Roman"/>
                <w:b/>
                <w:bCs/>
                <w:sz w:val="16"/>
                <w:szCs w:val="16"/>
              </w:rPr>
            </w:pPr>
            <w:r w:rsidRPr="000A6E24">
              <w:rPr>
                <w:rFonts w:eastAsia="Times New Roman"/>
                <w:b/>
                <w:bCs/>
                <w:sz w:val="16"/>
                <w:szCs w:val="16"/>
              </w:rPr>
              <w:t>УКУПНО БЕТОНСКИ РАДОВИ:</w:t>
            </w:r>
          </w:p>
        </w:tc>
        <w:tc>
          <w:tcPr>
            <w:tcW w:w="1658" w:type="dxa"/>
            <w:tcBorders>
              <w:top w:val="nil"/>
              <w:left w:val="single" w:sz="4" w:space="0" w:color="000000"/>
              <w:bottom w:val="single" w:sz="4" w:space="0" w:color="000000"/>
              <w:right w:val="single" w:sz="4" w:space="0" w:color="000000"/>
            </w:tcBorders>
            <w:shd w:val="clear" w:color="000000" w:fill="F2F2F2"/>
            <w:vAlign w:val="center"/>
            <w:hideMark/>
          </w:tcPr>
          <w:p w14:paraId="733A7C4E" w14:textId="77777777" w:rsidR="00485AEC" w:rsidRPr="000A6E24" w:rsidRDefault="00485AEC" w:rsidP="00DC45F8">
            <w:pPr>
              <w:rPr>
                <w:rFonts w:eastAsia="Times New Roman"/>
                <w:b/>
                <w:bCs/>
                <w:sz w:val="16"/>
                <w:szCs w:val="16"/>
              </w:rPr>
            </w:pPr>
            <w:r w:rsidRPr="000A6E24">
              <w:rPr>
                <w:rFonts w:eastAsia="Times New Roman"/>
                <w:b/>
                <w:bCs/>
                <w:sz w:val="16"/>
                <w:szCs w:val="16"/>
              </w:rPr>
              <w:t> </w:t>
            </w:r>
          </w:p>
        </w:tc>
      </w:tr>
      <w:tr w:rsidR="00485AEC" w:rsidRPr="000A6E24" w14:paraId="512AF702" w14:textId="77777777" w:rsidTr="00DC45F8">
        <w:trPr>
          <w:trHeight w:val="214"/>
        </w:trPr>
        <w:tc>
          <w:tcPr>
            <w:tcW w:w="9396"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5D6814B"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317767F0" w14:textId="77777777" w:rsidTr="00DC45F8">
        <w:trPr>
          <w:trHeight w:val="270"/>
        </w:trPr>
        <w:tc>
          <w:tcPr>
            <w:tcW w:w="604" w:type="dxa"/>
            <w:tcBorders>
              <w:top w:val="nil"/>
              <w:left w:val="single" w:sz="4" w:space="0" w:color="000000"/>
              <w:bottom w:val="single" w:sz="4" w:space="0" w:color="000000"/>
              <w:right w:val="single" w:sz="4" w:space="0" w:color="000000"/>
            </w:tcBorders>
            <w:shd w:val="clear" w:color="auto" w:fill="auto"/>
            <w:noWrap/>
            <w:vAlign w:val="center"/>
            <w:hideMark/>
          </w:tcPr>
          <w:p w14:paraId="7852DC9E"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2</w:t>
            </w:r>
          </w:p>
        </w:tc>
        <w:tc>
          <w:tcPr>
            <w:tcW w:w="8792" w:type="dxa"/>
            <w:gridSpan w:val="6"/>
            <w:tcBorders>
              <w:top w:val="single" w:sz="4" w:space="0" w:color="000000"/>
              <w:left w:val="nil"/>
              <w:bottom w:val="single" w:sz="4" w:space="0" w:color="000000"/>
              <w:right w:val="single" w:sz="4" w:space="0" w:color="000000"/>
            </w:tcBorders>
            <w:shd w:val="clear" w:color="auto" w:fill="auto"/>
            <w:noWrap/>
            <w:vAlign w:val="center"/>
            <w:hideMark/>
          </w:tcPr>
          <w:p w14:paraId="1DE691E3" w14:textId="77777777" w:rsidR="00485AEC" w:rsidRPr="000A6E24" w:rsidRDefault="00485AEC" w:rsidP="00DC45F8">
            <w:pPr>
              <w:rPr>
                <w:rFonts w:eastAsia="Times New Roman"/>
                <w:b/>
                <w:bCs/>
                <w:sz w:val="16"/>
                <w:szCs w:val="16"/>
              </w:rPr>
            </w:pPr>
            <w:r w:rsidRPr="000A6E24">
              <w:rPr>
                <w:rFonts w:eastAsia="Times New Roman"/>
                <w:b/>
                <w:bCs/>
                <w:sz w:val="16"/>
                <w:szCs w:val="16"/>
              </w:rPr>
              <w:t>АРМИРАЧКИ РАДОВИ</w:t>
            </w:r>
          </w:p>
        </w:tc>
      </w:tr>
      <w:tr w:rsidR="00485AEC" w:rsidRPr="000A6E24" w14:paraId="0CD4D92E" w14:textId="77777777" w:rsidTr="00DC45F8">
        <w:trPr>
          <w:trHeight w:val="1062"/>
        </w:trPr>
        <w:tc>
          <w:tcPr>
            <w:tcW w:w="60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CDB3E0D" w14:textId="77777777" w:rsidR="00485AEC" w:rsidRPr="000A6E24" w:rsidRDefault="00485AEC" w:rsidP="00DC45F8">
            <w:pPr>
              <w:jc w:val="center"/>
              <w:rPr>
                <w:rFonts w:eastAsia="Times New Roman"/>
                <w:sz w:val="16"/>
                <w:szCs w:val="16"/>
              </w:rPr>
            </w:pPr>
            <w:r>
              <w:rPr>
                <w:rFonts w:eastAsia="Times New Roman"/>
                <w:sz w:val="16"/>
                <w:szCs w:val="16"/>
              </w:rPr>
              <w:t>2.</w:t>
            </w:r>
            <w:r w:rsidRPr="000A6E24">
              <w:rPr>
                <w:rFonts w:eastAsia="Times New Roman"/>
                <w:sz w:val="16"/>
                <w:szCs w:val="16"/>
              </w:rPr>
              <w:t>1</w:t>
            </w:r>
          </w:p>
        </w:tc>
        <w:tc>
          <w:tcPr>
            <w:tcW w:w="3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46BA" w14:textId="77777777" w:rsidR="00485AEC" w:rsidRPr="000A6E24" w:rsidRDefault="00485AEC" w:rsidP="00DC45F8">
            <w:pPr>
              <w:rPr>
                <w:rFonts w:eastAsia="Times New Roman"/>
                <w:sz w:val="16"/>
                <w:szCs w:val="16"/>
              </w:rPr>
            </w:pPr>
            <w:r w:rsidRPr="000A6E24">
              <w:rPr>
                <w:rFonts w:eastAsia="Times New Roman"/>
                <w:sz w:val="16"/>
                <w:szCs w:val="16"/>
              </w:rPr>
              <w:t>Набавка, сечење, савијање и монтажа арматуре Б500 (шипке) темеља-постоља челичног степеништа за прелазак преко цевовода (у танквани) , у свему према одговарајућим цртежима детаља.</w:t>
            </w:r>
            <w:r w:rsidRPr="000A6E24">
              <w:rPr>
                <w:rFonts w:eastAsia="Times New Roman"/>
                <w:sz w:val="16"/>
                <w:szCs w:val="16"/>
              </w:rPr>
              <w:br/>
              <w:t>Обрачун по kg.</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EE046C" w14:textId="77777777" w:rsidR="00485AEC" w:rsidRPr="000A6E24" w:rsidRDefault="00485AEC" w:rsidP="00DC45F8">
            <w:pPr>
              <w:jc w:val="center"/>
              <w:rPr>
                <w:rFonts w:eastAsia="Times New Roman"/>
                <w:sz w:val="16"/>
                <w:szCs w:val="16"/>
              </w:rPr>
            </w:pPr>
            <w:r w:rsidRPr="000A6E24">
              <w:rPr>
                <w:rFonts w:eastAsia="Times New Roman"/>
                <w:sz w:val="16"/>
                <w:szCs w:val="16"/>
              </w:rPr>
              <w:t>kg</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42C5536" w14:textId="77777777" w:rsidR="00485AEC" w:rsidRPr="000A6E24" w:rsidRDefault="00485AEC" w:rsidP="00DC45F8">
            <w:pPr>
              <w:jc w:val="center"/>
              <w:rPr>
                <w:rFonts w:eastAsia="Times New Roman"/>
                <w:sz w:val="16"/>
                <w:szCs w:val="16"/>
              </w:rPr>
            </w:pPr>
            <w:r w:rsidRPr="000A6E24">
              <w:rPr>
                <w:rFonts w:eastAsia="Times New Roman"/>
                <w:sz w:val="16"/>
                <w:szCs w:val="16"/>
              </w:rPr>
              <w:t>23,80</w:t>
            </w:r>
          </w:p>
        </w:tc>
        <w:tc>
          <w:tcPr>
            <w:tcW w:w="1506" w:type="dxa"/>
            <w:gridSpan w:val="2"/>
            <w:vMerge w:val="restart"/>
            <w:tcBorders>
              <w:top w:val="nil"/>
              <w:left w:val="single" w:sz="4" w:space="0" w:color="000000"/>
              <w:bottom w:val="single" w:sz="4" w:space="0" w:color="000000"/>
              <w:right w:val="single" w:sz="4" w:space="0" w:color="000000"/>
            </w:tcBorders>
            <w:shd w:val="clear" w:color="auto" w:fill="auto"/>
            <w:hideMark/>
          </w:tcPr>
          <w:p w14:paraId="73CDD85F" w14:textId="435596B1" w:rsidR="00485AEC" w:rsidRPr="000A6E24" w:rsidRDefault="00485AEC" w:rsidP="00DC45F8">
            <w:pPr>
              <w:jc w:val="center"/>
              <w:rPr>
                <w:rFonts w:eastAsia="Times New Roman"/>
                <w:sz w:val="20"/>
                <w:szCs w:val="20"/>
              </w:rPr>
            </w:pPr>
          </w:p>
        </w:tc>
        <w:tc>
          <w:tcPr>
            <w:tcW w:w="1658" w:type="dxa"/>
            <w:vMerge w:val="restart"/>
            <w:tcBorders>
              <w:top w:val="nil"/>
              <w:left w:val="single" w:sz="4" w:space="0" w:color="000000"/>
              <w:bottom w:val="single" w:sz="4" w:space="0" w:color="000000"/>
              <w:right w:val="single" w:sz="4" w:space="0" w:color="000000"/>
            </w:tcBorders>
            <w:shd w:val="clear" w:color="auto" w:fill="auto"/>
            <w:hideMark/>
          </w:tcPr>
          <w:p w14:paraId="3AF2B9F6" w14:textId="4CA3CF54" w:rsidR="00485AEC" w:rsidRPr="000A6E24" w:rsidRDefault="00485AEC" w:rsidP="00DC45F8">
            <w:pPr>
              <w:jc w:val="center"/>
              <w:rPr>
                <w:rFonts w:eastAsia="Times New Roman"/>
                <w:sz w:val="20"/>
                <w:szCs w:val="20"/>
              </w:rPr>
            </w:pPr>
          </w:p>
        </w:tc>
      </w:tr>
      <w:tr w:rsidR="00485AEC" w:rsidRPr="000A6E24" w14:paraId="40D6F6B1" w14:textId="77777777" w:rsidTr="00A60954">
        <w:trPr>
          <w:trHeight w:val="458"/>
        </w:trPr>
        <w:tc>
          <w:tcPr>
            <w:tcW w:w="604" w:type="dxa"/>
            <w:vMerge/>
            <w:tcBorders>
              <w:top w:val="nil"/>
              <w:left w:val="single" w:sz="4" w:space="0" w:color="000000"/>
              <w:bottom w:val="single" w:sz="4" w:space="0" w:color="000000"/>
              <w:right w:val="single" w:sz="4" w:space="0" w:color="000000"/>
            </w:tcBorders>
            <w:vAlign w:val="center"/>
            <w:hideMark/>
          </w:tcPr>
          <w:p w14:paraId="5C9C5FC6" w14:textId="77777777" w:rsidR="00485AEC" w:rsidRPr="000A6E24" w:rsidRDefault="00485AEC" w:rsidP="00DC45F8">
            <w:pPr>
              <w:rPr>
                <w:rFonts w:eastAsia="Times New Roman"/>
                <w:sz w:val="16"/>
                <w:szCs w:val="16"/>
              </w:rPr>
            </w:pPr>
          </w:p>
        </w:tc>
        <w:tc>
          <w:tcPr>
            <w:tcW w:w="3927" w:type="dxa"/>
            <w:vMerge/>
            <w:tcBorders>
              <w:top w:val="single" w:sz="4" w:space="0" w:color="000000"/>
              <w:left w:val="single" w:sz="4" w:space="0" w:color="000000"/>
              <w:bottom w:val="single" w:sz="4" w:space="0" w:color="000000"/>
              <w:right w:val="single" w:sz="4" w:space="0" w:color="000000"/>
            </w:tcBorders>
            <w:vAlign w:val="center"/>
            <w:hideMark/>
          </w:tcPr>
          <w:p w14:paraId="76131341" w14:textId="77777777" w:rsidR="00485AEC" w:rsidRPr="000A6E24" w:rsidRDefault="00485AEC" w:rsidP="00DC45F8">
            <w:pPr>
              <w:rPr>
                <w:rFonts w:eastAsia="Times New Roman"/>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14:paraId="54D6AD22" w14:textId="77777777" w:rsidR="00485AEC" w:rsidRPr="000A6E24" w:rsidRDefault="00485AEC" w:rsidP="00DC45F8">
            <w:pPr>
              <w:rPr>
                <w:rFonts w:eastAsia="Times New Roman"/>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14:paraId="4ABCC964" w14:textId="77777777" w:rsidR="00485AEC" w:rsidRPr="000A6E24" w:rsidRDefault="00485AEC" w:rsidP="00DC45F8">
            <w:pPr>
              <w:rPr>
                <w:rFonts w:eastAsia="Times New Roman"/>
                <w:sz w:val="16"/>
                <w:szCs w:val="16"/>
              </w:rPr>
            </w:pPr>
          </w:p>
        </w:tc>
        <w:tc>
          <w:tcPr>
            <w:tcW w:w="1506" w:type="dxa"/>
            <w:gridSpan w:val="2"/>
            <w:vMerge/>
            <w:tcBorders>
              <w:top w:val="nil"/>
              <w:left w:val="single" w:sz="4" w:space="0" w:color="000000"/>
              <w:bottom w:val="single" w:sz="4" w:space="0" w:color="000000"/>
              <w:right w:val="single" w:sz="4" w:space="0" w:color="000000"/>
            </w:tcBorders>
            <w:vAlign w:val="center"/>
            <w:hideMark/>
          </w:tcPr>
          <w:p w14:paraId="4786EB94" w14:textId="77777777" w:rsidR="00485AEC" w:rsidRPr="000A6E24" w:rsidRDefault="00485AEC" w:rsidP="00DC45F8">
            <w:pPr>
              <w:rPr>
                <w:rFonts w:eastAsia="Times New Roman"/>
                <w:sz w:val="20"/>
                <w:szCs w:val="20"/>
              </w:rPr>
            </w:pPr>
          </w:p>
        </w:tc>
        <w:tc>
          <w:tcPr>
            <w:tcW w:w="1658" w:type="dxa"/>
            <w:vMerge/>
            <w:tcBorders>
              <w:top w:val="nil"/>
              <w:left w:val="single" w:sz="4" w:space="0" w:color="000000"/>
              <w:bottom w:val="single" w:sz="4" w:space="0" w:color="000000"/>
              <w:right w:val="single" w:sz="4" w:space="0" w:color="000000"/>
            </w:tcBorders>
            <w:vAlign w:val="center"/>
            <w:hideMark/>
          </w:tcPr>
          <w:p w14:paraId="1E0855F9" w14:textId="77777777" w:rsidR="00485AEC" w:rsidRPr="000A6E24" w:rsidRDefault="00485AEC" w:rsidP="00DC45F8">
            <w:pPr>
              <w:rPr>
                <w:rFonts w:eastAsia="Times New Roman"/>
                <w:sz w:val="20"/>
                <w:szCs w:val="20"/>
              </w:rPr>
            </w:pPr>
          </w:p>
        </w:tc>
      </w:tr>
      <w:tr w:rsidR="00485AEC" w:rsidRPr="000A6E24" w14:paraId="6FDDAC52" w14:textId="77777777" w:rsidTr="00DC45F8">
        <w:trPr>
          <w:trHeight w:val="300"/>
        </w:trPr>
        <w:tc>
          <w:tcPr>
            <w:tcW w:w="7738" w:type="dxa"/>
            <w:gridSpan w:val="6"/>
            <w:tcBorders>
              <w:top w:val="single" w:sz="4" w:space="0" w:color="000000"/>
              <w:left w:val="single" w:sz="4" w:space="0" w:color="000000"/>
              <w:bottom w:val="single" w:sz="4" w:space="0" w:color="000000"/>
              <w:right w:val="nil"/>
            </w:tcBorders>
            <w:shd w:val="clear" w:color="000000" w:fill="F2F2F2"/>
            <w:vAlign w:val="center"/>
            <w:hideMark/>
          </w:tcPr>
          <w:p w14:paraId="11C2B7D9" w14:textId="77777777" w:rsidR="00485AEC" w:rsidRPr="000A6E24" w:rsidRDefault="00485AEC" w:rsidP="00DC45F8">
            <w:pPr>
              <w:jc w:val="right"/>
              <w:rPr>
                <w:rFonts w:eastAsia="Times New Roman"/>
                <w:b/>
                <w:bCs/>
                <w:sz w:val="16"/>
                <w:szCs w:val="16"/>
              </w:rPr>
            </w:pPr>
            <w:r w:rsidRPr="000A6E24">
              <w:rPr>
                <w:rFonts w:eastAsia="Times New Roman"/>
                <w:b/>
                <w:bCs/>
                <w:sz w:val="16"/>
                <w:szCs w:val="16"/>
              </w:rPr>
              <w:t>УКУПНО АРМИРАЧКИ РАДОВИ:</w:t>
            </w:r>
          </w:p>
        </w:tc>
        <w:tc>
          <w:tcPr>
            <w:tcW w:w="1658" w:type="dxa"/>
            <w:tcBorders>
              <w:top w:val="nil"/>
              <w:left w:val="single" w:sz="4" w:space="0" w:color="000000"/>
              <w:bottom w:val="single" w:sz="4" w:space="0" w:color="000000"/>
              <w:right w:val="single" w:sz="4" w:space="0" w:color="000000"/>
            </w:tcBorders>
            <w:shd w:val="clear" w:color="000000" w:fill="F2F2F2"/>
            <w:vAlign w:val="center"/>
            <w:hideMark/>
          </w:tcPr>
          <w:p w14:paraId="7613C79C" w14:textId="77777777" w:rsidR="00485AEC" w:rsidRPr="000A6E24" w:rsidRDefault="00485AEC" w:rsidP="00DC45F8">
            <w:pPr>
              <w:rPr>
                <w:rFonts w:eastAsia="Times New Roman"/>
                <w:b/>
                <w:bCs/>
                <w:sz w:val="16"/>
                <w:szCs w:val="16"/>
              </w:rPr>
            </w:pPr>
            <w:r w:rsidRPr="000A6E24">
              <w:rPr>
                <w:rFonts w:eastAsia="Times New Roman"/>
                <w:b/>
                <w:bCs/>
                <w:sz w:val="16"/>
                <w:szCs w:val="16"/>
              </w:rPr>
              <w:t> </w:t>
            </w:r>
          </w:p>
        </w:tc>
      </w:tr>
      <w:tr w:rsidR="00485AEC" w:rsidRPr="000A6E24" w14:paraId="048E3B0B" w14:textId="77777777" w:rsidTr="00DC45F8">
        <w:trPr>
          <w:trHeight w:val="237"/>
        </w:trPr>
        <w:tc>
          <w:tcPr>
            <w:tcW w:w="9396"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628C159"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265F4C64" w14:textId="77777777" w:rsidTr="00DC45F8">
        <w:trPr>
          <w:trHeight w:val="285"/>
        </w:trPr>
        <w:tc>
          <w:tcPr>
            <w:tcW w:w="604" w:type="dxa"/>
            <w:tcBorders>
              <w:top w:val="nil"/>
              <w:left w:val="single" w:sz="4" w:space="0" w:color="000000"/>
              <w:bottom w:val="single" w:sz="4" w:space="0" w:color="000000"/>
              <w:right w:val="single" w:sz="4" w:space="0" w:color="000000"/>
            </w:tcBorders>
            <w:shd w:val="clear" w:color="auto" w:fill="auto"/>
            <w:noWrap/>
            <w:vAlign w:val="center"/>
            <w:hideMark/>
          </w:tcPr>
          <w:p w14:paraId="5F7BC1F4"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3</w:t>
            </w:r>
          </w:p>
        </w:tc>
        <w:tc>
          <w:tcPr>
            <w:tcW w:w="8792" w:type="dxa"/>
            <w:gridSpan w:val="6"/>
            <w:tcBorders>
              <w:top w:val="single" w:sz="4" w:space="0" w:color="000000"/>
              <w:left w:val="nil"/>
              <w:bottom w:val="single" w:sz="4" w:space="0" w:color="000000"/>
              <w:right w:val="single" w:sz="4" w:space="0" w:color="000000"/>
            </w:tcBorders>
            <w:shd w:val="clear" w:color="auto" w:fill="auto"/>
            <w:noWrap/>
            <w:vAlign w:val="center"/>
            <w:hideMark/>
          </w:tcPr>
          <w:p w14:paraId="29CC86E2" w14:textId="77777777" w:rsidR="00485AEC" w:rsidRPr="000A6E24" w:rsidRDefault="00485AEC" w:rsidP="00DC45F8">
            <w:pPr>
              <w:rPr>
                <w:rFonts w:eastAsia="Times New Roman"/>
                <w:b/>
                <w:bCs/>
                <w:sz w:val="16"/>
                <w:szCs w:val="16"/>
              </w:rPr>
            </w:pPr>
            <w:r w:rsidRPr="000A6E24">
              <w:rPr>
                <w:rFonts w:eastAsia="Times New Roman"/>
                <w:b/>
                <w:bCs/>
                <w:sz w:val="16"/>
                <w:szCs w:val="16"/>
              </w:rPr>
              <w:t>ЧЕЛИЧНА КОНСТРУКЦИЈА</w:t>
            </w:r>
          </w:p>
        </w:tc>
      </w:tr>
      <w:tr w:rsidR="00485AEC" w:rsidRPr="000A6E24" w14:paraId="05D79267" w14:textId="77777777" w:rsidTr="00DC45F8">
        <w:trPr>
          <w:trHeight w:val="1062"/>
        </w:trPr>
        <w:tc>
          <w:tcPr>
            <w:tcW w:w="60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1026C53" w14:textId="77777777" w:rsidR="00485AEC" w:rsidRPr="000A6E24" w:rsidRDefault="00485AEC" w:rsidP="00DC45F8">
            <w:pPr>
              <w:jc w:val="center"/>
              <w:rPr>
                <w:rFonts w:eastAsia="Times New Roman"/>
                <w:sz w:val="16"/>
                <w:szCs w:val="16"/>
              </w:rPr>
            </w:pPr>
            <w:r>
              <w:rPr>
                <w:rFonts w:eastAsia="Times New Roman"/>
                <w:sz w:val="16"/>
                <w:szCs w:val="16"/>
              </w:rPr>
              <w:t>3.</w:t>
            </w:r>
            <w:r w:rsidRPr="000A6E24">
              <w:rPr>
                <w:rFonts w:eastAsia="Times New Roman"/>
                <w:sz w:val="16"/>
                <w:szCs w:val="16"/>
              </w:rPr>
              <w:t>1</w:t>
            </w:r>
          </w:p>
        </w:tc>
        <w:tc>
          <w:tcPr>
            <w:tcW w:w="3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27761" w14:textId="77777777" w:rsidR="00485AEC" w:rsidRPr="000A6E24" w:rsidRDefault="00485AEC" w:rsidP="00DC45F8">
            <w:pPr>
              <w:rPr>
                <w:rFonts w:eastAsia="Times New Roman"/>
                <w:sz w:val="16"/>
                <w:szCs w:val="16"/>
              </w:rPr>
            </w:pPr>
            <w:r w:rsidRPr="000A6E24">
              <w:rPr>
                <w:rFonts w:eastAsia="Times New Roman"/>
                <w:sz w:val="16"/>
                <w:szCs w:val="16"/>
              </w:rPr>
              <w:t>Набавка материјала, радионичка израда, транспорт и монтажа конструкције челичног степеништа за прелазак преко цевовода (у танквани) (2xком.1 = ком.2), од челика S235, по детаљима и спецификацији.</w:t>
            </w:r>
            <w:r w:rsidRPr="000A6E24">
              <w:rPr>
                <w:rFonts w:eastAsia="Times New Roman"/>
                <w:sz w:val="16"/>
                <w:szCs w:val="16"/>
              </w:rPr>
              <w:br/>
              <w:t>Обрачун по kg готове конструкције.</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AAAC2B" w14:textId="77777777" w:rsidR="00485AEC" w:rsidRPr="000A6E24" w:rsidRDefault="00485AEC" w:rsidP="00DC45F8">
            <w:pPr>
              <w:jc w:val="center"/>
              <w:rPr>
                <w:rFonts w:eastAsia="Times New Roman"/>
                <w:sz w:val="16"/>
                <w:szCs w:val="16"/>
              </w:rPr>
            </w:pPr>
            <w:r w:rsidRPr="000A6E24">
              <w:rPr>
                <w:rFonts w:eastAsia="Times New Roman"/>
                <w:sz w:val="16"/>
                <w:szCs w:val="16"/>
              </w:rPr>
              <w:t xml:space="preserve">kg </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09B9EA0" w14:textId="77777777" w:rsidR="00485AEC" w:rsidRPr="000A6E24" w:rsidRDefault="00485AEC" w:rsidP="00DC45F8">
            <w:pPr>
              <w:jc w:val="center"/>
              <w:rPr>
                <w:rFonts w:eastAsia="Times New Roman"/>
                <w:sz w:val="16"/>
                <w:szCs w:val="16"/>
              </w:rPr>
            </w:pPr>
            <w:r w:rsidRPr="000A6E24">
              <w:rPr>
                <w:rFonts w:eastAsia="Times New Roman"/>
                <w:sz w:val="16"/>
                <w:szCs w:val="16"/>
              </w:rPr>
              <w:t>649,20</w:t>
            </w:r>
          </w:p>
        </w:tc>
        <w:tc>
          <w:tcPr>
            <w:tcW w:w="1506" w:type="dxa"/>
            <w:gridSpan w:val="2"/>
            <w:vMerge w:val="restart"/>
            <w:tcBorders>
              <w:top w:val="nil"/>
              <w:left w:val="single" w:sz="4" w:space="0" w:color="000000"/>
              <w:bottom w:val="single" w:sz="4" w:space="0" w:color="000000"/>
              <w:right w:val="single" w:sz="4" w:space="0" w:color="000000"/>
            </w:tcBorders>
            <w:shd w:val="clear" w:color="auto" w:fill="auto"/>
            <w:hideMark/>
          </w:tcPr>
          <w:p w14:paraId="7D213205"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c>
          <w:tcPr>
            <w:tcW w:w="1658" w:type="dxa"/>
            <w:vMerge w:val="restart"/>
            <w:tcBorders>
              <w:top w:val="nil"/>
              <w:left w:val="single" w:sz="4" w:space="0" w:color="000000"/>
              <w:bottom w:val="single" w:sz="4" w:space="0" w:color="000000"/>
              <w:right w:val="single" w:sz="4" w:space="0" w:color="000000"/>
            </w:tcBorders>
            <w:shd w:val="clear" w:color="auto" w:fill="auto"/>
            <w:hideMark/>
          </w:tcPr>
          <w:p w14:paraId="7D88D81B"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r>
      <w:tr w:rsidR="00485AEC" w:rsidRPr="000A6E24" w14:paraId="19B1600B" w14:textId="77777777" w:rsidTr="00A60954">
        <w:trPr>
          <w:trHeight w:val="458"/>
        </w:trPr>
        <w:tc>
          <w:tcPr>
            <w:tcW w:w="604" w:type="dxa"/>
            <w:vMerge/>
            <w:tcBorders>
              <w:top w:val="nil"/>
              <w:left w:val="single" w:sz="4" w:space="0" w:color="000000"/>
              <w:bottom w:val="single" w:sz="4" w:space="0" w:color="auto"/>
              <w:right w:val="single" w:sz="4" w:space="0" w:color="000000"/>
            </w:tcBorders>
            <w:vAlign w:val="center"/>
            <w:hideMark/>
          </w:tcPr>
          <w:p w14:paraId="3A182002" w14:textId="77777777" w:rsidR="00485AEC" w:rsidRPr="000A6E24" w:rsidRDefault="00485AEC" w:rsidP="00DC45F8">
            <w:pPr>
              <w:rPr>
                <w:rFonts w:eastAsia="Times New Roman"/>
                <w:sz w:val="16"/>
                <w:szCs w:val="16"/>
              </w:rPr>
            </w:pPr>
          </w:p>
        </w:tc>
        <w:tc>
          <w:tcPr>
            <w:tcW w:w="3927" w:type="dxa"/>
            <w:vMerge/>
            <w:tcBorders>
              <w:top w:val="single" w:sz="4" w:space="0" w:color="000000"/>
              <w:left w:val="single" w:sz="4" w:space="0" w:color="000000"/>
              <w:bottom w:val="single" w:sz="4" w:space="0" w:color="auto"/>
              <w:right w:val="single" w:sz="4" w:space="0" w:color="000000"/>
            </w:tcBorders>
            <w:vAlign w:val="center"/>
            <w:hideMark/>
          </w:tcPr>
          <w:p w14:paraId="4A90B51B" w14:textId="77777777" w:rsidR="00485AEC" w:rsidRPr="000A6E24" w:rsidRDefault="00485AEC" w:rsidP="00DC45F8">
            <w:pPr>
              <w:rPr>
                <w:rFonts w:eastAsia="Times New Roman"/>
                <w:sz w:val="16"/>
                <w:szCs w:val="16"/>
              </w:rPr>
            </w:pPr>
          </w:p>
        </w:tc>
        <w:tc>
          <w:tcPr>
            <w:tcW w:w="709" w:type="dxa"/>
            <w:vMerge/>
            <w:tcBorders>
              <w:top w:val="nil"/>
              <w:left w:val="single" w:sz="4" w:space="0" w:color="000000"/>
              <w:bottom w:val="single" w:sz="4" w:space="0" w:color="auto"/>
              <w:right w:val="single" w:sz="4" w:space="0" w:color="000000"/>
            </w:tcBorders>
            <w:vAlign w:val="center"/>
            <w:hideMark/>
          </w:tcPr>
          <w:p w14:paraId="2C80B87B" w14:textId="77777777" w:rsidR="00485AEC" w:rsidRPr="000A6E24" w:rsidRDefault="00485AEC" w:rsidP="00DC45F8">
            <w:pPr>
              <w:rPr>
                <w:rFonts w:eastAsia="Times New Roman"/>
                <w:sz w:val="16"/>
                <w:szCs w:val="16"/>
              </w:rPr>
            </w:pPr>
          </w:p>
        </w:tc>
        <w:tc>
          <w:tcPr>
            <w:tcW w:w="992" w:type="dxa"/>
            <w:vMerge/>
            <w:tcBorders>
              <w:top w:val="nil"/>
              <w:left w:val="single" w:sz="4" w:space="0" w:color="000000"/>
              <w:bottom w:val="single" w:sz="4" w:space="0" w:color="auto"/>
              <w:right w:val="single" w:sz="4" w:space="0" w:color="000000"/>
            </w:tcBorders>
            <w:vAlign w:val="center"/>
            <w:hideMark/>
          </w:tcPr>
          <w:p w14:paraId="61322132" w14:textId="77777777" w:rsidR="00485AEC" w:rsidRPr="000A6E24" w:rsidRDefault="00485AEC" w:rsidP="00DC45F8">
            <w:pPr>
              <w:rPr>
                <w:rFonts w:eastAsia="Times New Roman"/>
                <w:sz w:val="16"/>
                <w:szCs w:val="16"/>
              </w:rPr>
            </w:pPr>
          </w:p>
        </w:tc>
        <w:tc>
          <w:tcPr>
            <w:tcW w:w="1506" w:type="dxa"/>
            <w:gridSpan w:val="2"/>
            <w:vMerge/>
            <w:tcBorders>
              <w:top w:val="nil"/>
              <w:left w:val="single" w:sz="4" w:space="0" w:color="000000"/>
              <w:bottom w:val="single" w:sz="4" w:space="0" w:color="auto"/>
              <w:right w:val="single" w:sz="4" w:space="0" w:color="000000"/>
            </w:tcBorders>
            <w:vAlign w:val="center"/>
            <w:hideMark/>
          </w:tcPr>
          <w:p w14:paraId="5B306530" w14:textId="77777777" w:rsidR="00485AEC" w:rsidRPr="000A6E24" w:rsidRDefault="00485AEC" w:rsidP="00DC45F8">
            <w:pPr>
              <w:rPr>
                <w:rFonts w:eastAsia="Times New Roman"/>
                <w:sz w:val="20"/>
                <w:szCs w:val="20"/>
              </w:rPr>
            </w:pPr>
          </w:p>
        </w:tc>
        <w:tc>
          <w:tcPr>
            <w:tcW w:w="1658" w:type="dxa"/>
            <w:vMerge/>
            <w:tcBorders>
              <w:top w:val="nil"/>
              <w:left w:val="single" w:sz="4" w:space="0" w:color="000000"/>
              <w:bottom w:val="single" w:sz="4" w:space="0" w:color="auto"/>
              <w:right w:val="single" w:sz="4" w:space="0" w:color="000000"/>
            </w:tcBorders>
            <w:vAlign w:val="center"/>
            <w:hideMark/>
          </w:tcPr>
          <w:p w14:paraId="6AA6BD19" w14:textId="77777777" w:rsidR="00485AEC" w:rsidRPr="000A6E24" w:rsidRDefault="00485AEC" w:rsidP="00DC45F8">
            <w:pPr>
              <w:rPr>
                <w:rFonts w:eastAsia="Times New Roman"/>
                <w:sz w:val="20"/>
                <w:szCs w:val="20"/>
              </w:rPr>
            </w:pPr>
          </w:p>
        </w:tc>
      </w:tr>
      <w:tr w:rsidR="00485AEC" w:rsidRPr="000A6E24" w14:paraId="496FF4DA" w14:textId="77777777" w:rsidTr="00A60954">
        <w:trPr>
          <w:trHeight w:val="1264"/>
        </w:trPr>
        <w:tc>
          <w:tcPr>
            <w:tcW w:w="604"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4BE586B" w14:textId="77777777" w:rsidR="00485AEC" w:rsidRPr="000A6E24" w:rsidRDefault="00485AEC" w:rsidP="00DC45F8">
            <w:pPr>
              <w:jc w:val="center"/>
              <w:rPr>
                <w:rFonts w:eastAsia="Times New Roman"/>
                <w:sz w:val="16"/>
                <w:szCs w:val="16"/>
              </w:rPr>
            </w:pPr>
            <w:r>
              <w:rPr>
                <w:rFonts w:eastAsia="Times New Roman"/>
                <w:sz w:val="16"/>
                <w:szCs w:val="16"/>
              </w:rPr>
              <w:lastRenderedPageBreak/>
              <w:t>3.</w:t>
            </w:r>
            <w:r w:rsidRPr="000A6E24">
              <w:rPr>
                <w:rFonts w:eastAsia="Times New Roman"/>
                <w:sz w:val="16"/>
                <w:szCs w:val="16"/>
              </w:rPr>
              <w:t>2</w:t>
            </w:r>
          </w:p>
        </w:tc>
        <w:tc>
          <w:tcPr>
            <w:tcW w:w="392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552D337" w14:textId="77777777" w:rsidR="00485AEC" w:rsidRPr="000A6E24" w:rsidRDefault="00485AEC" w:rsidP="00DC45F8">
            <w:pPr>
              <w:rPr>
                <w:rFonts w:eastAsia="Times New Roman"/>
                <w:sz w:val="16"/>
                <w:szCs w:val="16"/>
              </w:rPr>
            </w:pPr>
            <w:r w:rsidRPr="000A6E24">
              <w:rPr>
                <w:rFonts w:eastAsia="Times New Roman"/>
                <w:sz w:val="16"/>
                <w:szCs w:val="16"/>
              </w:rPr>
              <w:t>Набавка материјала, израда, транспорт и уграђивање челичног поцинкованог решеткастог газишта - 30x30x30x3mm - степеништа за прелазак за прелазак преко цевовода (у танквани, ком.2), од челика S235, по детаљима и спецификацији.</w:t>
            </w:r>
            <w:r w:rsidRPr="000A6E24">
              <w:rPr>
                <w:rFonts w:eastAsia="Times New Roman"/>
                <w:sz w:val="16"/>
                <w:szCs w:val="16"/>
              </w:rPr>
              <w:br/>
              <w:t>Обрачун по kg готове конструкције.</w:t>
            </w:r>
          </w:p>
        </w:tc>
        <w:tc>
          <w:tcPr>
            <w:tcW w:w="70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657DD6B8" w14:textId="77777777" w:rsidR="00485AEC" w:rsidRPr="000A6E24" w:rsidRDefault="00485AEC" w:rsidP="00DC45F8">
            <w:pPr>
              <w:jc w:val="center"/>
              <w:rPr>
                <w:rFonts w:eastAsia="Times New Roman"/>
                <w:sz w:val="16"/>
                <w:szCs w:val="16"/>
              </w:rPr>
            </w:pPr>
            <w:r w:rsidRPr="000A6E24">
              <w:rPr>
                <w:rFonts w:eastAsia="Times New Roman"/>
                <w:sz w:val="16"/>
                <w:szCs w:val="16"/>
              </w:rPr>
              <w:t xml:space="preserve">kg </w:t>
            </w:r>
          </w:p>
        </w:tc>
        <w:tc>
          <w:tcPr>
            <w:tcW w:w="992"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7A346B5" w14:textId="77777777" w:rsidR="00485AEC" w:rsidRPr="000A6E24" w:rsidRDefault="00485AEC" w:rsidP="00DC45F8">
            <w:pPr>
              <w:jc w:val="center"/>
              <w:rPr>
                <w:rFonts w:eastAsia="Times New Roman"/>
                <w:sz w:val="16"/>
                <w:szCs w:val="16"/>
              </w:rPr>
            </w:pPr>
            <w:r w:rsidRPr="000A6E24">
              <w:rPr>
                <w:rFonts w:eastAsia="Times New Roman"/>
                <w:sz w:val="16"/>
                <w:szCs w:val="16"/>
              </w:rPr>
              <w:t>293,30</w:t>
            </w:r>
          </w:p>
        </w:tc>
        <w:tc>
          <w:tcPr>
            <w:tcW w:w="1506" w:type="dxa"/>
            <w:gridSpan w:val="2"/>
            <w:vMerge w:val="restart"/>
            <w:tcBorders>
              <w:top w:val="single" w:sz="4" w:space="0" w:color="auto"/>
              <w:left w:val="single" w:sz="4" w:space="0" w:color="000000"/>
              <w:bottom w:val="single" w:sz="4" w:space="0" w:color="000000"/>
              <w:right w:val="single" w:sz="4" w:space="0" w:color="000000"/>
            </w:tcBorders>
            <w:shd w:val="clear" w:color="auto" w:fill="auto"/>
            <w:hideMark/>
          </w:tcPr>
          <w:p w14:paraId="3DDC5CE1"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c>
          <w:tcPr>
            <w:tcW w:w="1658"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14:paraId="49E3F662"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r>
      <w:tr w:rsidR="00485AEC" w:rsidRPr="000A6E24" w14:paraId="3602D1C8" w14:textId="77777777" w:rsidTr="00A60954">
        <w:trPr>
          <w:trHeight w:val="458"/>
        </w:trPr>
        <w:tc>
          <w:tcPr>
            <w:tcW w:w="604" w:type="dxa"/>
            <w:vMerge/>
            <w:tcBorders>
              <w:top w:val="single" w:sz="4" w:space="0" w:color="000000"/>
              <w:left w:val="single" w:sz="4" w:space="0" w:color="000000"/>
              <w:bottom w:val="single" w:sz="4" w:space="0" w:color="000000"/>
              <w:right w:val="single" w:sz="4" w:space="0" w:color="000000"/>
            </w:tcBorders>
            <w:vAlign w:val="center"/>
            <w:hideMark/>
          </w:tcPr>
          <w:p w14:paraId="67113492" w14:textId="77777777" w:rsidR="00485AEC" w:rsidRPr="000A6E24" w:rsidRDefault="00485AEC" w:rsidP="00DC45F8">
            <w:pPr>
              <w:rPr>
                <w:rFonts w:eastAsia="Times New Roman"/>
                <w:sz w:val="16"/>
                <w:szCs w:val="16"/>
              </w:rPr>
            </w:pPr>
          </w:p>
        </w:tc>
        <w:tc>
          <w:tcPr>
            <w:tcW w:w="3927" w:type="dxa"/>
            <w:vMerge/>
            <w:tcBorders>
              <w:top w:val="single" w:sz="4" w:space="0" w:color="000000"/>
              <w:left w:val="single" w:sz="4" w:space="0" w:color="000000"/>
              <w:bottom w:val="single" w:sz="4" w:space="0" w:color="000000"/>
              <w:right w:val="single" w:sz="4" w:space="0" w:color="000000"/>
            </w:tcBorders>
            <w:vAlign w:val="center"/>
            <w:hideMark/>
          </w:tcPr>
          <w:p w14:paraId="1A1ABC07" w14:textId="77777777" w:rsidR="00485AEC" w:rsidRPr="000A6E24" w:rsidRDefault="00485AEC" w:rsidP="00DC45F8">
            <w:pPr>
              <w:rPr>
                <w:rFonts w:eastAsia="Times New Roman"/>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EAC1D1B" w14:textId="77777777" w:rsidR="00485AEC" w:rsidRPr="000A6E24" w:rsidRDefault="00485AEC" w:rsidP="00DC45F8">
            <w:pPr>
              <w:rPr>
                <w:rFonts w:eastAsia="Times New Roman"/>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BE55000" w14:textId="77777777" w:rsidR="00485AEC" w:rsidRPr="000A6E24" w:rsidRDefault="00485AEC" w:rsidP="00DC45F8">
            <w:pPr>
              <w:rPr>
                <w:rFonts w:eastAsia="Times New Roman"/>
                <w:sz w:val="16"/>
                <w:szCs w:val="16"/>
              </w:rPr>
            </w:pPr>
          </w:p>
        </w:tc>
        <w:tc>
          <w:tcPr>
            <w:tcW w:w="1506" w:type="dxa"/>
            <w:gridSpan w:val="2"/>
            <w:vMerge/>
            <w:tcBorders>
              <w:top w:val="single" w:sz="4" w:space="0" w:color="000000"/>
              <w:left w:val="single" w:sz="4" w:space="0" w:color="000000"/>
              <w:bottom w:val="single" w:sz="4" w:space="0" w:color="000000"/>
              <w:right w:val="single" w:sz="4" w:space="0" w:color="000000"/>
            </w:tcBorders>
            <w:vAlign w:val="center"/>
            <w:hideMark/>
          </w:tcPr>
          <w:p w14:paraId="273AFCDF" w14:textId="77777777" w:rsidR="00485AEC" w:rsidRPr="000A6E24" w:rsidRDefault="00485AEC" w:rsidP="00DC45F8">
            <w:pPr>
              <w:rPr>
                <w:rFonts w:eastAsia="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14:paraId="1D03CE02" w14:textId="77777777" w:rsidR="00485AEC" w:rsidRPr="000A6E24" w:rsidRDefault="00485AEC" w:rsidP="00DC45F8">
            <w:pPr>
              <w:rPr>
                <w:rFonts w:eastAsia="Times New Roman"/>
                <w:sz w:val="20"/>
                <w:szCs w:val="20"/>
              </w:rPr>
            </w:pPr>
          </w:p>
        </w:tc>
      </w:tr>
      <w:tr w:rsidR="00485AEC" w:rsidRPr="000A6E24" w14:paraId="55D98EA7" w14:textId="77777777" w:rsidTr="00DC45F8">
        <w:trPr>
          <w:trHeight w:val="300"/>
        </w:trPr>
        <w:tc>
          <w:tcPr>
            <w:tcW w:w="7738" w:type="dxa"/>
            <w:gridSpan w:val="6"/>
            <w:tcBorders>
              <w:top w:val="single" w:sz="4" w:space="0" w:color="000000"/>
              <w:left w:val="single" w:sz="4" w:space="0" w:color="000000"/>
              <w:bottom w:val="single" w:sz="4" w:space="0" w:color="000000"/>
              <w:right w:val="nil"/>
            </w:tcBorders>
            <w:shd w:val="clear" w:color="000000" w:fill="F2F2F2"/>
            <w:vAlign w:val="center"/>
            <w:hideMark/>
          </w:tcPr>
          <w:p w14:paraId="2536C232" w14:textId="77777777" w:rsidR="00485AEC" w:rsidRPr="000A6E24" w:rsidRDefault="00485AEC" w:rsidP="00DC45F8">
            <w:pPr>
              <w:jc w:val="right"/>
              <w:rPr>
                <w:rFonts w:eastAsia="Times New Roman"/>
                <w:b/>
                <w:bCs/>
                <w:sz w:val="16"/>
                <w:szCs w:val="16"/>
              </w:rPr>
            </w:pPr>
            <w:r w:rsidRPr="000A6E24">
              <w:rPr>
                <w:rFonts w:eastAsia="Times New Roman"/>
                <w:b/>
                <w:bCs/>
                <w:sz w:val="16"/>
                <w:szCs w:val="16"/>
              </w:rPr>
              <w:t>УКУПНО ЧЕЛИЧНА КОНСТРУКЦИЈА:</w:t>
            </w:r>
          </w:p>
        </w:tc>
        <w:tc>
          <w:tcPr>
            <w:tcW w:w="1658" w:type="dxa"/>
            <w:tcBorders>
              <w:top w:val="nil"/>
              <w:left w:val="single" w:sz="4" w:space="0" w:color="000000"/>
              <w:bottom w:val="single" w:sz="4" w:space="0" w:color="000000"/>
              <w:right w:val="single" w:sz="4" w:space="0" w:color="000000"/>
            </w:tcBorders>
            <w:shd w:val="clear" w:color="000000" w:fill="F2F2F2"/>
            <w:vAlign w:val="center"/>
            <w:hideMark/>
          </w:tcPr>
          <w:p w14:paraId="40C4B827" w14:textId="77777777" w:rsidR="00485AEC" w:rsidRPr="000A6E24" w:rsidRDefault="00485AEC" w:rsidP="00DC45F8">
            <w:pPr>
              <w:rPr>
                <w:rFonts w:eastAsia="Times New Roman"/>
                <w:b/>
                <w:bCs/>
                <w:sz w:val="16"/>
                <w:szCs w:val="16"/>
              </w:rPr>
            </w:pPr>
            <w:r w:rsidRPr="000A6E24">
              <w:rPr>
                <w:rFonts w:eastAsia="Times New Roman"/>
                <w:b/>
                <w:bCs/>
                <w:sz w:val="16"/>
                <w:szCs w:val="16"/>
              </w:rPr>
              <w:t> </w:t>
            </w:r>
          </w:p>
        </w:tc>
      </w:tr>
      <w:tr w:rsidR="00485AEC" w:rsidRPr="000A6E24" w14:paraId="0F1107AB" w14:textId="77777777" w:rsidTr="00DC45F8">
        <w:trPr>
          <w:trHeight w:val="244"/>
        </w:trPr>
        <w:tc>
          <w:tcPr>
            <w:tcW w:w="9396"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6427862" w14:textId="77777777" w:rsidR="00485AEC" w:rsidRPr="000A6E24" w:rsidRDefault="00485AEC" w:rsidP="00DC45F8">
            <w:pPr>
              <w:rPr>
                <w:rFonts w:eastAsia="Times New Roman"/>
                <w:sz w:val="20"/>
                <w:szCs w:val="20"/>
              </w:rPr>
            </w:pPr>
            <w:r w:rsidRPr="000A6E24">
              <w:rPr>
                <w:rFonts w:eastAsia="Times New Roman"/>
                <w:sz w:val="20"/>
                <w:szCs w:val="20"/>
              </w:rPr>
              <w:t> </w:t>
            </w:r>
          </w:p>
        </w:tc>
      </w:tr>
      <w:tr w:rsidR="00485AEC" w:rsidRPr="000A6E24" w14:paraId="713A650E" w14:textId="77777777" w:rsidTr="00DC45F8">
        <w:trPr>
          <w:trHeight w:val="270"/>
        </w:trPr>
        <w:tc>
          <w:tcPr>
            <w:tcW w:w="604" w:type="dxa"/>
            <w:tcBorders>
              <w:top w:val="nil"/>
              <w:left w:val="single" w:sz="4" w:space="0" w:color="000000"/>
              <w:bottom w:val="single" w:sz="4" w:space="0" w:color="000000"/>
              <w:right w:val="single" w:sz="4" w:space="0" w:color="000000"/>
            </w:tcBorders>
            <w:shd w:val="clear" w:color="auto" w:fill="auto"/>
            <w:noWrap/>
            <w:vAlign w:val="center"/>
            <w:hideMark/>
          </w:tcPr>
          <w:p w14:paraId="1B5FEA37" w14:textId="77777777" w:rsidR="00485AEC" w:rsidRPr="000A6E24" w:rsidRDefault="00485AEC" w:rsidP="00DC45F8">
            <w:pPr>
              <w:jc w:val="center"/>
              <w:rPr>
                <w:rFonts w:eastAsia="Times New Roman"/>
                <w:b/>
                <w:bCs/>
                <w:sz w:val="16"/>
                <w:szCs w:val="16"/>
              </w:rPr>
            </w:pPr>
            <w:r w:rsidRPr="000A6E24">
              <w:rPr>
                <w:rFonts w:eastAsia="Times New Roman"/>
                <w:b/>
                <w:bCs/>
                <w:sz w:val="16"/>
                <w:szCs w:val="16"/>
              </w:rPr>
              <w:t>4</w:t>
            </w:r>
          </w:p>
        </w:tc>
        <w:tc>
          <w:tcPr>
            <w:tcW w:w="8792" w:type="dxa"/>
            <w:gridSpan w:val="6"/>
            <w:tcBorders>
              <w:top w:val="single" w:sz="4" w:space="0" w:color="000000"/>
              <w:left w:val="nil"/>
              <w:bottom w:val="single" w:sz="4" w:space="0" w:color="000000"/>
              <w:right w:val="single" w:sz="4" w:space="0" w:color="000000"/>
            </w:tcBorders>
            <w:shd w:val="clear" w:color="auto" w:fill="auto"/>
            <w:noWrap/>
            <w:vAlign w:val="center"/>
            <w:hideMark/>
          </w:tcPr>
          <w:p w14:paraId="49A8F135" w14:textId="77777777" w:rsidR="00485AEC" w:rsidRPr="000A6E24" w:rsidRDefault="00485AEC" w:rsidP="00DC45F8">
            <w:pPr>
              <w:rPr>
                <w:rFonts w:eastAsia="Times New Roman"/>
                <w:b/>
                <w:bCs/>
                <w:sz w:val="16"/>
                <w:szCs w:val="16"/>
              </w:rPr>
            </w:pPr>
            <w:r w:rsidRPr="000A6E24">
              <w:rPr>
                <w:rFonts w:eastAsia="Times New Roman"/>
                <w:b/>
                <w:bCs/>
                <w:sz w:val="16"/>
                <w:szCs w:val="16"/>
              </w:rPr>
              <w:t>РАЗНИ РАДОВИ</w:t>
            </w:r>
          </w:p>
        </w:tc>
      </w:tr>
      <w:tr w:rsidR="00485AEC" w:rsidRPr="000A6E24" w14:paraId="0AE6EE0E" w14:textId="77777777" w:rsidTr="00DC45F8">
        <w:trPr>
          <w:trHeight w:val="2082"/>
        </w:trPr>
        <w:tc>
          <w:tcPr>
            <w:tcW w:w="60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843AC04" w14:textId="77777777" w:rsidR="00485AEC" w:rsidRPr="000A6E24" w:rsidRDefault="00485AEC" w:rsidP="00DC45F8">
            <w:pPr>
              <w:jc w:val="center"/>
              <w:rPr>
                <w:rFonts w:eastAsia="Times New Roman"/>
                <w:sz w:val="16"/>
                <w:szCs w:val="16"/>
              </w:rPr>
            </w:pPr>
            <w:r>
              <w:rPr>
                <w:rFonts w:eastAsia="Times New Roman"/>
                <w:sz w:val="16"/>
                <w:szCs w:val="16"/>
              </w:rPr>
              <w:t>4.</w:t>
            </w:r>
            <w:r w:rsidRPr="000A6E24">
              <w:rPr>
                <w:rFonts w:eastAsia="Times New Roman"/>
                <w:sz w:val="16"/>
                <w:szCs w:val="16"/>
              </w:rPr>
              <w:t>1</w:t>
            </w:r>
          </w:p>
        </w:tc>
        <w:tc>
          <w:tcPr>
            <w:tcW w:w="3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AFEE2" w14:textId="77777777" w:rsidR="00485AEC" w:rsidRPr="000A6E24" w:rsidRDefault="00485AEC" w:rsidP="00DC45F8">
            <w:pPr>
              <w:rPr>
                <w:rFonts w:eastAsia="Times New Roman"/>
                <w:sz w:val="16"/>
                <w:szCs w:val="16"/>
              </w:rPr>
            </w:pPr>
            <w:r w:rsidRPr="000A6E24">
              <w:rPr>
                <w:rFonts w:eastAsia="Times New Roman"/>
                <w:sz w:val="16"/>
                <w:szCs w:val="16"/>
              </w:rPr>
              <w:t>Набавка материјала, радионичка израда, минизирање, транспорт и монтажа (у свеж бетон темеља–постоља) хоризонталних челичних анкер плочица (4xком.2 = ком.8) на које се заварују носачи челичног степеништа за прелазак преко цевовода (у танквани), од челика S235, по детаљима и спецификацији. Челичне анкер плочице имају са доње стране (која улази у свеж бетон) заварену по једну арматурну шипку Ø8 (ова арматура обрачуната је у тачки 2.1)</w:t>
            </w:r>
            <w:r w:rsidRPr="000A6E24">
              <w:rPr>
                <w:rFonts w:eastAsia="Times New Roman"/>
                <w:sz w:val="16"/>
                <w:szCs w:val="16"/>
              </w:rPr>
              <w:br/>
              <w:t>Обрачун по kg готове конструкције.</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80C705" w14:textId="77777777" w:rsidR="00485AEC" w:rsidRPr="000A6E24" w:rsidRDefault="00485AEC" w:rsidP="00DC45F8">
            <w:pPr>
              <w:jc w:val="center"/>
              <w:rPr>
                <w:rFonts w:eastAsia="Times New Roman"/>
                <w:sz w:val="16"/>
                <w:szCs w:val="16"/>
              </w:rPr>
            </w:pPr>
            <w:r w:rsidRPr="000A6E24">
              <w:rPr>
                <w:rFonts w:eastAsia="Times New Roman"/>
                <w:sz w:val="16"/>
                <w:szCs w:val="16"/>
              </w:rPr>
              <w:t xml:space="preserve">kg </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25FD705" w14:textId="77777777" w:rsidR="00485AEC" w:rsidRPr="000A6E24" w:rsidRDefault="00485AEC" w:rsidP="00DC45F8">
            <w:pPr>
              <w:jc w:val="center"/>
              <w:rPr>
                <w:rFonts w:eastAsia="Times New Roman"/>
                <w:sz w:val="16"/>
                <w:szCs w:val="16"/>
              </w:rPr>
            </w:pPr>
            <w:r w:rsidRPr="000A6E24">
              <w:rPr>
                <w:rFonts w:eastAsia="Times New Roman"/>
                <w:sz w:val="16"/>
                <w:szCs w:val="16"/>
              </w:rPr>
              <w:t>19,40</w:t>
            </w:r>
          </w:p>
        </w:tc>
        <w:tc>
          <w:tcPr>
            <w:tcW w:w="1506" w:type="dxa"/>
            <w:gridSpan w:val="2"/>
            <w:vMerge w:val="restart"/>
            <w:tcBorders>
              <w:top w:val="nil"/>
              <w:left w:val="single" w:sz="4" w:space="0" w:color="000000"/>
              <w:bottom w:val="single" w:sz="4" w:space="0" w:color="000000"/>
              <w:right w:val="single" w:sz="4" w:space="0" w:color="000000"/>
            </w:tcBorders>
            <w:shd w:val="clear" w:color="auto" w:fill="auto"/>
            <w:hideMark/>
          </w:tcPr>
          <w:p w14:paraId="71C8AA3D"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c>
          <w:tcPr>
            <w:tcW w:w="1658" w:type="dxa"/>
            <w:vMerge w:val="restart"/>
            <w:tcBorders>
              <w:top w:val="nil"/>
              <w:left w:val="single" w:sz="4" w:space="0" w:color="000000"/>
              <w:bottom w:val="single" w:sz="4" w:space="0" w:color="000000"/>
              <w:right w:val="single" w:sz="4" w:space="0" w:color="000000"/>
            </w:tcBorders>
            <w:shd w:val="clear" w:color="auto" w:fill="auto"/>
            <w:hideMark/>
          </w:tcPr>
          <w:p w14:paraId="3A37D4AE"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r>
      <w:tr w:rsidR="00485AEC" w:rsidRPr="000A6E24" w14:paraId="6451F18C" w14:textId="77777777" w:rsidTr="00A60954">
        <w:trPr>
          <w:trHeight w:val="458"/>
        </w:trPr>
        <w:tc>
          <w:tcPr>
            <w:tcW w:w="604" w:type="dxa"/>
            <w:vMerge/>
            <w:tcBorders>
              <w:top w:val="nil"/>
              <w:left w:val="single" w:sz="4" w:space="0" w:color="000000"/>
              <w:bottom w:val="single" w:sz="4" w:space="0" w:color="auto"/>
              <w:right w:val="single" w:sz="4" w:space="0" w:color="000000"/>
            </w:tcBorders>
            <w:vAlign w:val="center"/>
            <w:hideMark/>
          </w:tcPr>
          <w:p w14:paraId="58475691" w14:textId="77777777" w:rsidR="00485AEC" w:rsidRPr="000A6E24" w:rsidRDefault="00485AEC" w:rsidP="00DC45F8">
            <w:pPr>
              <w:rPr>
                <w:rFonts w:eastAsia="Times New Roman"/>
                <w:sz w:val="16"/>
                <w:szCs w:val="16"/>
              </w:rPr>
            </w:pPr>
          </w:p>
        </w:tc>
        <w:tc>
          <w:tcPr>
            <w:tcW w:w="3927" w:type="dxa"/>
            <w:vMerge/>
            <w:tcBorders>
              <w:top w:val="single" w:sz="4" w:space="0" w:color="000000"/>
              <w:left w:val="single" w:sz="4" w:space="0" w:color="000000"/>
              <w:bottom w:val="single" w:sz="4" w:space="0" w:color="auto"/>
              <w:right w:val="single" w:sz="4" w:space="0" w:color="000000"/>
            </w:tcBorders>
            <w:vAlign w:val="center"/>
            <w:hideMark/>
          </w:tcPr>
          <w:p w14:paraId="43D0DD74" w14:textId="77777777" w:rsidR="00485AEC" w:rsidRPr="000A6E24" w:rsidRDefault="00485AEC" w:rsidP="00DC45F8">
            <w:pPr>
              <w:rPr>
                <w:rFonts w:eastAsia="Times New Roman"/>
                <w:sz w:val="16"/>
                <w:szCs w:val="16"/>
              </w:rPr>
            </w:pPr>
          </w:p>
        </w:tc>
        <w:tc>
          <w:tcPr>
            <w:tcW w:w="709" w:type="dxa"/>
            <w:vMerge/>
            <w:tcBorders>
              <w:top w:val="nil"/>
              <w:left w:val="single" w:sz="4" w:space="0" w:color="000000"/>
              <w:bottom w:val="single" w:sz="4" w:space="0" w:color="auto"/>
              <w:right w:val="single" w:sz="4" w:space="0" w:color="000000"/>
            </w:tcBorders>
            <w:vAlign w:val="center"/>
            <w:hideMark/>
          </w:tcPr>
          <w:p w14:paraId="3ECC90BE" w14:textId="77777777" w:rsidR="00485AEC" w:rsidRPr="000A6E24" w:rsidRDefault="00485AEC" w:rsidP="00DC45F8">
            <w:pPr>
              <w:rPr>
                <w:rFonts w:eastAsia="Times New Roman"/>
                <w:sz w:val="16"/>
                <w:szCs w:val="16"/>
              </w:rPr>
            </w:pPr>
          </w:p>
        </w:tc>
        <w:tc>
          <w:tcPr>
            <w:tcW w:w="992" w:type="dxa"/>
            <w:vMerge/>
            <w:tcBorders>
              <w:top w:val="nil"/>
              <w:left w:val="single" w:sz="4" w:space="0" w:color="000000"/>
              <w:bottom w:val="single" w:sz="4" w:space="0" w:color="auto"/>
              <w:right w:val="single" w:sz="4" w:space="0" w:color="000000"/>
            </w:tcBorders>
            <w:vAlign w:val="center"/>
            <w:hideMark/>
          </w:tcPr>
          <w:p w14:paraId="48D9AE8D" w14:textId="77777777" w:rsidR="00485AEC" w:rsidRPr="000A6E24" w:rsidRDefault="00485AEC" w:rsidP="00DC45F8">
            <w:pPr>
              <w:rPr>
                <w:rFonts w:eastAsia="Times New Roman"/>
                <w:sz w:val="16"/>
                <w:szCs w:val="16"/>
              </w:rPr>
            </w:pPr>
          </w:p>
        </w:tc>
        <w:tc>
          <w:tcPr>
            <w:tcW w:w="1506" w:type="dxa"/>
            <w:gridSpan w:val="2"/>
            <w:vMerge/>
            <w:tcBorders>
              <w:top w:val="nil"/>
              <w:left w:val="single" w:sz="4" w:space="0" w:color="000000"/>
              <w:bottom w:val="single" w:sz="4" w:space="0" w:color="auto"/>
              <w:right w:val="single" w:sz="4" w:space="0" w:color="000000"/>
            </w:tcBorders>
            <w:vAlign w:val="center"/>
            <w:hideMark/>
          </w:tcPr>
          <w:p w14:paraId="620A35C8" w14:textId="77777777" w:rsidR="00485AEC" w:rsidRPr="000A6E24" w:rsidRDefault="00485AEC" w:rsidP="00DC45F8">
            <w:pPr>
              <w:rPr>
                <w:rFonts w:eastAsia="Times New Roman"/>
                <w:sz w:val="20"/>
                <w:szCs w:val="20"/>
              </w:rPr>
            </w:pPr>
          </w:p>
        </w:tc>
        <w:tc>
          <w:tcPr>
            <w:tcW w:w="1658" w:type="dxa"/>
            <w:vMerge/>
            <w:tcBorders>
              <w:top w:val="nil"/>
              <w:left w:val="single" w:sz="4" w:space="0" w:color="000000"/>
              <w:bottom w:val="single" w:sz="4" w:space="0" w:color="auto"/>
              <w:right w:val="single" w:sz="4" w:space="0" w:color="000000"/>
            </w:tcBorders>
            <w:vAlign w:val="center"/>
            <w:hideMark/>
          </w:tcPr>
          <w:p w14:paraId="3CBE1C56" w14:textId="77777777" w:rsidR="00485AEC" w:rsidRPr="000A6E24" w:rsidRDefault="00485AEC" w:rsidP="00DC45F8">
            <w:pPr>
              <w:rPr>
                <w:rFonts w:eastAsia="Times New Roman"/>
                <w:sz w:val="20"/>
                <w:szCs w:val="20"/>
              </w:rPr>
            </w:pPr>
          </w:p>
        </w:tc>
      </w:tr>
      <w:tr w:rsidR="00485AEC" w:rsidRPr="000A6E24" w14:paraId="65011B70" w14:textId="77777777" w:rsidTr="00DC45F8">
        <w:trPr>
          <w:trHeight w:val="1264"/>
        </w:trPr>
        <w:tc>
          <w:tcPr>
            <w:tcW w:w="604"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6AC6DB0" w14:textId="77777777" w:rsidR="00485AEC" w:rsidRPr="000A6E24" w:rsidRDefault="00485AEC" w:rsidP="00DC45F8">
            <w:pPr>
              <w:jc w:val="center"/>
              <w:rPr>
                <w:rFonts w:eastAsia="Times New Roman"/>
                <w:sz w:val="16"/>
                <w:szCs w:val="16"/>
              </w:rPr>
            </w:pPr>
            <w:r>
              <w:rPr>
                <w:rFonts w:eastAsia="Times New Roman"/>
                <w:sz w:val="16"/>
                <w:szCs w:val="16"/>
              </w:rPr>
              <w:t>4.</w:t>
            </w:r>
            <w:r w:rsidRPr="000A6E24">
              <w:rPr>
                <w:rFonts w:eastAsia="Times New Roman"/>
                <w:sz w:val="16"/>
                <w:szCs w:val="16"/>
              </w:rPr>
              <w:t>2</w:t>
            </w:r>
          </w:p>
        </w:tc>
        <w:tc>
          <w:tcPr>
            <w:tcW w:w="392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FF8CD03" w14:textId="77777777" w:rsidR="00485AEC" w:rsidRPr="000A6E24" w:rsidRDefault="00485AEC" w:rsidP="00DC45F8">
            <w:pPr>
              <w:rPr>
                <w:rFonts w:eastAsia="Times New Roman"/>
                <w:sz w:val="16"/>
                <w:szCs w:val="16"/>
              </w:rPr>
            </w:pPr>
            <w:r w:rsidRPr="000A6E24">
              <w:rPr>
                <w:rFonts w:eastAsia="Times New Roman"/>
                <w:sz w:val="16"/>
                <w:szCs w:val="16"/>
              </w:rPr>
              <w:t>Бојење челичне конструкције масном бојом, два основна + два покривна премаза, у тону по избору инвеститора.</w:t>
            </w:r>
            <w:r w:rsidRPr="000A6E24">
              <w:rPr>
                <w:rFonts w:eastAsia="Times New Roman"/>
                <w:sz w:val="16"/>
                <w:szCs w:val="16"/>
              </w:rPr>
              <w:br/>
              <w:t>укупно kg = 668,6 (649,20+19,40)</w:t>
            </w:r>
            <w:r w:rsidRPr="000A6E24">
              <w:rPr>
                <w:rFonts w:eastAsia="Times New Roman"/>
                <w:sz w:val="16"/>
                <w:szCs w:val="16"/>
              </w:rPr>
              <w:br/>
              <w:t>kg.668,6x0,030 m²/kg = 20,1m². Обрачун по m².</w:t>
            </w:r>
          </w:p>
        </w:tc>
        <w:tc>
          <w:tcPr>
            <w:tcW w:w="70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6DD97EC" w14:textId="77777777" w:rsidR="00485AEC" w:rsidRPr="000A6E24" w:rsidRDefault="00485AEC" w:rsidP="00DC45F8">
            <w:pPr>
              <w:jc w:val="center"/>
              <w:rPr>
                <w:rFonts w:eastAsia="Times New Roman"/>
                <w:sz w:val="16"/>
                <w:szCs w:val="16"/>
              </w:rPr>
            </w:pPr>
            <w:r w:rsidRPr="000A6E24">
              <w:rPr>
                <w:rFonts w:eastAsia="Times New Roman"/>
                <w:sz w:val="16"/>
                <w:szCs w:val="16"/>
              </w:rPr>
              <w:t>m²</w:t>
            </w:r>
          </w:p>
        </w:tc>
        <w:tc>
          <w:tcPr>
            <w:tcW w:w="992"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E1A1C8B" w14:textId="77777777" w:rsidR="00485AEC" w:rsidRPr="000A6E24" w:rsidRDefault="00485AEC" w:rsidP="00DC45F8">
            <w:pPr>
              <w:jc w:val="center"/>
              <w:rPr>
                <w:rFonts w:eastAsia="Times New Roman"/>
                <w:sz w:val="16"/>
                <w:szCs w:val="16"/>
              </w:rPr>
            </w:pPr>
            <w:r w:rsidRPr="000A6E24">
              <w:rPr>
                <w:rFonts w:eastAsia="Times New Roman"/>
                <w:sz w:val="16"/>
                <w:szCs w:val="16"/>
              </w:rPr>
              <w:t>20,10</w:t>
            </w:r>
          </w:p>
        </w:tc>
        <w:tc>
          <w:tcPr>
            <w:tcW w:w="1506" w:type="dxa"/>
            <w:gridSpan w:val="2"/>
            <w:vMerge w:val="restart"/>
            <w:tcBorders>
              <w:top w:val="single" w:sz="4" w:space="0" w:color="auto"/>
              <w:left w:val="single" w:sz="4" w:space="0" w:color="000000"/>
              <w:bottom w:val="single" w:sz="4" w:space="0" w:color="000000"/>
              <w:right w:val="single" w:sz="4" w:space="0" w:color="000000"/>
            </w:tcBorders>
            <w:shd w:val="clear" w:color="auto" w:fill="auto"/>
            <w:hideMark/>
          </w:tcPr>
          <w:p w14:paraId="1AC5B1E0"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c>
          <w:tcPr>
            <w:tcW w:w="1658"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14:paraId="2D45ACC0" w14:textId="77777777" w:rsidR="00485AEC" w:rsidRPr="000A6E24" w:rsidRDefault="00485AEC" w:rsidP="00DC45F8">
            <w:pPr>
              <w:jc w:val="center"/>
              <w:rPr>
                <w:rFonts w:eastAsia="Times New Roman"/>
                <w:sz w:val="20"/>
                <w:szCs w:val="20"/>
              </w:rPr>
            </w:pPr>
            <w:r w:rsidRPr="000A6E24">
              <w:rPr>
                <w:rFonts w:eastAsia="Times New Roman"/>
                <w:sz w:val="20"/>
                <w:szCs w:val="20"/>
              </w:rPr>
              <w:t> </w:t>
            </w:r>
          </w:p>
        </w:tc>
      </w:tr>
      <w:tr w:rsidR="00485AEC" w:rsidRPr="000A6E24" w14:paraId="42195B19" w14:textId="77777777" w:rsidTr="00DC45F8">
        <w:trPr>
          <w:trHeight w:val="458"/>
        </w:trPr>
        <w:tc>
          <w:tcPr>
            <w:tcW w:w="604" w:type="dxa"/>
            <w:vMerge/>
            <w:tcBorders>
              <w:top w:val="single" w:sz="4" w:space="0" w:color="000000"/>
              <w:left w:val="single" w:sz="4" w:space="0" w:color="000000"/>
              <w:bottom w:val="single" w:sz="4" w:space="0" w:color="000000"/>
              <w:right w:val="single" w:sz="4" w:space="0" w:color="000000"/>
            </w:tcBorders>
            <w:vAlign w:val="center"/>
            <w:hideMark/>
          </w:tcPr>
          <w:p w14:paraId="768681C8" w14:textId="77777777" w:rsidR="00485AEC" w:rsidRPr="000A6E24" w:rsidRDefault="00485AEC" w:rsidP="00DC45F8">
            <w:pPr>
              <w:rPr>
                <w:rFonts w:eastAsia="Times New Roman"/>
                <w:sz w:val="16"/>
                <w:szCs w:val="16"/>
              </w:rPr>
            </w:pPr>
          </w:p>
        </w:tc>
        <w:tc>
          <w:tcPr>
            <w:tcW w:w="3927" w:type="dxa"/>
            <w:vMerge/>
            <w:tcBorders>
              <w:top w:val="single" w:sz="4" w:space="0" w:color="000000"/>
              <w:left w:val="single" w:sz="4" w:space="0" w:color="000000"/>
              <w:bottom w:val="single" w:sz="4" w:space="0" w:color="000000"/>
              <w:right w:val="single" w:sz="4" w:space="0" w:color="000000"/>
            </w:tcBorders>
            <w:vAlign w:val="center"/>
            <w:hideMark/>
          </w:tcPr>
          <w:p w14:paraId="212DDDA7" w14:textId="77777777" w:rsidR="00485AEC" w:rsidRPr="000A6E24" w:rsidRDefault="00485AEC" w:rsidP="00DC45F8">
            <w:pPr>
              <w:rPr>
                <w:rFonts w:eastAsia="Times New Roman"/>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79D1D37" w14:textId="77777777" w:rsidR="00485AEC" w:rsidRPr="000A6E24" w:rsidRDefault="00485AEC" w:rsidP="00DC45F8">
            <w:pPr>
              <w:rPr>
                <w:rFonts w:eastAsia="Times New Roman"/>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176C71B" w14:textId="77777777" w:rsidR="00485AEC" w:rsidRPr="000A6E24" w:rsidRDefault="00485AEC" w:rsidP="00DC45F8">
            <w:pPr>
              <w:rPr>
                <w:rFonts w:eastAsia="Times New Roman"/>
                <w:sz w:val="16"/>
                <w:szCs w:val="16"/>
              </w:rPr>
            </w:pPr>
          </w:p>
        </w:tc>
        <w:tc>
          <w:tcPr>
            <w:tcW w:w="1506" w:type="dxa"/>
            <w:gridSpan w:val="2"/>
            <w:vMerge/>
            <w:tcBorders>
              <w:top w:val="single" w:sz="4" w:space="0" w:color="000000"/>
              <w:left w:val="single" w:sz="4" w:space="0" w:color="000000"/>
              <w:bottom w:val="single" w:sz="4" w:space="0" w:color="000000"/>
              <w:right w:val="single" w:sz="4" w:space="0" w:color="000000"/>
            </w:tcBorders>
            <w:vAlign w:val="center"/>
            <w:hideMark/>
          </w:tcPr>
          <w:p w14:paraId="24C14807" w14:textId="77777777" w:rsidR="00485AEC" w:rsidRPr="000A6E24" w:rsidRDefault="00485AEC" w:rsidP="00DC45F8">
            <w:pPr>
              <w:rPr>
                <w:rFonts w:eastAsia="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vAlign w:val="center"/>
            <w:hideMark/>
          </w:tcPr>
          <w:p w14:paraId="25F4F9A1" w14:textId="77777777" w:rsidR="00485AEC" w:rsidRPr="000A6E24" w:rsidRDefault="00485AEC" w:rsidP="00DC45F8">
            <w:pPr>
              <w:rPr>
                <w:rFonts w:eastAsia="Times New Roman"/>
                <w:sz w:val="20"/>
                <w:szCs w:val="20"/>
              </w:rPr>
            </w:pPr>
          </w:p>
        </w:tc>
      </w:tr>
      <w:tr w:rsidR="00485AEC" w:rsidRPr="000A6E24" w14:paraId="3765717F" w14:textId="77777777" w:rsidTr="00DC45F8">
        <w:trPr>
          <w:trHeight w:val="300"/>
        </w:trPr>
        <w:tc>
          <w:tcPr>
            <w:tcW w:w="7738" w:type="dxa"/>
            <w:gridSpan w:val="6"/>
            <w:tcBorders>
              <w:top w:val="single" w:sz="4" w:space="0" w:color="000000"/>
              <w:left w:val="single" w:sz="4" w:space="0" w:color="000000"/>
              <w:bottom w:val="single" w:sz="4" w:space="0" w:color="000000"/>
              <w:right w:val="nil"/>
            </w:tcBorders>
            <w:shd w:val="clear" w:color="000000" w:fill="F2F2F2"/>
            <w:hideMark/>
          </w:tcPr>
          <w:p w14:paraId="61C89E1B" w14:textId="77777777" w:rsidR="00485AEC" w:rsidRPr="000A6E24" w:rsidRDefault="00485AEC" w:rsidP="00DC45F8">
            <w:pPr>
              <w:jc w:val="right"/>
              <w:rPr>
                <w:rFonts w:eastAsia="Times New Roman"/>
                <w:b/>
                <w:bCs/>
                <w:sz w:val="16"/>
                <w:szCs w:val="16"/>
              </w:rPr>
            </w:pPr>
            <w:r w:rsidRPr="000A6E24">
              <w:rPr>
                <w:rFonts w:eastAsia="Times New Roman"/>
                <w:b/>
                <w:bCs/>
                <w:sz w:val="16"/>
                <w:szCs w:val="16"/>
              </w:rPr>
              <w:t xml:space="preserve">УКУПНО РАЗНИ РАДОВИ:      </w:t>
            </w:r>
          </w:p>
        </w:tc>
        <w:tc>
          <w:tcPr>
            <w:tcW w:w="1658" w:type="dxa"/>
            <w:tcBorders>
              <w:top w:val="nil"/>
              <w:left w:val="single" w:sz="4" w:space="0" w:color="000000"/>
              <w:bottom w:val="single" w:sz="4" w:space="0" w:color="000000"/>
              <w:right w:val="single" w:sz="4" w:space="0" w:color="000000"/>
            </w:tcBorders>
            <w:shd w:val="clear" w:color="000000" w:fill="F2F2F2"/>
            <w:vAlign w:val="center"/>
            <w:hideMark/>
          </w:tcPr>
          <w:p w14:paraId="68664B59" w14:textId="77777777" w:rsidR="00485AEC" w:rsidRPr="000A6E24" w:rsidRDefault="00485AEC" w:rsidP="00DC45F8">
            <w:pPr>
              <w:rPr>
                <w:rFonts w:eastAsia="Times New Roman"/>
                <w:b/>
                <w:bCs/>
                <w:sz w:val="16"/>
                <w:szCs w:val="16"/>
              </w:rPr>
            </w:pPr>
            <w:r w:rsidRPr="000A6E24">
              <w:rPr>
                <w:rFonts w:eastAsia="Times New Roman"/>
                <w:b/>
                <w:bCs/>
                <w:sz w:val="16"/>
                <w:szCs w:val="16"/>
              </w:rPr>
              <w:t> </w:t>
            </w:r>
          </w:p>
        </w:tc>
      </w:tr>
    </w:tbl>
    <w:p w14:paraId="5F762979" w14:textId="77777777" w:rsidR="00485AEC" w:rsidRDefault="00485AEC" w:rsidP="00485AEC">
      <w:pPr>
        <w:rPr>
          <w:b/>
          <w:lang w:val="sr-Cyrl-RS"/>
        </w:rPr>
      </w:pPr>
    </w:p>
    <w:tbl>
      <w:tblPr>
        <w:tblW w:w="9396" w:type="dxa"/>
        <w:tblLook w:val="04A0" w:firstRow="1" w:lastRow="0" w:firstColumn="1" w:lastColumn="0" w:noHBand="0" w:noVBand="1"/>
      </w:tblPr>
      <w:tblGrid>
        <w:gridCol w:w="604"/>
        <w:gridCol w:w="4636"/>
        <w:gridCol w:w="992"/>
        <w:gridCol w:w="1506"/>
        <w:gridCol w:w="1658"/>
      </w:tblGrid>
      <w:tr w:rsidR="003208A5" w:rsidRPr="000A6E24" w14:paraId="307D26B7" w14:textId="77777777" w:rsidTr="00503C68">
        <w:trPr>
          <w:trHeight w:val="540"/>
        </w:trPr>
        <w:tc>
          <w:tcPr>
            <w:tcW w:w="9396" w:type="dxa"/>
            <w:gridSpan w:val="5"/>
            <w:tcBorders>
              <w:top w:val="double" w:sz="6" w:space="0" w:color="000000"/>
              <w:left w:val="double" w:sz="6" w:space="0" w:color="000000"/>
              <w:bottom w:val="single" w:sz="4" w:space="0" w:color="000000"/>
              <w:right w:val="double" w:sz="6" w:space="0" w:color="000000"/>
            </w:tcBorders>
            <w:shd w:val="clear" w:color="000000" w:fill="F2F2F2"/>
            <w:noWrap/>
            <w:vAlign w:val="center"/>
            <w:hideMark/>
          </w:tcPr>
          <w:p w14:paraId="4AC98842" w14:textId="77777777" w:rsidR="003208A5" w:rsidRPr="000A6E24" w:rsidRDefault="003208A5" w:rsidP="00503C68">
            <w:pPr>
              <w:jc w:val="center"/>
              <w:rPr>
                <w:rFonts w:eastAsia="Times New Roman"/>
                <w:b/>
                <w:bCs/>
                <w:sz w:val="20"/>
                <w:szCs w:val="20"/>
              </w:rPr>
            </w:pPr>
            <w:r>
              <w:rPr>
                <w:rFonts w:eastAsia="Times New Roman"/>
                <w:b/>
                <w:bCs/>
                <w:sz w:val="20"/>
                <w:szCs w:val="20"/>
              </w:rPr>
              <w:t xml:space="preserve">I. C. c. </w:t>
            </w:r>
            <w:r w:rsidRPr="000A6E24">
              <w:rPr>
                <w:rFonts w:eastAsia="Times New Roman"/>
                <w:b/>
                <w:bCs/>
                <w:sz w:val="20"/>
                <w:szCs w:val="20"/>
              </w:rPr>
              <w:t>ЧЕЛИЧНА СТЕПЕНИШТА ЗА ПРЕЛАЗАК ПРЕКО ЦЕВОВОДА (У ТАНКВАНИ) - ком.2</w:t>
            </w:r>
          </w:p>
        </w:tc>
      </w:tr>
      <w:tr w:rsidR="003208A5" w:rsidRPr="000A6E24" w14:paraId="443E81A9" w14:textId="77777777" w:rsidTr="00503C68">
        <w:trPr>
          <w:trHeight w:val="405"/>
        </w:trPr>
        <w:tc>
          <w:tcPr>
            <w:tcW w:w="9396" w:type="dxa"/>
            <w:gridSpan w:val="5"/>
            <w:tcBorders>
              <w:top w:val="single" w:sz="4" w:space="0" w:color="000000"/>
              <w:left w:val="double" w:sz="6" w:space="0" w:color="000000"/>
              <w:bottom w:val="single" w:sz="4" w:space="0" w:color="000000"/>
              <w:right w:val="double" w:sz="6" w:space="0" w:color="000000"/>
            </w:tcBorders>
            <w:shd w:val="clear" w:color="auto" w:fill="auto"/>
            <w:noWrap/>
            <w:vAlign w:val="center"/>
            <w:hideMark/>
          </w:tcPr>
          <w:p w14:paraId="4C43130C" w14:textId="77777777" w:rsidR="003208A5" w:rsidRPr="000A6E24" w:rsidRDefault="003208A5" w:rsidP="00503C68">
            <w:pPr>
              <w:jc w:val="center"/>
              <w:rPr>
                <w:rFonts w:eastAsia="Times New Roman"/>
                <w:b/>
                <w:bCs/>
                <w:sz w:val="20"/>
                <w:szCs w:val="20"/>
              </w:rPr>
            </w:pPr>
            <w:r w:rsidRPr="000A6E24">
              <w:rPr>
                <w:rFonts w:eastAsia="Times New Roman"/>
                <w:b/>
                <w:bCs/>
                <w:sz w:val="20"/>
                <w:szCs w:val="20"/>
              </w:rPr>
              <w:t>РЕКАПИТУЛАЦИЈА - ПРЕДМЕР РАДОВА И МАТЕРИЈАЛА</w:t>
            </w:r>
          </w:p>
        </w:tc>
      </w:tr>
      <w:tr w:rsidR="003208A5" w:rsidRPr="000A6E24" w14:paraId="591BE1A0" w14:textId="77777777" w:rsidTr="00503C68">
        <w:trPr>
          <w:trHeight w:val="420"/>
        </w:trPr>
        <w:tc>
          <w:tcPr>
            <w:tcW w:w="5240" w:type="dxa"/>
            <w:gridSpan w:val="2"/>
            <w:tcBorders>
              <w:top w:val="single" w:sz="4" w:space="0" w:color="000000"/>
              <w:left w:val="double" w:sz="6" w:space="0" w:color="000000"/>
              <w:bottom w:val="single" w:sz="4" w:space="0" w:color="000000"/>
              <w:right w:val="single" w:sz="4" w:space="0" w:color="000000"/>
            </w:tcBorders>
            <w:shd w:val="clear" w:color="000000" w:fill="F2F2F2"/>
            <w:noWrap/>
            <w:hideMark/>
          </w:tcPr>
          <w:p w14:paraId="2D01031E" w14:textId="77777777" w:rsidR="003208A5" w:rsidRPr="000A6E24" w:rsidRDefault="003208A5" w:rsidP="00503C68">
            <w:pPr>
              <w:jc w:val="center"/>
              <w:rPr>
                <w:rFonts w:eastAsia="Times New Roman"/>
                <w:sz w:val="20"/>
                <w:szCs w:val="20"/>
              </w:rPr>
            </w:pPr>
            <w:r w:rsidRPr="000A6E24">
              <w:rPr>
                <w:rFonts w:eastAsia="Times New Roman"/>
                <w:sz w:val="20"/>
                <w:szCs w:val="20"/>
              </w:rPr>
              <w:t> </w:t>
            </w:r>
          </w:p>
        </w:tc>
        <w:tc>
          <w:tcPr>
            <w:tcW w:w="992" w:type="dxa"/>
            <w:tcBorders>
              <w:top w:val="nil"/>
              <w:left w:val="nil"/>
              <w:bottom w:val="single" w:sz="4" w:space="0" w:color="000000"/>
              <w:right w:val="single" w:sz="4" w:space="0" w:color="000000"/>
            </w:tcBorders>
            <w:shd w:val="clear" w:color="000000" w:fill="F2F2F2"/>
            <w:vAlign w:val="center"/>
            <w:hideMark/>
          </w:tcPr>
          <w:p w14:paraId="1AE15DC2" w14:textId="77777777" w:rsidR="003208A5" w:rsidRPr="000A6E24" w:rsidRDefault="003208A5" w:rsidP="00503C68">
            <w:pPr>
              <w:jc w:val="center"/>
              <w:rPr>
                <w:rFonts w:eastAsia="Times New Roman"/>
                <w:b/>
                <w:bCs/>
                <w:sz w:val="16"/>
                <w:szCs w:val="16"/>
              </w:rPr>
            </w:pPr>
            <w:r w:rsidRPr="000A6E24">
              <w:rPr>
                <w:rFonts w:eastAsia="Times New Roman"/>
                <w:b/>
                <w:bCs/>
                <w:sz w:val="16"/>
                <w:szCs w:val="16"/>
              </w:rPr>
              <w:t>Укупна цена без PDV-a</w:t>
            </w:r>
          </w:p>
        </w:tc>
        <w:tc>
          <w:tcPr>
            <w:tcW w:w="1506" w:type="dxa"/>
            <w:tcBorders>
              <w:top w:val="nil"/>
              <w:left w:val="nil"/>
              <w:bottom w:val="single" w:sz="4" w:space="0" w:color="000000"/>
              <w:right w:val="single" w:sz="4" w:space="0" w:color="000000"/>
            </w:tcBorders>
            <w:shd w:val="clear" w:color="000000" w:fill="F2F2F2"/>
            <w:vAlign w:val="center"/>
            <w:hideMark/>
          </w:tcPr>
          <w:p w14:paraId="52D6965F" w14:textId="77777777" w:rsidR="003208A5" w:rsidRPr="000A6E24" w:rsidRDefault="003208A5" w:rsidP="00503C68">
            <w:pPr>
              <w:jc w:val="center"/>
              <w:rPr>
                <w:rFonts w:eastAsia="Times New Roman"/>
                <w:b/>
                <w:bCs/>
                <w:sz w:val="16"/>
                <w:szCs w:val="16"/>
              </w:rPr>
            </w:pPr>
            <w:r w:rsidRPr="000A6E24">
              <w:rPr>
                <w:rFonts w:eastAsia="Times New Roman"/>
                <w:b/>
                <w:bCs/>
                <w:sz w:val="16"/>
                <w:szCs w:val="16"/>
              </w:rPr>
              <w:t>Проценат PDV-a</w:t>
            </w:r>
          </w:p>
        </w:tc>
        <w:tc>
          <w:tcPr>
            <w:tcW w:w="1658" w:type="dxa"/>
            <w:tcBorders>
              <w:top w:val="nil"/>
              <w:left w:val="nil"/>
              <w:bottom w:val="single" w:sz="4" w:space="0" w:color="000000"/>
              <w:right w:val="double" w:sz="6" w:space="0" w:color="000000"/>
            </w:tcBorders>
            <w:shd w:val="clear" w:color="000000" w:fill="F2F2F2"/>
            <w:vAlign w:val="center"/>
            <w:hideMark/>
          </w:tcPr>
          <w:p w14:paraId="0D538B83" w14:textId="77777777" w:rsidR="003208A5" w:rsidRPr="000A6E24" w:rsidRDefault="003208A5" w:rsidP="00503C68">
            <w:pPr>
              <w:jc w:val="center"/>
              <w:rPr>
                <w:rFonts w:eastAsia="Times New Roman"/>
                <w:b/>
                <w:bCs/>
                <w:sz w:val="16"/>
                <w:szCs w:val="16"/>
              </w:rPr>
            </w:pPr>
            <w:r w:rsidRPr="000A6E24">
              <w:rPr>
                <w:rFonts w:eastAsia="Times New Roman"/>
                <w:b/>
                <w:bCs/>
                <w:sz w:val="16"/>
                <w:szCs w:val="16"/>
              </w:rPr>
              <w:t>Укупна цена са PDV-a</w:t>
            </w:r>
          </w:p>
        </w:tc>
      </w:tr>
      <w:tr w:rsidR="003208A5" w:rsidRPr="000A6E24" w14:paraId="3A5969DD" w14:textId="77777777" w:rsidTr="00503C68">
        <w:trPr>
          <w:trHeight w:val="255"/>
        </w:trPr>
        <w:tc>
          <w:tcPr>
            <w:tcW w:w="604" w:type="dxa"/>
            <w:tcBorders>
              <w:top w:val="nil"/>
              <w:left w:val="single" w:sz="4" w:space="0" w:color="000000"/>
              <w:bottom w:val="single" w:sz="4" w:space="0" w:color="000000"/>
              <w:right w:val="single" w:sz="4" w:space="0" w:color="000000"/>
            </w:tcBorders>
            <w:shd w:val="clear" w:color="auto" w:fill="auto"/>
            <w:noWrap/>
            <w:hideMark/>
          </w:tcPr>
          <w:p w14:paraId="1DABAA71" w14:textId="77777777" w:rsidR="003208A5" w:rsidRPr="000A6E24" w:rsidRDefault="003208A5" w:rsidP="00503C68">
            <w:pPr>
              <w:jc w:val="center"/>
              <w:rPr>
                <w:rFonts w:eastAsia="Times New Roman"/>
                <w:b/>
                <w:bCs/>
                <w:sz w:val="16"/>
                <w:szCs w:val="16"/>
              </w:rPr>
            </w:pPr>
            <w:r w:rsidRPr="000A6E24">
              <w:rPr>
                <w:rFonts w:eastAsia="Times New Roman"/>
                <w:b/>
                <w:bCs/>
                <w:sz w:val="16"/>
                <w:szCs w:val="16"/>
              </w:rPr>
              <w:t>1</w:t>
            </w:r>
          </w:p>
        </w:tc>
        <w:tc>
          <w:tcPr>
            <w:tcW w:w="4636" w:type="dxa"/>
            <w:tcBorders>
              <w:top w:val="single" w:sz="4" w:space="0" w:color="000000"/>
              <w:left w:val="nil"/>
              <w:bottom w:val="single" w:sz="4" w:space="0" w:color="000000"/>
              <w:right w:val="single" w:sz="4" w:space="0" w:color="000000"/>
            </w:tcBorders>
            <w:shd w:val="clear" w:color="auto" w:fill="auto"/>
            <w:hideMark/>
          </w:tcPr>
          <w:p w14:paraId="5DB6796E" w14:textId="77777777" w:rsidR="003208A5" w:rsidRPr="000A6E24" w:rsidRDefault="003208A5" w:rsidP="00503C68">
            <w:pPr>
              <w:rPr>
                <w:rFonts w:eastAsia="Times New Roman"/>
                <w:b/>
                <w:bCs/>
                <w:sz w:val="16"/>
                <w:szCs w:val="16"/>
              </w:rPr>
            </w:pPr>
            <w:r w:rsidRPr="000A6E24">
              <w:rPr>
                <w:rFonts w:eastAsia="Times New Roman"/>
                <w:b/>
                <w:bCs/>
                <w:sz w:val="16"/>
                <w:szCs w:val="16"/>
              </w:rPr>
              <w:t>БЕТОНСКИ РАДОВИ</w:t>
            </w:r>
          </w:p>
        </w:tc>
        <w:tc>
          <w:tcPr>
            <w:tcW w:w="992" w:type="dxa"/>
            <w:tcBorders>
              <w:top w:val="nil"/>
              <w:left w:val="nil"/>
              <w:bottom w:val="single" w:sz="4" w:space="0" w:color="000000"/>
              <w:right w:val="single" w:sz="4" w:space="0" w:color="000000"/>
            </w:tcBorders>
            <w:shd w:val="clear" w:color="auto" w:fill="auto"/>
            <w:noWrap/>
            <w:hideMark/>
          </w:tcPr>
          <w:p w14:paraId="3C5D5CA2" w14:textId="77777777" w:rsidR="003208A5" w:rsidRPr="000A6E24" w:rsidRDefault="003208A5" w:rsidP="00503C68">
            <w:pPr>
              <w:rPr>
                <w:rFonts w:eastAsia="Times New Roman"/>
                <w:sz w:val="20"/>
                <w:szCs w:val="20"/>
              </w:rPr>
            </w:pPr>
            <w:r w:rsidRPr="000A6E24">
              <w:rPr>
                <w:rFonts w:eastAsia="Times New Roman"/>
                <w:sz w:val="20"/>
                <w:szCs w:val="20"/>
              </w:rPr>
              <w:t> </w:t>
            </w:r>
          </w:p>
        </w:tc>
        <w:tc>
          <w:tcPr>
            <w:tcW w:w="1506" w:type="dxa"/>
            <w:tcBorders>
              <w:top w:val="nil"/>
              <w:left w:val="nil"/>
              <w:bottom w:val="single" w:sz="4" w:space="0" w:color="000000"/>
              <w:right w:val="single" w:sz="4" w:space="0" w:color="000000"/>
            </w:tcBorders>
            <w:shd w:val="clear" w:color="auto" w:fill="auto"/>
            <w:noWrap/>
            <w:hideMark/>
          </w:tcPr>
          <w:p w14:paraId="64B78D5D" w14:textId="77777777" w:rsidR="003208A5" w:rsidRPr="000A6E24" w:rsidRDefault="003208A5" w:rsidP="00503C68">
            <w:pPr>
              <w:rPr>
                <w:rFonts w:eastAsia="Times New Roman"/>
                <w:sz w:val="20"/>
                <w:szCs w:val="20"/>
              </w:rPr>
            </w:pPr>
            <w:r w:rsidRPr="000A6E24">
              <w:rPr>
                <w:rFonts w:eastAsia="Times New Roman"/>
                <w:sz w:val="20"/>
                <w:szCs w:val="20"/>
              </w:rPr>
              <w:t> </w:t>
            </w:r>
          </w:p>
        </w:tc>
        <w:tc>
          <w:tcPr>
            <w:tcW w:w="1658" w:type="dxa"/>
            <w:tcBorders>
              <w:top w:val="nil"/>
              <w:left w:val="nil"/>
              <w:bottom w:val="single" w:sz="4" w:space="0" w:color="000000"/>
              <w:right w:val="double" w:sz="6" w:space="0" w:color="000000"/>
            </w:tcBorders>
            <w:shd w:val="clear" w:color="auto" w:fill="auto"/>
            <w:noWrap/>
            <w:hideMark/>
          </w:tcPr>
          <w:p w14:paraId="70B712CE" w14:textId="77777777" w:rsidR="003208A5" w:rsidRPr="000A6E24" w:rsidRDefault="003208A5" w:rsidP="00503C68">
            <w:pPr>
              <w:rPr>
                <w:rFonts w:eastAsia="Times New Roman"/>
                <w:sz w:val="20"/>
                <w:szCs w:val="20"/>
              </w:rPr>
            </w:pPr>
            <w:r w:rsidRPr="000A6E24">
              <w:rPr>
                <w:rFonts w:eastAsia="Times New Roman"/>
                <w:sz w:val="20"/>
                <w:szCs w:val="20"/>
              </w:rPr>
              <w:t> </w:t>
            </w:r>
          </w:p>
        </w:tc>
      </w:tr>
      <w:tr w:rsidR="003208A5" w:rsidRPr="000A6E24" w14:paraId="570F9BA0" w14:textId="77777777" w:rsidTr="00503C68">
        <w:trPr>
          <w:trHeight w:val="255"/>
        </w:trPr>
        <w:tc>
          <w:tcPr>
            <w:tcW w:w="604" w:type="dxa"/>
            <w:tcBorders>
              <w:top w:val="nil"/>
              <w:left w:val="single" w:sz="4" w:space="0" w:color="000000"/>
              <w:bottom w:val="single" w:sz="4" w:space="0" w:color="000000"/>
              <w:right w:val="single" w:sz="4" w:space="0" w:color="000000"/>
            </w:tcBorders>
            <w:shd w:val="clear" w:color="auto" w:fill="auto"/>
            <w:noWrap/>
            <w:hideMark/>
          </w:tcPr>
          <w:p w14:paraId="133F1509" w14:textId="77777777" w:rsidR="003208A5" w:rsidRPr="000A6E24" w:rsidRDefault="003208A5" w:rsidP="00503C68">
            <w:pPr>
              <w:jc w:val="center"/>
              <w:rPr>
                <w:rFonts w:eastAsia="Times New Roman"/>
                <w:b/>
                <w:bCs/>
                <w:sz w:val="16"/>
                <w:szCs w:val="16"/>
              </w:rPr>
            </w:pPr>
            <w:r w:rsidRPr="000A6E24">
              <w:rPr>
                <w:rFonts w:eastAsia="Times New Roman"/>
                <w:b/>
                <w:bCs/>
                <w:sz w:val="16"/>
                <w:szCs w:val="16"/>
              </w:rPr>
              <w:t>2</w:t>
            </w:r>
          </w:p>
        </w:tc>
        <w:tc>
          <w:tcPr>
            <w:tcW w:w="4636" w:type="dxa"/>
            <w:tcBorders>
              <w:top w:val="single" w:sz="4" w:space="0" w:color="000000"/>
              <w:left w:val="nil"/>
              <w:bottom w:val="single" w:sz="4" w:space="0" w:color="000000"/>
              <w:right w:val="single" w:sz="4" w:space="0" w:color="000000"/>
            </w:tcBorders>
            <w:shd w:val="clear" w:color="auto" w:fill="auto"/>
            <w:noWrap/>
            <w:hideMark/>
          </w:tcPr>
          <w:p w14:paraId="7616B443" w14:textId="77777777" w:rsidR="003208A5" w:rsidRPr="000A6E24" w:rsidRDefault="003208A5" w:rsidP="00503C68">
            <w:pPr>
              <w:rPr>
                <w:rFonts w:eastAsia="Times New Roman"/>
                <w:b/>
                <w:bCs/>
                <w:sz w:val="16"/>
                <w:szCs w:val="16"/>
              </w:rPr>
            </w:pPr>
            <w:r w:rsidRPr="000A6E24">
              <w:rPr>
                <w:rFonts w:eastAsia="Times New Roman"/>
                <w:b/>
                <w:bCs/>
                <w:sz w:val="16"/>
                <w:szCs w:val="16"/>
              </w:rPr>
              <w:t>АРМИРАЧКИ РАДОВИ</w:t>
            </w:r>
          </w:p>
        </w:tc>
        <w:tc>
          <w:tcPr>
            <w:tcW w:w="992" w:type="dxa"/>
            <w:tcBorders>
              <w:top w:val="nil"/>
              <w:left w:val="nil"/>
              <w:bottom w:val="single" w:sz="4" w:space="0" w:color="000000"/>
              <w:right w:val="single" w:sz="4" w:space="0" w:color="000000"/>
            </w:tcBorders>
            <w:shd w:val="clear" w:color="auto" w:fill="auto"/>
            <w:noWrap/>
            <w:hideMark/>
          </w:tcPr>
          <w:p w14:paraId="600E5ECE" w14:textId="77777777" w:rsidR="003208A5" w:rsidRPr="000A6E24" w:rsidRDefault="003208A5" w:rsidP="00503C68">
            <w:pPr>
              <w:rPr>
                <w:rFonts w:eastAsia="Times New Roman"/>
                <w:sz w:val="20"/>
                <w:szCs w:val="20"/>
              </w:rPr>
            </w:pPr>
            <w:r w:rsidRPr="000A6E24">
              <w:rPr>
                <w:rFonts w:eastAsia="Times New Roman"/>
                <w:sz w:val="20"/>
                <w:szCs w:val="20"/>
              </w:rPr>
              <w:t> </w:t>
            </w:r>
          </w:p>
        </w:tc>
        <w:tc>
          <w:tcPr>
            <w:tcW w:w="1506" w:type="dxa"/>
            <w:tcBorders>
              <w:top w:val="nil"/>
              <w:left w:val="nil"/>
              <w:bottom w:val="single" w:sz="4" w:space="0" w:color="000000"/>
              <w:right w:val="single" w:sz="4" w:space="0" w:color="000000"/>
            </w:tcBorders>
            <w:shd w:val="clear" w:color="auto" w:fill="auto"/>
            <w:noWrap/>
            <w:hideMark/>
          </w:tcPr>
          <w:p w14:paraId="2257F767" w14:textId="77777777" w:rsidR="003208A5" w:rsidRPr="000A6E24" w:rsidRDefault="003208A5" w:rsidP="00503C68">
            <w:pPr>
              <w:rPr>
                <w:rFonts w:eastAsia="Times New Roman"/>
                <w:sz w:val="20"/>
                <w:szCs w:val="20"/>
              </w:rPr>
            </w:pPr>
            <w:r w:rsidRPr="000A6E24">
              <w:rPr>
                <w:rFonts w:eastAsia="Times New Roman"/>
                <w:sz w:val="20"/>
                <w:szCs w:val="20"/>
              </w:rPr>
              <w:t> </w:t>
            </w:r>
          </w:p>
        </w:tc>
        <w:tc>
          <w:tcPr>
            <w:tcW w:w="1658" w:type="dxa"/>
            <w:tcBorders>
              <w:top w:val="nil"/>
              <w:left w:val="nil"/>
              <w:bottom w:val="single" w:sz="4" w:space="0" w:color="000000"/>
              <w:right w:val="double" w:sz="6" w:space="0" w:color="000000"/>
            </w:tcBorders>
            <w:shd w:val="clear" w:color="auto" w:fill="auto"/>
            <w:noWrap/>
            <w:hideMark/>
          </w:tcPr>
          <w:p w14:paraId="23BAF9D8" w14:textId="77777777" w:rsidR="003208A5" w:rsidRPr="000A6E24" w:rsidRDefault="003208A5" w:rsidP="00503C68">
            <w:pPr>
              <w:rPr>
                <w:rFonts w:eastAsia="Times New Roman"/>
                <w:sz w:val="20"/>
                <w:szCs w:val="20"/>
              </w:rPr>
            </w:pPr>
            <w:r w:rsidRPr="000A6E24">
              <w:rPr>
                <w:rFonts w:eastAsia="Times New Roman"/>
                <w:sz w:val="20"/>
                <w:szCs w:val="20"/>
              </w:rPr>
              <w:t> </w:t>
            </w:r>
          </w:p>
        </w:tc>
      </w:tr>
      <w:tr w:rsidR="003208A5" w:rsidRPr="000A6E24" w14:paraId="70150082" w14:textId="77777777" w:rsidTr="00503C68">
        <w:trPr>
          <w:trHeight w:val="255"/>
        </w:trPr>
        <w:tc>
          <w:tcPr>
            <w:tcW w:w="604" w:type="dxa"/>
            <w:tcBorders>
              <w:top w:val="nil"/>
              <w:left w:val="single" w:sz="4" w:space="0" w:color="000000"/>
              <w:bottom w:val="single" w:sz="4" w:space="0" w:color="000000"/>
              <w:right w:val="single" w:sz="4" w:space="0" w:color="000000"/>
            </w:tcBorders>
            <w:shd w:val="clear" w:color="auto" w:fill="auto"/>
            <w:noWrap/>
            <w:hideMark/>
          </w:tcPr>
          <w:p w14:paraId="0CD21FE5" w14:textId="77777777" w:rsidR="003208A5" w:rsidRPr="000A6E24" w:rsidRDefault="003208A5" w:rsidP="00503C68">
            <w:pPr>
              <w:jc w:val="center"/>
              <w:rPr>
                <w:rFonts w:eastAsia="Times New Roman"/>
                <w:b/>
                <w:bCs/>
                <w:sz w:val="16"/>
                <w:szCs w:val="16"/>
              </w:rPr>
            </w:pPr>
            <w:r w:rsidRPr="000A6E24">
              <w:rPr>
                <w:rFonts w:eastAsia="Times New Roman"/>
                <w:b/>
                <w:bCs/>
                <w:sz w:val="16"/>
                <w:szCs w:val="16"/>
              </w:rPr>
              <w:t>3</w:t>
            </w:r>
          </w:p>
        </w:tc>
        <w:tc>
          <w:tcPr>
            <w:tcW w:w="4636" w:type="dxa"/>
            <w:tcBorders>
              <w:top w:val="single" w:sz="4" w:space="0" w:color="000000"/>
              <w:left w:val="nil"/>
              <w:bottom w:val="single" w:sz="4" w:space="0" w:color="000000"/>
              <w:right w:val="single" w:sz="4" w:space="0" w:color="000000"/>
            </w:tcBorders>
            <w:shd w:val="clear" w:color="auto" w:fill="auto"/>
            <w:noWrap/>
            <w:hideMark/>
          </w:tcPr>
          <w:p w14:paraId="741E54B4" w14:textId="77777777" w:rsidR="003208A5" w:rsidRPr="000A6E24" w:rsidRDefault="003208A5" w:rsidP="00503C68">
            <w:pPr>
              <w:rPr>
                <w:rFonts w:eastAsia="Times New Roman"/>
                <w:b/>
                <w:bCs/>
                <w:sz w:val="16"/>
                <w:szCs w:val="16"/>
              </w:rPr>
            </w:pPr>
            <w:r w:rsidRPr="000A6E24">
              <w:rPr>
                <w:rFonts w:eastAsia="Times New Roman"/>
                <w:b/>
                <w:bCs/>
                <w:sz w:val="16"/>
                <w:szCs w:val="16"/>
              </w:rPr>
              <w:t>ЧЕЛИЧНА КОНСТРУКЦИЈА</w:t>
            </w:r>
          </w:p>
        </w:tc>
        <w:tc>
          <w:tcPr>
            <w:tcW w:w="992" w:type="dxa"/>
            <w:tcBorders>
              <w:top w:val="nil"/>
              <w:left w:val="nil"/>
              <w:bottom w:val="single" w:sz="4" w:space="0" w:color="000000"/>
              <w:right w:val="single" w:sz="4" w:space="0" w:color="000000"/>
            </w:tcBorders>
            <w:shd w:val="clear" w:color="auto" w:fill="auto"/>
            <w:noWrap/>
            <w:hideMark/>
          </w:tcPr>
          <w:p w14:paraId="4AA4664A" w14:textId="77777777" w:rsidR="003208A5" w:rsidRPr="000A6E24" w:rsidRDefault="003208A5" w:rsidP="00503C68">
            <w:pPr>
              <w:rPr>
                <w:rFonts w:eastAsia="Times New Roman"/>
                <w:sz w:val="20"/>
                <w:szCs w:val="20"/>
              </w:rPr>
            </w:pPr>
            <w:r w:rsidRPr="000A6E24">
              <w:rPr>
                <w:rFonts w:eastAsia="Times New Roman"/>
                <w:sz w:val="20"/>
                <w:szCs w:val="20"/>
              </w:rPr>
              <w:t> </w:t>
            </w:r>
          </w:p>
        </w:tc>
        <w:tc>
          <w:tcPr>
            <w:tcW w:w="1506" w:type="dxa"/>
            <w:tcBorders>
              <w:top w:val="nil"/>
              <w:left w:val="nil"/>
              <w:bottom w:val="single" w:sz="4" w:space="0" w:color="000000"/>
              <w:right w:val="single" w:sz="4" w:space="0" w:color="000000"/>
            </w:tcBorders>
            <w:shd w:val="clear" w:color="auto" w:fill="auto"/>
            <w:noWrap/>
            <w:hideMark/>
          </w:tcPr>
          <w:p w14:paraId="1FF50A1D" w14:textId="77777777" w:rsidR="003208A5" w:rsidRPr="000A6E24" w:rsidRDefault="003208A5" w:rsidP="00503C68">
            <w:pPr>
              <w:rPr>
                <w:rFonts w:eastAsia="Times New Roman"/>
                <w:sz w:val="20"/>
                <w:szCs w:val="20"/>
              </w:rPr>
            </w:pPr>
            <w:r w:rsidRPr="000A6E24">
              <w:rPr>
                <w:rFonts w:eastAsia="Times New Roman"/>
                <w:sz w:val="20"/>
                <w:szCs w:val="20"/>
              </w:rPr>
              <w:t> </w:t>
            </w:r>
          </w:p>
        </w:tc>
        <w:tc>
          <w:tcPr>
            <w:tcW w:w="1658" w:type="dxa"/>
            <w:tcBorders>
              <w:top w:val="nil"/>
              <w:left w:val="nil"/>
              <w:bottom w:val="single" w:sz="4" w:space="0" w:color="000000"/>
              <w:right w:val="double" w:sz="6" w:space="0" w:color="000000"/>
            </w:tcBorders>
            <w:shd w:val="clear" w:color="auto" w:fill="auto"/>
            <w:noWrap/>
            <w:hideMark/>
          </w:tcPr>
          <w:p w14:paraId="1691BD39" w14:textId="77777777" w:rsidR="003208A5" w:rsidRPr="000A6E24" w:rsidRDefault="003208A5" w:rsidP="00503C68">
            <w:pPr>
              <w:rPr>
                <w:rFonts w:eastAsia="Times New Roman"/>
                <w:sz w:val="20"/>
                <w:szCs w:val="20"/>
              </w:rPr>
            </w:pPr>
            <w:r w:rsidRPr="000A6E24">
              <w:rPr>
                <w:rFonts w:eastAsia="Times New Roman"/>
                <w:sz w:val="20"/>
                <w:szCs w:val="20"/>
              </w:rPr>
              <w:t> </w:t>
            </w:r>
          </w:p>
        </w:tc>
      </w:tr>
      <w:tr w:rsidR="003208A5" w:rsidRPr="000A6E24" w14:paraId="2DD68FFD" w14:textId="77777777" w:rsidTr="00503C68">
        <w:trPr>
          <w:trHeight w:val="255"/>
        </w:trPr>
        <w:tc>
          <w:tcPr>
            <w:tcW w:w="604" w:type="dxa"/>
            <w:tcBorders>
              <w:top w:val="nil"/>
              <w:left w:val="single" w:sz="4" w:space="0" w:color="000000"/>
              <w:bottom w:val="single" w:sz="4" w:space="0" w:color="000000"/>
              <w:right w:val="single" w:sz="4" w:space="0" w:color="000000"/>
            </w:tcBorders>
            <w:shd w:val="clear" w:color="auto" w:fill="auto"/>
            <w:noWrap/>
            <w:hideMark/>
          </w:tcPr>
          <w:p w14:paraId="70C15C08" w14:textId="77777777" w:rsidR="003208A5" w:rsidRPr="000A6E24" w:rsidRDefault="003208A5" w:rsidP="00503C68">
            <w:pPr>
              <w:jc w:val="center"/>
              <w:rPr>
                <w:rFonts w:eastAsia="Times New Roman"/>
                <w:b/>
                <w:bCs/>
                <w:sz w:val="16"/>
                <w:szCs w:val="16"/>
              </w:rPr>
            </w:pPr>
            <w:r w:rsidRPr="000A6E24">
              <w:rPr>
                <w:rFonts w:eastAsia="Times New Roman"/>
                <w:b/>
                <w:bCs/>
                <w:sz w:val="16"/>
                <w:szCs w:val="16"/>
              </w:rPr>
              <w:t>4</w:t>
            </w:r>
          </w:p>
        </w:tc>
        <w:tc>
          <w:tcPr>
            <w:tcW w:w="4636" w:type="dxa"/>
            <w:tcBorders>
              <w:top w:val="single" w:sz="4" w:space="0" w:color="000000"/>
              <w:left w:val="nil"/>
              <w:bottom w:val="single" w:sz="4" w:space="0" w:color="000000"/>
              <w:right w:val="single" w:sz="4" w:space="0" w:color="000000"/>
            </w:tcBorders>
            <w:shd w:val="clear" w:color="auto" w:fill="auto"/>
            <w:noWrap/>
            <w:hideMark/>
          </w:tcPr>
          <w:p w14:paraId="44F492D2" w14:textId="77777777" w:rsidR="003208A5" w:rsidRPr="000A6E24" w:rsidRDefault="003208A5" w:rsidP="00503C68">
            <w:pPr>
              <w:rPr>
                <w:rFonts w:eastAsia="Times New Roman"/>
                <w:b/>
                <w:bCs/>
                <w:sz w:val="16"/>
                <w:szCs w:val="16"/>
              </w:rPr>
            </w:pPr>
            <w:r w:rsidRPr="000A6E24">
              <w:rPr>
                <w:rFonts w:eastAsia="Times New Roman"/>
                <w:b/>
                <w:bCs/>
                <w:sz w:val="16"/>
                <w:szCs w:val="16"/>
              </w:rPr>
              <w:t>РАЗНИ РАДОВИ</w:t>
            </w:r>
          </w:p>
        </w:tc>
        <w:tc>
          <w:tcPr>
            <w:tcW w:w="992" w:type="dxa"/>
            <w:tcBorders>
              <w:top w:val="nil"/>
              <w:left w:val="nil"/>
              <w:bottom w:val="single" w:sz="4" w:space="0" w:color="000000"/>
              <w:right w:val="single" w:sz="4" w:space="0" w:color="000000"/>
            </w:tcBorders>
            <w:shd w:val="clear" w:color="auto" w:fill="auto"/>
            <w:noWrap/>
            <w:hideMark/>
          </w:tcPr>
          <w:p w14:paraId="75B15C20" w14:textId="77777777" w:rsidR="003208A5" w:rsidRPr="000A6E24" w:rsidRDefault="003208A5" w:rsidP="00503C68">
            <w:pPr>
              <w:rPr>
                <w:rFonts w:eastAsia="Times New Roman"/>
                <w:sz w:val="20"/>
                <w:szCs w:val="20"/>
              </w:rPr>
            </w:pPr>
            <w:r w:rsidRPr="000A6E24">
              <w:rPr>
                <w:rFonts w:eastAsia="Times New Roman"/>
                <w:sz w:val="20"/>
                <w:szCs w:val="20"/>
              </w:rPr>
              <w:t> </w:t>
            </w:r>
          </w:p>
        </w:tc>
        <w:tc>
          <w:tcPr>
            <w:tcW w:w="1506" w:type="dxa"/>
            <w:tcBorders>
              <w:top w:val="nil"/>
              <w:left w:val="nil"/>
              <w:bottom w:val="single" w:sz="4" w:space="0" w:color="000000"/>
              <w:right w:val="single" w:sz="4" w:space="0" w:color="000000"/>
            </w:tcBorders>
            <w:shd w:val="clear" w:color="auto" w:fill="auto"/>
            <w:noWrap/>
            <w:hideMark/>
          </w:tcPr>
          <w:p w14:paraId="30282FA9" w14:textId="77777777" w:rsidR="003208A5" w:rsidRPr="000A6E24" w:rsidRDefault="003208A5" w:rsidP="00503C68">
            <w:pPr>
              <w:rPr>
                <w:rFonts w:eastAsia="Times New Roman"/>
                <w:sz w:val="20"/>
                <w:szCs w:val="20"/>
              </w:rPr>
            </w:pPr>
            <w:r w:rsidRPr="000A6E24">
              <w:rPr>
                <w:rFonts w:eastAsia="Times New Roman"/>
                <w:sz w:val="20"/>
                <w:szCs w:val="20"/>
              </w:rPr>
              <w:t> </w:t>
            </w:r>
          </w:p>
        </w:tc>
        <w:tc>
          <w:tcPr>
            <w:tcW w:w="1658" w:type="dxa"/>
            <w:tcBorders>
              <w:top w:val="nil"/>
              <w:left w:val="nil"/>
              <w:bottom w:val="single" w:sz="4" w:space="0" w:color="000000"/>
              <w:right w:val="double" w:sz="6" w:space="0" w:color="000000"/>
            </w:tcBorders>
            <w:shd w:val="clear" w:color="auto" w:fill="auto"/>
            <w:noWrap/>
            <w:hideMark/>
          </w:tcPr>
          <w:p w14:paraId="10B93FF0" w14:textId="77777777" w:rsidR="003208A5" w:rsidRPr="000A6E24" w:rsidRDefault="003208A5" w:rsidP="00503C68">
            <w:pPr>
              <w:rPr>
                <w:rFonts w:eastAsia="Times New Roman"/>
                <w:sz w:val="20"/>
                <w:szCs w:val="20"/>
              </w:rPr>
            </w:pPr>
            <w:r w:rsidRPr="000A6E24">
              <w:rPr>
                <w:rFonts w:eastAsia="Times New Roman"/>
                <w:sz w:val="20"/>
                <w:szCs w:val="20"/>
              </w:rPr>
              <w:t> </w:t>
            </w:r>
          </w:p>
        </w:tc>
      </w:tr>
      <w:tr w:rsidR="003208A5" w:rsidRPr="000A6E24" w14:paraId="14F40DA4" w14:textId="77777777" w:rsidTr="00503C68">
        <w:trPr>
          <w:trHeight w:val="585"/>
        </w:trPr>
        <w:tc>
          <w:tcPr>
            <w:tcW w:w="5240" w:type="dxa"/>
            <w:gridSpan w:val="2"/>
            <w:tcBorders>
              <w:top w:val="single" w:sz="4" w:space="0" w:color="000000"/>
              <w:left w:val="double" w:sz="6" w:space="0" w:color="000000"/>
              <w:bottom w:val="double" w:sz="6" w:space="0" w:color="000000"/>
              <w:right w:val="single" w:sz="4" w:space="0" w:color="000000"/>
            </w:tcBorders>
            <w:shd w:val="clear" w:color="000000" w:fill="F2F2F2"/>
            <w:noWrap/>
            <w:vAlign w:val="center"/>
            <w:hideMark/>
          </w:tcPr>
          <w:p w14:paraId="1B5EA06C" w14:textId="77777777" w:rsidR="003208A5" w:rsidRPr="00E00CB8" w:rsidRDefault="003208A5" w:rsidP="00503C68">
            <w:pPr>
              <w:jc w:val="center"/>
              <w:rPr>
                <w:rFonts w:eastAsia="Times New Roman"/>
                <w:b/>
                <w:bCs/>
                <w:sz w:val="16"/>
                <w:szCs w:val="16"/>
              </w:rPr>
            </w:pPr>
            <w:r w:rsidRPr="00E00CB8">
              <w:rPr>
                <w:rFonts w:eastAsia="Times New Roman"/>
                <w:b/>
                <w:bCs/>
                <w:sz w:val="16"/>
                <w:szCs w:val="16"/>
              </w:rPr>
              <w:t>I. C. c. (1+2+3+4): ЧЕЛИЧНА СТЕПЕНИШТА ЗА ПРЕЛАЗАК ПРЕКО ЦЕВОВОДА (У ТАНКВАНИ) - ком.2</w:t>
            </w:r>
          </w:p>
        </w:tc>
        <w:tc>
          <w:tcPr>
            <w:tcW w:w="992" w:type="dxa"/>
            <w:tcBorders>
              <w:top w:val="nil"/>
              <w:left w:val="nil"/>
              <w:bottom w:val="double" w:sz="6" w:space="0" w:color="000000"/>
              <w:right w:val="single" w:sz="4" w:space="0" w:color="000000"/>
            </w:tcBorders>
            <w:shd w:val="clear" w:color="000000" w:fill="F2F2F2"/>
            <w:noWrap/>
            <w:hideMark/>
          </w:tcPr>
          <w:p w14:paraId="183D1BF7" w14:textId="77777777" w:rsidR="003208A5" w:rsidRPr="000A6E24" w:rsidRDefault="003208A5" w:rsidP="00503C68">
            <w:pPr>
              <w:rPr>
                <w:rFonts w:eastAsia="Times New Roman"/>
                <w:sz w:val="20"/>
                <w:szCs w:val="20"/>
              </w:rPr>
            </w:pPr>
            <w:r w:rsidRPr="000A6E24">
              <w:rPr>
                <w:rFonts w:eastAsia="Times New Roman"/>
                <w:sz w:val="20"/>
                <w:szCs w:val="20"/>
              </w:rPr>
              <w:t> </w:t>
            </w:r>
          </w:p>
        </w:tc>
        <w:tc>
          <w:tcPr>
            <w:tcW w:w="1506" w:type="dxa"/>
            <w:tcBorders>
              <w:top w:val="nil"/>
              <w:left w:val="nil"/>
              <w:bottom w:val="double" w:sz="6" w:space="0" w:color="000000"/>
              <w:right w:val="single" w:sz="4" w:space="0" w:color="000000"/>
            </w:tcBorders>
            <w:shd w:val="clear" w:color="000000" w:fill="F2F2F2"/>
            <w:noWrap/>
            <w:hideMark/>
          </w:tcPr>
          <w:p w14:paraId="7B668634" w14:textId="77777777" w:rsidR="003208A5" w:rsidRPr="000A6E24" w:rsidRDefault="003208A5" w:rsidP="00503C68">
            <w:pPr>
              <w:rPr>
                <w:rFonts w:eastAsia="Times New Roman"/>
                <w:sz w:val="20"/>
                <w:szCs w:val="20"/>
              </w:rPr>
            </w:pPr>
            <w:r w:rsidRPr="000A6E24">
              <w:rPr>
                <w:rFonts w:eastAsia="Times New Roman"/>
                <w:sz w:val="20"/>
                <w:szCs w:val="20"/>
              </w:rPr>
              <w:t> </w:t>
            </w:r>
          </w:p>
        </w:tc>
        <w:tc>
          <w:tcPr>
            <w:tcW w:w="1658" w:type="dxa"/>
            <w:tcBorders>
              <w:top w:val="nil"/>
              <w:left w:val="nil"/>
              <w:bottom w:val="double" w:sz="6" w:space="0" w:color="000000"/>
              <w:right w:val="double" w:sz="6" w:space="0" w:color="000000"/>
            </w:tcBorders>
            <w:shd w:val="clear" w:color="000000" w:fill="F2F2F2"/>
            <w:noWrap/>
            <w:hideMark/>
          </w:tcPr>
          <w:p w14:paraId="273770ED" w14:textId="77777777" w:rsidR="003208A5" w:rsidRPr="000A6E24" w:rsidRDefault="003208A5" w:rsidP="00503C68">
            <w:pPr>
              <w:rPr>
                <w:rFonts w:eastAsia="Times New Roman"/>
                <w:sz w:val="20"/>
                <w:szCs w:val="20"/>
              </w:rPr>
            </w:pPr>
            <w:r w:rsidRPr="000A6E24">
              <w:rPr>
                <w:rFonts w:eastAsia="Times New Roman"/>
                <w:sz w:val="20"/>
                <w:szCs w:val="20"/>
              </w:rPr>
              <w:t> </w:t>
            </w:r>
          </w:p>
        </w:tc>
      </w:tr>
    </w:tbl>
    <w:p w14:paraId="53220343" w14:textId="77777777" w:rsidR="00485AEC" w:rsidRDefault="00485AEC" w:rsidP="00485AEC">
      <w:pPr>
        <w:rPr>
          <w:b/>
          <w:lang w:val="sr-Cyrl-RS"/>
        </w:rPr>
      </w:pPr>
    </w:p>
    <w:tbl>
      <w:tblPr>
        <w:tblW w:w="9351" w:type="dxa"/>
        <w:tblLayout w:type="fixed"/>
        <w:tblLook w:val="04A0" w:firstRow="1" w:lastRow="0" w:firstColumn="1" w:lastColumn="0" w:noHBand="0" w:noVBand="1"/>
      </w:tblPr>
      <w:tblGrid>
        <w:gridCol w:w="704"/>
        <w:gridCol w:w="4111"/>
        <w:gridCol w:w="567"/>
        <w:gridCol w:w="709"/>
        <w:gridCol w:w="1559"/>
        <w:gridCol w:w="1701"/>
      </w:tblGrid>
      <w:tr w:rsidR="00485AEC" w:rsidRPr="0026284E" w14:paraId="2C1591D6" w14:textId="77777777" w:rsidTr="00DC45F8">
        <w:trPr>
          <w:trHeight w:val="375"/>
        </w:trPr>
        <w:tc>
          <w:tcPr>
            <w:tcW w:w="9351" w:type="dxa"/>
            <w:gridSpan w:val="6"/>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34549645" w14:textId="77777777" w:rsidR="00485AEC" w:rsidRPr="0026284E" w:rsidRDefault="00485AEC" w:rsidP="00DC45F8">
            <w:pPr>
              <w:rPr>
                <w:rFonts w:eastAsia="Times New Roman"/>
                <w:b/>
                <w:bCs/>
                <w:sz w:val="20"/>
                <w:szCs w:val="20"/>
              </w:rPr>
            </w:pPr>
            <w:r>
              <w:rPr>
                <w:rFonts w:eastAsia="Times New Roman"/>
                <w:b/>
                <w:bCs/>
                <w:sz w:val="20"/>
                <w:szCs w:val="20"/>
              </w:rPr>
              <w:t xml:space="preserve">I. C. d. </w:t>
            </w:r>
            <w:r w:rsidRPr="0026284E">
              <w:rPr>
                <w:rFonts w:eastAsia="Times New Roman"/>
                <w:b/>
                <w:bCs/>
                <w:sz w:val="20"/>
                <w:szCs w:val="20"/>
              </w:rPr>
              <w:t>ЧЕЛИЧНА СТЕПЕНИШТА ЗА ПРЕЛАЗАК ПРЕКО ЦЕВОВОДА (ВАН ТАНКВАНЕ) - ком.3</w:t>
            </w:r>
          </w:p>
        </w:tc>
      </w:tr>
      <w:tr w:rsidR="00485AEC" w:rsidRPr="0026284E" w14:paraId="00EF0847" w14:textId="77777777" w:rsidTr="00DC45F8">
        <w:trPr>
          <w:trHeight w:val="192"/>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7E21"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Бр.</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BAB74"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ОПИС</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D5776"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106EF"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КОЛ.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3DA17"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 ЦЕНА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260F9"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ЦЕНА</w:t>
            </w:r>
          </w:p>
        </w:tc>
      </w:tr>
      <w:tr w:rsidR="00485AEC" w:rsidRPr="0026284E" w14:paraId="4E7B6526" w14:textId="77777777" w:rsidTr="00DC45F8">
        <w:trPr>
          <w:trHeight w:val="244"/>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6D1D3AC5" w14:textId="77777777" w:rsidR="00485AEC" w:rsidRPr="0026284E" w:rsidRDefault="00485AEC" w:rsidP="00DC45F8">
            <w:pPr>
              <w:rPr>
                <w:rFonts w:eastAsia="Times New Roman"/>
                <w:b/>
                <w:bCs/>
                <w:sz w:val="16"/>
                <w:szCs w:val="16"/>
              </w:rPr>
            </w:pPr>
            <w:r w:rsidRPr="0026284E">
              <w:rPr>
                <w:rFonts w:eastAsia="Times New Roman"/>
                <w:b/>
                <w:bCs/>
                <w:sz w:val="16"/>
                <w:szCs w:val="16"/>
              </w:rPr>
              <w:t xml:space="preserve">      1</w:t>
            </w:r>
          </w:p>
        </w:tc>
        <w:tc>
          <w:tcPr>
            <w:tcW w:w="8647" w:type="dxa"/>
            <w:gridSpan w:val="5"/>
            <w:tcBorders>
              <w:top w:val="single" w:sz="4" w:space="0" w:color="000000"/>
              <w:left w:val="nil"/>
              <w:bottom w:val="single" w:sz="4" w:space="0" w:color="000000"/>
              <w:right w:val="single" w:sz="4" w:space="0" w:color="000000"/>
            </w:tcBorders>
            <w:shd w:val="clear" w:color="auto" w:fill="auto"/>
            <w:vAlign w:val="center"/>
            <w:hideMark/>
          </w:tcPr>
          <w:p w14:paraId="15649380" w14:textId="77777777" w:rsidR="00485AEC" w:rsidRPr="0026284E" w:rsidRDefault="00485AEC" w:rsidP="00DC45F8">
            <w:pPr>
              <w:rPr>
                <w:rFonts w:eastAsia="Times New Roman"/>
                <w:b/>
                <w:bCs/>
                <w:sz w:val="16"/>
                <w:szCs w:val="16"/>
              </w:rPr>
            </w:pPr>
            <w:r w:rsidRPr="0026284E">
              <w:rPr>
                <w:rFonts w:eastAsia="Times New Roman"/>
                <w:b/>
                <w:bCs/>
                <w:sz w:val="16"/>
                <w:szCs w:val="16"/>
              </w:rPr>
              <w:t xml:space="preserve">ЗЕМЉАНИ РАДОВИ </w:t>
            </w:r>
          </w:p>
        </w:tc>
      </w:tr>
      <w:tr w:rsidR="00485AEC" w:rsidRPr="0026284E" w14:paraId="2239225F" w14:textId="77777777" w:rsidTr="00A60954">
        <w:trPr>
          <w:trHeight w:val="1772"/>
        </w:trPr>
        <w:tc>
          <w:tcPr>
            <w:tcW w:w="704" w:type="dxa"/>
            <w:tcBorders>
              <w:top w:val="nil"/>
              <w:left w:val="single" w:sz="4" w:space="0" w:color="000000"/>
              <w:bottom w:val="single" w:sz="4" w:space="0" w:color="auto"/>
              <w:right w:val="single" w:sz="4" w:space="0" w:color="000000"/>
            </w:tcBorders>
            <w:shd w:val="clear" w:color="auto" w:fill="auto"/>
            <w:noWrap/>
            <w:vAlign w:val="center"/>
            <w:hideMark/>
          </w:tcPr>
          <w:p w14:paraId="6EE43FDD" w14:textId="77777777" w:rsidR="00485AEC" w:rsidRPr="0026284E" w:rsidRDefault="00485AEC" w:rsidP="00DC45F8">
            <w:pPr>
              <w:jc w:val="center"/>
              <w:rPr>
                <w:rFonts w:eastAsia="Times New Roman"/>
                <w:sz w:val="16"/>
                <w:szCs w:val="16"/>
              </w:rPr>
            </w:pPr>
            <w:r>
              <w:rPr>
                <w:rFonts w:eastAsia="Times New Roman"/>
                <w:sz w:val="16"/>
                <w:szCs w:val="16"/>
              </w:rPr>
              <w:t>1.</w:t>
            </w:r>
            <w:r w:rsidRPr="0026284E">
              <w:rPr>
                <w:rFonts w:eastAsia="Times New Roman"/>
                <w:sz w:val="16"/>
                <w:szCs w:val="16"/>
              </w:rPr>
              <w:t>1</w:t>
            </w:r>
          </w:p>
        </w:tc>
        <w:tc>
          <w:tcPr>
            <w:tcW w:w="4111" w:type="dxa"/>
            <w:tcBorders>
              <w:top w:val="nil"/>
              <w:left w:val="nil"/>
              <w:bottom w:val="single" w:sz="4" w:space="0" w:color="auto"/>
              <w:right w:val="single" w:sz="4" w:space="0" w:color="000000"/>
            </w:tcBorders>
            <w:shd w:val="clear" w:color="auto" w:fill="auto"/>
            <w:vAlign w:val="center"/>
            <w:hideMark/>
          </w:tcPr>
          <w:p w14:paraId="4572F20D" w14:textId="77777777" w:rsidR="00485AEC" w:rsidRPr="0026284E" w:rsidRDefault="00485AEC" w:rsidP="00DC45F8">
            <w:pPr>
              <w:rPr>
                <w:rFonts w:eastAsia="Times New Roman"/>
                <w:sz w:val="16"/>
                <w:szCs w:val="16"/>
              </w:rPr>
            </w:pPr>
            <w:r w:rsidRPr="0026284E">
              <w:rPr>
                <w:rFonts w:eastAsia="Times New Roman"/>
                <w:sz w:val="16"/>
                <w:szCs w:val="16"/>
              </w:rPr>
              <w:t>Ручни ископ земље III категорије за ''блок'' темељ (ТСП1 и ТСП2) челичног степеништа за прелазак преко цевовода (ван танкване) (2xком.2 = ком.4), у вертикалним засецима, без подграђивања и са одстрањивањем земље на привремене депоније поред јаме ископа, одбацивањем или одвозом ручним колицима на даљину до 10,0м.</w:t>
            </w:r>
            <w:r w:rsidRPr="0026284E">
              <w:rPr>
                <w:rFonts w:eastAsia="Times New Roman"/>
                <w:sz w:val="16"/>
                <w:szCs w:val="16"/>
              </w:rPr>
              <w:br/>
              <w:t>У цену улази  ископ, избацивање из јаме и одстрањивање на привремену депонију. Обрачун по м³</w:t>
            </w:r>
          </w:p>
        </w:tc>
        <w:tc>
          <w:tcPr>
            <w:tcW w:w="567" w:type="dxa"/>
            <w:tcBorders>
              <w:top w:val="nil"/>
              <w:left w:val="nil"/>
              <w:bottom w:val="single" w:sz="4" w:space="0" w:color="auto"/>
              <w:right w:val="single" w:sz="4" w:space="0" w:color="000000"/>
            </w:tcBorders>
            <w:shd w:val="clear" w:color="auto" w:fill="auto"/>
            <w:vAlign w:val="center"/>
            <w:hideMark/>
          </w:tcPr>
          <w:p w14:paraId="65BCC4CC" w14:textId="77777777" w:rsidR="00485AEC" w:rsidRPr="0026284E" w:rsidRDefault="00485AEC" w:rsidP="00DC45F8">
            <w:pPr>
              <w:jc w:val="center"/>
              <w:rPr>
                <w:rFonts w:eastAsia="Times New Roman"/>
                <w:sz w:val="16"/>
                <w:szCs w:val="16"/>
              </w:rPr>
            </w:pPr>
            <w:r w:rsidRPr="0026284E">
              <w:rPr>
                <w:rFonts w:eastAsia="Times New Roman"/>
                <w:sz w:val="16"/>
                <w:szCs w:val="16"/>
              </w:rPr>
              <w:t>m3</w:t>
            </w:r>
          </w:p>
        </w:tc>
        <w:tc>
          <w:tcPr>
            <w:tcW w:w="709" w:type="dxa"/>
            <w:tcBorders>
              <w:top w:val="nil"/>
              <w:left w:val="nil"/>
              <w:bottom w:val="single" w:sz="4" w:space="0" w:color="auto"/>
              <w:right w:val="single" w:sz="4" w:space="0" w:color="000000"/>
            </w:tcBorders>
            <w:shd w:val="clear" w:color="auto" w:fill="auto"/>
            <w:noWrap/>
            <w:vAlign w:val="center"/>
            <w:hideMark/>
          </w:tcPr>
          <w:p w14:paraId="15D6AB6A" w14:textId="77777777" w:rsidR="00485AEC" w:rsidRPr="0026284E" w:rsidRDefault="00485AEC" w:rsidP="00DC45F8">
            <w:pPr>
              <w:jc w:val="center"/>
              <w:rPr>
                <w:rFonts w:eastAsia="Times New Roman"/>
                <w:sz w:val="16"/>
                <w:szCs w:val="16"/>
              </w:rPr>
            </w:pPr>
            <w:r w:rsidRPr="0026284E">
              <w:rPr>
                <w:rFonts w:eastAsia="Times New Roman"/>
                <w:sz w:val="16"/>
                <w:szCs w:val="16"/>
              </w:rPr>
              <w:t>1,10</w:t>
            </w:r>
          </w:p>
        </w:tc>
        <w:tc>
          <w:tcPr>
            <w:tcW w:w="1559" w:type="dxa"/>
            <w:tcBorders>
              <w:top w:val="nil"/>
              <w:left w:val="nil"/>
              <w:bottom w:val="single" w:sz="4" w:space="0" w:color="auto"/>
              <w:right w:val="single" w:sz="4" w:space="0" w:color="000000"/>
            </w:tcBorders>
            <w:shd w:val="clear" w:color="auto" w:fill="auto"/>
            <w:noWrap/>
            <w:vAlign w:val="bottom"/>
            <w:hideMark/>
          </w:tcPr>
          <w:p w14:paraId="677ACB29" w14:textId="77777777" w:rsidR="00485AEC" w:rsidRPr="0026284E" w:rsidRDefault="00485AEC" w:rsidP="00DC45F8">
            <w:pPr>
              <w:jc w:val="right"/>
              <w:rPr>
                <w:rFonts w:eastAsia="Times New Roman"/>
                <w:sz w:val="16"/>
                <w:szCs w:val="16"/>
              </w:rPr>
            </w:pPr>
            <w:r w:rsidRPr="0026284E">
              <w:rPr>
                <w:rFonts w:eastAsia="Times New Roman"/>
                <w:sz w:val="16"/>
                <w:szCs w:val="16"/>
              </w:rPr>
              <w:t> </w:t>
            </w:r>
          </w:p>
        </w:tc>
        <w:tc>
          <w:tcPr>
            <w:tcW w:w="1701" w:type="dxa"/>
            <w:tcBorders>
              <w:top w:val="nil"/>
              <w:left w:val="nil"/>
              <w:bottom w:val="single" w:sz="4" w:space="0" w:color="auto"/>
              <w:right w:val="single" w:sz="4" w:space="0" w:color="000000"/>
            </w:tcBorders>
            <w:shd w:val="clear" w:color="auto" w:fill="auto"/>
            <w:noWrap/>
            <w:vAlign w:val="bottom"/>
            <w:hideMark/>
          </w:tcPr>
          <w:p w14:paraId="6CD0D2F0" w14:textId="77777777" w:rsidR="00485AEC" w:rsidRPr="0026284E" w:rsidRDefault="00485AEC" w:rsidP="00DC45F8">
            <w:pPr>
              <w:jc w:val="right"/>
              <w:rPr>
                <w:rFonts w:eastAsia="Times New Roman"/>
                <w:sz w:val="16"/>
                <w:szCs w:val="16"/>
              </w:rPr>
            </w:pPr>
            <w:r w:rsidRPr="0026284E">
              <w:rPr>
                <w:rFonts w:eastAsia="Times New Roman"/>
                <w:sz w:val="16"/>
                <w:szCs w:val="16"/>
              </w:rPr>
              <w:t> </w:t>
            </w:r>
          </w:p>
        </w:tc>
      </w:tr>
      <w:tr w:rsidR="00485AEC" w:rsidRPr="0026284E" w14:paraId="218B809A" w14:textId="77777777" w:rsidTr="00A60954">
        <w:trPr>
          <w:trHeight w:val="1713"/>
        </w:trPr>
        <w:tc>
          <w:tcPr>
            <w:tcW w:w="70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4E8609F" w14:textId="77777777" w:rsidR="00485AEC" w:rsidRPr="0026284E" w:rsidRDefault="00485AEC" w:rsidP="00DC45F8">
            <w:pPr>
              <w:jc w:val="center"/>
              <w:rPr>
                <w:rFonts w:eastAsia="Times New Roman"/>
                <w:sz w:val="16"/>
                <w:szCs w:val="16"/>
              </w:rPr>
            </w:pPr>
            <w:r>
              <w:rPr>
                <w:rFonts w:eastAsia="Times New Roman"/>
                <w:sz w:val="16"/>
                <w:szCs w:val="16"/>
              </w:rPr>
              <w:lastRenderedPageBreak/>
              <w:t>1.</w:t>
            </w:r>
            <w:r w:rsidRPr="0026284E">
              <w:rPr>
                <w:rFonts w:eastAsia="Times New Roman"/>
                <w:sz w:val="16"/>
                <w:szCs w:val="16"/>
              </w:rPr>
              <w:t>2</w:t>
            </w:r>
          </w:p>
        </w:tc>
        <w:tc>
          <w:tcPr>
            <w:tcW w:w="4111" w:type="dxa"/>
            <w:tcBorders>
              <w:top w:val="single" w:sz="4" w:space="0" w:color="auto"/>
              <w:left w:val="nil"/>
              <w:bottom w:val="single" w:sz="4" w:space="0" w:color="000000"/>
              <w:right w:val="single" w:sz="4" w:space="0" w:color="000000"/>
            </w:tcBorders>
            <w:shd w:val="clear" w:color="auto" w:fill="auto"/>
            <w:vAlign w:val="center"/>
            <w:hideMark/>
          </w:tcPr>
          <w:p w14:paraId="61CF5986" w14:textId="77777777" w:rsidR="00485AEC" w:rsidRPr="0026284E" w:rsidRDefault="00485AEC" w:rsidP="00DC45F8">
            <w:pPr>
              <w:rPr>
                <w:rFonts w:eastAsia="Times New Roman"/>
                <w:sz w:val="16"/>
                <w:szCs w:val="16"/>
              </w:rPr>
            </w:pPr>
            <w:r w:rsidRPr="0026284E">
              <w:rPr>
                <w:rFonts w:eastAsia="Times New Roman"/>
                <w:sz w:val="16"/>
                <w:szCs w:val="16"/>
              </w:rPr>
              <w:t>Ручни ископ земље III категорије за ''блок'' темељ (ТСП3) челичног степеништа за прелазак преко цевовода (ван танкване) (1xком.2 = ком.2), у вертикалним засецима, без подграђивања и са одстрањивањем земље на привремене депоније поред јаме ископа, одбацивањем или одвозом ручним колицима на даљину до 10,0м.</w:t>
            </w:r>
            <w:r w:rsidRPr="0026284E">
              <w:rPr>
                <w:rFonts w:eastAsia="Times New Roman"/>
                <w:sz w:val="16"/>
                <w:szCs w:val="16"/>
              </w:rPr>
              <w:br/>
              <w:t>У цену улази  ископ, избацивање из јаме и одстрањивање на привремену депонију. Обрачун по м³</w:t>
            </w:r>
          </w:p>
        </w:tc>
        <w:tc>
          <w:tcPr>
            <w:tcW w:w="567" w:type="dxa"/>
            <w:tcBorders>
              <w:top w:val="single" w:sz="4" w:space="0" w:color="auto"/>
              <w:left w:val="nil"/>
              <w:bottom w:val="single" w:sz="4" w:space="0" w:color="000000"/>
              <w:right w:val="single" w:sz="4" w:space="0" w:color="000000"/>
            </w:tcBorders>
            <w:shd w:val="clear" w:color="auto" w:fill="auto"/>
            <w:vAlign w:val="center"/>
            <w:hideMark/>
          </w:tcPr>
          <w:p w14:paraId="6AAA587F" w14:textId="77777777" w:rsidR="00485AEC" w:rsidRPr="0026284E" w:rsidRDefault="00485AEC" w:rsidP="00DC45F8">
            <w:pPr>
              <w:jc w:val="center"/>
              <w:rPr>
                <w:rFonts w:eastAsia="Times New Roman"/>
                <w:sz w:val="16"/>
                <w:szCs w:val="16"/>
              </w:rPr>
            </w:pPr>
            <w:r w:rsidRPr="0026284E">
              <w:rPr>
                <w:rFonts w:eastAsia="Times New Roman"/>
                <w:sz w:val="16"/>
                <w:szCs w:val="16"/>
              </w:rPr>
              <w:t>m3</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14:paraId="2411F2C7" w14:textId="77777777" w:rsidR="00485AEC" w:rsidRPr="0026284E" w:rsidRDefault="00485AEC" w:rsidP="00DC45F8">
            <w:pPr>
              <w:jc w:val="center"/>
              <w:rPr>
                <w:rFonts w:eastAsia="Times New Roman"/>
                <w:sz w:val="16"/>
                <w:szCs w:val="16"/>
              </w:rPr>
            </w:pPr>
            <w:r w:rsidRPr="0026284E">
              <w:rPr>
                <w:rFonts w:eastAsia="Times New Roman"/>
                <w:sz w:val="16"/>
                <w:szCs w:val="16"/>
              </w:rPr>
              <w:t>0,63</w:t>
            </w:r>
          </w:p>
        </w:tc>
        <w:tc>
          <w:tcPr>
            <w:tcW w:w="1559" w:type="dxa"/>
            <w:tcBorders>
              <w:top w:val="single" w:sz="4" w:space="0" w:color="auto"/>
              <w:left w:val="nil"/>
              <w:bottom w:val="single" w:sz="4" w:space="0" w:color="000000"/>
              <w:right w:val="single" w:sz="4" w:space="0" w:color="000000"/>
            </w:tcBorders>
            <w:shd w:val="clear" w:color="auto" w:fill="auto"/>
            <w:noWrap/>
            <w:vAlign w:val="bottom"/>
            <w:hideMark/>
          </w:tcPr>
          <w:p w14:paraId="5F9B92AF" w14:textId="77777777" w:rsidR="00485AEC" w:rsidRPr="0026284E" w:rsidRDefault="00485AEC" w:rsidP="00DC45F8">
            <w:pPr>
              <w:jc w:val="right"/>
              <w:rPr>
                <w:rFonts w:eastAsia="Times New Roman"/>
                <w:sz w:val="16"/>
                <w:szCs w:val="16"/>
              </w:rPr>
            </w:pPr>
            <w:r w:rsidRPr="0026284E">
              <w:rPr>
                <w:rFonts w:eastAsia="Times New Roman"/>
                <w:sz w:val="16"/>
                <w:szCs w:val="16"/>
              </w:rPr>
              <w:t> </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14:paraId="6E572DF8" w14:textId="77777777" w:rsidR="00485AEC" w:rsidRPr="0026284E" w:rsidRDefault="00485AEC" w:rsidP="00DC45F8">
            <w:pPr>
              <w:jc w:val="right"/>
              <w:rPr>
                <w:rFonts w:eastAsia="Times New Roman"/>
                <w:sz w:val="16"/>
                <w:szCs w:val="16"/>
              </w:rPr>
            </w:pPr>
            <w:r w:rsidRPr="0026284E">
              <w:rPr>
                <w:rFonts w:eastAsia="Times New Roman"/>
                <w:sz w:val="16"/>
                <w:szCs w:val="16"/>
              </w:rPr>
              <w:t> </w:t>
            </w:r>
          </w:p>
        </w:tc>
      </w:tr>
      <w:tr w:rsidR="00485AEC" w:rsidRPr="0026284E" w14:paraId="7408844C" w14:textId="77777777" w:rsidTr="00DC45F8">
        <w:trPr>
          <w:trHeight w:val="1113"/>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7FD15102" w14:textId="77777777" w:rsidR="00485AEC" w:rsidRPr="0026284E" w:rsidRDefault="00485AEC" w:rsidP="00DC45F8">
            <w:pPr>
              <w:jc w:val="center"/>
              <w:rPr>
                <w:rFonts w:eastAsia="Times New Roman"/>
                <w:sz w:val="16"/>
                <w:szCs w:val="16"/>
              </w:rPr>
            </w:pPr>
            <w:r>
              <w:rPr>
                <w:rFonts w:eastAsia="Times New Roman"/>
                <w:sz w:val="16"/>
                <w:szCs w:val="16"/>
              </w:rPr>
              <w:t>1.</w:t>
            </w:r>
            <w:r w:rsidRPr="0026284E">
              <w:rPr>
                <w:rFonts w:eastAsia="Times New Roman"/>
                <w:sz w:val="16"/>
                <w:szCs w:val="16"/>
              </w:rPr>
              <w:t>3</w:t>
            </w:r>
          </w:p>
        </w:tc>
        <w:tc>
          <w:tcPr>
            <w:tcW w:w="4111" w:type="dxa"/>
            <w:tcBorders>
              <w:top w:val="nil"/>
              <w:left w:val="nil"/>
              <w:bottom w:val="single" w:sz="4" w:space="0" w:color="000000"/>
              <w:right w:val="single" w:sz="4" w:space="0" w:color="000000"/>
            </w:tcBorders>
            <w:shd w:val="clear" w:color="auto" w:fill="auto"/>
            <w:hideMark/>
          </w:tcPr>
          <w:p w14:paraId="1C1DBB5B" w14:textId="77777777" w:rsidR="00485AEC" w:rsidRPr="0026284E" w:rsidRDefault="00485AEC" w:rsidP="00DC45F8">
            <w:pPr>
              <w:rPr>
                <w:rFonts w:eastAsia="Times New Roman"/>
                <w:sz w:val="16"/>
                <w:szCs w:val="16"/>
              </w:rPr>
            </w:pPr>
            <w:r w:rsidRPr="0026284E">
              <w:rPr>
                <w:rFonts w:eastAsia="Times New Roman"/>
                <w:sz w:val="16"/>
                <w:szCs w:val="16"/>
              </w:rPr>
              <w:t>Одвоз целокупне ископане земље камионима на даљину од око 5,0км.</w:t>
            </w:r>
            <w:r w:rsidRPr="0026284E">
              <w:rPr>
                <w:rFonts w:eastAsia="Times New Roman"/>
                <w:sz w:val="16"/>
                <w:szCs w:val="16"/>
              </w:rPr>
              <w:br/>
              <w:t>У цену улази ручни утовар, транспорт и истовар на депонији.</w:t>
            </w:r>
            <w:r w:rsidRPr="0026284E">
              <w:rPr>
                <w:rFonts w:eastAsia="Times New Roman"/>
                <w:sz w:val="16"/>
                <w:szCs w:val="16"/>
              </w:rPr>
              <w:br/>
              <w:t>Обрачун по м³ у растреситом стању (коефицијент растреситости - 1,3)</w:t>
            </w:r>
          </w:p>
        </w:tc>
        <w:tc>
          <w:tcPr>
            <w:tcW w:w="567" w:type="dxa"/>
            <w:tcBorders>
              <w:top w:val="nil"/>
              <w:left w:val="nil"/>
              <w:bottom w:val="single" w:sz="4" w:space="0" w:color="000000"/>
              <w:right w:val="single" w:sz="4" w:space="0" w:color="000000"/>
            </w:tcBorders>
            <w:shd w:val="clear" w:color="auto" w:fill="auto"/>
            <w:vAlign w:val="center"/>
            <w:hideMark/>
          </w:tcPr>
          <w:p w14:paraId="3BA94ED3" w14:textId="77777777" w:rsidR="00485AEC" w:rsidRPr="0026284E" w:rsidRDefault="00485AEC" w:rsidP="00DC45F8">
            <w:pPr>
              <w:jc w:val="center"/>
              <w:rPr>
                <w:rFonts w:eastAsia="Times New Roman"/>
                <w:sz w:val="16"/>
                <w:szCs w:val="16"/>
              </w:rPr>
            </w:pPr>
            <w:r w:rsidRPr="0026284E">
              <w:rPr>
                <w:rFonts w:eastAsia="Times New Roman"/>
                <w:sz w:val="16"/>
                <w:szCs w:val="16"/>
              </w:rPr>
              <w:t>m3</w:t>
            </w:r>
          </w:p>
        </w:tc>
        <w:tc>
          <w:tcPr>
            <w:tcW w:w="709" w:type="dxa"/>
            <w:tcBorders>
              <w:top w:val="nil"/>
              <w:left w:val="nil"/>
              <w:bottom w:val="single" w:sz="4" w:space="0" w:color="000000"/>
              <w:right w:val="single" w:sz="4" w:space="0" w:color="000000"/>
            </w:tcBorders>
            <w:shd w:val="clear" w:color="auto" w:fill="auto"/>
            <w:noWrap/>
            <w:vAlign w:val="center"/>
            <w:hideMark/>
          </w:tcPr>
          <w:p w14:paraId="6941DA67" w14:textId="77777777" w:rsidR="00485AEC" w:rsidRPr="0026284E" w:rsidRDefault="00485AEC" w:rsidP="00DC45F8">
            <w:pPr>
              <w:jc w:val="center"/>
              <w:rPr>
                <w:rFonts w:eastAsia="Times New Roman"/>
                <w:sz w:val="16"/>
                <w:szCs w:val="16"/>
              </w:rPr>
            </w:pPr>
            <w:r w:rsidRPr="0026284E">
              <w:rPr>
                <w:rFonts w:eastAsia="Times New Roman"/>
                <w:sz w:val="16"/>
                <w:szCs w:val="16"/>
              </w:rPr>
              <w:t>2,30</w:t>
            </w:r>
          </w:p>
        </w:tc>
        <w:tc>
          <w:tcPr>
            <w:tcW w:w="1559" w:type="dxa"/>
            <w:tcBorders>
              <w:top w:val="nil"/>
              <w:left w:val="nil"/>
              <w:bottom w:val="single" w:sz="4" w:space="0" w:color="000000"/>
              <w:right w:val="single" w:sz="4" w:space="0" w:color="000000"/>
            </w:tcBorders>
            <w:shd w:val="clear" w:color="auto" w:fill="auto"/>
            <w:noWrap/>
            <w:vAlign w:val="bottom"/>
            <w:hideMark/>
          </w:tcPr>
          <w:p w14:paraId="1E6494E3" w14:textId="77777777" w:rsidR="00485AEC" w:rsidRPr="0026284E" w:rsidRDefault="00485AEC" w:rsidP="00DC45F8">
            <w:pPr>
              <w:jc w:val="right"/>
              <w:rPr>
                <w:rFonts w:eastAsia="Times New Roman"/>
                <w:sz w:val="16"/>
                <w:szCs w:val="16"/>
              </w:rPr>
            </w:pPr>
            <w:r w:rsidRPr="0026284E">
              <w:rPr>
                <w:rFonts w:eastAsia="Times New Roman"/>
                <w:sz w:val="16"/>
                <w:szCs w:val="16"/>
              </w:rPr>
              <w:t> </w:t>
            </w:r>
          </w:p>
        </w:tc>
        <w:tc>
          <w:tcPr>
            <w:tcW w:w="1701" w:type="dxa"/>
            <w:tcBorders>
              <w:top w:val="nil"/>
              <w:left w:val="nil"/>
              <w:bottom w:val="single" w:sz="4" w:space="0" w:color="auto"/>
              <w:right w:val="single" w:sz="4" w:space="0" w:color="000000"/>
            </w:tcBorders>
            <w:shd w:val="clear" w:color="auto" w:fill="auto"/>
            <w:noWrap/>
            <w:vAlign w:val="bottom"/>
            <w:hideMark/>
          </w:tcPr>
          <w:p w14:paraId="13B0786C" w14:textId="77777777" w:rsidR="00485AEC" w:rsidRPr="0026284E" w:rsidRDefault="00485AEC" w:rsidP="00DC45F8">
            <w:pPr>
              <w:jc w:val="right"/>
              <w:rPr>
                <w:rFonts w:eastAsia="Times New Roman"/>
                <w:sz w:val="16"/>
                <w:szCs w:val="16"/>
              </w:rPr>
            </w:pPr>
            <w:r w:rsidRPr="0026284E">
              <w:rPr>
                <w:rFonts w:eastAsia="Times New Roman"/>
                <w:sz w:val="16"/>
                <w:szCs w:val="16"/>
              </w:rPr>
              <w:t> </w:t>
            </w:r>
          </w:p>
        </w:tc>
      </w:tr>
      <w:tr w:rsidR="00485AEC" w:rsidRPr="0026284E" w14:paraId="0C65AADB" w14:textId="77777777" w:rsidTr="00DC45F8">
        <w:trPr>
          <w:trHeight w:val="300"/>
        </w:trPr>
        <w:tc>
          <w:tcPr>
            <w:tcW w:w="7650" w:type="dxa"/>
            <w:gridSpan w:val="5"/>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05C8593D" w14:textId="77777777" w:rsidR="00485AEC" w:rsidRPr="0026284E" w:rsidRDefault="00485AEC" w:rsidP="00DC45F8">
            <w:pPr>
              <w:jc w:val="right"/>
              <w:rPr>
                <w:rFonts w:eastAsia="Times New Roman"/>
                <w:b/>
                <w:bCs/>
                <w:sz w:val="16"/>
                <w:szCs w:val="16"/>
              </w:rPr>
            </w:pPr>
            <w:r w:rsidRPr="0026284E">
              <w:rPr>
                <w:rFonts w:eastAsia="Times New Roman"/>
                <w:b/>
                <w:bCs/>
                <w:sz w:val="16"/>
                <w:szCs w:val="16"/>
              </w:rPr>
              <w:t>УКУПНО ЗЕМЉАНИ РАДОВИ:</w:t>
            </w:r>
          </w:p>
        </w:tc>
        <w:tc>
          <w:tcPr>
            <w:tcW w:w="1701" w:type="dxa"/>
            <w:tcBorders>
              <w:top w:val="single" w:sz="4" w:space="0" w:color="auto"/>
              <w:left w:val="nil"/>
              <w:bottom w:val="single" w:sz="4" w:space="0" w:color="000000"/>
              <w:right w:val="single" w:sz="4" w:space="0" w:color="000000"/>
            </w:tcBorders>
            <w:shd w:val="clear" w:color="000000" w:fill="F2F2F2"/>
            <w:noWrap/>
            <w:hideMark/>
          </w:tcPr>
          <w:p w14:paraId="721435ED" w14:textId="77777777" w:rsidR="00485AEC" w:rsidRPr="0026284E" w:rsidRDefault="00485AEC" w:rsidP="00DC45F8">
            <w:pPr>
              <w:jc w:val="right"/>
              <w:rPr>
                <w:rFonts w:eastAsia="Times New Roman"/>
                <w:b/>
                <w:bCs/>
                <w:i/>
                <w:iCs/>
                <w:sz w:val="16"/>
                <w:szCs w:val="16"/>
              </w:rPr>
            </w:pPr>
            <w:r w:rsidRPr="0026284E">
              <w:rPr>
                <w:rFonts w:eastAsia="Times New Roman"/>
                <w:b/>
                <w:bCs/>
                <w:i/>
                <w:iCs/>
                <w:sz w:val="16"/>
                <w:szCs w:val="16"/>
              </w:rPr>
              <w:t> </w:t>
            </w:r>
          </w:p>
        </w:tc>
      </w:tr>
      <w:tr w:rsidR="00485AEC" w:rsidRPr="0026284E" w14:paraId="5AC70BAB" w14:textId="77777777" w:rsidTr="00DC45F8">
        <w:trPr>
          <w:trHeight w:val="237"/>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3583A73" w14:textId="77777777" w:rsidR="00485AEC" w:rsidRPr="0026284E" w:rsidRDefault="00485AEC" w:rsidP="00DC45F8">
            <w:pPr>
              <w:rPr>
                <w:rFonts w:eastAsia="Times New Roman"/>
                <w:sz w:val="20"/>
                <w:szCs w:val="20"/>
              </w:rPr>
            </w:pPr>
            <w:r w:rsidRPr="0026284E">
              <w:rPr>
                <w:rFonts w:eastAsia="Times New Roman"/>
                <w:sz w:val="20"/>
                <w:szCs w:val="20"/>
              </w:rPr>
              <w:t> </w:t>
            </w:r>
          </w:p>
        </w:tc>
      </w:tr>
      <w:tr w:rsidR="00485AEC" w:rsidRPr="0026284E" w14:paraId="740D960D" w14:textId="77777777" w:rsidTr="00DC45F8">
        <w:trPr>
          <w:trHeight w:val="285"/>
        </w:trPr>
        <w:tc>
          <w:tcPr>
            <w:tcW w:w="704"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21177A50"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2</w:t>
            </w:r>
          </w:p>
        </w:tc>
        <w:tc>
          <w:tcPr>
            <w:tcW w:w="8647" w:type="dxa"/>
            <w:gridSpan w:val="5"/>
            <w:tcBorders>
              <w:top w:val="single" w:sz="4" w:space="0" w:color="000000"/>
              <w:left w:val="nil"/>
              <w:bottom w:val="single" w:sz="4" w:space="0" w:color="auto"/>
              <w:right w:val="single" w:sz="4" w:space="0" w:color="000000"/>
            </w:tcBorders>
            <w:shd w:val="clear" w:color="auto" w:fill="auto"/>
            <w:noWrap/>
            <w:vAlign w:val="center"/>
            <w:hideMark/>
          </w:tcPr>
          <w:p w14:paraId="1CBC04B7" w14:textId="77777777" w:rsidR="00485AEC" w:rsidRPr="0026284E" w:rsidRDefault="00485AEC" w:rsidP="00DC45F8">
            <w:pPr>
              <w:rPr>
                <w:rFonts w:eastAsia="Times New Roman"/>
                <w:b/>
                <w:bCs/>
                <w:sz w:val="16"/>
                <w:szCs w:val="16"/>
              </w:rPr>
            </w:pPr>
            <w:r w:rsidRPr="0026284E">
              <w:rPr>
                <w:rFonts w:eastAsia="Times New Roman"/>
                <w:b/>
                <w:bCs/>
                <w:sz w:val="16"/>
                <w:szCs w:val="16"/>
              </w:rPr>
              <w:t>БЕТОНСКИ РАДОВИ</w:t>
            </w:r>
          </w:p>
        </w:tc>
      </w:tr>
      <w:tr w:rsidR="00485AEC" w:rsidRPr="0026284E" w14:paraId="0F712761" w14:textId="77777777" w:rsidTr="00DC45F8">
        <w:trPr>
          <w:trHeight w:val="1408"/>
        </w:trPr>
        <w:tc>
          <w:tcPr>
            <w:tcW w:w="70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8426C0E" w14:textId="77777777" w:rsidR="00485AEC" w:rsidRPr="0026284E" w:rsidRDefault="00485AEC" w:rsidP="00DC45F8">
            <w:pPr>
              <w:jc w:val="center"/>
              <w:rPr>
                <w:rFonts w:eastAsia="Times New Roman"/>
                <w:sz w:val="16"/>
                <w:szCs w:val="16"/>
              </w:rPr>
            </w:pPr>
            <w:r>
              <w:rPr>
                <w:rFonts w:eastAsia="Times New Roman"/>
                <w:sz w:val="16"/>
                <w:szCs w:val="16"/>
              </w:rPr>
              <w:t>2.</w:t>
            </w:r>
            <w:r w:rsidRPr="0026284E">
              <w:rPr>
                <w:rFonts w:eastAsia="Times New Roman"/>
                <w:sz w:val="16"/>
                <w:szCs w:val="16"/>
              </w:rPr>
              <w:t>1</w:t>
            </w:r>
          </w:p>
        </w:tc>
        <w:tc>
          <w:tcPr>
            <w:tcW w:w="4111" w:type="dxa"/>
            <w:tcBorders>
              <w:top w:val="single" w:sz="4" w:space="0" w:color="auto"/>
              <w:left w:val="nil"/>
              <w:bottom w:val="single" w:sz="4" w:space="0" w:color="000000"/>
              <w:right w:val="single" w:sz="4" w:space="0" w:color="000000"/>
            </w:tcBorders>
            <w:shd w:val="clear" w:color="auto" w:fill="auto"/>
            <w:vAlign w:val="center"/>
            <w:hideMark/>
          </w:tcPr>
          <w:p w14:paraId="37382E54" w14:textId="77777777" w:rsidR="00485AEC" w:rsidRPr="0026284E" w:rsidRDefault="00485AEC" w:rsidP="00DC45F8">
            <w:pPr>
              <w:rPr>
                <w:rFonts w:eastAsia="Times New Roman"/>
                <w:sz w:val="16"/>
                <w:szCs w:val="16"/>
              </w:rPr>
            </w:pPr>
            <w:r w:rsidRPr="0026284E">
              <w:rPr>
                <w:rFonts w:eastAsia="Times New Roman"/>
                <w:sz w:val="16"/>
                <w:szCs w:val="16"/>
              </w:rPr>
              <w:t>Бетонирање ''блок'' темеља (ТСП1, ТСП2 и ТСП3) челичног степеништа за прелазак преко цевовода (ван танкване) (3xком.2 = ком.6), у делу који се налази у земљи (х ~ 90цм), бетоном МБ30.</w:t>
            </w:r>
            <w:r w:rsidRPr="0026284E">
              <w:rPr>
                <w:rFonts w:eastAsia="Times New Roman"/>
                <w:sz w:val="16"/>
                <w:szCs w:val="16"/>
              </w:rPr>
              <w:br/>
              <w:t>У цену улази набавка материјала, транспорт, справљање и уграђивање бетона.</w:t>
            </w:r>
            <w:r w:rsidRPr="0026284E">
              <w:rPr>
                <w:rFonts w:eastAsia="Times New Roman"/>
                <w:sz w:val="16"/>
                <w:szCs w:val="16"/>
              </w:rPr>
              <w:br/>
              <w:t>Обрачун по м³</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14:paraId="01560CCF" w14:textId="77777777" w:rsidR="00485AEC" w:rsidRPr="0026284E" w:rsidRDefault="00485AEC" w:rsidP="00DC45F8">
            <w:pPr>
              <w:jc w:val="center"/>
              <w:rPr>
                <w:rFonts w:eastAsia="Times New Roman"/>
                <w:sz w:val="16"/>
                <w:szCs w:val="16"/>
              </w:rPr>
            </w:pPr>
            <w:r w:rsidRPr="0026284E">
              <w:rPr>
                <w:rFonts w:eastAsia="Times New Roman"/>
                <w:sz w:val="16"/>
                <w:szCs w:val="16"/>
              </w:rPr>
              <w:t>m3</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14:paraId="5D360ED4" w14:textId="77777777" w:rsidR="00485AEC" w:rsidRPr="0026284E" w:rsidRDefault="00485AEC" w:rsidP="00DC45F8">
            <w:pPr>
              <w:jc w:val="center"/>
              <w:rPr>
                <w:rFonts w:eastAsia="Times New Roman"/>
                <w:sz w:val="16"/>
                <w:szCs w:val="16"/>
              </w:rPr>
            </w:pPr>
            <w:r w:rsidRPr="0026284E">
              <w:rPr>
                <w:rFonts w:eastAsia="Times New Roman"/>
                <w:sz w:val="16"/>
                <w:szCs w:val="16"/>
              </w:rPr>
              <w:t>1,80</w:t>
            </w:r>
          </w:p>
        </w:tc>
        <w:tc>
          <w:tcPr>
            <w:tcW w:w="1559" w:type="dxa"/>
            <w:tcBorders>
              <w:top w:val="single" w:sz="4" w:space="0" w:color="auto"/>
              <w:left w:val="nil"/>
              <w:bottom w:val="single" w:sz="4" w:space="0" w:color="000000"/>
              <w:right w:val="single" w:sz="4" w:space="0" w:color="000000"/>
            </w:tcBorders>
            <w:shd w:val="clear" w:color="auto" w:fill="auto"/>
            <w:noWrap/>
            <w:vAlign w:val="bottom"/>
            <w:hideMark/>
          </w:tcPr>
          <w:p w14:paraId="7DE3CC9B" w14:textId="77777777" w:rsidR="00485AEC" w:rsidRPr="0026284E" w:rsidRDefault="00485AEC" w:rsidP="00DC45F8">
            <w:pPr>
              <w:jc w:val="right"/>
              <w:rPr>
                <w:rFonts w:eastAsia="Times New Roman"/>
                <w:sz w:val="16"/>
                <w:szCs w:val="16"/>
              </w:rPr>
            </w:pPr>
            <w:r w:rsidRPr="0026284E">
              <w:rPr>
                <w:rFonts w:eastAsia="Times New Roman"/>
                <w:sz w:val="16"/>
                <w:szCs w:val="16"/>
              </w:rPr>
              <w:t> </w:t>
            </w:r>
          </w:p>
        </w:tc>
        <w:tc>
          <w:tcPr>
            <w:tcW w:w="1701" w:type="dxa"/>
            <w:tcBorders>
              <w:top w:val="single" w:sz="4" w:space="0" w:color="auto"/>
              <w:left w:val="nil"/>
              <w:bottom w:val="single" w:sz="4" w:space="0" w:color="000000"/>
              <w:right w:val="single" w:sz="4" w:space="0" w:color="000000"/>
            </w:tcBorders>
            <w:shd w:val="clear" w:color="auto" w:fill="auto"/>
            <w:noWrap/>
            <w:vAlign w:val="bottom"/>
            <w:hideMark/>
          </w:tcPr>
          <w:p w14:paraId="272D49B3" w14:textId="77777777" w:rsidR="00485AEC" w:rsidRPr="0026284E" w:rsidRDefault="00485AEC" w:rsidP="00DC45F8">
            <w:pPr>
              <w:jc w:val="right"/>
              <w:rPr>
                <w:rFonts w:eastAsia="Times New Roman"/>
                <w:sz w:val="16"/>
                <w:szCs w:val="16"/>
              </w:rPr>
            </w:pPr>
            <w:r w:rsidRPr="0026284E">
              <w:rPr>
                <w:rFonts w:eastAsia="Times New Roman"/>
                <w:sz w:val="16"/>
                <w:szCs w:val="16"/>
              </w:rPr>
              <w:t> </w:t>
            </w:r>
          </w:p>
        </w:tc>
      </w:tr>
      <w:tr w:rsidR="00485AEC" w:rsidRPr="0026284E" w14:paraId="718E63A1" w14:textId="77777777" w:rsidTr="00DC45F8">
        <w:trPr>
          <w:trHeight w:val="1399"/>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0300756E" w14:textId="77777777" w:rsidR="00485AEC" w:rsidRPr="0026284E" w:rsidRDefault="00485AEC" w:rsidP="00DC45F8">
            <w:pPr>
              <w:jc w:val="center"/>
              <w:rPr>
                <w:rFonts w:eastAsia="Times New Roman"/>
                <w:sz w:val="16"/>
                <w:szCs w:val="16"/>
              </w:rPr>
            </w:pPr>
            <w:r>
              <w:rPr>
                <w:rFonts w:eastAsia="Times New Roman"/>
                <w:sz w:val="16"/>
                <w:szCs w:val="16"/>
              </w:rPr>
              <w:t>2.</w:t>
            </w:r>
            <w:r w:rsidRPr="0026284E">
              <w:rPr>
                <w:rFonts w:eastAsia="Times New Roman"/>
                <w:sz w:val="16"/>
                <w:szCs w:val="16"/>
              </w:rPr>
              <w:t>2</w:t>
            </w:r>
          </w:p>
        </w:tc>
        <w:tc>
          <w:tcPr>
            <w:tcW w:w="4111" w:type="dxa"/>
            <w:tcBorders>
              <w:top w:val="nil"/>
              <w:left w:val="nil"/>
              <w:bottom w:val="single" w:sz="4" w:space="0" w:color="000000"/>
              <w:right w:val="single" w:sz="4" w:space="0" w:color="000000"/>
            </w:tcBorders>
            <w:shd w:val="clear" w:color="auto" w:fill="auto"/>
            <w:vAlign w:val="center"/>
            <w:hideMark/>
          </w:tcPr>
          <w:p w14:paraId="43A5B17C" w14:textId="77777777" w:rsidR="00485AEC" w:rsidRPr="0026284E" w:rsidRDefault="00485AEC" w:rsidP="00DC45F8">
            <w:pPr>
              <w:rPr>
                <w:rFonts w:eastAsia="Times New Roman"/>
                <w:sz w:val="16"/>
                <w:szCs w:val="16"/>
              </w:rPr>
            </w:pPr>
            <w:r w:rsidRPr="0026284E">
              <w:rPr>
                <w:rFonts w:eastAsia="Times New Roman"/>
                <w:sz w:val="16"/>
                <w:szCs w:val="16"/>
              </w:rPr>
              <w:t>Бетонирање ''блок'' темеља (ТСП1, ТСП2 и ТСП3) челичног степеништа за прелазак преко цевовода (ван танкване) (3xком.2 = ком.6), у делу који се налази изнад земље (х ~ 20цм), бетоном МБ30.</w:t>
            </w:r>
            <w:r w:rsidRPr="0026284E">
              <w:rPr>
                <w:rFonts w:eastAsia="Times New Roman"/>
                <w:sz w:val="16"/>
                <w:szCs w:val="16"/>
              </w:rPr>
              <w:br/>
              <w:t>У цену улази набавка материјала, транспорт,</w:t>
            </w:r>
            <w:r w:rsidRPr="0026284E">
              <w:rPr>
                <w:rFonts w:eastAsia="Times New Roman"/>
                <w:sz w:val="16"/>
                <w:szCs w:val="16"/>
              </w:rPr>
              <w:br/>
              <w:t>справљање и уграђивање бетона, као и потребна оплата. Обрачун по м³</w:t>
            </w:r>
          </w:p>
        </w:tc>
        <w:tc>
          <w:tcPr>
            <w:tcW w:w="567" w:type="dxa"/>
            <w:tcBorders>
              <w:top w:val="nil"/>
              <w:left w:val="nil"/>
              <w:bottom w:val="single" w:sz="4" w:space="0" w:color="000000"/>
              <w:right w:val="single" w:sz="4" w:space="0" w:color="000000"/>
            </w:tcBorders>
            <w:shd w:val="clear" w:color="auto" w:fill="auto"/>
            <w:noWrap/>
            <w:vAlign w:val="center"/>
            <w:hideMark/>
          </w:tcPr>
          <w:p w14:paraId="4696C88D" w14:textId="77777777" w:rsidR="00485AEC" w:rsidRPr="0026284E" w:rsidRDefault="00485AEC" w:rsidP="00DC45F8">
            <w:pPr>
              <w:jc w:val="center"/>
              <w:rPr>
                <w:rFonts w:eastAsia="Times New Roman"/>
                <w:sz w:val="16"/>
                <w:szCs w:val="16"/>
              </w:rPr>
            </w:pPr>
            <w:r w:rsidRPr="0026284E">
              <w:rPr>
                <w:rFonts w:eastAsia="Times New Roman"/>
                <w:sz w:val="16"/>
                <w:szCs w:val="16"/>
              </w:rPr>
              <w:t>m3</w:t>
            </w:r>
          </w:p>
        </w:tc>
        <w:tc>
          <w:tcPr>
            <w:tcW w:w="709" w:type="dxa"/>
            <w:tcBorders>
              <w:top w:val="nil"/>
              <w:left w:val="nil"/>
              <w:bottom w:val="single" w:sz="4" w:space="0" w:color="000000"/>
              <w:right w:val="single" w:sz="4" w:space="0" w:color="000000"/>
            </w:tcBorders>
            <w:shd w:val="clear" w:color="auto" w:fill="auto"/>
            <w:noWrap/>
            <w:vAlign w:val="center"/>
            <w:hideMark/>
          </w:tcPr>
          <w:p w14:paraId="2198A649" w14:textId="77777777" w:rsidR="00485AEC" w:rsidRPr="0026284E" w:rsidRDefault="00485AEC" w:rsidP="00DC45F8">
            <w:pPr>
              <w:jc w:val="center"/>
              <w:rPr>
                <w:rFonts w:eastAsia="Times New Roman"/>
                <w:sz w:val="16"/>
                <w:szCs w:val="16"/>
              </w:rPr>
            </w:pPr>
            <w:r w:rsidRPr="0026284E">
              <w:rPr>
                <w:rFonts w:eastAsia="Times New Roman"/>
                <w:sz w:val="16"/>
                <w:szCs w:val="16"/>
              </w:rPr>
              <w:t>0,40</w:t>
            </w:r>
          </w:p>
        </w:tc>
        <w:tc>
          <w:tcPr>
            <w:tcW w:w="1559" w:type="dxa"/>
            <w:tcBorders>
              <w:top w:val="nil"/>
              <w:left w:val="nil"/>
              <w:bottom w:val="single" w:sz="4" w:space="0" w:color="000000"/>
              <w:right w:val="single" w:sz="4" w:space="0" w:color="000000"/>
            </w:tcBorders>
            <w:shd w:val="clear" w:color="auto" w:fill="auto"/>
            <w:noWrap/>
            <w:vAlign w:val="center"/>
            <w:hideMark/>
          </w:tcPr>
          <w:p w14:paraId="783008EC" w14:textId="77777777" w:rsidR="00485AEC" w:rsidRPr="0026284E" w:rsidRDefault="00485AEC" w:rsidP="00DC45F8">
            <w:pPr>
              <w:jc w:val="center"/>
              <w:rPr>
                <w:rFonts w:eastAsia="Times New Roman"/>
                <w:sz w:val="16"/>
                <w:szCs w:val="16"/>
              </w:rPr>
            </w:pPr>
            <w:r w:rsidRPr="0026284E">
              <w:rPr>
                <w:rFonts w:eastAsia="Times New Roman"/>
                <w:sz w:val="16"/>
                <w:szCs w:val="16"/>
              </w:rPr>
              <w:t> </w:t>
            </w:r>
          </w:p>
        </w:tc>
        <w:tc>
          <w:tcPr>
            <w:tcW w:w="1701" w:type="dxa"/>
            <w:tcBorders>
              <w:top w:val="nil"/>
              <w:left w:val="nil"/>
              <w:bottom w:val="single" w:sz="4" w:space="0" w:color="000000"/>
              <w:right w:val="single" w:sz="4" w:space="0" w:color="000000"/>
            </w:tcBorders>
            <w:shd w:val="clear" w:color="auto" w:fill="auto"/>
            <w:noWrap/>
            <w:vAlign w:val="bottom"/>
            <w:hideMark/>
          </w:tcPr>
          <w:p w14:paraId="65D32DBC" w14:textId="77777777" w:rsidR="00485AEC" w:rsidRPr="0026284E" w:rsidRDefault="00485AEC" w:rsidP="00DC45F8">
            <w:pPr>
              <w:jc w:val="right"/>
              <w:rPr>
                <w:rFonts w:eastAsia="Times New Roman"/>
                <w:sz w:val="16"/>
                <w:szCs w:val="16"/>
              </w:rPr>
            </w:pPr>
            <w:r w:rsidRPr="0026284E">
              <w:rPr>
                <w:rFonts w:eastAsia="Times New Roman"/>
                <w:sz w:val="16"/>
                <w:szCs w:val="16"/>
              </w:rPr>
              <w:t> </w:t>
            </w:r>
          </w:p>
        </w:tc>
      </w:tr>
      <w:tr w:rsidR="00485AEC" w:rsidRPr="0026284E" w14:paraId="1C09FB45" w14:textId="77777777" w:rsidTr="00DC45F8">
        <w:trPr>
          <w:trHeight w:val="300"/>
        </w:trPr>
        <w:tc>
          <w:tcPr>
            <w:tcW w:w="7650" w:type="dxa"/>
            <w:gridSpan w:val="5"/>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7E910BA0" w14:textId="77777777" w:rsidR="00485AEC" w:rsidRPr="0026284E" w:rsidRDefault="00485AEC" w:rsidP="00DC45F8">
            <w:pPr>
              <w:jc w:val="right"/>
              <w:rPr>
                <w:rFonts w:eastAsia="Times New Roman"/>
                <w:b/>
                <w:bCs/>
                <w:sz w:val="16"/>
                <w:szCs w:val="16"/>
              </w:rPr>
            </w:pPr>
            <w:r w:rsidRPr="0026284E">
              <w:rPr>
                <w:rFonts w:eastAsia="Times New Roman"/>
                <w:b/>
                <w:bCs/>
                <w:sz w:val="16"/>
                <w:szCs w:val="16"/>
              </w:rPr>
              <w:t>УКУПНО БЕТОНСКИ РАДОВИ:</w:t>
            </w:r>
          </w:p>
        </w:tc>
        <w:tc>
          <w:tcPr>
            <w:tcW w:w="1701" w:type="dxa"/>
            <w:tcBorders>
              <w:top w:val="nil"/>
              <w:left w:val="nil"/>
              <w:bottom w:val="single" w:sz="4" w:space="0" w:color="000000"/>
              <w:right w:val="single" w:sz="4" w:space="0" w:color="000000"/>
            </w:tcBorders>
            <w:shd w:val="clear" w:color="000000" w:fill="F2F2F2"/>
            <w:noWrap/>
            <w:hideMark/>
          </w:tcPr>
          <w:p w14:paraId="1D77E7F2" w14:textId="77777777" w:rsidR="00485AEC" w:rsidRPr="0026284E" w:rsidRDefault="00485AEC" w:rsidP="00DC45F8">
            <w:pPr>
              <w:jc w:val="right"/>
              <w:rPr>
                <w:rFonts w:eastAsia="Times New Roman"/>
                <w:b/>
                <w:bCs/>
                <w:i/>
                <w:iCs/>
                <w:sz w:val="16"/>
                <w:szCs w:val="16"/>
              </w:rPr>
            </w:pPr>
            <w:r w:rsidRPr="0026284E">
              <w:rPr>
                <w:rFonts w:eastAsia="Times New Roman"/>
                <w:b/>
                <w:bCs/>
                <w:i/>
                <w:iCs/>
                <w:sz w:val="16"/>
                <w:szCs w:val="16"/>
              </w:rPr>
              <w:t> </w:t>
            </w:r>
          </w:p>
        </w:tc>
      </w:tr>
      <w:tr w:rsidR="00485AEC" w:rsidRPr="0026284E" w14:paraId="2AA0CAE0" w14:textId="77777777" w:rsidTr="00DC45F8">
        <w:trPr>
          <w:trHeight w:val="225"/>
        </w:trPr>
        <w:tc>
          <w:tcPr>
            <w:tcW w:w="9351" w:type="dxa"/>
            <w:gridSpan w:val="6"/>
            <w:tcBorders>
              <w:top w:val="single" w:sz="4" w:space="0" w:color="000000"/>
              <w:left w:val="nil"/>
              <w:bottom w:val="single" w:sz="4" w:space="0" w:color="000000"/>
              <w:right w:val="single" w:sz="4" w:space="0" w:color="000000"/>
            </w:tcBorders>
            <w:shd w:val="clear" w:color="auto" w:fill="auto"/>
            <w:vAlign w:val="bottom"/>
            <w:hideMark/>
          </w:tcPr>
          <w:p w14:paraId="05A87518" w14:textId="13825A52" w:rsidR="00485AEC" w:rsidRPr="0026284E" w:rsidRDefault="00485AEC" w:rsidP="00A60954">
            <w:pPr>
              <w:rPr>
                <w:rFonts w:eastAsia="Times New Roman"/>
                <w:sz w:val="20"/>
                <w:szCs w:val="20"/>
              </w:rPr>
            </w:pPr>
            <w:r w:rsidRPr="0026284E">
              <w:rPr>
                <w:rFonts w:eastAsia="Times New Roman"/>
                <w:sz w:val="20"/>
                <w:szCs w:val="20"/>
              </w:rPr>
              <w:t> </w:t>
            </w:r>
          </w:p>
        </w:tc>
      </w:tr>
      <w:tr w:rsidR="00485AEC" w:rsidRPr="0026284E" w14:paraId="5D989770" w14:textId="77777777" w:rsidTr="00DC45F8">
        <w:trPr>
          <w:trHeight w:val="270"/>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7593ACD8"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3</w:t>
            </w:r>
          </w:p>
        </w:tc>
        <w:tc>
          <w:tcPr>
            <w:tcW w:w="8647" w:type="dxa"/>
            <w:gridSpan w:val="5"/>
            <w:tcBorders>
              <w:top w:val="single" w:sz="4" w:space="0" w:color="000000"/>
              <w:left w:val="nil"/>
              <w:bottom w:val="single" w:sz="4" w:space="0" w:color="000000"/>
              <w:right w:val="single" w:sz="4" w:space="0" w:color="000000"/>
            </w:tcBorders>
            <w:shd w:val="clear" w:color="auto" w:fill="auto"/>
            <w:vAlign w:val="center"/>
            <w:hideMark/>
          </w:tcPr>
          <w:p w14:paraId="3D5AC086" w14:textId="77777777" w:rsidR="00485AEC" w:rsidRPr="0026284E" w:rsidRDefault="00485AEC" w:rsidP="00DC45F8">
            <w:pPr>
              <w:rPr>
                <w:rFonts w:eastAsia="Times New Roman"/>
                <w:b/>
                <w:bCs/>
                <w:sz w:val="16"/>
                <w:szCs w:val="16"/>
              </w:rPr>
            </w:pPr>
            <w:r w:rsidRPr="0026284E">
              <w:rPr>
                <w:rFonts w:eastAsia="Times New Roman"/>
                <w:b/>
                <w:bCs/>
                <w:sz w:val="16"/>
                <w:szCs w:val="16"/>
              </w:rPr>
              <w:t>АРМИРАЧКИ РАДОВИ</w:t>
            </w:r>
          </w:p>
        </w:tc>
      </w:tr>
      <w:tr w:rsidR="00485AEC" w:rsidRPr="0026284E" w14:paraId="65F57D13" w14:textId="77777777" w:rsidTr="00DC45F8">
        <w:trPr>
          <w:trHeight w:val="100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41F69DD2" w14:textId="77777777" w:rsidR="00485AEC" w:rsidRPr="0026284E" w:rsidRDefault="00485AEC" w:rsidP="00DC45F8">
            <w:pPr>
              <w:jc w:val="center"/>
              <w:rPr>
                <w:rFonts w:eastAsia="Times New Roman"/>
                <w:sz w:val="16"/>
                <w:szCs w:val="16"/>
              </w:rPr>
            </w:pPr>
            <w:r>
              <w:rPr>
                <w:rFonts w:eastAsia="Times New Roman"/>
                <w:sz w:val="16"/>
                <w:szCs w:val="16"/>
              </w:rPr>
              <w:t>3.</w:t>
            </w:r>
            <w:r w:rsidRPr="0026284E">
              <w:rPr>
                <w:rFonts w:eastAsia="Times New Roman"/>
                <w:sz w:val="16"/>
                <w:szCs w:val="16"/>
              </w:rPr>
              <w:t>1</w:t>
            </w:r>
          </w:p>
        </w:tc>
        <w:tc>
          <w:tcPr>
            <w:tcW w:w="4111" w:type="dxa"/>
            <w:tcBorders>
              <w:top w:val="nil"/>
              <w:left w:val="nil"/>
              <w:bottom w:val="single" w:sz="4" w:space="0" w:color="000000"/>
              <w:right w:val="single" w:sz="4" w:space="0" w:color="000000"/>
            </w:tcBorders>
            <w:shd w:val="clear" w:color="auto" w:fill="auto"/>
            <w:vAlign w:val="center"/>
            <w:hideMark/>
          </w:tcPr>
          <w:p w14:paraId="2D115DFA" w14:textId="77777777" w:rsidR="00485AEC" w:rsidRPr="0026284E" w:rsidRDefault="00485AEC" w:rsidP="00DC45F8">
            <w:pPr>
              <w:rPr>
                <w:rFonts w:eastAsia="Times New Roman"/>
                <w:sz w:val="16"/>
                <w:szCs w:val="16"/>
              </w:rPr>
            </w:pPr>
            <w:r w:rsidRPr="0026284E">
              <w:rPr>
                <w:rFonts w:eastAsia="Times New Roman"/>
                <w:sz w:val="16"/>
                <w:szCs w:val="16"/>
              </w:rPr>
              <w:t>Набавка, сечење, савијање и монтажа арматуре Б500 (шипке) ''блок'' темеља челичног степеништа за прелазак преко цевовода (ван танкване), у свему према одговарајућим цртежима детаља.</w:t>
            </w:r>
            <w:r w:rsidRPr="0026284E">
              <w:rPr>
                <w:rFonts w:eastAsia="Times New Roman"/>
                <w:sz w:val="16"/>
                <w:szCs w:val="16"/>
              </w:rPr>
              <w:br/>
              <w:t>Обрачун по kg.</w:t>
            </w:r>
          </w:p>
        </w:tc>
        <w:tc>
          <w:tcPr>
            <w:tcW w:w="567" w:type="dxa"/>
            <w:tcBorders>
              <w:top w:val="nil"/>
              <w:left w:val="nil"/>
              <w:bottom w:val="single" w:sz="4" w:space="0" w:color="000000"/>
              <w:right w:val="single" w:sz="4" w:space="0" w:color="000000"/>
            </w:tcBorders>
            <w:shd w:val="clear" w:color="auto" w:fill="auto"/>
            <w:vAlign w:val="center"/>
            <w:hideMark/>
          </w:tcPr>
          <w:p w14:paraId="0E4F0DC0" w14:textId="77777777" w:rsidR="00485AEC" w:rsidRPr="0026284E" w:rsidRDefault="00485AEC" w:rsidP="00DC45F8">
            <w:pPr>
              <w:jc w:val="center"/>
              <w:rPr>
                <w:rFonts w:eastAsia="Times New Roman"/>
                <w:sz w:val="16"/>
                <w:szCs w:val="16"/>
              </w:rPr>
            </w:pPr>
            <w:r w:rsidRPr="0026284E">
              <w:rPr>
                <w:rFonts w:eastAsia="Times New Roman"/>
                <w:sz w:val="16"/>
                <w:szCs w:val="16"/>
              </w:rPr>
              <w:t>kg</w:t>
            </w:r>
          </w:p>
        </w:tc>
        <w:tc>
          <w:tcPr>
            <w:tcW w:w="709" w:type="dxa"/>
            <w:tcBorders>
              <w:top w:val="nil"/>
              <w:left w:val="nil"/>
              <w:bottom w:val="single" w:sz="4" w:space="0" w:color="000000"/>
              <w:right w:val="single" w:sz="4" w:space="0" w:color="000000"/>
            </w:tcBorders>
            <w:shd w:val="clear" w:color="auto" w:fill="auto"/>
            <w:vAlign w:val="center"/>
            <w:hideMark/>
          </w:tcPr>
          <w:p w14:paraId="09CF2EA2" w14:textId="77777777" w:rsidR="00485AEC" w:rsidRPr="0026284E" w:rsidRDefault="00485AEC" w:rsidP="00DC45F8">
            <w:pPr>
              <w:jc w:val="center"/>
              <w:rPr>
                <w:rFonts w:eastAsia="Times New Roman"/>
                <w:sz w:val="16"/>
                <w:szCs w:val="16"/>
              </w:rPr>
            </w:pPr>
            <w:r w:rsidRPr="0026284E">
              <w:rPr>
                <w:rFonts w:eastAsia="Times New Roman"/>
                <w:sz w:val="16"/>
                <w:szCs w:val="16"/>
              </w:rPr>
              <w:t>98,50</w:t>
            </w:r>
          </w:p>
        </w:tc>
        <w:tc>
          <w:tcPr>
            <w:tcW w:w="1559" w:type="dxa"/>
            <w:tcBorders>
              <w:top w:val="nil"/>
              <w:left w:val="nil"/>
              <w:bottom w:val="single" w:sz="4" w:space="0" w:color="000000"/>
              <w:right w:val="single" w:sz="4" w:space="0" w:color="000000"/>
            </w:tcBorders>
            <w:shd w:val="clear" w:color="auto" w:fill="auto"/>
            <w:vAlign w:val="center"/>
            <w:hideMark/>
          </w:tcPr>
          <w:p w14:paraId="6C3CB2F3"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701" w:type="dxa"/>
            <w:tcBorders>
              <w:top w:val="nil"/>
              <w:left w:val="nil"/>
              <w:bottom w:val="single" w:sz="4" w:space="0" w:color="000000"/>
              <w:right w:val="single" w:sz="4" w:space="0" w:color="000000"/>
            </w:tcBorders>
            <w:shd w:val="clear" w:color="auto" w:fill="auto"/>
            <w:vAlign w:val="center"/>
            <w:hideMark/>
          </w:tcPr>
          <w:p w14:paraId="6FA9F3A9" w14:textId="77777777" w:rsidR="00485AEC" w:rsidRPr="0026284E" w:rsidRDefault="00485AEC" w:rsidP="00DC45F8">
            <w:pPr>
              <w:rPr>
                <w:rFonts w:eastAsia="Times New Roman"/>
                <w:sz w:val="20"/>
                <w:szCs w:val="20"/>
              </w:rPr>
            </w:pPr>
            <w:r w:rsidRPr="0026284E">
              <w:rPr>
                <w:rFonts w:eastAsia="Times New Roman"/>
                <w:sz w:val="20"/>
                <w:szCs w:val="20"/>
              </w:rPr>
              <w:t> </w:t>
            </w:r>
          </w:p>
        </w:tc>
      </w:tr>
      <w:tr w:rsidR="00485AEC" w:rsidRPr="0026284E" w14:paraId="5398CAF4" w14:textId="77777777" w:rsidTr="00DC45F8">
        <w:trPr>
          <w:trHeight w:val="106"/>
        </w:trPr>
        <w:tc>
          <w:tcPr>
            <w:tcW w:w="9351" w:type="dxa"/>
            <w:gridSpan w:val="6"/>
            <w:tcBorders>
              <w:top w:val="single" w:sz="4" w:space="0" w:color="000000"/>
              <w:left w:val="single" w:sz="4" w:space="0" w:color="000000"/>
              <w:bottom w:val="single" w:sz="4" w:space="0" w:color="000000"/>
              <w:right w:val="nil"/>
            </w:tcBorders>
            <w:shd w:val="clear" w:color="auto" w:fill="auto"/>
            <w:vAlign w:val="bottom"/>
            <w:hideMark/>
          </w:tcPr>
          <w:p w14:paraId="15CC2449" w14:textId="77777777" w:rsidR="00485AEC" w:rsidRPr="0026284E" w:rsidRDefault="00485AEC" w:rsidP="00DC45F8">
            <w:pPr>
              <w:jc w:val="center"/>
              <w:rPr>
                <w:rFonts w:eastAsia="Times New Roman"/>
                <w:sz w:val="20"/>
                <w:szCs w:val="20"/>
              </w:rPr>
            </w:pPr>
            <w:r w:rsidRPr="0026284E">
              <w:rPr>
                <w:rFonts w:eastAsia="Times New Roman"/>
                <w:sz w:val="20"/>
                <w:szCs w:val="20"/>
              </w:rPr>
              <w:t> </w:t>
            </w:r>
          </w:p>
        </w:tc>
      </w:tr>
      <w:tr w:rsidR="00485AEC" w:rsidRPr="0026284E" w14:paraId="25804EE2" w14:textId="77777777" w:rsidTr="00DC45F8">
        <w:trPr>
          <w:trHeight w:val="255"/>
        </w:trPr>
        <w:tc>
          <w:tcPr>
            <w:tcW w:w="704" w:type="dxa"/>
            <w:tcBorders>
              <w:top w:val="nil"/>
              <w:left w:val="single" w:sz="4" w:space="0" w:color="000000"/>
              <w:bottom w:val="single" w:sz="4" w:space="0" w:color="000000"/>
              <w:right w:val="single" w:sz="4" w:space="0" w:color="000000"/>
            </w:tcBorders>
            <w:shd w:val="clear" w:color="auto" w:fill="auto"/>
            <w:vAlign w:val="center"/>
            <w:hideMark/>
          </w:tcPr>
          <w:p w14:paraId="27AEC297"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4</w:t>
            </w:r>
          </w:p>
        </w:tc>
        <w:tc>
          <w:tcPr>
            <w:tcW w:w="8647" w:type="dxa"/>
            <w:gridSpan w:val="5"/>
            <w:tcBorders>
              <w:top w:val="single" w:sz="4" w:space="0" w:color="000000"/>
              <w:left w:val="nil"/>
              <w:bottom w:val="single" w:sz="4" w:space="0" w:color="000000"/>
              <w:right w:val="single" w:sz="4" w:space="0" w:color="000000"/>
            </w:tcBorders>
            <w:shd w:val="clear" w:color="auto" w:fill="auto"/>
            <w:hideMark/>
          </w:tcPr>
          <w:p w14:paraId="766BED6C" w14:textId="77777777" w:rsidR="00485AEC" w:rsidRPr="0026284E" w:rsidRDefault="00485AEC" w:rsidP="00DC45F8">
            <w:pPr>
              <w:rPr>
                <w:rFonts w:eastAsia="Times New Roman"/>
                <w:b/>
                <w:bCs/>
                <w:sz w:val="16"/>
                <w:szCs w:val="16"/>
              </w:rPr>
            </w:pPr>
            <w:r w:rsidRPr="0026284E">
              <w:rPr>
                <w:rFonts w:eastAsia="Times New Roman"/>
                <w:b/>
                <w:bCs/>
                <w:sz w:val="16"/>
                <w:szCs w:val="16"/>
              </w:rPr>
              <w:t>ЧЕЛИЧНА КОНСТРУКЦИЈА</w:t>
            </w:r>
          </w:p>
        </w:tc>
      </w:tr>
      <w:tr w:rsidR="00485AEC" w:rsidRPr="0026284E" w14:paraId="5E298622" w14:textId="77777777" w:rsidTr="00DC45F8">
        <w:trPr>
          <w:trHeight w:val="255"/>
        </w:trPr>
        <w:tc>
          <w:tcPr>
            <w:tcW w:w="70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65EF750" w14:textId="77777777" w:rsidR="00485AEC" w:rsidRPr="0026284E" w:rsidRDefault="00485AEC" w:rsidP="00DC45F8">
            <w:pPr>
              <w:jc w:val="center"/>
              <w:rPr>
                <w:rFonts w:eastAsia="Times New Roman"/>
                <w:sz w:val="16"/>
                <w:szCs w:val="16"/>
              </w:rPr>
            </w:pPr>
            <w:r>
              <w:rPr>
                <w:rFonts w:eastAsia="Times New Roman"/>
                <w:sz w:val="16"/>
                <w:szCs w:val="16"/>
              </w:rPr>
              <w:t>4.</w:t>
            </w:r>
            <w:r w:rsidRPr="0026284E">
              <w:rPr>
                <w:rFonts w:eastAsia="Times New Roman"/>
                <w:sz w:val="16"/>
                <w:szCs w:val="16"/>
              </w:rPr>
              <w:t>1</w:t>
            </w:r>
          </w:p>
        </w:tc>
        <w:tc>
          <w:tcPr>
            <w:tcW w:w="4111" w:type="dxa"/>
            <w:vMerge w:val="restart"/>
            <w:tcBorders>
              <w:top w:val="nil"/>
              <w:left w:val="single" w:sz="4" w:space="0" w:color="000000"/>
              <w:bottom w:val="single" w:sz="4" w:space="0" w:color="000000"/>
              <w:right w:val="nil"/>
            </w:tcBorders>
            <w:shd w:val="clear" w:color="auto" w:fill="auto"/>
            <w:vAlign w:val="center"/>
            <w:hideMark/>
          </w:tcPr>
          <w:p w14:paraId="44428F47" w14:textId="77777777" w:rsidR="00485AEC" w:rsidRPr="0026284E" w:rsidRDefault="00485AEC" w:rsidP="00DC45F8">
            <w:pPr>
              <w:rPr>
                <w:rFonts w:eastAsia="Times New Roman"/>
                <w:sz w:val="16"/>
                <w:szCs w:val="16"/>
              </w:rPr>
            </w:pPr>
            <w:r w:rsidRPr="0026284E">
              <w:rPr>
                <w:rFonts w:eastAsia="Times New Roman"/>
                <w:sz w:val="16"/>
                <w:szCs w:val="16"/>
              </w:rPr>
              <w:t>Набавка материјала, радионичка израда, транспорт и монтажа конструкције челичног степеништа за прелазак преко цевовода (ван танкване) (ком.3), од челика S235, по детаљима и спецификацији.</w:t>
            </w:r>
            <w:r w:rsidRPr="0026284E">
              <w:rPr>
                <w:rFonts w:eastAsia="Times New Roman"/>
                <w:sz w:val="16"/>
                <w:szCs w:val="16"/>
              </w:rPr>
              <w:br/>
              <w:t>Обрачун по kg готове конструкције</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7F811E" w14:textId="77777777" w:rsidR="00485AEC" w:rsidRPr="0026284E" w:rsidRDefault="00485AEC" w:rsidP="00DC45F8">
            <w:pPr>
              <w:jc w:val="center"/>
              <w:rPr>
                <w:rFonts w:eastAsia="Times New Roman"/>
                <w:sz w:val="16"/>
                <w:szCs w:val="16"/>
              </w:rPr>
            </w:pPr>
            <w:r w:rsidRPr="0026284E">
              <w:rPr>
                <w:rFonts w:eastAsia="Times New Roman"/>
                <w:sz w:val="16"/>
                <w:szCs w:val="16"/>
              </w:rPr>
              <w:t>kg</w:t>
            </w:r>
          </w:p>
        </w:tc>
        <w:tc>
          <w:tcPr>
            <w:tcW w:w="7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E892C12" w14:textId="77777777" w:rsidR="00485AEC" w:rsidRPr="0026284E" w:rsidRDefault="00485AEC" w:rsidP="00DC45F8">
            <w:pPr>
              <w:jc w:val="center"/>
              <w:rPr>
                <w:rFonts w:eastAsia="Times New Roman"/>
                <w:sz w:val="16"/>
                <w:szCs w:val="16"/>
              </w:rPr>
            </w:pPr>
            <w:r w:rsidRPr="0026284E">
              <w:rPr>
                <w:rFonts w:eastAsia="Times New Roman"/>
                <w:sz w:val="16"/>
                <w:szCs w:val="16"/>
              </w:rPr>
              <w:t>1.755,60</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6C9604"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3C3EB60" w14:textId="77777777" w:rsidR="00485AEC" w:rsidRPr="0026284E" w:rsidRDefault="00485AEC" w:rsidP="00DC45F8">
            <w:pPr>
              <w:jc w:val="center"/>
              <w:rPr>
                <w:rFonts w:eastAsia="Times New Roman"/>
                <w:sz w:val="16"/>
                <w:szCs w:val="16"/>
              </w:rPr>
            </w:pPr>
            <w:r w:rsidRPr="0026284E">
              <w:rPr>
                <w:rFonts w:eastAsia="Times New Roman"/>
                <w:sz w:val="16"/>
                <w:szCs w:val="16"/>
              </w:rPr>
              <w:t> </w:t>
            </w:r>
          </w:p>
        </w:tc>
      </w:tr>
      <w:tr w:rsidR="00485AEC" w:rsidRPr="0026284E" w14:paraId="29E5B9EF" w14:textId="77777777" w:rsidTr="00DC45F8">
        <w:trPr>
          <w:trHeight w:val="720"/>
        </w:trPr>
        <w:tc>
          <w:tcPr>
            <w:tcW w:w="704" w:type="dxa"/>
            <w:vMerge/>
            <w:tcBorders>
              <w:top w:val="nil"/>
              <w:left w:val="single" w:sz="4" w:space="0" w:color="000000"/>
              <w:bottom w:val="single" w:sz="4" w:space="0" w:color="000000"/>
              <w:right w:val="single" w:sz="4" w:space="0" w:color="000000"/>
            </w:tcBorders>
            <w:vAlign w:val="center"/>
            <w:hideMark/>
          </w:tcPr>
          <w:p w14:paraId="7A0BB265" w14:textId="77777777" w:rsidR="00485AEC" w:rsidRPr="0026284E" w:rsidRDefault="00485AEC" w:rsidP="00DC45F8">
            <w:pPr>
              <w:rPr>
                <w:rFonts w:eastAsia="Times New Roman"/>
                <w:sz w:val="16"/>
                <w:szCs w:val="16"/>
              </w:rPr>
            </w:pPr>
          </w:p>
        </w:tc>
        <w:tc>
          <w:tcPr>
            <w:tcW w:w="4111" w:type="dxa"/>
            <w:vMerge/>
            <w:tcBorders>
              <w:top w:val="nil"/>
              <w:left w:val="single" w:sz="4" w:space="0" w:color="000000"/>
              <w:bottom w:val="single" w:sz="4" w:space="0" w:color="000000"/>
              <w:right w:val="nil"/>
            </w:tcBorders>
            <w:vAlign w:val="center"/>
            <w:hideMark/>
          </w:tcPr>
          <w:p w14:paraId="2DC7CA0C" w14:textId="77777777" w:rsidR="00485AEC" w:rsidRPr="0026284E" w:rsidRDefault="00485AEC" w:rsidP="00DC45F8">
            <w:pPr>
              <w:rPr>
                <w:rFonts w:eastAsia="Times New Roman"/>
                <w:sz w:val="16"/>
                <w:szCs w:val="16"/>
              </w:rPr>
            </w:pPr>
          </w:p>
        </w:tc>
        <w:tc>
          <w:tcPr>
            <w:tcW w:w="567" w:type="dxa"/>
            <w:vMerge/>
            <w:tcBorders>
              <w:top w:val="nil"/>
              <w:left w:val="single" w:sz="4" w:space="0" w:color="000000"/>
              <w:bottom w:val="single" w:sz="4" w:space="0" w:color="000000"/>
              <w:right w:val="single" w:sz="4" w:space="0" w:color="000000"/>
            </w:tcBorders>
            <w:vAlign w:val="center"/>
            <w:hideMark/>
          </w:tcPr>
          <w:p w14:paraId="649F03DA" w14:textId="77777777" w:rsidR="00485AEC" w:rsidRPr="0026284E" w:rsidRDefault="00485AEC" w:rsidP="00DC45F8">
            <w:pPr>
              <w:rPr>
                <w:rFonts w:eastAsia="Times New Roman"/>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14:paraId="4363A5B3" w14:textId="77777777" w:rsidR="00485AEC" w:rsidRPr="0026284E" w:rsidRDefault="00485AEC" w:rsidP="00DC45F8">
            <w:pPr>
              <w:rPr>
                <w:rFonts w:eastAsia="Times New Roman"/>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14:paraId="60D8A642" w14:textId="77777777" w:rsidR="00485AEC" w:rsidRPr="0026284E" w:rsidRDefault="00485AEC" w:rsidP="00DC45F8">
            <w:pPr>
              <w:rPr>
                <w:rFonts w:eastAsia="Times New Roman"/>
                <w:b/>
                <w:bCs/>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14:paraId="726F10D5" w14:textId="77777777" w:rsidR="00485AEC" w:rsidRPr="0026284E" w:rsidRDefault="00485AEC" w:rsidP="00DC45F8">
            <w:pPr>
              <w:rPr>
                <w:rFonts w:eastAsia="Times New Roman"/>
                <w:sz w:val="16"/>
                <w:szCs w:val="16"/>
              </w:rPr>
            </w:pPr>
          </w:p>
        </w:tc>
      </w:tr>
      <w:tr w:rsidR="00485AEC" w:rsidRPr="0026284E" w14:paraId="5DE76F79" w14:textId="77777777" w:rsidTr="00DC45F8">
        <w:trPr>
          <w:trHeight w:val="255"/>
        </w:trPr>
        <w:tc>
          <w:tcPr>
            <w:tcW w:w="70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D1AD7B8" w14:textId="77777777" w:rsidR="00485AEC" w:rsidRPr="0026284E" w:rsidRDefault="00485AEC" w:rsidP="00DC45F8">
            <w:pPr>
              <w:jc w:val="center"/>
              <w:rPr>
                <w:rFonts w:eastAsia="Times New Roman"/>
                <w:sz w:val="16"/>
                <w:szCs w:val="16"/>
              </w:rPr>
            </w:pPr>
            <w:r>
              <w:rPr>
                <w:rFonts w:eastAsia="Times New Roman"/>
                <w:sz w:val="16"/>
                <w:szCs w:val="16"/>
              </w:rPr>
              <w:t>4.</w:t>
            </w:r>
            <w:r w:rsidRPr="0026284E">
              <w:rPr>
                <w:rFonts w:eastAsia="Times New Roman"/>
                <w:sz w:val="16"/>
                <w:szCs w:val="16"/>
              </w:rPr>
              <w:t>2</w:t>
            </w:r>
          </w:p>
        </w:tc>
        <w:tc>
          <w:tcPr>
            <w:tcW w:w="4111" w:type="dxa"/>
            <w:vMerge w:val="restart"/>
            <w:tcBorders>
              <w:top w:val="nil"/>
              <w:left w:val="single" w:sz="4" w:space="0" w:color="000000"/>
              <w:bottom w:val="single" w:sz="4" w:space="0" w:color="000000"/>
              <w:right w:val="nil"/>
            </w:tcBorders>
            <w:shd w:val="clear" w:color="auto" w:fill="auto"/>
            <w:vAlign w:val="center"/>
            <w:hideMark/>
          </w:tcPr>
          <w:p w14:paraId="39D29C24" w14:textId="77777777" w:rsidR="00485AEC" w:rsidRPr="0026284E" w:rsidRDefault="00485AEC" w:rsidP="00DC45F8">
            <w:pPr>
              <w:rPr>
                <w:rFonts w:eastAsia="Times New Roman"/>
                <w:sz w:val="16"/>
                <w:szCs w:val="16"/>
              </w:rPr>
            </w:pPr>
            <w:r w:rsidRPr="0026284E">
              <w:rPr>
                <w:rFonts w:eastAsia="Times New Roman"/>
                <w:sz w:val="16"/>
                <w:szCs w:val="16"/>
              </w:rPr>
              <w:t>Набавка материјала, израда, транспорт и уграђивање челичног поцинкованог решеткастог газишта - 30x30x30x3mm - степеништа за прелазак за прелазак преко цевовода (ван танкване, ком.3), од челика S235, по детаљима и спецификацији.</w:t>
            </w:r>
            <w:r w:rsidRPr="0026284E">
              <w:rPr>
                <w:rFonts w:eastAsia="Times New Roman"/>
                <w:sz w:val="16"/>
                <w:szCs w:val="16"/>
              </w:rPr>
              <w:br/>
              <w:t>Обрачун по kg готове конструкције.</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BCD2F0" w14:textId="77777777" w:rsidR="00485AEC" w:rsidRPr="0026284E" w:rsidRDefault="00485AEC" w:rsidP="00DC45F8">
            <w:pPr>
              <w:jc w:val="center"/>
              <w:rPr>
                <w:rFonts w:eastAsia="Times New Roman"/>
                <w:sz w:val="16"/>
                <w:szCs w:val="16"/>
              </w:rPr>
            </w:pPr>
            <w:r w:rsidRPr="0026284E">
              <w:rPr>
                <w:rFonts w:eastAsia="Times New Roman"/>
                <w:sz w:val="16"/>
                <w:szCs w:val="16"/>
              </w:rPr>
              <w:t>kg</w:t>
            </w:r>
          </w:p>
        </w:tc>
        <w:tc>
          <w:tcPr>
            <w:tcW w:w="7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9F5346D" w14:textId="77777777" w:rsidR="00485AEC" w:rsidRPr="0026284E" w:rsidRDefault="00485AEC" w:rsidP="00DC45F8">
            <w:pPr>
              <w:jc w:val="center"/>
              <w:rPr>
                <w:rFonts w:eastAsia="Times New Roman"/>
                <w:sz w:val="16"/>
                <w:szCs w:val="16"/>
              </w:rPr>
            </w:pPr>
            <w:r w:rsidRPr="0026284E">
              <w:rPr>
                <w:rFonts w:eastAsia="Times New Roman"/>
                <w:sz w:val="16"/>
                <w:szCs w:val="16"/>
              </w:rPr>
              <w:t>774,70</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E9215F"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0B2294E" w14:textId="77777777" w:rsidR="00485AEC" w:rsidRPr="0026284E" w:rsidRDefault="00485AEC" w:rsidP="00DC45F8">
            <w:pPr>
              <w:jc w:val="center"/>
              <w:rPr>
                <w:rFonts w:eastAsia="Times New Roman"/>
                <w:sz w:val="16"/>
                <w:szCs w:val="16"/>
              </w:rPr>
            </w:pPr>
            <w:r w:rsidRPr="0026284E">
              <w:rPr>
                <w:rFonts w:eastAsia="Times New Roman"/>
                <w:sz w:val="16"/>
                <w:szCs w:val="16"/>
              </w:rPr>
              <w:t> </w:t>
            </w:r>
          </w:p>
        </w:tc>
      </w:tr>
      <w:tr w:rsidR="00485AEC" w:rsidRPr="0026284E" w14:paraId="70F9E2C9" w14:textId="77777777" w:rsidTr="00A60954">
        <w:trPr>
          <w:trHeight w:val="889"/>
        </w:trPr>
        <w:tc>
          <w:tcPr>
            <w:tcW w:w="704" w:type="dxa"/>
            <w:vMerge/>
            <w:tcBorders>
              <w:top w:val="nil"/>
              <w:left w:val="single" w:sz="4" w:space="0" w:color="000000"/>
              <w:bottom w:val="single" w:sz="4" w:space="0" w:color="auto"/>
              <w:right w:val="single" w:sz="4" w:space="0" w:color="000000"/>
            </w:tcBorders>
            <w:vAlign w:val="center"/>
            <w:hideMark/>
          </w:tcPr>
          <w:p w14:paraId="12AC6281" w14:textId="77777777" w:rsidR="00485AEC" w:rsidRPr="0026284E" w:rsidRDefault="00485AEC" w:rsidP="00DC45F8">
            <w:pPr>
              <w:rPr>
                <w:rFonts w:eastAsia="Times New Roman"/>
                <w:sz w:val="16"/>
                <w:szCs w:val="16"/>
              </w:rPr>
            </w:pPr>
          </w:p>
        </w:tc>
        <w:tc>
          <w:tcPr>
            <w:tcW w:w="4111" w:type="dxa"/>
            <w:vMerge/>
            <w:tcBorders>
              <w:top w:val="nil"/>
              <w:left w:val="single" w:sz="4" w:space="0" w:color="000000"/>
              <w:bottom w:val="single" w:sz="4" w:space="0" w:color="auto"/>
              <w:right w:val="nil"/>
            </w:tcBorders>
            <w:vAlign w:val="center"/>
            <w:hideMark/>
          </w:tcPr>
          <w:p w14:paraId="7A4BB7C4" w14:textId="77777777" w:rsidR="00485AEC" w:rsidRPr="0026284E" w:rsidRDefault="00485AEC" w:rsidP="00DC45F8">
            <w:pPr>
              <w:rPr>
                <w:rFonts w:eastAsia="Times New Roman"/>
                <w:sz w:val="16"/>
                <w:szCs w:val="16"/>
              </w:rPr>
            </w:pPr>
          </w:p>
        </w:tc>
        <w:tc>
          <w:tcPr>
            <w:tcW w:w="567" w:type="dxa"/>
            <w:vMerge/>
            <w:tcBorders>
              <w:top w:val="nil"/>
              <w:left w:val="single" w:sz="4" w:space="0" w:color="000000"/>
              <w:bottom w:val="single" w:sz="4" w:space="0" w:color="auto"/>
              <w:right w:val="single" w:sz="4" w:space="0" w:color="000000"/>
            </w:tcBorders>
            <w:vAlign w:val="center"/>
            <w:hideMark/>
          </w:tcPr>
          <w:p w14:paraId="45D5D04A" w14:textId="77777777" w:rsidR="00485AEC" w:rsidRPr="0026284E" w:rsidRDefault="00485AEC" w:rsidP="00DC45F8">
            <w:pPr>
              <w:rPr>
                <w:rFonts w:eastAsia="Times New Roman"/>
                <w:sz w:val="16"/>
                <w:szCs w:val="16"/>
              </w:rPr>
            </w:pPr>
          </w:p>
        </w:tc>
        <w:tc>
          <w:tcPr>
            <w:tcW w:w="709" w:type="dxa"/>
            <w:vMerge/>
            <w:tcBorders>
              <w:top w:val="nil"/>
              <w:left w:val="single" w:sz="4" w:space="0" w:color="000000"/>
              <w:bottom w:val="single" w:sz="4" w:space="0" w:color="auto"/>
              <w:right w:val="single" w:sz="4" w:space="0" w:color="000000"/>
            </w:tcBorders>
            <w:vAlign w:val="center"/>
            <w:hideMark/>
          </w:tcPr>
          <w:p w14:paraId="36A48AEA" w14:textId="77777777" w:rsidR="00485AEC" w:rsidRPr="0026284E" w:rsidRDefault="00485AEC" w:rsidP="00DC45F8">
            <w:pPr>
              <w:rPr>
                <w:rFonts w:eastAsia="Times New Roman"/>
                <w:sz w:val="16"/>
                <w:szCs w:val="16"/>
              </w:rPr>
            </w:pPr>
          </w:p>
        </w:tc>
        <w:tc>
          <w:tcPr>
            <w:tcW w:w="1559" w:type="dxa"/>
            <w:vMerge/>
            <w:tcBorders>
              <w:top w:val="nil"/>
              <w:left w:val="single" w:sz="4" w:space="0" w:color="000000"/>
              <w:bottom w:val="single" w:sz="4" w:space="0" w:color="auto"/>
              <w:right w:val="single" w:sz="4" w:space="0" w:color="000000"/>
            </w:tcBorders>
            <w:vAlign w:val="center"/>
            <w:hideMark/>
          </w:tcPr>
          <w:p w14:paraId="6171F94A" w14:textId="77777777" w:rsidR="00485AEC" w:rsidRPr="0026284E" w:rsidRDefault="00485AEC" w:rsidP="00DC45F8">
            <w:pPr>
              <w:rPr>
                <w:rFonts w:eastAsia="Times New Roman"/>
                <w:b/>
                <w:bCs/>
                <w:sz w:val="16"/>
                <w:szCs w:val="16"/>
              </w:rPr>
            </w:pPr>
          </w:p>
        </w:tc>
        <w:tc>
          <w:tcPr>
            <w:tcW w:w="1701" w:type="dxa"/>
            <w:vMerge/>
            <w:tcBorders>
              <w:top w:val="nil"/>
              <w:left w:val="single" w:sz="4" w:space="0" w:color="000000"/>
              <w:bottom w:val="single" w:sz="4" w:space="0" w:color="auto"/>
              <w:right w:val="single" w:sz="4" w:space="0" w:color="000000"/>
            </w:tcBorders>
            <w:vAlign w:val="center"/>
            <w:hideMark/>
          </w:tcPr>
          <w:p w14:paraId="6C757441" w14:textId="77777777" w:rsidR="00485AEC" w:rsidRPr="0026284E" w:rsidRDefault="00485AEC" w:rsidP="00DC45F8">
            <w:pPr>
              <w:rPr>
                <w:rFonts w:eastAsia="Times New Roman"/>
                <w:sz w:val="16"/>
                <w:szCs w:val="16"/>
              </w:rPr>
            </w:pPr>
          </w:p>
        </w:tc>
      </w:tr>
      <w:tr w:rsidR="00485AEC" w:rsidRPr="0026284E" w14:paraId="599FDF30" w14:textId="77777777" w:rsidTr="00A60954">
        <w:trPr>
          <w:trHeight w:val="255"/>
        </w:trPr>
        <w:tc>
          <w:tcPr>
            <w:tcW w:w="765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14:paraId="3D7E3EEB" w14:textId="77777777" w:rsidR="00485AEC" w:rsidRPr="0026284E" w:rsidRDefault="00485AEC" w:rsidP="00DC45F8">
            <w:pPr>
              <w:jc w:val="right"/>
              <w:rPr>
                <w:rFonts w:eastAsia="Times New Roman"/>
                <w:b/>
                <w:bCs/>
                <w:sz w:val="16"/>
                <w:szCs w:val="16"/>
              </w:rPr>
            </w:pPr>
            <w:r w:rsidRPr="0026284E">
              <w:rPr>
                <w:rFonts w:eastAsia="Times New Roman"/>
                <w:b/>
                <w:bCs/>
                <w:sz w:val="16"/>
                <w:szCs w:val="16"/>
              </w:rPr>
              <w:t xml:space="preserve">УКУПНО ЧЕЛИЧНА КОНСТРУКЦИЈА:                                                                                               </w:t>
            </w:r>
          </w:p>
        </w:tc>
        <w:tc>
          <w:tcPr>
            <w:tcW w:w="170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4087A0" w14:textId="77777777" w:rsidR="00485AEC" w:rsidRPr="0026284E" w:rsidRDefault="00485AEC" w:rsidP="00DC45F8">
            <w:pPr>
              <w:rPr>
                <w:rFonts w:eastAsia="Times New Roman"/>
                <w:b/>
                <w:bCs/>
                <w:sz w:val="16"/>
                <w:szCs w:val="16"/>
              </w:rPr>
            </w:pPr>
            <w:r w:rsidRPr="0026284E">
              <w:rPr>
                <w:rFonts w:eastAsia="Times New Roman"/>
                <w:b/>
                <w:bCs/>
                <w:sz w:val="16"/>
                <w:szCs w:val="16"/>
              </w:rPr>
              <w:t> </w:t>
            </w:r>
          </w:p>
        </w:tc>
      </w:tr>
      <w:tr w:rsidR="00485AEC" w:rsidRPr="0026284E" w14:paraId="3413357B" w14:textId="77777777" w:rsidTr="00A60954">
        <w:trPr>
          <w:trHeight w:val="249"/>
        </w:trPr>
        <w:tc>
          <w:tcPr>
            <w:tcW w:w="9351" w:type="dxa"/>
            <w:gridSpan w:val="6"/>
            <w:tcBorders>
              <w:top w:val="single" w:sz="4" w:space="0" w:color="auto"/>
              <w:bottom w:val="single" w:sz="4" w:space="0" w:color="auto"/>
              <w:right w:val="nil"/>
            </w:tcBorders>
            <w:shd w:val="clear" w:color="auto" w:fill="auto"/>
            <w:vAlign w:val="center"/>
            <w:hideMark/>
          </w:tcPr>
          <w:p w14:paraId="0ACFC5E6" w14:textId="77777777" w:rsidR="00485AEC" w:rsidRDefault="00485AEC" w:rsidP="00DC45F8">
            <w:pPr>
              <w:jc w:val="center"/>
              <w:rPr>
                <w:rFonts w:eastAsia="Times New Roman"/>
                <w:sz w:val="20"/>
                <w:szCs w:val="20"/>
              </w:rPr>
            </w:pPr>
          </w:p>
          <w:p w14:paraId="5FE7AE51" w14:textId="77777777" w:rsidR="00A60954" w:rsidRDefault="00A60954" w:rsidP="00DC45F8">
            <w:pPr>
              <w:jc w:val="center"/>
              <w:rPr>
                <w:rFonts w:eastAsia="Times New Roman"/>
                <w:sz w:val="20"/>
                <w:szCs w:val="20"/>
              </w:rPr>
            </w:pPr>
          </w:p>
          <w:p w14:paraId="5617483E" w14:textId="77777777" w:rsidR="00A60954" w:rsidRDefault="00A60954" w:rsidP="00DC45F8">
            <w:pPr>
              <w:jc w:val="center"/>
              <w:rPr>
                <w:rFonts w:eastAsia="Times New Roman"/>
                <w:sz w:val="20"/>
                <w:szCs w:val="20"/>
              </w:rPr>
            </w:pPr>
          </w:p>
          <w:p w14:paraId="563B652A" w14:textId="77777777" w:rsidR="00A60954" w:rsidRDefault="00A60954" w:rsidP="00DC45F8">
            <w:pPr>
              <w:jc w:val="center"/>
              <w:rPr>
                <w:rFonts w:eastAsia="Times New Roman"/>
                <w:sz w:val="20"/>
                <w:szCs w:val="20"/>
              </w:rPr>
            </w:pPr>
          </w:p>
          <w:p w14:paraId="3FA4D2A7" w14:textId="77777777" w:rsidR="00A60954" w:rsidRDefault="00A60954" w:rsidP="00DC45F8">
            <w:pPr>
              <w:jc w:val="center"/>
              <w:rPr>
                <w:rFonts w:eastAsia="Times New Roman"/>
                <w:sz w:val="20"/>
                <w:szCs w:val="20"/>
              </w:rPr>
            </w:pPr>
          </w:p>
          <w:p w14:paraId="313214B4" w14:textId="77777777" w:rsidR="00A60954" w:rsidRDefault="00A60954" w:rsidP="00DC45F8">
            <w:pPr>
              <w:jc w:val="center"/>
              <w:rPr>
                <w:rFonts w:eastAsia="Times New Roman"/>
                <w:sz w:val="20"/>
                <w:szCs w:val="20"/>
              </w:rPr>
            </w:pPr>
          </w:p>
          <w:p w14:paraId="69511488" w14:textId="77777777" w:rsidR="00A60954" w:rsidRDefault="00A60954" w:rsidP="00DC45F8">
            <w:pPr>
              <w:jc w:val="center"/>
              <w:rPr>
                <w:rFonts w:eastAsia="Times New Roman"/>
                <w:sz w:val="20"/>
                <w:szCs w:val="20"/>
              </w:rPr>
            </w:pPr>
          </w:p>
          <w:p w14:paraId="668D88C2" w14:textId="77777777" w:rsidR="00A60954" w:rsidRDefault="00A60954" w:rsidP="00DC45F8">
            <w:pPr>
              <w:jc w:val="center"/>
              <w:rPr>
                <w:rFonts w:eastAsia="Times New Roman"/>
                <w:sz w:val="20"/>
                <w:szCs w:val="20"/>
              </w:rPr>
            </w:pPr>
          </w:p>
          <w:p w14:paraId="5EC47522" w14:textId="77777777" w:rsidR="00A60954" w:rsidRDefault="00A60954" w:rsidP="00DC45F8">
            <w:pPr>
              <w:jc w:val="center"/>
              <w:rPr>
                <w:rFonts w:eastAsia="Times New Roman"/>
                <w:sz w:val="20"/>
                <w:szCs w:val="20"/>
              </w:rPr>
            </w:pPr>
          </w:p>
          <w:p w14:paraId="31CE8074" w14:textId="77777777" w:rsidR="00A60954" w:rsidRDefault="00A60954" w:rsidP="00DC45F8">
            <w:pPr>
              <w:jc w:val="center"/>
              <w:rPr>
                <w:rFonts w:eastAsia="Times New Roman"/>
                <w:sz w:val="20"/>
                <w:szCs w:val="20"/>
              </w:rPr>
            </w:pPr>
          </w:p>
          <w:p w14:paraId="5A22B995" w14:textId="77777777" w:rsidR="00A60954" w:rsidRDefault="00A60954" w:rsidP="00DC45F8">
            <w:pPr>
              <w:jc w:val="center"/>
              <w:rPr>
                <w:rFonts w:eastAsia="Times New Roman"/>
                <w:sz w:val="20"/>
                <w:szCs w:val="20"/>
              </w:rPr>
            </w:pPr>
          </w:p>
          <w:p w14:paraId="013661FF" w14:textId="77777777" w:rsidR="00A60954" w:rsidRDefault="00A60954" w:rsidP="00DC45F8">
            <w:pPr>
              <w:jc w:val="center"/>
              <w:rPr>
                <w:rFonts w:eastAsia="Times New Roman"/>
                <w:sz w:val="20"/>
                <w:szCs w:val="20"/>
              </w:rPr>
            </w:pPr>
          </w:p>
          <w:p w14:paraId="1E5A3773" w14:textId="77777777" w:rsidR="00A60954" w:rsidRDefault="00A60954" w:rsidP="00DC45F8">
            <w:pPr>
              <w:jc w:val="center"/>
              <w:rPr>
                <w:rFonts w:eastAsia="Times New Roman"/>
                <w:sz w:val="20"/>
                <w:szCs w:val="20"/>
              </w:rPr>
            </w:pPr>
          </w:p>
          <w:p w14:paraId="65421B03" w14:textId="77777777" w:rsidR="00A60954" w:rsidRPr="0026284E" w:rsidRDefault="00A60954" w:rsidP="00DC45F8">
            <w:pPr>
              <w:jc w:val="center"/>
              <w:rPr>
                <w:rFonts w:eastAsia="Times New Roman"/>
                <w:sz w:val="20"/>
                <w:szCs w:val="20"/>
              </w:rPr>
            </w:pPr>
          </w:p>
        </w:tc>
      </w:tr>
      <w:tr w:rsidR="00485AEC" w:rsidRPr="0026284E" w14:paraId="5A2F8C64" w14:textId="77777777" w:rsidTr="00A60954">
        <w:trPr>
          <w:trHeight w:val="255"/>
        </w:trPr>
        <w:tc>
          <w:tcPr>
            <w:tcW w:w="70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FF77F08"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lastRenderedPageBreak/>
              <w:t>5</w:t>
            </w:r>
          </w:p>
        </w:tc>
        <w:tc>
          <w:tcPr>
            <w:tcW w:w="8647" w:type="dxa"/>
            <w:gridSpan w:val="5"/>
            <w:tcBorders>
              <w:top w:val="single" w:sz="4" w:space="0" w:color="auto"/>
              <w:left w:val="nil"/>
              <w:bottom w:val="single" w:sz="4" w:space="0" w:color="000000"/>
              <w:right w:val="single" w:sz="4" w:space="0" w:color="000000"/>
            </w:tcBorders>
            <w:shd w:val="clear" w:color="auto" w:fill="auto"/>
            <w:vAlign w:val="center"/>
            <w:hideMark/>
          </w:tcPr>
          <w:p w14:paraId="34D13D75" w14:textId="77777777" w:rsidR="00485AEC" w:rsidRPr="0026284E" w:rsidRDefault="00485AEC" w:rsidP="00DC45F8">
            <w:pPr>
              <w:rPr>
                <w:rFonts w:eastAsia="Times New Roman"/>
                <w:b/>
                <w:bCs/>
                <w:sz w:val="16"/>
                <w:szCs w:val="16"/>
              </w:rPr>
            </w:pPr>
            <w:r w:rsidRPr="0026284E">
              <w:rPr>
                <w:rFonts w:eastAsia="Times New Roman"/>
                <w:b/>
                <w:bCs/>
                <w:sz w:val="16"/>
                <w:szCs w:val="16"/>
              </w:rPr>
              <w:t>РАЗНИ РАДОВИ</w:t>
            </w:r>
          </w:p>
        </w:tc>
      </w:tr>
      <w:tr w:rsidR="00485AEC" w:rsidRPr="0026284E" w14:paraId="549F601E" w14:textId="77777777" w:rsidTr="00DC45F8">
        <w:trPr>
          <w:trHeight w:val="255"/>
        </w:trPr>
        <w:tc>
          <w:tcPr>
            <w:tcW w:w="70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D29BED4" w14:textId="77777777" w:rsidR="00485AEC" w:rsidRPr="0026284E" w:rsidRDefault="00485AEC" w:rsidP="00DC45F8">
            <w:pPr>
              <w:jc w:val="center"/>
              <w:rPr>
                <w:rFonts w:eastAsia="Times New Roman"/>
                <w:sz w:val="16"/>
                <w:szCs w:val="16"/>
              </w:rPr>
            </w:pPr>
            <w:r>
              <w:rPr>
                <w:rFonts w:eastAsia="Times New Roman"/>
                <w:sz w:val="16"/>
                <w:szCs w:val="16"/>
              </w:rPr>
              <w:t>5.</w:t>
            </w:r>
            <w:r w:rsidRPr="0026284E">
              <w:rPr>
                <w:rFonts w:eastAsia="Times New Roman"/>
                <w:sz w:val="16"/>
                <w:szCs w:val="16"/>
              </w:rPr>
              <w:t>1</w:t>
            </w:r>
          </w:p>
        </w:tc>
        <w:tc>
          <w:tcPr>
            <w:tcW w:w="4111" w:type="dxa"/>
            <w:vMerge w:val="restart"/>
            <w:tcBorders>
              <w:top w:val="nil"/>
              <w:left w:val="single" w:sz="4" w:space="0" w:color="000000"/>
              <w:bottom w:val="single" w:sz="4" w:space="0" w:color="000000"/>
              <w:right w:val="nil"/>
            </w:tcBorders>
            <w:shd w:val="clear" w:color="auto" w:fill="auto"/>
            <w:vAlign w:val="bottom"/>
          </w:tcPr>
          <w:p w14:paraId="758AB76F" w14:textId="77777777" w:rsidR="00485AEC" w:rsidRPr="0026284E" w:rsidRDefault="00485AEC" w:rsidP="00DC45F8">
            <w:pPr>
              <w:rPr>
                <w:rFonts w:eastAsia="Times New Roman"/>
                <w:sz w:val="16"/>
                <w:szCs w:val="16"/>
              </w:rPr>
            </w:pPr>
            <w:r w:rsidRPr="0026284E">
              <w:rPr>
                <w:rFonts w:eastAsia="Times New Roman"/>
                <w:sz w:val="16"/>
                <w:szCs w:val="16"/>
              </w:rPr>
              <w:t>Набавка материјала, радионичка израда, транспорт и монтажа (у свеж бетон темеља) хоризонталних челичних анкер плочица (2x2xком.2+1x2xком.2 = ком.8+ком.4</w:t>
            </w:r>
            <w:r w:rsidRPr="0026284E">
              <w:rPr>
                <w:rFonts w:eastAsia="Times New Roman"/>
                <w:sz w:val="16"/>
                <w:szCs w:val="16"/>
              </w:rPr>
              <w:br/>
              <w:t>= ком.12) на које се заварују носачи челичног степеништа за прелазак преко цевовода (ван танкване), од челика S235, по детаљима и спецификацији. Челичне анкер плочице имају са доње стране (која улази у свеж бетон) заварене по две арматурне шипке Ø10 (ова арматура обрачуната је у тачки 3.1)</w:t>
            </w:r>
            <w:r w:rsidRPr="0026284E">
              <w:rPr>
                <w:rFonts w:eastAsia="Times New Roman"/>
                <w:sz w:val="16"/>
                <w:szCs w:val="16"/>
              </w:rPr>
              <w:br/>
              <w:t>Обрачун по kg готове конструкције.</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AC173B" w14:textId="77777777" w:rsidR="00485AEC" w:rsidRPr="0026284E" w:rsidRDefault="00485AEC" w:rsidP="00DC45F8">
            <w:pPr>
              <w:jc w:val="center"/>
              <w:rPr>
                <w:rFonts w:eastAsia="Times New Roman"/>
                <w:sz w:val="16"/>
                <w:szCs w:val="16"/>
              </w:rPr>
            </w:pPr>
            <w:r w:rsidRPr="0026284E">
              <w:rPr>
                <w:rFonts w:eastAsia="Times New Roman"/>
                <w:sz w:val="16"/>
                <w:szCs w:val="16"/>
              </w:rPr>
              <w:t>kg</w:t>
            </w:r>
          </w:p>
        </w:tc>
        <w:tc>
          <w:tcPr>
            <w:tcW w:w="7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60420A8" w14:textId="77777777" w:rsidR="00485AEC" w:rsidRPr="0026284E" w:rsidRDefault="00485AEC" w:rsidP="00DC45F8">
            <w:pPr>
              <w:jc w:val="center"/>
              <w:rPr>
                <w:rFonts w:eastAsia="Times New Roman"/>
                <w:sz w:val="16"/>
                <w:szCs w:val="16"/>
              </w:rPr>
            </w:pPr>
            <w:r w:rsidRPr="0026284E">
              <w:rPr>
                <w:rFonts w:eastAsia="Times New Roman"/>
                <w:sz w:val="16"/>
                <w:szCs w:val="16"/>
              </w:rPr>
              <w:t>45,70</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76587ED"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D1C6018" w14:textId="77777777" w:rsidR="00485AEC" w:rsidRPr="0026284E" w:rsidRDefault="00485AEC" w:rsidP="00DC45F8">
            <w:pPr>
              <w:jc w:val="center"/>
              <w:rPr>
                <w:rFonts w:eastAsia="Times New Roman"/>
                <w:sz w:val="16"/>
                <w:szCs w:val="16"/>
              </w:rPr>
            </w:pPr>
          </w:p>
        </w:tc>
      </w:tr>
      <w:tr w:rsidR="00485AEC" w:rsidRPr="0026284E" w14:paraId="2EAD5D3F" w14:textId="77777777" w:rsidTr="00DC45F8">
        <w:trPr>
          <w:trHeight w:val="2760"/>
        </w:trPr>
        <w:tc>
          <w:tcPr>
            <w:tcW w:w="704" w:type="dxa"/>
            <w:vMerge/>
            <w:tcBorders>
              <w:top w:val="nil"/>
              <w:left w:val="single" w:sz="4" w:space="0" w:color="000000"/>
              <w:bottom w:val="single" w:sz="4" w:space="0" w:color="000000"/>
              <w:right w:val="single" w:sz="4" w:space="0" w:color="000000"/>
            </w:tcBorders>
            <w:vAlign w:val="center"/>
            <w:hideMark/>
          </w:tcPr>
          <w:p w14:paraId="01375238" w14:textId="77777777" w:rsidR="00485AEC" w:rsidRPr="0026284E" w:rsidRDefault="00485AEC" w:rsidP="00DC45F8">
            <w:pPr>
              <w:rPr>
                <w:rFonts w:eastAsia="Times New Roman"/>
                <w:sz w:val="16"/>
                <w:szCs w:val="16"/>
              </w:rPr>
            </w:pPr>
          </w:p>
        </w:tc>
        <w:tc>
          <w:tcPr>
            <w:tcW w:w="4111" w:type="dxa"/>
            <w:vMerge/>
            <w:tcBorders>
              <w:top w:val="nil"/>
              <w:left w:val="single" w:sz="4" w:space="0" w:color="000000"/>
              <w:bottom w:val="single" w:sz="4" w:space="0" w:color="000000"/>
              <w:right w:val="nil"/>
            </w:tcBorders>
            <w:vAlign w:val="center"/>
            <w:hideMark/>
          </w:tcPr>
          <w:p w14:paraId="4259D05D" w14:textId="77777777" w:rsidR="00485AEC" w:rsidRPr="0026284E" w:rsidRDefault="00485AEC" w:rsidP="00DC45F8">
            <w:pPr>
              <w:rPr>
                <w:rFonts w:eastAsia="Times New Roman"/>
                <w:sz w:val="16"/>
                <w:szCs w:val="16"/>
              </w:rPr>
            </w:pPr>
          </w:p>
        </w:tc>
        <w:tc>
          <w:tcPr>
            <w:tcW w:w="567" w:type="dxa"/>
            <w:vMerge/>
            <w:tcBorders>
              <w:top w:val="nil"/>
              <w:left w:val="single" w:sz="4" w:space="0" w:color="000000"/>
              <w:bottom w:val="single" w:sz="4" w:space="0" w:color="000000"/>
              <w:right w:val="single" w:sz="4" w:space="0" w:color="000000"/>
            </w:tcBorders>
            <w:vAlign w:val="center"/>
            <w:hideMark/>
          </w:tcPr>
          <w:p w14:paraId="0A9B4519" w14:textId="77777777" w:rsidR="00485AEC" w:rsidRPr="0026284E" w:rsidRDefault="00485AEC" w:rsidP="00DC45F8">
            <w:pPr>
              <w:rPr>
                <w:rFonts w:eastAsia="Times New Roman"/>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14:paraId="01B68FB3" w14:textId="77777777" w:rsidR="00485AEC" w:rsidRPr="0026284E" w:rsidRDefault="00485AEC" w:rsidP="00DC45F8">
            <w:pPr>
              <w:rPr>
                <w:rFonts w:eastAsia="Times New Roman"/>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14:paraId="53B381AB" w14:textId="77777777" w:rsidR="00485AEC" w:rsidRPr="0026284E" w:rsidRDefault="00485AEC" w:rsidP="00DC45F8">
            <w:pPr>
              <w:rPr>
                <w:rFonts w:eastAsia="Times New Roman"/>
                <w:b/>
                <w:bCs/>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14:paraId="28826D71" w14:textId="77777777" w:rsidR="00485AEC" w:rsidRPr="0026284E" w:rsidRDefault="00485AEC" w:rsidP="00DC45F8">
            <w:pPr>
              <w:rPr>
                <w:rFonts w:eastAsia="Times New Roman"/>
                <w:sz w:val="16"/>
                <w:szCs w:val="16"/>
              </w:rPr>
            </w:pPr>
          </w:p>
        </w:tc>
      </w:tr>
      <w:tr w:rsidR="00485AEC" w:rsidRPr="0026284E" w14:paraId="7792AFE0" w14:textId="77777777" w:rsidTr="00DC45F8">
        <w:trPr>
          <w:trHeight w:val="255"/>
        </w:trPr>
        <w:tc>
          <w:tcPr>
            <w:tcW w:w="70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BDF0185" w14:textId="77777777" w:rsidR="00485AEC" w:rsidRPr="0026284E" w:rsidRDefault="00485AEC" w:rsidP="00DC45F8">
            <w:pPr>
              <w:jc w:val="center"/>
              <w:rPr>
                <w:rFonts w:eastAsia="Times New Roman"/>
                <w:sz w:val="16"/>
                <w:szCs w:val="16"/>
              </w:rPr>
            </w:pPr>
            <w:r>
              <w:rPr>
                <w:rFonts w:eastAsia="Times New Roman"/>
                <w:sz w:val="16"/>
                <w:szCs w:val="16"/>
              </w:rPr>
              <w:t>5.</w:t>
            </w:r>
            <w:r w:rsidRPr="0026284E">
              <w:rPr>
                <w:rFonts w:eastAsia="Times New Roman"/>
                <w:sz w:val="16"/>
                <w:szCs w:val="16"/>
              </w:rPr>
              <w:t>2</w:t>
            </w:r>
          </w:p>
        </w:tc>
        <w:tc>
          <w:tcPr>
            <w:tcW w:w="4111" w:type="dxa"/>
            <w:vMerge w:val="restart"/>
            <w:tcBorders>
              <w:top w:val="nil"/>
              <w:left w:val="single" w:sz="4" w:space="0" w:color="000000"/>
              <w:bottom w:val="single" w:sz="4" w:space="0" w:color="000000"/>
              <w:right w:val="nil"/>
            </w:tcBorders>
            <w:shd w:val="clear" w:color="auto" w:fill="auto"/>
            <w:vAlign w:val="center"/>
            <w:hideMark/>
          </w:tcPr>
          <w:p w14:paraId="454A17AB" w14:textId="77777777" w:rsidR="00485AEC" w:rsidRPr="0026284E" w:rsidRDefault="00485AEC" w:rsidP="00DC45F8">
            <w:pPr>
              <w:rPr>
                <w:rFonts w:eastAsia="Times New Roman"/>
                <w:sz w:val="16"/>
                <w:szCs w:val="16"/>
              </w:rPr>
            </w:pPr>
            <w:r w:rsidRPr="0026284E">
              <w:rPr>
                <w:rFonts w:eastAsia="Times New Roman"/>
                <w:sz w:val="16"/>
                <w:szCs w:val="16"/>
              </w:rPr>
              <w:t>Бојење челичне конструкције масном бојом, два основна + два покривна премаза, у тону по избору инвеститора.</w:t>
            </w:r>
            <w:r w:rsidRPr="0026284E">
              <w:rPr>
                <w:rFonts w:eastAsia="Times New Roman"/>
                <w:sz w:val="16"/>
                <w:szCs w:val="16"/>
              </w:rPr>
              <w:br/>
              <w:t>укупно kg = 1.801,3 (1.755,30+45,70)</w:t>
            </w:r>
            <w:r w:rsidRPr="0026284E">
              <w:rPr>
                <w:rFonts w:eastAsia="Times New Roman"/>
                <w:sz w:val="16"/>
                <w:szCs w:val="16"/>
              </w:rPr>
              <w:br/>
              <w:t>kg.1.801,3x0,030 m²/kg = 54,0m² Обрачун по m².</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7AD87B" w14:textId="77777777" w:rsidR="00485AEC" w:rsidRPr="0026284E" w:rsidRDefault="00485AEC" w:rsidP="00DC45F8">
            <w:pPr>
              <w:jc w:val="center"/>
              <w:rPr>
                <w:rFonts w:eastAsia="Times New Roman"/>
                <w:sz w:val="16"/>
                <w:szCs w:val="16"/>
              </w:rPr>
            </w:pPr>
            <w:r w:rsidRPr="0026284E">
              <w:rPr>
                <w:rFonts w:eastAsia="Times New Roman"/>
                <w:sz w:val="16"/>
                <w:szCs w:val="16"/>
              </w:rPr>
              <w:t>m2</w:t>
            </w:r>
          </w:p>
        </w:tc>
        <w:tc>
          <w:tcPr>
            <w:tcW w:w="7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1CFCCF5" w14:textId="77777777" w:rsidR="00485AEC" w:rsidRPr="0026284E" w:rsidRDefault="00485AEC" w:rsidP="00DC45F8">
            <w:pPr>
              <w:jc w:val="center"/>
              <w:rPr>
                <w:rFonts w:eastAsia="Times New Roman"/>
                <w:sz w:val="16"/>
                <w:szCs w:val="16"/>
              </w:rPr>
            </w:pPr>
            <w:r w:rsidRPr="0026284E">
              <w:rPr>
                <w:rFonts w:eastAsia="Times New Roman"/>
                <w:sz w:val="16"/>
                <w:szCs w:val="16"/>
              </w:rPr>
              <w:t>54,00</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F6D0E2" w14:textId="77777777" w:rsidR="00485AEC" w:rsidRPr="0026284E" w:rsidRDefault="00485AEC" w:rsidP="00DC45F8">
            <w:pPr>
              <w:jc w:val="center"/>
              <w:rPr>
                <w:rFonts w:eastAsia="Times New Roman"/>
                <w:sz w:val="20"/>
                <w:szCs w:val="20"/>
              </w:rPr>
            </w:pPr>
            <w:r w:rsidRPr="0026284E">
              <w:rPr>
                <w:rFonts w:eastAsia="Times New Roman"/>
                <w:sz w:val="20"/>
                <w:szCs w:val="20"/>
              </w:rPr>
              <w:t> </w:t>
            </w:r>
          </w:p>
        </w:tc>
        <w:tc>
          <w:tcPr>
            <w:tcW w:w="170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6B84DEF" w14:textId="77777777" w:rsidR="00485AEC" w:rsidRPr="0026284E" w:rsidRDefault="00485AEC" w:rsidP="00DC45F8">
            <w:pPr>
              <w:jc w:val="center"/>
              <w:rPr>
                <w:rFonts w:eastAsia="Times New Roman"/>
                <w:sz w:val="16"/>
                <w:szCs w:val="16"/>
              </w:rPr>
            </w:pPr>
            <w:r w:rsidRPr="0026284E">
              <w:rPr>
                <w:rFonts w:eastAsia="Times New Roman"/>
                <w:sz w:val="16"/>
                <w:szCs w:val="16"/>
              </w:rPr>
              <w:t> </w:t>
            </w:r>
          </w:p>
        </w:tc>
      </w:tr>
      <w:tr w:rsidR="00485AEC" w:rsidRPr="0026284E" w14:paraId="0BDA6DBA" w14:textId="77777777" w:rsidTr="00DC45F8">
        <w:trPr>
          <w:trHeight w:val="720"/>
        </w:trPr>
        <w:tc>
          <w:tcPr>
            <w:tcW w:w="704" w:type="dxa"/>
            <w:vMerge/>
            <w:tcBorders>
              <w:top w:val="nil"/>
              <w:left w:val="single" w:sz="4" w:space="0" w:color="000000"/>
              <w:bottom w:val="single" w:sz="4" w:space="0" w:color="auto"/>
              <w:right w:val="single" w:sz="4" w:space="0" w:color="000000"/>
            </w:tcBorders>
            <w:vAlign w:val="center"/>
            <w:hideMark/>
          </w:tcPr>
          <w:p w14:paraId="51720D59" w14:textId="77777777" w:rsidR="00485AEC" w:rsidRPr="0026284E" w:rsidRDefault="00485AEC" w:rsidP="00DC45F8">
            <w:pPr>
              <w:rPr>
                <w:rFonts w:eastAsia="Times New Roman"/>
                <w:sz w:val="16"/>
                <w:szCs w:val="16"/>
              </w:rPr>
            </w:pPr>
          </w:p>
        </w:tc>
        <w:tc>
          <w:tcPr>
            <w:tcW w:w="4111" w:type="dxa"/>
            <w:vMerge/>
            <w:tcBorders>
              <w:top w:val="nil"/>
              <w:left w:val="single" w:sz="4" w:space="0" w:color="000000"/>
              <w:bottom w:val="single" w:sz="4" w:space="0" w:color="auto"/>
              <w:right w:val="nil"/>
            </w:tcBorders>
            <w:vAlign w:val="center"/>
            <w:hideMark/>
          </w:tcPr>
          <w:p w14:paraId="1F76FB9B" w14:textId="77777777" w:rsidR="00485AEC" w:rsidRPr="0026284E" w:rsidRDefault="00485AEC" w:rsidP="00DC45F8">
            <w:pPr>
              <w:rPr>
                <w:rFonts w:eastAsia="Times New Roman"/>
                <w:sz w:val="16"/>
                <w:szCs w:val="16"/>
              </w:rPr>
            </w:pPr>
          </w:p>
        </w:tc>
        <w:tc>
          <w:tcPr>
            <w:tcW w:w="567" w:type="dxa"/>
            <w:vMerge/>
            <w:tcBorders>
              <w:top w:val="nil"/>
              <w:left w:val="single" w:sz="4" w:space="0" w:color="000000"/>
              <w:bottom w:val="single" w:sz="4" w:space="0" w:color="auto"/>
              <w:right w:val="single" w:sz="4" w:space="0" w:color="000000"/>
            </w:tcBorders>
            <w:vAlign w:val="center"/>
            <w:hideMark/>
          </w:tcPr>
          <w:p w14:paraId="329F2ED8" w14:textId="77777777" w:rsidR="00485AEC" w:rsidRPr="0026284E" w:rsidRDefault="00485AEC" w:rsidP="00DC45F8">
            <w:pPr>
              <w:rPr>
                <w:rFonts w:eastAsia="Times New Roman"/>
                <w:sz w:val="16"/>
                <w:szCs w:val="16"/>
              </w:rPr>
            </w:pPr>
          </w:p>
        </w:tc>
        <w:tc>
          <w:tcPr>
            <w:tcW w:w="709" w:type="dxa"/>
            <w:vMerge/>
            <w:tcBorders>
              <w:top w:val="nil"/>
              <w:left w:val="single" w:sz="4" w:space="0" w:color="000000"/>
              <w:bottom w:val="single" w:sz="4" w:space="0" w:color="auto"/>
              <w:right w:val="single" w:sz="4" w:space="0" w:color="000000"/>
            </w:tcBorders>
            <w:vAlign w:val="center"/>
            <w:hideMark/>
          </w:tcPr>
          <w:p w14:paraId="1FD4DD87" w14:textId="77777777" w:rsidR="00485AEC" w:rsidRPr="0026284E" w:rsidRDefault="00485AEC" w:rsidP="00DC45F8">
            <w:pPr>
              <w:rPr>
                <w:rFonts w:eastAsia="Times New Roman"/>
                <w:sz w:val="16"/>
                <w:szCs w:val="16"/>
              </w:rPr>
            </w:pPr>
          </w:p>
        </w:tc>
        <w:tc>
          <w:tcPr>
            <w:tcW w:w="1559" w:type="dxa"/>
            <w:vMerge/>
            <w:tcBorders>
              <w:top w:val="nil"/>
              <w:left w:val="single" w:sz="4" w:space="0" w:color="000000"/>
              <w:bottom w:val="single" w:sz="4" w:space="0" w:color="auto"/>
              <w:right w:val="single" w:sz="4" w:space="0" w:color="000000"/>
            </w:tcBorders>
            <w:vAlign w:val="center"/>
            <w:hideMark/>
          </w:tcPr>
          <w:p w14:paraId="44433B57" w14:textId="77777777" w:rsidR="00485AEC" w:rsidRPr="0026284E" w:rsidRDefault="00485AEC" w:rsidP="00DC45F8">
            <w:pPr>
              <w:rPr>
                <w:rFonts w:eastAsia="Times New Roman"/>
                <w:sz w:val="20"/>
                <w:szCs w:val="20"/>
              </w:rPr>
            </w:pPr>
          </w:p>
        </w:tc>
        <w:tc>
          <w:tcPr>
            <w:tcW w:w="1701" w:type="dxa"/>
            <w:vMerge/>
            <w:tcBorders>
              <w:top w:val="nil"/>
              <w:left w:val="single" w:sz="4" w:space="0" w:color="000000"/>
              <w:bottom w:val="single" w:sz="4" w:space="0" w:color="auto"/>
              <w:right w:val="single" w:sz="4" w:space="0" w:color="000000"/>
            </w:tcBorders>
            <w:vAlign w:val="center"/>
            <w:hideMark/>
          </w:tcPr>
          <w:p w14:paraId="62485464" w14:textId="77777777" w:rsidR="00485AEC" w:rsidRPr="0026284E" w:rsidRDefault="00485AEC" w:rsidP="00DC45F8">
            <w:pPr>
              <w:rPr>
                <w:rFonts w:eastAsia="Times New Roman"/>
                <w:sz w:val="16"/>
                <w:szCs w:val="16"/>
              </w:rPr>
            </w:pPr>
          </w:p>
        </w:tc>
      </w:tr>
      <w:tr w:rsidR="00485AEC" w:rsidRPr="0026284E" w14:paraId="342824DD" w14:textId="77777777" w:rsidTr="00DC45F8">
        <w:trPr>
          <w:trHeight w:val="255"/>
        </w:trPr>
        <w:tc>
          <w:tcPr>
            <w:tcW w:w="704"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5B0338A" w14:textId="77777777" w:rsidR="00485AEC" w:rsidRPr="0026284E" w:rsidRDefault="00485AEC" w:rsidP="00DC45F8">
            <w:pPr>
              <w:jc w:val="center"/>
              <w:rPr>
                <w:rFonts w:eastAsia="Times New Roman"/>
                <w:sz w:val="16"/>
                <w:szCs w:val="16"/>
              </w:rPr>
            </w:pPr>
            <w:r>
              <w:rPr>
                <w:rFonts w:eastAsia="Times New Roman"/>
                <w:sz w:val="16"/>
                <w:szCs w:val="16"/>
              </w:rPr>
              <w:t>5.</w:t>
            </w:r>
            <w:r w:rsidRPr="0026284E">
              <w:rPr>
                <w:rFonts w:eastAsia="Times New Roman"/>
                <w:sz w:val="16"/>
                <w:szCs w:val="16"/>
              </w:rPr>
              <w:t>3</w:t>
            </w:r>
          </w:p>
        </w:tc>
        <w:tc>
          <w:tcPr>
            <w:tcW w:w="4111" w:type="dxa"/>
            <w:vMerge w:val="restart"/>
            <w:tcBorders>
              <w:top w:val="single" w:sz="4" w:space="0" w:color="auto"/>
              <w:left w:val="single" w:sz="4" w:space="0" w:color="000000"/>
              <w:bottom w:val="single" w:sz="4" w:space="0" w:color="000000"/>
              <w:right w:val="nil"/>
            </w:tcBorders>
            <w:shd w:val="clear" w:color="auto" w:fill="auto"/>
            <w:vAlign w:val="center"/>
            <w:hideMark/>
          </w:tcPr>
          <w:p w14:paraId="63B60D19" w14:textId="77777777" w:rsidR="00485AEC" w:rsidRPr="0026284E" w:rsidRDefault="00485AEC" w:rsidP="00DC45F8">
            <w:pPr>
              <w:rPr>
                <w:rFonts w:eastAsia="Times New Roman"/>
                <w:sz w:val="16"/>
                <w:szCs w:val="16"/>
              </w:rPr>
            </w:pPr>
            <w:r w:rsidRPr="0026284E">
              <w:rPr>
                <w:rFonts w:eastAsia="Times New Roman"/>
                <w:sz w:val="16"/>
                <w:szCs w:val="16"/>
              </w:rPr>
              <w:t>Црпљење воде приликом ископа земље и израде темеља челичних прелазница (овом ставком обухваћене су сва степеништа) коришћењем иглофилтерског постројења.</w:t>
            </w:r>
            <w:r w:rsidRPr="0026284E">
              <w:rPr>
                <w:rFonts w:eastAsia="Times New Roman"/>
                <w:sz w:val="16"/>
                <w:szCs w:val="16"/>
              </w:rPr>
              <w:br/>
              <w:t>Обрачун паушално.</w:t>
            </w:r>
          </w:p>
        </w:tc>
        <w:tc>
          <w:tcPr>
            <w:tcW w:w="567"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A215B5C" w14:textId="77777777" w:rsidR="00485AEC" w:rsidRPr="0026284E" w:rsidRDefault="00485AEC" w:rsidP="00DC45F8">
            <w:pPr>
              <w:jc w:val="center"/>
              <w:rPr>
                <w:rFonts w:eastAsia="Times New Roman"/>
                <w:sz w:val="16"/>
                <w:szCs w:val="16"/>
              </w:rPr>
            </w:pPr>
            <w:r w:rsidRPr="0026284E">
              <w:rPr>
                <w:rFonts w:eastAsia="Times New Roman"/>
                <w:sz w:val="16"/>
                <w:szCs w:val="16"/>
              </w:rPr>
              <w:t>пауш.</w:t>
            </w:r>
          </w:p>
        </w:tc>
        <w:tc>
          <w:tcPr>
            <w:tcW w:w="70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CBACC1C" w14:textId="77777777" w:rsidR="00485AEC" w:rsidRPr="0026284E" w:rsidRDefault="00485AEC" w:rsidP="00DC45F8">
            <w:pPr>
              <w:jc w:val="center"/>
              <w:rPr>
                <w:rFonts w:eastAsia="Times New Roman"/>
                <w:sz w:val="20"/>
                <w:szCs w:val="20"/>
              </w:rPr>
            </w:pPr>
            <w:r w:rsidRPr="0026284E">
              <w:rPr>
                <w:rFonts w:eastAsia="Times New Roman"/>
                <w:sz w:val="20"/>
                <w:szCs w:val="20"/>
              </w:rPr>
              <w:t> </w:t>
            </w:r>
          </w:p>
        </w:tc>
        <w:tc>
          <w:tcPr>
            <w:tcW w:w="1559"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5353965"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 </w:t>
            </w:r>
          </w:p>
        </w:tc>
        <w:tc>
          <w:tcPr>
            <w:tcW w:w="170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5E7AEC2" w14:textId="77777777" w:rsidR="00485AEC" w:rsidRPr="0026284E" w:rsidRDefault="00485AEC" w:rsidP="00DC45F8">
            <w:pPr>
              <w:jc w:val="center"/>
              <w:rPr>
                <w:rFonts w:eastAsia="Times New Roman"/>
                <w:sz w:val="20"/>
                <w:szCs w:val="20"/>
              </w:rPr>
            </w:pPr>
            <w:r w:rsidRPr="0026284E">
              <w:rPr>
                <w:rFonts w:eastAsia="Times New Roman"/>
                <w:sz w:val="20"/>
                <w:szCs w:val="20"/>
              </w:rPr>
              <w:t> </w:t>
            </w:r>
          </w:p>
        </w:tc>
      </w:tr>
      <w:tr w:rsidR="00485AEC" w:rsidRPr="0026284E" w14:paraId="11EB22B0" w14:textId="77777777" w:rsidTr="00DC45F8">
        <w:trPr>
          <w:trHeight w:val="1080"/>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031B0AB4" w14:textId="77777777" w:rsidR="00485AEC" w:rsidRPr="0026284E" w:rsidRDefault="00485AEC" w:rsidP="00DC45F8">
            <w:pPr>
              <w:rPr>
                <w:rFonts w:eastAsia="Times New Roman"/>
                <w:sz w:val="16"/>
                <w:szCs w:val="16"/>
              </w:rPr>
            </w:pPr>
          </w:p>
        </w:tc>
        <w:tc>
          <w:tcPr>
            <w:tcW w:w="4111" w:type="dxa"/>
            <w:vMerge/>
            <w:tcBorders>
              <w:top w:val="single" w:sz="4" w:space="0" w:color="000000"/>
              <w:left w:val="single" w:sz="4" w:space="0" w:color="000000"/>
              <w:bottom w:val="single" w:sz="4" w:space="0" w:color="000000"/>
              <w:right w:val="nil"/>
            </w:tcBorders>
            <w:vAlign w:val="center"/>
            <w:hideMark/>
          </w:tcPr>
          <w:p w14:paraId="3F765BC1" w14:textId="77777777" w:rsidR="00485AEC" w:rsidRPr="0026284E" w:rsidRDefault="00485AEC" w:rsidP="00DC45F8">
            <w:pPr>
              <w:rPr>
                <w:rFonts w:eastAsia="Times New Roman"/>
                <w:sz w:val="16"/>
                <w:szCs w:val="1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AAAD614" w14:textId="77777777" w:rsidR="00485AEC" w:rsidRPr="0026284E" w:rsidRDefault="00485AEC" w:rsidP="00DC45F8">
            <w:pPr>
              <w:rPr>
                <w:rFonts w:eastAsia="Times New Roman"/>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6E39B60" w14:textId="77777777" w:rsidR="00485AEC" w:rsidRPr="0026284E" w:rsidRDefault="00485AEC" w:rsidP="00DC45F8">
            <w:pPr>
              <w:rPr>
                <w:rFonts w:eastAsia="Times New Roman"/>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4CC911C" w14:textId="77777777" w:rsidR="00485AEC" w:rsidRPr="0026284E" w:rsidRDefault="00485AEC" w:rsidP="00DC45F8">
            <w:pPr>
              <w:rPr>
                <w:rFonts w:eastAsia="Times New Roman"/>
                <w:b/>
                <w:bCs/>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E7B3D7" w14:textId="77777777" w:rsidR="00485AEC" w:rsidRPr="0026284E" w:rsidRDefault="00485AEC" w:rsidP="00DC45F8">
            <w:pPr>
              <w:rPr>
                <w:rFonts w:eastAsia="Times New Roman"/>
                <w:sz w:val="20"/>
                <w:szCs w:val="20"/>
              </w:rPr>
            </w:pPr>
          </w:p>
        </w:tc>
      </w:tr>
      <w:tr w:rsidR="00485AEC" w:rsidRPr="0026284E" w14:paraId="6F7882AF" w14:textId="77777777" w:rsidTr="00DC45F8">
        <w:trPr>
          <w:trHeight w:val="255"/>
        </w:trPr>
        <w:tc>
          <w:tcPr>
            <w:tcW w:w="7650"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049E7CC7" w14:textId="77777777" w:rsidR="00485AEC" w:rsidRPr="0026284E" w:rsidRDefault="00485AEC" w:rsidP="00DC45F8">
            <w:pPr>
              <w:jc w:val="right"/>
              <w:rPr>
                <w:rFonts w:eastAsia="Times New Roman"/>
                <w:b/>
                <w:bCs/>
                <w:sz w:val="16"/>
                <w:szCs w:val="16"/>
              </w:rPr>
            </w:pPr>
            <w:r w:rsidRPr="0026284E">
              <w:rPr>
                <w:rFonts w:eastAsia="Times New Roman"/>
                <w:b/>
                <w:bCs/>
                <w:sz w:val="16"/>
                <w:szCs w:val="16"/>
              </w:rPr>
              <w:t xml:space="preserve">УКУПНО РАЗНИ РАДОВИ:                                                                                                         </w:t>
            </w:r>
          </w:p>
        </w:tc>
        <w:tc>
          <w:tcPr>
            <w:tcW w:w="1701" w:type="dxa"/>
            <w:tcBorders>
              <w:top w:val="nil"/>
              <w:left w:val="single" w:sz="4" w:space="0" w:color="000000"/>
              <w:bottom w:val="single" w:sz="4" w:space="0" w:color="000000"/>
              <w:right w:val="single" w:sz="4" w:space="0" w:color="000000"/>
            </w:tcBorders>
            <w:shd w:val="clear" w:color="000000" w:fill="F2F2F2"/>
            <w:vAlign w:val="center"/>
            <w:hideMark/>
          </w:tcPr>
          <w:p w14:paraId="4F2592AB" w14:textId="77777777" w:rsidR="00485AEC" w:rsidRPr="0026284E" w:rsidRDefault="00485AEC" w:rsidP="00DC45F8">
            <w:pPr>
              <w:rPr>
                <w:rFonts w:eastAsia="Times New Roman"/>
                <w:b/>
                <w:bCs/>
                <w:sz w:val="16"/>
                <w:szCs w:val="16"/>
              </w:rPr>
            </w:pPr>
            <w:r w:rsidRPr="0026284E">
              <w:rPr>
                <w:rFonts w:eastAsia="Times New Roman"/>
                <w:b/>
                <w:bCs/>
                <w:sz w:val="16"/>
                <w:szCs w:val="16"/>
              </w:rPr>
              <w:t> </w:t>
            </w:r>
          </w:p>
        </w:tc>
      </w:tr>
    </w:tbl>
    <w:p w14:paraId="7D3A683C" w14:textId="77777777" w:rsidR="00485AEC" w:rsidRDefault="00485AEC" w:rsidP="00485AEC">
      <w:pPr>
        <w:rPr>
          <w:b/>
          <w:lang w:val="sr-Cyrl-RS"/>
        </w:rPr>
      </w:pPr>
    </w:p>
    <w:tbl>
      <w:tblPr>
        <w:tblW w:w="9351" w:type="dxa"/>
        <w:tblInd w:w="-23" w:type="dxa"/>
        <w:tblLayout w:type="fixed"/>
        <w:tblLook w:val="04A0" w:firstRow="1" w:lastRow="0" w:firstColumn="1" w:lastColumn="0" w:noHBand="0" w:noVBand="1"/>
      </w:tblPr>
      <w:tblGrid>
        <w:gridCol w:w="704"/>
        <w:gridCol w:w="4678"/>
        <w:gridCol w:w="709"/>
        <w:gridCol w:w="1559"/>
        <w:gridCol w:w="1701"/>
      </w:tblGrid>
      <w:tr w:rsidR="00485AEC" w:rsidRPr="0026284E" w14:paraId="262B0106" w14:textId="77777777" w:rsidTr="00DC45F8">
        <w:trPr>
          <w:trHeight w:val="375"/>
        </w:trPr>
        <w:tc>
          <w:tcPr>
            <w:tcW w:w="9351" w:type="dxa"/>
            <w:gridSpan w:val="5"/>
            <w:tcBorders>
              <w:top w:val="double" w:sz="6" w:space="0" w:color="000000"/>
              <w:left w:val="double" w:sz="6" w:space="0" w:color="000000"/>
              <w:bottom w:val="single" w:sz="4" w:space="0" w:color="000000"/>
              <w:right w:val="double" w:sz="6" w:space="0" w:color="000000"/>
            </w:tcBorders>
            <w:shd w:val="clear" w:color="000000" w:fill="F2F2F2"/>
            <w:vAlign w:val="center"/>
            <w:hideMark/>
          </w:tcPr>
          <w:p w14:paraId="44BDBEF5" w14:textId="77777777" w:rsidR="00485AEC" w:rsidRDefault="00485AEC" w:rsidP="00DC45F8">
            <w:pPr>
              <w:ind w:firstLineChars="500" w:firstLine="1004"/>
              <w:rPr>
                <w:rFonts w:eastAsia="Times New Roman"/>
                <w:b/>
                <w:bCs/>
                <w:sz w:val="20"/>
                <w:szCs w:val="20"/>
              </w:rPr>
            </w:pPr>
            <w:r>
              <w:rPr>
                <w:rFonts w:eastAsia="Times New Roman"/>
                <w:b/>
                <w:bCs/>
                <w:sz w:val="20"/>
                <w:szCs w:val="20"/>
              </w:rPr>
              <w:t xml:space="preserve">I. C. d. </w:t>
            </w:r>
            <w:r w:rsidRPr="0026284E">
              <w:rPr>
                <w:rFonts w:eastAsia="Times New Roman"/>
                <w:b/>
                <w:bCs/>
                <w:sz w:val="20"/>
                <w:szCs w:val="20"/>
              </w:rPr>
              <w:t xml:space="preserve">ЧЕЛИЧНА СТЕПЕНИШТА ЗА ПРЕЛАЗАК </w:t>
            </w:r>
          </w:p>
          <w:p w14:paraId="3E538BE7" w14:textId="77777777" w:rsidR="00485AEC" w:rsidRPr="0026284E" w:rsidRDefault="00485AEC" w:rsidP="00DC45F8">
            <w:pPr>
              <w:ind w:firstLineChars="500" w:firstLine="1004"/>
              <w:rPr>
                <w:rFonts w:eastAsia="Times New Roman"/>
                <w:b/>
                <w:bCs/>
                <w:sz w:val="20"/>
                <w:szCs w:val="20"/>
              </w:rPr>
            </w:pPr>
            <w:r w:rsidRPr="0026284E">
              <w:rPr>
                <w:rFonts w:eastAsia="Times New Roman"/>
                <w:b/>
                <w:bCs/>
                <w:sz w:val="20"/>
                <w:szCs w:val="20"/>
              </w:rPr>
              <w:t>ПРЕКО ЦЕВОВОДА (ВАН ТАНКВАНЕ) - ком.3</w:t>
            </w:r>
          </w:p>
        </w:tc>
      </w:tr>
      <w:tr w:rsidR="00485AEC" w:rsidRPr="0026284E" w14:paraId="6E2A3036" w14:textId="77777777" w:rsidTr="00DC45F8">
        <w:trPr>
          <w:trHeight w:val="360"/>
        </w:trPr>
        <w:tc>
          <w:tcPr>
            <w:tcW w:w="9351" w:type="dxa"/>
            <w:gridSpan w:val="5"/>
            <w:tcBorders>
              <w:top w:val="single" w:sz="4" w:space="0" w:color="000000"/>
              <w:left w:val="double" w:sz="6" w:space="0" w:color="000000"/>
              <w:bottom w:val="single" w:sz="4" w:space="0" w:color="000000"/>
              <w:right w:val="double" w:sz="6" w:space="0" w:color="000000"/>
            </w:tcBorders>
            <w:shd w:val="clear" w:color="auto" w:fill="auto"/>
            <w:noWrap/>
            <w:vAlign w:val="center"/>
            <w:hideMark/>
          </w:tcPr>
          <w:p w14:paraId="5AD3106E" w14:textId="77777777" w:rsidR="00485AEC" w:rsidRPr="0026284E" w:rsidRDefault="00485AEC" w:rsidP="00DC45F8">
            <w:pPr>
              <w:jc w:val="center"/>
              <w:rPr>
                <w:rFonts w:eastAsia="Times New Roman"/>
                <w:b/>
                <w:bCs/>
                <w:sz w:val="18"/>
                <w:szCs w:val="18"/>
              </w:rPr>
            </w:pPr>
            <w:r w:rsidRPr="0026284E">
              <w:rPr>
                <w:rFonts w:eastAsia="Times New Roman"/>
                <w:b/>
                <w:bCs/>
                <w:sz w:val="18"/>
                <w:szCs w:val="18"/>
              </w:rPr>
              <w:t>РЕКАПИТУЛАЦИЈА - ПРЕДМЕР РАДОВА И МАТЕРИЈАЛА</w:t>
            </w:r>
          </w:p>
        </w:tc>
      </w:tr>
      <w:tr w:rsidR="00485AEC" w:rsidRPr="0026284E" w14:paraId="5F4C2410" w14:textId="77777777" w:rsidTr="00DC45F8">
        <w:trPr>
          <w:trHeight w:val="420"/>
        </w:trPr>
        <w:tc>
          <w:tcPr>
            <w:tcW w:w="5382" w:type="dxa"/>
            <w:gridSpan w:val="2"/>
            <w:tcBorders>
              <w:top w:val="single" w:sz="4" w:space="0" w:color="000000"/>
              <w:left w:val="double" w:sz="6" w:space="0" w:color="000000"/>
              <w:bottom w:val="single" w:sz="4" w:space="0" w:color="000000"/>
              <w:right w:val="single" w:sz="4" w:space="0" w:color="000000"/>
            </w:tcBorders>
            <w:shd w:val="clear" w:color="000000" w:fill="F2F2F2"/>
            <w:noWrap/>
            <w:hideMark/>
          </w:tcPr>
          <w:p w14:paraId="6388892B" w14:textId="77777777" w:rsidR="00485AEC" w:rsidRPr="0026284E" w:rsidRDefault="00485AEC" w:rsidP="00DC45F8">
            <w:pPr>
              <w:jc w:val="center"/>
              <w:rPr>
                <w:rFonts w:eastAsia="Times New Roman"/>
                <w:sz w:val="20"/>
                <w:szCs w:val="20"/>
              </w:rPr>
            </w:pPr>
            <w:r w:rsidRPr="0026284E">
              <w:rPr>
                <w:rFonts w:eastAsia="Times New Roman"/>
                <w:sz w:val="20"/>
                <w:szCs w:val="20"/>
              </w:rPr>
              <w:t> </w:t>
            </w:r>
          </w:p>
        </w:tc>
        <w:tc>
          <w:tcPr>
            <w:tcW w:w="709" w:type="dxa"/>
            <w:tcBorders>
              <w:top w:val="nil"/>
              <w:left w:val="nil"/>
              <w:bottom w:val="single" w:sz="4" w:space="0" w:color="000000"/>
              <w:right w:val="single" w:sz="4" w:space="0" w:color="000000"/>
            </w:tcBorders>
            <w:shd w:val="clear" w:color="000000" w:fill="F2F2F2"/>
            <w:vAlign w:val="center"/>
            <w:hideMark/>
          </w:tcPr>
          <w:p w14:paraId="080312B6"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Укупна цена без PDV-a</w:t>
            </w:r>
          </w:p>
        </w:tc>
        <w:tc>
          <w:tcPr>
            <w:tcW w:w="1559" w:type="dxa"/>
            <w:tcBorders>
              <w:top w:val="nil"/>
              <w:left w:val="nil"/>
              <w:bottom w:val="single" w:sz="4" w:space="0" w:color="000000"/>
              <w:right w:val="single" w:sz="4" w:space="0" w:color="000000"/>
            </w:tcBorders>
            <w:shd w:val="clear" w:color="000000" w:fill="F2F2F2"/>
            <w:vAlign w:val="center"/>
            <w:hideMark/>
          </w:tcPr>
          <w:p w14:paraId="78F18CA8"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Проценат PDV-a</w:t>
            </w:r>
          </w:p>
        </w:tc>
        <w:tc>
          <w:tcPr>
            <w:tcW w:w="1701" w:type="dxa"/>
            <w:tcBorders>
              <w:top w:val="nil"/>
              <w:left w:val="nil"/>
              <w:bottom w:val="single" w:sz="4" w:space="0" w:color="000000"/>
              <w:right w:val="double" w:sz="6" w:space="0" w:color="000000"/>
            </w:tcBorders>
            <w:shd w:val="clear" w:color="000000" w:fill="F2F2F2"/>
            <w:vAlign w:val="center"/>
            <w:hideMark/>
          </w:tcPr>
          <w:p w14:paraId="65AE003D"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Укупна цена са PDV-a</w:t>
            </w:r>
          </w:p>
        </w:tc>
      </w:tr>
      <w:tr w:rsidR="00485AEC" w:rsidRPr="0026284E" w14:paraId="6BCF0494" w14:textId="77777777" w:rsidTr="00DC45F8">
        <w:trPr>
          <w:trHeight w:val="255"/>
        </w:trPr>
        <w:tc>
          <w:tcPr>
            <w:tcW w:w="704" w:type="dxa"/>
            <w:tcBorders>
              <w:top w:val="nil"/>
              <w:left w:val="double" w:sz="6" w:space="0" w:color="000000"/>
              <w:bottom w:val="single" w:sz="4" w:space="0" w:color="000000"/>
              <w:right w:val="single" w:sz="4" w:space="0" w:color="000000"/>
            </w:tcBorders>
            <w:shd w:val="clear" w:color="auto" w:fill="auto"/>
            <w:noWrap/>
            <w:hideMark/>
          </w:tcPr>
          <w:p w14:paraId="071055FA"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1</w:t>
            </w:r>
          </w:p>
        </w:tc>
        <w:tc>
          <w:tcPr>
            <w:tcW w:w="4678" w:type="dxa"/>
            <w:tcBorders>
              <w:top w:val="single" w:sz="4" w:space="0" w:color="000000"/>
              <w:left w:val="nil"/>
              <w:bottom w:val="single" w:sz="4" w:space="0" w:color="000000"/>
              <w:right w:val="single" w:sz="4" w:space="0" w:color="000000"/>
            </w:tcBorders>
            <w:shd w:val="clear" w:color="auto" w:fill="auto"/>
            <w:hideMark/>
          </w:tcPr>
          <w:p w14:paraId="18BF1B55" w14:textId="77777777" w:rsidR="00485AEC" w:rsidRPr="0026284E" w:rsidRDefault="00485AEC" w:rsidP="00DC45F8">
            <w:pPr>
              <w:rPr>
                <w:rFonts w:eastAsia="Times New Roman"/>
                <w:b/>
                <w:bCs/>
                <w:sz w:val="16"/>
                <w:szCs w:val="16"/>
              </w:rPr>
            </w:pPr>
            <w:r w:rsidRPr="0026284E">
              <w:rPr>
                <w:rFonts w:eastAsia="Times New Roman"/>
                <w:b/>
                <w:bCs/>
                <w:sz w:val="16"/>
                <w:szCs w:val="16"/>
              </w:rPr>
              <w:t>ЗЕМЉАНИ РАДОВИ</w:t>
            </w:r>
          </w:p>
        </w:tc>
        <w:tc>
          <w:tcPr>
            <w:tcW w:w="709" w:type="dxa"/>
            <w:tcBorders>
              <w:top w:val="nil"/>
              <w:left w:val="nil"/>
              <w:bottom w:val="single" w:sz="4" w:space="0" w:color="000000"/>
              <w:right w:val="single" w:sz="4" w:space="0" w:color="000000"/>
            </w:tcBorders>
            <w:shd w:val="clear" w:color="auto" w:fill="auto"/>
            <w:noWrap/>
            <w:hideMark/>
          </w:tcPr>
          <w:p w14:paraId="7688589A"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559" w:type="dxa"/>
            <w:tcBorders>
              <w:top w:val="nil"/>
              <w:left w:val="nil"/>
              <w:bottom w:val="single" w:sz="4" w:space="0" w:color="000000"/>
              <w:right w:val="single" w:sz="4" w:space="0" w:color="000000"/>
            </w:tcBorders>
            <w:shd w:val="clear" w:color="auto" w:fill="auto"/>
            <w:noWrap/>
            <w:hideMark/>
          </w:tcPr>
          <w:p w14:paraId="67BC0C25"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701" w:type="dxa"/>
            <w:tcBorders>
              <w:top w:val="nil"/>
              <w:left w:val="nil"/>
              <w:bottom w:val="single" w:sz="4" w:space="0" w:color="000000"/>
              <w:right w:val="double" w:sz="6" w:space="0" w:color="000000"/>
            </w:tcBorders>
            <w:shd w:val="clear" w:color="auto" w:fill="auto"/>
            <w:noWrap/>
            <w:hideMark/>
          </w:tcPr>
          <w:p w14:paraId="342ADF8D" w14:textId="77777777" w:rsidR="00485AEC" w:rsidRPr="0026284E" w:rsidRDefault="00485AEC" w:rsidP="00DC45F8">
            <w:pPr>
              <w:rPr>
                <w:rFonts w:eastAsia="Times New Roman"/>
                <w:sz w:val="20"/>
                <w:szCs w:val="20"/>
              </w:rPr>
            </w:pPr>
            <w:r w:rsidRPr="0026284E">
              <w:rPr>
                <w:rFonts w:eastAsia="Times New Roman"/>
                <w:sz w:val="20"/>
                <w:szCs w:val="20"/>
              </w:rPr>
              <w:t> </w:t>
            </w:r>
          </w:p>
        </w:tc>
      </w:tr>
      <w:tr w:rsidR="00485AEC" w:rsidRPr="0026284E" w14:paraId="7DC14CD0" w14:textId="77777777" w:rsidTr="00DC45F8">
        <w:trPr>
          <w:trHeight w:val="255"/>
        </w:trPr>
        <w:tc>
          <w:tcPr>
            <w:tcW w:w="704" w:type="dxa"/>
            <w:tcBorders>
              <w:top w:val="nil"/>
              <w:left w:val="double" w:sz="6" w:space="0" w:color="000000"/>
              <w:bottom w:val="single" w:sz="4" w:space="0" w:color="000000"/>
              <w:right w:val="single" w:sz="4" w:space="0" w:color="000000"/>
            </w:tcBorders>
            <w:shd w:val="clear" w:color="auto" w:fill="auto"/>
            <w:noWrap/>
            <w:hideMark/>
          </w:tcPr>
          <w:p w14:paraId="7FEF923B"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2</w:t>
            </w:r>
          </w:p>
        </w:tc>
        <w:tc>
          <w:tcPr>
            <w:tcW w:w="4678" w:type="dxa"/>
            <w:tcBorders>
              <w:top w:val="single" w:sz="4" w:space="0" w:color="000000"/>
              <w:left w:val="nil"/>
              <w:bottom w:val="single" w:sz="4" w:space="0" w:color="000000"/>
              <w:right w:val="single" w:sz="4" w:space="0" w:color="000000"/>
            </w:tcBorders>
            <w:shd w:val="clear" w:color="auto" w:fill="auto"/>
            <w:hideMark/>
          </w:tcPr>
          <w:p w14:paraId="24C9D400" w14:textId="77777777" w:rsidR="00485AEC" w:rsidRPr="0026284E" w:rsidRDefault="00485AEC" w:rsidP="00DC45F8">
            <w:pPr>
              <w:rPr>
                <w:rFonts w:eastAsia="Times New Roman"/>
                <w:b/>
                <w:bCs/>
                <w:sz w:val="16"/>
                <w:szCs w:val="16"/>
              </w:rPr>
            </w:pPr>
            <w:r w:rsidRPr="0026284E">
              <w:rPr>
                <w:rFonts w:eastAsia="Times New Roman"/>
                <w:b/>
                <w:bCs/>
                <w:sz w:val="16"/>
                <w:szCs w:val="16"/>
              </w:rPr>
              <w:t>БЕТОНСКИ РАДОВИ</w:t>
            </w:r>
          </w:p>
        </w:tc>
        <w:tc>
          <w:tcPr>
            <w:tcW w:w="709" w:type="dxa"/>
            <w:tcBorders>
              <w:top w:val="nil"/>
              <w:left w:val="nil"/>
              <w:bottom w:val="single" w:sz="4" w:space="0" w:color="000000"/>
              <w:right w:val="single" w:sz="4" w:space="0" w:color="000000"/>
            </w:tcBorders>
            <w:shd w:val="clear" w:color="auto" w:fill="auto"/>
            <w:noWrap/>
            <w:hideMark/>
          </w:tcPr>
          <w:p w14:paraId="6DD6D37F"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559" w:type="dxa"/>
            <w:tcBorders>
              <w:top w:val="nil"/>
              <w:left w:val="nil"/>
              <w:bottom w:val="single" w:sz="4" w:space="0" w:color="000000"/>
              <w:right w:val="single" w:sz="4" w:space="0" w:color="000000"/>
            </w:tcBorders>
            <w:shd w:val="clear" w:color="auto" w:fill="auto"/>
            <w:noWrap/>
            <w:hideMark/>
          </w:tcPr>
          <w:p w14:paraId="657CA49F"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701" w:type="dxa"/>
            <w:tcBorders>
              <w:top w:val="nil"/>
              <w:left w:val="nil"/>
              <w:bottom w:val="single" w:sz="4" w:space="0" w:color="000000"/>
              <w:right w:val="double" w:sz="6" w:space="0" w:color="000000"/>
            </w:tcBorders>
            <w:shd w:val="clear" w:color="auto" w:fill="auto"/>
            <w:noWrap/>
            <w:hideMark/>
          </w:tcPr>
          <w:p w14:paraId="79C460C5" w14:textId="77777777" w:rsidR="00485AEC" w:rsidRPr="0026284E" w:rsidRDefault="00485AEC" w:rsidP="00DC45F8">
            <w:pPr>
              <w:rPr>
                <w:rFonts w:eastAsia="Times New Roman"/>
                <w:sz w:val="20"/>
                <w:szCs w:val="20"/>
              </w:rPr>
            </w:pPr>
            <w:r w:rsidRPr="0026284E">
              <w:rPr>
                <w:rFonts w:eastAsia="Times New Roman"/>
                <w:sz w:val="20"/>
                <w:szCs w:val="20"/>
              </w:rPr>
              <w:t> </w:t>
            </w:r>
          </w:p>
        </w:tc>
      </w:tr>
      <w:tr w:rsidR="00485AEC" w:rsidRPr="0026284E" w14:paraId="727AC26E" w14:textId="77777777" w:rsidTr="00DC45F8">
        <w:trPr>
          <w:trHeight w:val="255"/>
        </w:trPr>
        <w:tc>
          <w:tcPr>
            <w:tcW w:w="704" w:type="dxa"/>
            <w:tcBorders>
              <w:top w:val="nil"/>
              <w:left w:val="double" w:sz="6" w:space="0" w:color="000000"/>
              <w:bottom w:val="single" w:sz="4" w:space="0" w:color="000000"/>
              <w:right w:val="single" w:sz="4" w:space="0" w:color="000000"/>
            </w:tcBorders>
            <w:shd w:val="clear" w:color="auto" w:fill="auto"/>
            <w:noWrap/>
            <w:hideMark/>
          </w:tcPr>
          <w:p w14:paraId="7BACD373"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3</w:t>
            </w:r>
          </w:p>
        </w:tc>
        <w:tc>
          <w:tcPr>
            <w:tcW w:w="4678" w:type="dxa"/>
            <w:tcBorders>
              <w:top w:val="single" w:sz="4" w:space="0" w:color="000000"/>
              <w:left w:val="nil"/>
              <w:bottom w:val="single" w:sz="4" w:space="0" w:color="000000"/>
              <w:right w:val="single" w:sz="4" w:space="0" w:color="000000"/>
            </w:tcBorders>
            <w:shd w:val="clear" w:color="auto" w:fill="auto"/>
            <w:hideMark/>
          </w:tcPr>
          <w:p w14:paraId="3038E7C7" w14:textId="77777777" w:rsidR="00485AEC" w:rsidRPr="0026284E" w:rsidRDefault="00485AEC" w:rsidP="00DC45F8">
            <w:pPr>
              <w:rPr>
                <w:rFonts w:eastAsia="Times New Roman"/>
                <w:b/>
                <w:bCs/>
                <w:sz w:val="16"/>
                <w:szCs w:val="16"/>
              </w:rPr>
            </w:pPr>
            <w:r w:rsidRPr="0026284E">
              <w:rPr>
                <w:rFonts w:eastAsia="Times New Roman"/>
                <w:b/>
                <w:bCs/>
                <w:sz w:val="16"/>
                <w:szCs w:val="16"/>
              </w:rPr>
              <w:t>АРМИРАЧКИ РАДОВИ</w:t>
            </w:r>
          </w:p>
        </w:tc>
        <w:tc>
          <w:tcPr>
            <w:tcW w:w="709" w:type="dxa"/>
            <w:tcBorders>
              <w:top w:val="nil"/>
              <w:left w:val="nil"/>
              <w:bottom w:val="single" w:sz="4" w:space="0" w:color="000000"/>
              <w:right w:val="single" w:sz="4" w:space="0" w:color="000000"/>
            </w:tcBorders>
            <w:shd w:val="clear" w:color="auto" w:fill="auto"/>
            <w:noWrap/>
            <w:hideMark/>
          </w:tcPr>
          <w:p w14:paraId="122080A8"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559" w:type="dxa"/>
            <w:tcBorders>
              <w:top w:val="nil"/>
              <w:left w:val="nil"/>
              <w:bottom w:val="single" w:sz="4" w:space="0" w:color="000000"/>
              <w:right w:val="single" w:sz="4" w:space="0" w:color="000000"/>
            </w:tcBorders>
            <w:shd w:val="clear" w:color="auto" w:fill="auto"/>
            <w:noWrap/>
            <w:hideMark/>
          </w:tcPr>
          <w:p w14:paraId="03F46BD3"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701" w:type="dxa"/>
            <w:tcBorders>
              <w:top w:val="nil"/>
              <w:left w:val="nil"/>
              <w:bottom w:val="single" w:sz="4" w:space="0" w:color="000000"/>
              <w:right w:val="double" w:sz="6" w:space="0" w:color="000000"/>
            </w:tcBorders>
            <w:shd w:val="clear" w:color="auto" w:fill="auto"/>
            <w:noWrap/>
            <w:hideMark/>
          </w:tcPr>
          <w:p w14:paraId="52D9395F" w14:textId="77777777" w:rsidR="00485AEC" w:rsidRPr="0026284E" w:rsidRDefault="00485AEC" w:rsidP="00DC45F8">
            <w:pPr>
              <w:rPr>
                <w:rFonts w:eastAsia="Times New Roman"/>
                <w:sz w:val="20"/>
                <w:szCs w:val="20"/>
              </w:rPr>
            </w:pPr>
            <w:r w:rsidRPr="0026284E">
              <w:rPr>
                <w:rFonts w:eastAsia="Times New Roman"/>
                <w:sz w:val="20"/>
                <w:szCs w:val="20"/>
              </w:rPr>
              <w:t> </w:t>
            </w:r>
          </w:p>
        </w:tc>
      </w:tr>
      <w:tr w:rsidR="00485AEC" w:rsidRPr="0026284E" w14:paraId="4CC78906" w14:textId="77777777" w:rsidTr="00DC45F8">
        <w:trPr>
          <w:trHeight w:val="255"/>
        </w:trPr>
        <w:tc>
          <w:tcPr>
            <w:tcW w:w="704" w:type="dxa"/>
            <w:tcBorders>
              <w:top w:val="nil"/>
              <w:left w:val="double" w:sz="6" w:space="0" w:color="000000"/>
              <w:bottom w:val="single" w:sz="4" w:space="0" w:color="000000"/>
              <w:right w:val="single" w:sz="4" w:space="0" w:color="000000"/>
            </w:tcBorders>
            <w:shd w:val="clear" w:color="auto" w:fill="auto"/>
            <w:noWrap/>
            <w:hideMark/>
          </w:tcPr>
          <w:p w14:paraId="6A81FCC1"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4</w:t>
            </w:r>
          </w:p>
        </w:tc>
        <w:tc>
          <w:tcPr>
            <w:tcW w:w="4678" w:type="dxa"/>
            <w:tcBorders>
              <w:top w:val="single" w:sz="4" w:space="0" w:color="000000"/>
              <w:left w:val="nil"/>
              <w:bottom w:val="single" w:sz="4" w:space="0" w:color="000000"/>
              <w:right w:val="single" w:sz="4" w:space="0" w:color="000000"/>
            </w:tcBorders>
            <w:shd w:val="clear" w:color="auto" w:fill="auto"/>
            <w:hideMark/>
          </w:tcPr>
          <w:p w14:paraId="17CA6FA0" w14:textId="77777777" w:rsidR="00485AEC" w:rsidRPr="0026284E" w:rsidRDefault="00485AEC" w:rsidP="00DC45F8">
            <w:pPr>
              <w:rPr>
                <w:rFonts w:eastAsia="Times New Roman"/>
                <w:b/>
                <w:bCs/>
                <w:sz w:val="16"/>
                <w:szCs w:val="16"/>
              </w:rPr>
            </w:pPr>
            <w:r w:rsidRPr="0026284E">
              <w:rPr>
                <w:rFonts w:eastAsia="Times New Roman"/>
                <w:b/>
                <w:bCs/>
                <w:sz w:val="16"/>
                <w:szCs w:val="16"/>
              </w:rPr>
              <w:t>ЧЕЛИЧНА КОНСТРУКЦИЈА</w:t>
            </w:r>
          </w:p>
        </w:tc>
        <w:tc>
          <w:tcPr>
            <w:tcW w:w="709" w:type="dxa"/>
            <w:tcBorders>
              <w:top w:val="nil"/>
              <w:left w:val="nil"/>
              <w:bottom w:val="single" w:sz="4" w:space="0" w:color="000000"/>
              <w:right w:val="single" w:sz="4" w:space="0" w:color="000000"/>
            </w:tcBorders>
            <w:shd w:val="clear" w:color="auto" w:fill="auto"/>
            <w:noWrap/>
            <w:hideMark/>
          </w:tcPr>
          <w:p w14:paraId="4C291C19"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559" w:type="dxa"/>
            <w:tcBorders>
              <w:top w:val="nil"/>
              <w:left w:val="nil"/>
              <w:bottom w:val="single" w:sz="4" w:space="0" w:color="000000"/>
              <w:right w:val="single" w:sz="4" w:space="0" w:color="000000"/>
            </w:tcBorders>
            <w:shd w:val="clear" w:color="auto" w:fill="auto"/>
            <w:noWrap/>
            <w:hideMark/>
          </w:tcPr>
          <w:p w14:paraId="6027D627"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701" w:type="dxa"/>
            <w:tcBorders>
              <w:top w:val="nil"/>
              <w:left w:val="nil"/>
              <w:bottom w:val="single" w:sz="4" w:space="0" w:color="000000"/>
              <w:right w:val="double" w:sz="6" w:space="0" w:color="000000"/>
            </w:tcBorders>
            <w:shd w:val="clear" w:color="auto" w:fill="auto"/>
            <w:noWrap/>
            <w:hideMark/>
          </w:tcPr>
          <w:p w14:paraId="734F85A9" w14:textId="77777777" w:rsidR="00485AEC" w:rsidRPr="0026284E" w:rsidRDefault="00485AEC" w:rsidP="00DC45F8">
            <w:pPr>
              <w:rPr>
                <w:rFonts w:eastAsia="Times New Roman"/>
                <w:sz w:val="20"/>
                <w:szCs w:val="20"/>
              </w:rPr>
            </w:pPr>
            <w:r w:rsidRPr="0026284E">
              <w:rPr>
                <w:rFonts w:eastAsia="Times New Roman"/>
                <w:sz w:val="20"/>
                <w:szCs w:val="20"/>
              </w:rPr>
              <w:t> </w:t>
            </w:r>
          </w:p>
        </w:tc>
      </w:tr>
      <w:tr w:rsidR="00485AEC" w:rsidRPr="0026284E" w14:paraId="2B1D7541" w14:textId="77777777" w:rsidTr="00DC45F8">
        <w:trPr>
          <w:trHeight w:val="255"/>
        </w:trPr>
        <w:tc>
          <w:tcPr>
            <w:tcW w:w="704" w:type="dxa"/>
            <w:tcBorders>
              <w:top w:val="nil"/>
              <w:left w:val="double" w:sz="6" w:space="0" w:color="000000"/>
              <w:bottom w:val="single" w:sz="4" w:space="0" w:color="000000"/>
              <w:right w:val="single" w:sz="4" w:space="0" w:color="000000"/>
            </w:tcBorders>
            <w:shd w:val="clear" w:color="auto" w:fill="auto"/>
            <w:noWrap/>
            <w:hideMark/>
          </w:tcPr>
          <w:p w14:paraId="1DE082EC" w14:textId="77777777" w:rsidR="00485AEC" w:rsidRPr="0026284E" w:rsidRDefault="00485AEC" w:rsidP="00DC45F8">
            <w:pPr>
              <w:jc w:val="center"/>
              <w:rPr>
                <w:rFonts w:eastAsia="Times New Roman"/>
                <w:b/>
                <w:bCs/>
                <w:sz w:val="16"/>
                <w:szCs w:val="16"/>
              </w:rPr>
            </w:pPr>
            <w:r w:rsidRPr="0026284E">
              <w:rPr>
                <w:rFonts w:eastAsia="Times New Roman"/>
                <w:b/>
                <w:bCs/>
                <w:sz w:val="16"/>
                <w:szCs w:val="16"/>
              </w:rPr>
              <w:t>5</w:t>
            </w:r>
          </w:p>
        </w:tc>
        <w:tc>
          <w:tcPr>
            <w:tcW w:w="4678" w:type="dxa"/>
            <w:tcBorders>
              <w:top w:val="single" w:sz="4" w:space="0" w:color="000000"/>
              <w:left w:val="nil"/>
              <w:bottom w:val="single" w:sz="4" w:space="0" w:color="000000"/>
              <w:right w:val="single" w:sz="4" w:space="0" w:color="000000"/>
            </w:tcBorders>
            <w:shd w:val="clear" w:color="auto" w:fill="auto"/>
            <w:hideMark/>
          </w:tcPr>
          <w:p w14:paraId="490B661C" w14:textId="77777777" w:rsidR="00485AEC" w:rsidRPr="0026284E" w:rsidRDefault="00485AEC" w:rsidP="00DC45F8">
            <w:pPr>
              <w:rPr>
                <w:rFonts w:eastAsia="Times New Roman"/>
                <w:b/>
                <w:bCs/>
                <w:sz w:val="16"/>
                <w:szCs w:val="16"/>
              </w:rPr>
            </w:pPr>
            <w:r w:rsidRPr="0026284E">
              <w:rPr>
                <w:rFonts w:eastAsia="Times New Roman"/>
                <w:b/>
                <w:bCs/>
                <w:sz w:val="16"/>
                <w:szCs w:val="16"/>
              </w:rPr>
              <w:t>РАЗНИ РАДОВИ</w:t>
            </w:r>
          </w:p>
        </w:tc>
        <w:tc>
          <w:tcPr>
            <w:tcW w:w="709" w:type="dxa"/>
            <w:tcBorders>
              <w:top w:val="nil"/>
              <w:left w:val="nil"/>
              <w:bottom w:val="single" w:sz="4" w:space="0" w:color="000000"/>
              <w:right w:val="single" w:sz="4" w:space="0" w:color="000000"/>
            </w:tcBorders>
            <w:shd w:val="clear" w:color="auto" w:fill="auto"/>
            <w:noWrap/>
            <w:hideMark/>
          </w:tcPr>
          <w:p w14:paraId="555919DC"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559" w:type="dxa"/>
            <w:tcBorders>
              <w:top w:val="nil"/>
              <w:left w:val="nil"/>
              <w:bottom w:val="single" w:sz="4" w:space="0" w:color="000000"/>
              <w:right w:val="single" w:sz="4" w:space="0" w:color="000000"/>
            </w:tcBorders>
            <w:shd w:val="clear" w:color="auto" w:fill="auto"/>
            <w:noWrap/>
            <w:hideMark/>
          </w:tcPr>
          <w:p w14:paraId="5641F705"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701" w:type="dxa"/>
            <w:tcBorders>
              <w:top w:val="nil"/>
              <w:left w:val="nil"/>
              <w:bottom w:val="single" w:sz="4" w:space="0" w:color="000000"/>
              <w:right w:val="double" w:sz="6" w:space="0" w:color="000000"/>
            </w:tcBorders>
            <w:shd w:val="clear" w:color="auto" w:fill="auto"/>
            <w:noWrap/>
            <w:hideMark/>
          </w:tcPr>
          <w:p w14:paraId="3BAE5C73" w14:textId="77777777" w:rsidR="00485AEC" w:rsidRPr="0026284E" w:rsidRDefault="00485AEC" w:rsidP="00DC45F8">
            <w:pPr>
              <w:rPr>
                <w:rFonts w:eastAsia="Times New Roman"/>
                <w:sz w:val="20"/>
                <w:szCs w:val="20"/>
              </w:rPr>
            </w:pPr>
            <w:r w:rsidRPr="0026284E">
              <w:rPr>
                <w:rFonts w:eastAsia="Times New Roman"/>
                <w:sz w:val="20"/>
                <w:szCs w:val="20"/>
              </w:rPr>
              <w:t> </w:t>
            </w:r>
          </w:p>
        </w:tc>
      </w:tr>
      <w:tr w:rsidR="00485AEC" w:rsidRPr="0026284E" w14:paraId="0057DCB8" w14:textId="77777777" w:rsidTr="00DC45F8">
        <w:trPr>
          <w:trHeight w:val="525"/>
        </w:trPr>
        <w:tc>
          <w:tcPr>
            <w:tcW w:w="5382" w:type="dxa"/>
            <w:gridSpan w:val="2"/>
            <w:tcBorders>
              <w:top w:val="single" w:sz="4" w:space="0" w:color="000000"/>
              <w:left w:val="double" w:sz="6" w:space="0" w:color="000000"/>
              <w:bottom w:val="double" w:sz="6" w:space="0" w:color="000000"/>
              <w:right w:val="single" w:sz="4" w:space="0" w:color="000000"/>
            </w:tcBorders>
            <w:shd w:val="clear" w:color="000000" w:fill="F2F2F2"/>
            <w:vAlign w:val="center"/>
            <w:hideMark/>
          </w:tcPr>
          <w:p w14:paraId="24281169" w14:textId="77777777" w:rsidR="00485AEC" w:rsidRPr="0026284E" w:rsidRDefault="00485AEC" w:rsidP="00DC45F8">
            <w:pPr>
              <w:jc w:val="center"/>
              <w:rPr>
                <w:rFonts w:eastAsia="Times New Roman"/>
                <w:b/>
                <w:bCs/>
                <w:sz w:val="16"/>
                <w:szCs w:val="16"/>
              </w:rPr>
            </w:pPr>
            <w:r>
              <w:rPr>
                <w:rFonts w:eastAsia="Times New Roman"/>
                <w:b/>
                <w:bCs/>
                <w:sz w:val="16"/>
                <w:szCs w:val="16"/>
              </w:rPr>
              <w:t xml:space="preserve">I. C. d. (1+2+3+4+5): </w:t>
            </w:r>
            <w:r w:rsidRPr="0026284E">
              <w:rPr>
                <w:rFonts w:eastAsia="Times New Roman"/>
                <w:b/>
                <w:bCs/>
                <w:sz w:val="16"/>
                <w:szCs w:val="16"/>
              </w:rPr>
              <w:t>ЧЕЛИЧНА СТЕПЕНИШТА ЗА ПРЕЛАЗАК ПРЕКО ЦЕВОВОДА (ВАН ТАНКВАНЕ) - ком.3</w:t>
            </w:r>
          </w:p>
        </w:tc>
        <w:tc>
          <w:tcPr>
            <w:tcW w:w="709" w:type="dxa"/>
            <w:tcBorders>
              <w:top w:val="nil"/>
              <w:left w:val="nil"/>
              <w:bottom w:val="double" w:sz="6" w:space="0" w:color="000000"/>
              <w:right w:val="single" w:sz="4" w:space="0" w:color="000000"/>
            </w:tcBorders>
            <w:shd w:val="clear" w:color="000000" w:fill="F2F2F2"/>
            <w:noWrap/>
            <w:hideMark/>
          </w:tcPr>
          <w:p w14:paraId="3030B7F8"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559" w:type="dxa"/>
            <w:tcBorders>
              <w:top w:val="nil"/>
              <w:left w:val="nil"/>
              <w:bottom w:val="double" w:sz="6" w:space="0" w:color="000000"/>
              <w:right w:val="single" w:sz="4" w:space="0" w:color="000000"/>
            </w:tcBorders>
            <w:shd w:val="clear" w:color="000000" w:fill="F2F2F2"/>
            <w:noWrap/>
            <w:hideMark/>
          </w:tcPr>
          <w:p w14:paraId="580E823A" w14:textId="77777777" w:rsidR="00485AEC" w:rsidRPr="0026284E" w:rsidRDefault="00485AEC" w:rsidP="00DC45F8">
            <w:pPr>
              <w:rPr>
                <w:rFonts w:eastAsia="Times New Roman"/>
                <w:sz w:val="20"/>
                <w:szCs w:val="20"/>
              </w:rPr>
            </w:pPr>
            <w:r w:rsidRPr="0026284E">
              <w:rPr>
                <w:rFonts w:eastAsia="Times New Roman"/>
                <w:sz w:val="20"/>
                <w:szCs w:val="20"/>
              </w:rPr>
              <w:t> </w:t>
            </w:r>
          </w:p>
        </w:tc>
        <w:tc>
          <w:tcPr>
            <w:tcW w:w="1701" w:type="dxa"/>
            <w:tcBorders>
              <w:top w:val="nil"/>
              <w:left w:val="nil"/>
              <w:bottom w:val="double" w:sz="6" w:space="0" w:color="000000"/>
              <w:right w:val="double" w:sz="6" w:space="0" w:color="000000"/>
            </w:tcBorders>
            <w:shd w:val="clear" w:color="000000" w:fill="F2F2F2"/>
            <w:noWrap/>
            <w:hideMark/>
          </w:tcPr>
          <w:p w14:paraId="3FA6E2CE" w14:textId="77777777" w:rsidR="00485AEC" w:rsidRPr="0026284E" w:rsidRDefault="00485AEC" w:rsidP="00DC45F8">
            <w:pPr>
              <w:rPr>
                <w:rFonts w:eastAsia="Times New Roman"/>
                <w:sz w:val="20"/>
                <w:szCs w:val="20"/>
              </w:rPr>
            </w:pPr>
            <w:r w:rsidRPr="0026284E">
              <w:rPr>
                <w:rFonts w:eastAsia="Times New Roman"/>
                <w:sz w:val="20"/>
                <w:szCs w:val="20"/>
              </w:rPr>
              <w:t> </w:t>
            </w:r>
          </w:p>
        </w:tc>
      </w:tr>
    </w:tbl>
    <w:p w14:paraId="5ED1D1AF" w14:textId="77777777" w:rsidR="003208A5" w:rsidRDefault="003208A5" w:rsidP="00485AEC">
      <w:pPr>
        <w:rPr>
          <w:b/>
          <w:lang w:val="sr-Cyrl-RS"/>
        </w:rPr>
      </w:pPr>
    </w:p>
    <w:p w14:paraId="32661E9C" w14:textId="77777777" w:rsidR="003208A5" w:rsidRDefault="003208A5" w:rsidP="00485AEC">
      <w:pPr>
        <w:rPr>
          <w:b/>
          <w:lang w:val="sr-Cyrl-RS"/>
        </w:rPr>
      </w:pPr>
    </w:p>
    <w:tbl>
      <w:tblPr>
        <w:tblW w:w="9351" w:type="dxa"/>
        <w:tblInd w:w="-23" w:type="dxa"/>
        <w:tblLayout w:type="fixed"/>
        <w:tblLook w:val="04A0" w:firstRow="1" w:lastRow="0" w:firstColumn="1" w:lastColumn="0" w:noHBand="0" w:noVBand="1"/>
      </w:tblPr>
      <w:tblGrid>
        <w:gridCol w:w="704"/>
        <w:gridCol w:w="4678"/>
        <w:gridCol w:w="709"/>
        <w:gridCol w:w="1559"/>
        <w:gridCol w:w="1701"/>
      </w:tblGrid>
      <w:tr w:rsidR="003208A5" w:rsidRPr="0026284E" w14:paraId="191F8270" w14:textId="77777777" w:rsidTr="00503C68">
        <w:trPr>
          <w:trHeight w:val="525"/>
        </w:trPr>
        <w:tc>
          <w:tcPr>
            <w:tcW w:w="9351" w:type="dxa"/>
            <w:gridSpan w:val="5"/>
            <w:tcBorders>
              <w:top w:val="double" w:sz="6" w:space="0" w:color="000000"/>
              <w:left w:val="double" w:sz="6" w:space="0" w:color="000000"/>
              <w:bottom w:val="single" w:sz="4" w:space="0" w:color="000000"/>
              <w:right w:val="double" w:sz="6" w:space="0" w:color="000000"/>
            </w:tcBorders>
            <w:shd w:val="clear" w:color="000000" w:fill="F2F2F2"/>
            <w:vAlign w:val="center"/>
            <w:hideMark/>
          </w:tcPr>
          <w:p w14:paraId="713854F1" w14:textId="77777777" w:rsidR="003208A5" w:rsidRPr="0026284E" w:rsidRDefault="003208A5" w:rsidP="00503C68">
            <w:pPr>
              <w:jc w:val="center"/>
              <w:rPr>
                <w:rFonts w:eastAsia="Times New Roman"/>
                <w:b/>
                <w:bCs/>
              </w:rPr>
            </w:pPr>
            <w:r>
              <w:rPr>
                <w:rFonts w:eastAsia="Times New Roman"/>
                <w:b/>
                <w:bCs/>
              </w:rPr>
              <w:t xml:space="preserve">I. C. </w:t>
            </w:r>
            <w:r w:rsidRPr="0026284E">
              <w:rPr>
                <w:rFonts w:eastAsia="Times New Roman"/>
                <w:b/>
                <w:bCs/>
              </w:rPr>
              <w:t>ЧЕЛИЧНА СТЕПЕНИШТА УКУПНО:</w:t>
            </w:r>
          </w:p>
        </w:tc>
      </w:tr>
      <w:tr w:rsidR="003208A5" w:rsidRPr="0026284E" w14:paraId="528E9C68" w14:textId="77777777" w:rsidTr="00503C68">
        <w:trPr>
          <w:trHeight w:val="360"/>
        </w:trPr>
        <w:tc>
          <w:tcPr>
            <w:tcW w:w="9351" w:type="dxa"/>
            <w:gridSpan w:val="5"/>
            <w:tcBorders>
              <w:top w:val="single" w:sz="4" w:space="0" w:color="000000"/>
              <w:left w:val="double" w:sz="6" w:space="0" w:color="000000"/>
              <w:bottom w:val="single" w:sz="4" w:space="0" w:color="000000"/>
              <w:right w:val="double" w:sz="6" w:space="0" w:color="000000"/>
            </w:tcBorders>
            <w:shd w:val="clear" w:color="auto" w:fill="auto"/>
            <w:noWrap/>
            <w:vAlign w:val="center"/>
            <w:hideMark/>
          </w:tcPr>
          <w:p w14:paraId="68DBC7D8" w14:textId="77777777" w:rsidR="003208A5" w:rsidRPr="0026284E" w:rsidRDefault="003208A5" w:rsidP="00503C68">
            <w:pPr>
              <w:jc w:val="center"/>
              <w:rPr>
                <w:rFonts w:eastAsia="Times New Roman"/>
                <w:b/>
                <w:bCs/>
                <w:sz w:val="18"/>
                <w:szCs w:val="18"/>
              </w:rPr>
            </w:pPr>
            <w:r w:rsidRPr="0026284E">
              <w:rPr>
                <w:rFonts w:eastAsia="Times New Roman"/>
                <w:b/>
                <w:bCs/>
                <w:sz w:val="18"/>
                <w:szCs w:val="18"/>
              </w:rPr>
              <w:t>РЕКАПИТУЛАЦИЈА - ПРЕДМЕР РАДОВА И МАТЕРИЈАЛА</w:t>
            </w:r>
          </w:p>
        </w:tc>
      </w:tr>
      <w:tr w:rsidR="003208A5" w:rsidRPr="0026284E" w14:paraId="003D16CE" w14:textId="77777777" w:rsidTr="00503C68">
        <w:trPr>
          <w:trHeight w:val="420"/>
        </w:trPr>
        <w:tc>
          <w:tcPr>
            <w:tcW w:w="5382" w:type="dxa"/>
            <w:gridSpan w:val="2"/>
            <w:tcBorders>
              <w:top w:val="single" w:sz="4" w:space="0" w:color="000000"/>
              <w:left w:val="double" w:sz="6" w:space="0" w:color="000000"/>
              <w:bottom w:val="single" w:sz="4" w:space="0" w:color="000000"/>
              <w:right w:val="single" w:sz="4" w:space="0" w:color="000000"/>
            </w:tcBorders>
            <w:shd w:val="clear" w:color="000000" w:fill="F2F2F2"/>
            <w:noWrap/>
            <w:hideMark/>
          </w:tcPr>
          <w:p w14:paraId="4413340C" w14:textId="77777777" w:rsidR="003208A5" w:rsidRPr="0026284E" w:rsidRDefault="003208A5" w:rsidP="00503C68">
            <w:pPr>
              <w:jc w:val="center"/>
              <w:rPr>
                <w:rFonts w:eastAsia="Times New Roman"/>
                <w:sz w:val="20"/>
                <w:szCs w:val="20"/>
              </w:rPr>
            </w:pPr>
            <w:r w:rsidRPr="0026284E">
              <w:rPr>
                <w:rFonts w:eastAsia="Times New Roman"/>
                <w:sz w:val="20"/>
                <w:szCs w:val="20"/>
              </w:rPr>
              <w:t> </w:t>
            </w:r>
          </w:p>
        </w:tc>
        <w:tc>
          <w:tcPr>
            <w:tcW w:w="709" w:type="dxa"/>
            <w:tcBorders>
              <w:top w:val="nil"/>
              <w:left w:val="nil"/>
              <w:bottom w:val="single" w:sz="4" w:space="0" w:color="000000"/>
              <w:right w:val="single" w:sz="4" w:space="0" w:color="000000"/>
            </w:tcBorders>
            <w:shd w:val="clear" w:color="000000" w:fill="F2F2F2"/>
            <w:vAlign w:val="center"/>
            <w:hideMark/>
          </w:tcPr>
          <w:p w14:paraId="2FC08A46" w14:textId="77777777" w:rsidR="003208A5" w:rsidRPr="0026284E" w:rsidRDefault="003208A5" w:rsidP="00503C68">
            <w:pPr>
              <w:jc w:val="center"/>
              <w:rPr>
                <w:rFonts w:eastAsia="Times New Roman"/>
                <w:b/>
                <w:bCs/>
                <w:sz w:val="16"/>
                <w:szCs w:val="16"/>
              </w:rPr>
            </w:pPr>
            <w:r w:rsidRPr="0026284E">
              <w:rPr>
                <w:rFonts w:eastAsia="Times New Roman"/>
                <w:b/>
                <w:bCs/>
                <w:sz w:val="16"/>
                <w:szCs w:val="16"/>
              </w:rPr>
              <w:t>Укупна цена без PDV-a</w:t>
            </w:r>
          </w:p>
        </w:tc>
        <w:tc>
          <w:tcPr>
            <w:tcW w:w="1559" w:type="dxa"/>
            <w:tcBorders>
              <w:top w:val="nil"/>
              <w:left w:val="nil"/>
              <w:bottom w:val="single" w:sz="4" w:space="0" w:color="000000"/>
              <w:right w:val="single" w:sz="4" w:space="0" w:color="000000"/>
            </w:tcBorders>
            <w:shd w:val="clear" w:color="000000" w:fill="F2F2F2"/>
            <w:vAlign w:val="center"/>
            <w:hideMark/>
          </w:tcPr>
          <w:p w14:paraId="08857813" w14:textId="77777777" w:rsidR="003208A5" w:rsidRPr="0026284E" w:rsidRDefault="003208A5" w:rsidP="00503C68">
            <w:pPr>
              <w:jc w:val="center"/>
              <w:rPr>
                <w:rFonts w:eastAsia="Times New Roman"/>
                <w:b/>
                <w:bCs/>
                <w:sz w:val="16"/>
                <w:szCs w:val="16"/>
              </w:rPr>
            </w:pPr>
            <w:r w:rsidRPr="0026284E">
              <w:rPr>
                <w:rFonts w:eastAsia="Times New Roman"/>
                <w:b/>
                <w:bCs/>
                <w:sz w:val="16"/>
                <w:szCs w:val="16"/>
              </w:rPr>
              <w:t>Проценат PDV-a</w:t>
            </w:r>
          </w:p>
        </w:tc>
        <w:tc>
          <w:tcPr>
            <w:tcW w:w="1701" w:type="dxa"/>
            <w:tcBorders>
              <w:top w:val="nil"/>
              <w:left w:val="nil"/>
              <w:bottom w:val="single" w:sz="4" w:space="0" w:color="000000"/>
              <w:right w:val="double" w:sz="6" w:space="0" w:color="000000"/>
            </w:tcBorders>
            <w:shd w:val="clear" w:color="000000" w:fill="F2F2F2"/>
            <w:vAlign w:val="center"/>
            <w:hideMark/>
          </w:tcPr>
          <w:p w14:paraId="035C1FD0" w14:textId="77777777" w:rsidR="003208A5" w:rsidRPr="0026284E" w:rsidRDefault="003208A5" w:rsidP="00503C68">
            <w:pPr>
              <w:jc w:val="center"/>
              <w:rPr>
                <w:rFonts w:eastAsia="Times New Roman"/>
                <w:b/>
                <w:bCs/>
                <w:sz w:val="16"/>
                <w:szCs w:val="16"/>
              </w:rPr>
            </w:pPr>
            <w:r w:rsidRPr="0026284E">
              <w:rPr>
                <w:rFonts w:eastAsia="Times New Roman"/>
                <w:b/>
                <w:bCs/>
                <w:sz w:val="16"/>
                <w:szCs w:val="16"/>
              </w:rPr>
              <w:t>Укупна цена са PDV-a</w:t>
            </w:r>
          </w:p>
        </w:tc>
      </w:tr>
      <w:tr w:rsidR="003208A5" w:rsidRPr="00CE5318" w14:paraId="5FB90AFC" w14:textId="77777777" w:rsidTr="00503C68">
        <w:trPr>
          <w:trHeight w:val="345"/>
        </w:trPr>
        <w:tc>
          <w:tcPr>
            <w:tcW w:w="704" w:type="dxa"/>
            <w:tcBorders>
              <w:top w:val="nil"/>
              <w:left w:val="double" w:sz="6" w:space="0" w:color="000000"/>
              <w:bottom w:val="single" w:sz="4" w:space="0" w:color="000000"/>
              <w:right w:val="single" w:sz="4" w:space="0" w:color="000000"/>
            </w:tcBorders>
            <w:shd w:val="clear" w:color="auto" w:fill="auto"/>
            <w:noWrap/>
            <w:hideMark/>
          </w:tcPr>
          <w:p w14:paraId="42A07EB4" w14:textId="77777777" w:rsidR="003208A5" w:rsidRPr="00CE5318" w:rsidRDefault="003208A5" w:rsidP="00503C68">
            <w:pPr>
              <w:jc w:val="center"/>
              <w:rPr>
                <w:rFonts w:eastAsia="Times New Roman"/>
                <w:b/>
                <w:bCs/>
                <w:sz w:val="16"/>
                <w:szCs w:val="16"/>
              </w:rPr>
            </w:pPr>
            <w:r>
              <w:rPr>
                <w:rFonts w:eastAsia="Times New Roman"/>
                <w:b/>
                <w:bCs/>
                <w:sz w:val="16"/>
                <w:szCs w:val="16"/>
              </w:rPr>
              <w:t>I. C. a.</w:t>
            </w:r>
          </w:p>
        </w:tc>
        <w:tc>
          <w:tcPr>
            <w:tcW w:w="4678" w:type="dxa"/>
            <w:tcBorders>
              <w:top w:val="single" w:sz="4" w:space="0" w:color="000000"/>
              <w:left w:val="nil"/>
              <w:bottom w:val="single" w:sz="4" w:space="0" w:color="000000"/>
              <w:right w:val="single" w:sz="4" w:space="0" w:color="000000"/>
            </w:tcBorders>
            <w:shd w:val="clear" w:color="auto" w:fill="auto"/>
            <w:vAlign w:val="center"/>
            <w:hideMark/>
          </w:tcPr>
          <w:p w14:paraId="22299D21" w14:textId="77777777" w:rsidR="003208A5" w:rsidRPr="00CE5318" w:rsidRDefault="003208A5" w:rsidP="00503C68">
            <w:pPr>
              <w:rPr>
                <w:rFonts w:eastAsia="Times New Roman"/>
                <w:b/>
                <w:bCs/>
                <w:sz w:val="16"/>
                <w:szCs w:val="16"/>
                <w:lang w:val="sr-Cyrl-RS"/>
              </w:rPr>
            </w:pPr>
            <w:r>
              <w:rPr>
                <w:rFonts w:eastAsia="Times New Roman"/>
                <w:b/>
                <w:bCs/>
                <w:sz w:val="16"/>
                <w:szCs w:val="16"/>
                <w:lang w:val="sr-Cyrl-RS"/>
              </w:rPr>
              <w:t xml:space="preserve">ЧЕЛИЧНА </w:t>
            </w:r>
            <w:r w:rsidRPr="00CE5318">
              <w:rPr>
                <w:rFonts w:eastAsia="Times New Roman"/>
                <w:b/>
                <w:bCs/>
                <w:sz w:val="16"/>
                <w:szCs w:val="16"/>
              </w:rPr>
              <w:t>СТЕПЕНИШТА ЗА УЛАЗ И ИЗЛАЗ ИЗ ТАНКВАНЕ</w:t>
            </w:r>
            <w:r w:rsidRPr="00CE5318">
              <w:rPr>
                <w:rFonts w:eastAsia="Times New Roman"/>
                <w:b/>
                <w:bCs/>
                <w:sz w:val="16"/>
                <w:szCs w:val="16"/>
                <w:lang w:val="sr-Cyrl-RS"/>
              </w:rPr>
              <w:t xml:space="preserve"> </w:t>
            </w:r>
            <w:r>
              <w:rPr>
                <w:rFonts w:eastAsia="Times New Roman"/>
                <w:b/>
                <w:bCs/>
                <w:sz w:val="16"/>
                <w:szCs w:val="16"/>
                <w:lang w:val="sr-Cyrl-RS"/>
              </w:rPr>
              <w:t xml:space="preserve"> - </w:t>
            </w:r>
            <w:r w:rsidRPr="00CE5318">
              <w:rPr>
                <w:rFonts w:eastAsia="Times New Roman"/>
                <w:b/>
                <w:bCs/>
                <w:sz w:val="16"/>
                <w:szCs w:val="16"/>
                <w:lang w:val="sr-Cyrl-RS"/>
              </w:rPr>
              <w:t>ком 5</w:t>
            </w:r>
          </w:p>
        </w:tc>
        <w:tc>
          <w:tcPr>
            <w:tcW w:w="709" w:type="dxa"/>
            <w:tcBorders>
              <w:top w:val="nil"/>
              <w:left w:val="nil"/>
              <w:bottom w:val="single" w:sz="4" w:space="0" w:color="000000"/>
              <w:right w:val="single" w:sz="4" w:space="0" w:color="000000"/>
            </w:tcBorders>
            <w:shd w:val="clear" w:color="auto" w:fill="auto"/>
            <w:noWrap/>
            <w:hideMark/>
          </w:tcPr>
          <w:p w14:paraId="317DC5C5" w14:textId="77777777" w:rsidR="003208A5" w:rsidRPr="00CE5318" w:rsidRDefault="003208A5" w:rsidP="00503C68">
            <w:pPr>
              <w:rPr>
                <w:rFonts w:eastAsia="Times New Roman"/>
                <w:sz w:val="16"/>
                <w:szCs w:val="16"/>
              </w:rPr>
            </w:pPr>
            <w:r w:rsidRPr="00CE5318">
              <w:rPr>
                <w:rFonts w:eastAsia="Times New Roman"/>
                <w:sz w:val="16"/>
                <w:szCs w:val="16"/>
              </w:rPr>
              <w:t> </w:t>
            </w:r>
          </w:p>
        </w:tc>
        <w:tc>
          <w:tcPr>
            <w:tcW w:w="1559" w:type="dxa"/>
            <w:tcBorders>
              <w:top w:val="nil"/>
              <w:left w:val="nil"/>
              <w:bottom w:val="single" w:sz="4" w:space="0" w:color="000000"/>
              <w:right w:val="single" w:sz="4" w:space="0" w:color="000000"/>
            </w:tcBorders>
            <w:shd w:val="clear" w:color="auto" w:fill="auto"/>
            <w:noWrap/>
            <w:hideMark/>
          </w:tcPr>
          <w:p w14:paraId="4118D4AF" w14:textId="77777777" w:rsidR="003208A5" w:rsidRPr="00CE5318" w:rsidRDefault="003208A5" w:rsidP="00503C68">
            <w:pPr>
              <w:rPr>
                <w:rFonts w:eastAsia="Times New Roman"/>
                <w:sz w:val="16"/>
                <w:szCs w:val="16"/>
              </w:rPr>
            </w:pPr>
            <w:r w:rsidRPr="00CE5318">
              <w:rPr>
                <w:rFonts w:eastAsia="Times New Roman"/>
                <w:sz w:val="16"/>
                <w:szCs w:val="16"/>
              </w:rPr>
              <w:t> </w:t>
            </w:r>
          </w:p>
        </w:tc>
        <w:tc>
          <w:tcPr>
            <w:tcW w:w="1701" w:type="dxa"/>
            <w:tcBorders>
              <w:top w:val="nil"/>
              <w:left w:val="nil"/>
              <w:bottom w:val="single" w:sz="4" w:space="0" w:color="000000"/>
              <w:right w:val="double" w:sz="6" w:space="0" w:color="000000"/>
            </w:tcBorders>
            <w:shd w:val="clear" w:color="auto" w:fill="auto"/>
            <w:noWrap/>
            <w:hideMark/>
          </w:tcPr>
          <w:p w14:paraId="70A4074D" w14:textId="77777777" w:rsidR="003208A5" w:rsidRPr="00CE5318" w:rsidRDefault="003208A5" w:rsidP="00503C68">
            <w:pPr>
              <w:rPr>
                <w:rFonts w:eastAsia="Times New Roman"/>
                <w:sz w:val="16"/>
                <w:szCs w:val="16"/>
              </w:rPr>
            </w:pPr>
            <w:r w:rsidRPr="00CE5318">
              <w:rPr>
                <w:rFonts w:eastAsia="Times New Roman"/>
                <w:sz w:val="16"/>
                <w:szCs w:val="16"/>
              </w:rPr>
              <w:t> </w:t>
            </w:r>
          </w:p>
        </w:tc>
      </w:tr>
      <w:tr w:rsidR="003208A5" w:rsidRPr="00CE5318" w14:paraId="27DBD78B" w14:textId="77777777" w:rsidTr="00503C68">
        <w:trPr>
          <w:trHeight w:val="327"/>
        </w:trPr>
        <w:tc>
          <w:tcPr>
            <w:tcW w:w="704" w:type="dxa"/>
            <w:tcBorders>
              <w:top w:val="nil"/>
              <w:left w:val="double" w:sz="6" w:space="0" w:color="000000"/>
              <w:bottom w:val="single" w:sz="4" w:space="0" w:color="000000"/>
              <w:right w:val="single" w:sz="4" w:space="0" w:color="000000"/>
            </w:tcBorders>
            <w:shd w:val="clear" w:color="auto" w:fill="auto"/>
            <w:noWrap/>
            <w:hideMark/>
          </w:tcPr>
          <w:p w14:paraId="58E742AE" w14:textId="77777777" w:rsidR="003208A5" w:rsidRPr="00CE5318" w:rsidRDefault="003208A5" w:rsidP="00503C68">
            <w:pPr>
              <w:jc w:val="center"/>
              <w:rPr>
                <w:rFonts w:eastAsia="Times New Roman"/>
                <w:b/>
                <w:bCs/>
                <w:sz w:val="16"/>
                <w:szCs w:val="16"/>
              </w:rPr>
            </w:pPr>
            <w:r>
              <w:rPr>
                <w:rFonts w:eastAsia="Times New Roman"/>
                <w:b/>
                <w:bCs/>
                <w:sz w:val="16"/>
                <w:szCs w:val="16"/>
              </w:rPr>
              <w:t>I. C. b.</w:t>
            </w:r>
          </w:p>
        </w:tc>
        <w:tc>
          <w:tcPr>
            <w:tcW w:w="4678" w:type="dxa"/>
            <w:tcBorders>
              <w:top w:val="single" w:sz="4" w:space="0" w:color="000000"/>
              <w:left w:val="nil"/>
              <w:bottom w:val="single" w:sz="4" w:space="0" w:color="000000"/>
              <w:right w:val="single" w:sz="4" w:space="0" w:color="000000"/>
            </w:tcBorders>
            <w:shd w:val="clear" w:color="auto" w:fill="auto"/>
            <w:vAlign w:val="center"/>
            <w:hideMark/>
          </w:tcPr>
          <w:p w14:paraId="3AF604F2" w14:textId="77777777" w:rsidR="003208A5" w:rsidRPr="00CE5318" w:rsidRDefault="003208A5" w:rsidP="00503C68">
            <w:pPr>
              <w:rPr>
                <w:rFonts w:eastAsia="Times New Roman"/>
                <w:b/>
                <w:bCs/>
                <w:sz w:val="16"/>
                <w:szCs w:val="16"/>
                <w:lang w:val="sr-Cyrl-RS"/>
              </w:rPr>
            </w:pPr>
            <w:r>
              <w:rPr>
                <w:rFonts w:eastAsia="Times New Roman"/>
                <w:b/>
                <w:bCs/>
                <w:sz w:val="16"/>
                <w:szCs w:val="16"/>
                <w:lang w:val="sr-Cyrl-RS"/>
              </w:rPr>
              <w:t xml:space="preserve">ЧЕЛИЧНА </w:t>
            </w:r>
            <w:r w:rsidRPr="00CE5318">
              <w:rPr>
                <w:rFonts w:eastAsia="Times New Roman"/>
                <w:b/>
                <w:bCs/>
                <w:sz w:val="16"/>
                <w:szCs w:val="16"/>
              </w:rPr>
              <w:t>СТЕПЕНИШТЕ ЗА ПРЕЛАЗАК ИЗ ТАНКВАНЕ У ТАНКВАНУ</w:t>
            </w:r>
            <w:r>
              <w:rPr>
                <w:rFonts w:eastAsia="Times New Roman"/>
                <w:b/>
                <w:bCs/>
                <w:sz w:val="16"/>
                <w:szCs w:val="16"/>
                <w:lang w:val="sr-Cyrl-RS"/>
              </w:rPr>
              <w:t xml:space="preserve"> – ком 1</w:t>
            </w:r>
          </w:p>
        </w:tc>
        <w:tc>
          <w:tcPr>
            <w:tcW w:w="709" w:type="dxa"/>
            <w:tcBorders>
              <w:top w:val="nil"/>
              <w:left w:val="nil"/>
              <w:bottom w:val="single" w:sz="4" w:space="0" w:color="000000"/>
              <w:right w:val="single" w:sz="4" w:space="0" w:color="000000"/>
            </w:tcBorders>
            <w:shd w:val="clear" w:color="auto" w:fill="auto"/>
            <w:noWrap/>
            <w:hideMark/>
          </w:tcPr>
          <w:p w14:paraId="0B289BCC" w14:textId="77777777" w:rsidR="003208A5" w:rsidRPr="00CE5318" w:rsidRDefault="003208A5" w:rsidP="00503C68">
            <w:pPr>
              <w:rPr>
                <w:rFonts w:eastAsia="Times New Roman"/>
                <w:sz w:val="16"/>
                <w:szCs w:val="16"/>
              </w:rPr>
            </w:pPr>
            <w:r w:rsidRPr="00CE5318">
              <w:rPr>
                <w:rFonts w:eastAsia="Times New Roman"/>
                <w:sz w:val="16"/>
                <w:szCs w:val="16"/>
              </w:rPr>
              <w:t> </w:t>
            </w:r>
          </w:p>
        </w:tc>
        <w:tc>
          <w:tcPr>
            <w:tcW w:w="1559" w:type="dxa"/>
            <w:tcBorders>
              <w:top w:val="nil"/>
              <w:left w:val="nil"/>
              <w:bottom w:val="single" w:sz="4" w:space="0" w:color="000000"/>
              <w:right w:val="single" w:sz="4" w:space="0" w:color="000000"/>
            </w:tcBorders>
            <w:shd w:val="clear" w:color="auto" w:fill="auto"/>
            <w:noWrap/>
            <w:hideMark/>
          </w:tcPr>
          <w:p w14:paraId="2FED9975" w14:textId="77777777" w:rsidR="003208A5" w:rsidRPr="00CE5318" w:rsidRDefault="003208A5" w:rsidP="00503C68">
            <w:pPr>
              <w:rPr>
                <w:rFonts w:eastAsia="Times New Roman"/>
                <w:sz w:val="16"/>
                <w:szCs w:val="16"/>
              </w:rPr>
            </w:pPr>
            <w:r w:rsidRPr="00CE5318">
              <w:rPr>
                <w:rFonts w:eastAsia="Times New Roman"/>
                <w:sz w:val="16"/>
                <w:szCs w:val="16"/>
              </w:rPr>
              <w:t> </w:t>
            </w:r>
          </w:p>
        </w:tc>
        <w:tc>
          <w:tcPr>
            <w:tcW w:w="1701" w:type="dxa"/>
            <w:tcBorders>
              <w:top w:val="nil"/>
              <w:left w:val="nil"/>
              <w:bottom w:val="single" w:sz="4" w:space="0" w:color="000000"/>
              <w:right w:val="double" w:sz="6" w:space="0" w:color="000000"/>
            </w:tcBorders>
            <w:shd w:val="clear" w:color="auto" w:fill="auto"/>
            <w:noWrap/>
            <w:hideMark/>
          </w:tcPr>
          <w:p w14:paraId="4924E7C2" w14:textId="77777777" w:rsidR="003208A5" w:rsidRPr="00CE5318" w:rsidRDefault="003208A5" w:rsidP="00503C68">
            <w:pPr>
              <w:rPr>
                <w:rFonts w:eastAsia="Times New Roman"/>
                <w:sz w:val="16"/>
                <w:szCs w:val="16"/>
              </w:rPr>
            </w:pPr>
            <w:r w:rsidRPr="00CE5318">
              <w:rPr>
                <w:rFonts w:eastAsia="Times New Roman"/>
                <w:sz w:val="16"/>
                <w:szCs w:val="16"/>
              </w:rPr>
              <w:t> </w:t>
            </w:r>
          </w:p>
        </w:tc>
      </w:tr>
      <w:tr w:rsidR="003208A5" w:rsidRPr="00CE5318" w14:paraId="77D68982" w14:textId="77777777" w:rsidTr="00503C68">
        <w:trPr>
          <w:trHeight w:val="333"/>
        </w:trPr>
        <w:tc>
          <w:tcPr>
            <w:tcW w:w="704" w:type="dxa"/>
            <w:tcBorders>
              <w:top w:val="nil"/>
              <w:left w:val="double" w:sz="6" w:space="0" w:color="000000"/>
              <w:bottom w:val="single" w:sz="4" w:space="0" w:color="000000"/>
              <w:right w:val="single" w:sz="4" w:space="0" w:color="000000"/>
            </w:tcBorders>
            <w:shd w:val="clear" w:color="auto" w:fill="auto"/>
            <w:noWrap/>
            <w:hideMark/>
          </w:tcPr>
          <w:p w14:paraId="37E8AFB6" w14:textId="77777777" w:rsidR="003208A5" w:rsidRPr="00CE5318" w:rsidRDefault="003208A5" w:rsidP="00503C68">
            <w:pPr>
              <w:jc w:val="center"/>
              <w:rPr>
                <w:rFonts w:eastAsia="Times New Roman"/>
                <w:b/>
                <w:bCs/>
                <w:sz w:val="16"/>
                <w:szCs w:val="16"/>
              </w:rPr>
            </w:pPr>
            <w:r w:rsidRPr="00E00CB8">
              <w:rPr>
                <w:rFonts w:eastAsia="Times New Roman"/>
                <w:b/>
                <w:bCs/>
                <w:sz w:val="16"/>
                <w:szCs w:val="16"/>
              </w:rPr>
              <w:t>I. C. c.</w:t>
            </w:r>
          </w:p>
        </w:tc>
        <w:tc>
          <w:tcPr>
            <w:tcW w:w="4678" w:type="dxa"/>
            <w:tcBorders>
              <w:top w:val="single" w:sz="4" w:space="0" w:color="000000"/>
              <w:left w:val="nil"/>
              <w:bottom w:val="single" w:sz="4" w:space="0" w:color="000000"/>
              <w:right w:val="single" w:sz="4" w:space="0" w:color="000000"/>
            </w:tcBorders>
            <w:shd w:val="clear" w:color="auto" w:fill="auto"/>
            <w:vAlign w:val="center"/>
            <w:hideMark/>
          </w:tcPr>
          <w:p w14:paraId="74A9A624" w14:textId="77777777" w:rsidR="003208A5" w:rsidRPr="00CE5318" w:rsidRDefault="003208A5" w:rsidP="00503C68">
            <w:pPr>
              <w:rPr>
                <w:rFonts w:eastAsia="Times New Roman"/>
                <w:b/>
                <w:bCs/>
                <w:sz w:val="16"/>
                <w:szCs w:val="16"/>
                <w:lang w:val="sr-Cyrl-RS"/>
              </w:rPr>
            </w:pPr>
            <w:r>
              <w:rPr>
                <w:rFonts w:eastAsia="Times New Roman"/>
                <w:b/>
                <w:bCs/>
                <w:sz w:val="16"/>
                <w:szCs w:val="16"/>
                <w:lang w:val="sr-Cyrl-RS"/>
              </w:rPr>
              <w:t xml:space="preserve">ЧЕЛИЧНА </w:t>
            </w:r>
            <w:r w:rsidRPr="00CE5318">
              <w:rPr>
                <w:rFonts w:eastAsia="Times New Roman"/>
                <w:b/>
                <w:bCs/>
                <w:sz w:val="16"/>
                <w:szCs w:val="16"/>
              </w:rPr>
              <w:t>СТЕПЕНИШТА ЗА ПРЕЛАЗАК ПРЕКО ЦЕВОВОДА (У ТАНКВАНИ)</w:t>
            </w:r>
            <w:r>
              <w:rPr>
                <w:rFonts w:eastAsia="Times New Roman"/>
                <w:b/>
                <w:bCs/>
                <w:sz w:val="16"/>
                <w:szCs w:val="16"/>
                <w:lang w:val="sr-Cyrl-RS"/>
              </w:rPr>
              <w:t xml:space="preserve"> – ком 2</w:t>
            </w:r>
          </w:p>
        </w:tc>
        <w:tc>
          <w:tcPr>
            <w:tcW w:w="709" w:type="dxa"/>
            <w:tcBorders>
              <w:top w:val="nil"/>
              <w:left w:val="nil"/>
              <w:bottom w:val="single" w:sz="4" w:space="0" w:color="000000"/>
              <w:right w:val="single" w:sz="4" w:space="0" w:color="000000"/>
            </w:tcBorders>
            <w:shd w:val="clear" w:color="auto" w:fill="auto"/>
            <w:noWrap/>
            <w:hideMark/>
          </w:tcPr>
          <w:p w14:paraId="2B57A8CB" w14:textId="77777777" w:rsidR="003208A5" w:rsidRPr="00CE5318" w:rsidRDefault="003208A5" w:rsidP="00503C68">
            <w:pPr>
              <w:rPr>
                <w:rFonts w:eastAsia="Times New Roman"/>
                <w:sz w:val="16"/>
                <w:szCs w:val="16"/>
              </w:rPr>
            </w:pPr>
            <w:r w:rsidRPr="00CE5318">
              <w:rPr>
                <w:rFonts w:eastAsia="Times New Roman"/>
                <w:sz w:val="16"/>
                <w:szCs w:val="16"/>
              </w:rPr>
              <w:t> </w:t>
            </w:r>
          </w:p>
        </w:tc>
        <w:tc>
          <w:tcPr>
            <w:tcW w:w="1559" w:type="dxa"/>
            <w:tcBorders>
              <w:top w:val="nil"/>
              <w:left w:val="nil"/>
              <w:bottom w:val="single" w:sz="4" w:space="0" w:color="000000"/>
              <w:right w:val="single" w:sz="4" w:space="0" w:color="000000"/>
            </w:tcBorders>
            <w:shd w:val="clear" w:color="auto" w:fill="auto"/>
            <w:noWrap/>
            <w:hideMark/>
          </w:tcPr>
          <w:p w14:paraId="5CF33502" w14:textId="77777777" w:rsidR="003208A5" w:rsidRPr="00CE5318" w:rsidRDefault="003208A5" w:rsidP="00503C68">
            <w:pPr>
              <w:rPr>
                <w:rFonts w:eastAsia="Times New Roman"/>
                <w:sz w:val="16"/>
                <w:szCs w:val="16"/>
              </w:rPr>
            </w:pPr>
            <w:r w:rsidRPr="00CE5318">
              <w:rPr>
                <w:rFonts w:eastAsia="Times New Roman"/>
                <w:sz w:val="16"/>
                <w:szCs w:val="16"/>
              </w:rPr>
              <w:t> </w:t>
            </w:r>
          </w:p>
        </w:tc>
        <w:tc>
          <w:tcPr>
            <w:tcW w:w="1701" w:type="dxa"/>
            <w:tcBorders>
              <w:top w:val="nil"/>
              <w:left w:val="nil"/>
              <w:bottom w:val="single" w:sz="4" w:space="0" w:color="000000"/>
              <w:right w:val="double" w:sz="6" w:space="0" w:color="000000"/>
            </w:tcBorders>
            <w:shd w:val="clear" w:color="auto" w:fill="auto"/>
            <w:noWrap/>
            <w:hideMark/>
          </w:tcPr>
          <w:p w14:paraId="79456F94" w14:textId="77777777" w:rsidR="003208A5" w:rsidRPr="00CE5318" w:rsidRDefault="003208A5" w:rsidP="00503C68">
            <w:pPr>
              <w:rPr>
                <w:rFonts w:eastAsia="Times New Roman"/>
                <w:sz w:val="16"/>
                <w:szCs w:val="16"/>
              </w:rPr>
            </w:pPr>
            <w:r w:rsidRPr="00CE5318">
              <w:rPr>
                <w:rFonts w:eastAsia="Times New Roman"/>
                <w:sz w:val="16"/>
                <w:szCs w:val="16"/>
              </w:rPr>
              <w:t> </w:t>
            </w:r>
          </w:p>
        </w:tc>
      </w:tr>
      <w:tr w:rsidR="003208A5" w:rsidRPr="00CE5318" w14:paraId="593E8671" w14:textId="77777777" w:rsidTr="00503C68">
        <w:trPr>
          <w:trHeight w:val="381"/>
        </w:trPr>
        <w:tc>
          <w:tcPr>
            <w:tcW w:w="704" w:type="dxa"/>
            <w:tcBorders>
              <w:top w:val="nil"/>
              <w:left w:val="double" w:sz="6" w:space="0" w:color="000000"/>
              <w:bottom w:val="single" w:sz="4" w:space="0" w:color="000000"/>
              <w:right w:val="single" w:sz="4" w:space="0" w:color="000000"/>
            </w:tcBorders>
            <w:shd w:val="clear" w:color="auto" w:fill="auto"/>
            <w:noWrap/>
            <w:hideMark/>
          </w:tcPr>
          <w:p w14:paraId="7C662D18" w14:textId="77777777" w:rsidR="003208A5" w:rsidRPr="00CE5318" w:rsidRDefault="003208A5" w:rsidP="00503C68">
            <w:pPr>
              <w:jc w:val="center"/>
              <w:rPr>
                <w:rFonts w:eastAsia="Times New Roman"/>
                <w:b/>
                <w:bCs/>
                <w:sz w:val="16"/>
                <w:szCs w:val="16"/>
              </w:rPr>
            </w:pPr>
            <w:r>
              <w:rPr>
                <w:rFonts w:eastAsia="Times New Roman"/>
                <w:b/>
                <w:bCs/>
                <w:sz w:val="16"/>
                <w:szCs w:val="16"/>
              </w:rPr>
              <w:t>I. C. d.</w:t>
            </w:r>
          </w:p>
        </w:tc>
        <w:tc>
          <w:tcPr>
            <w:tcW w:w="4678" w:type="dxa"/>
            <w:tcBorders>
              <w:top w:val="single" w:sz="4" w:space="0" w:color="000000"/>
              <w:left w:val="nil"/>
              <w:bottom w:val="single" w:sz="4" w:space="0" w:color="000000"/>
              <w:right w:val="single" w:sz="4" w:space="0" w:color="000000"/>
            </w:tcBorders>
            <w:shd w:val="clear" w:color="auto" w:fill="auto"/>
            <w:vAlign w:val="center"/>
            <w:hideMark/>
          </w:tcPr>
          <w:p w14:paraId="76DCEF12" w14:textId="77777777" w:rsidR="003208A5" w:rsidRPr="00CE5318" w:rsidRDefault="003208A5" w:rsidP="00503C68">
            <w:pPr>
              <w:rPr>
                <w:rFonts w:eastAsia="Times New Roman"/>
                <w:b/>
                <w:bCs/>
                <w:sz w:val="16"/>
                <w:szCs w:val="16"/>
                <w:lang w:val="sr-Cyrl-RS"/>
              </w:rPr>
            </w:pPr>
            <w:r>
              <w:rPr>
                <w:rFonts w:eastAsia="Times New Roman"/>
                <w:b/>
                <w:bCs/>
                <w:sz w:val="16"/>
                <w:szCs w:val="16"/>
                <w:lang w:val="sr-Cyrl-RS"/>
              </w:rPr>
              <w:t xml:space="preserve">ЧЕЛИЧНА </w:t>
            </w:r>
            <w:r w:rsidRPr="00CE5318">
              <w:rPr>
                <w:rFonts w:eastAsia="Times New Roman"/>
                <w:b/>
                <w:bCs/>
                <w:sz w:val="16"/>
                <w:szCs w:val="16"/>
              </w:rPr>
              <w:t>СТЕПЕНИШТА ЗА ПРЕЛАЗАК ПРЕКО ЦЕВОВОДА (ВАН ТАНКВАНЕ)</w:t>
            </w:r>
            <w:r>
              <w:rPr>
                <w:rFonts w:eastAsia="Times New Roman"/>
                <w:b/>
                <w:bCs/>
                <w:sz w:val="16"/>
                <w:szCs w:val="16"/>
                <w:lang w:val="sr-Cyrl-RS"/>
              </w:rPr>
              <w:t xml:space="preserve"> – ком 3</w:t>
            </w:r>
          </w:p>
        </w:tc>
        <w:tc>
          <w:tcPr>
            <w:tcW w:w="709" w:type="dxa"/>
            <w:tcBorders>
              <w:top w:val="nil"/>
              <w:left w:val="nil"/>
              <w:bottom w:val="single" w:sz="4" w:space="0" w:color="000000"/>
              <w:right w:val="single" w:sz="4" w:space="0" w:color="000000"/>
            </w:tcBorders>
            <w:shd w:val="clear" w:color="auto" w:fill="auto"/>
            <w:noWrap/>
            <w:hideMark/>
          </w:tcPr>
          <w:p w14:paraId="14CC8166" w14:textId="77777777" w:rsidR="003208A5" w:rsidRPr="00CE5318" w:rsidRDefault="003208A5" w:rsidP="00503C68">
            <w:pPr>
              <w:rPr>
                <w:rFonts w:eastAsia="Times New Roman"/>
                <w:sz w:val="16"/>
                <w:szCs w:val="16"/>
              </w:rPr>
            </w:pPr>
            <w:r w:rsidRPr="00CE5318">
              <w:rPr>
                <w:rFonts w:eastAsia="Times New Roman"/>
                <w:sz w:val="16"/>
                <w:szCs w:val="16"/>
              </w:rPr>
              <w:t> </w:t>
            </w:r>
          </w:p>
        </w:tc>
        <w:tc>
          <w:tcPr>
            <w:tcW w:w="1559" w:type="dxa"/>
            <w:tcBorders>
              <w:top w:val="nil"/>
              <w:left w:val="nil"/>
              <w:bottom w:val="single" w:sz="4" w:space="0" w:color="000000"/>
              <w:right w:val="single" w:sz="4" w:space="0" w:color="000000"/>
            </w:tcBorders>
            <w:shd w:val="clear" w:color="auto" w:fill="auto"/>
            <w:noWrap/>
            <w:hideMark/>
          </w:tcPr>
          <w:p w14:paraId="048CE346" w14:textId="77777777" w:rsidR="003208A5" w:rsidRPr="00CE5318" w:rsidRDefault="003208A5" w:rsidP="00503C68">
            <w:pPr>
              <w:rPr>
                <w:rFonts w:eastAsia="Times New Roman"/>
                <w:sz w:val="16"/>
                <w:szCs w:val="16"/>
              </w:rPr>
            </w:pPr>
            <w:r w:rsidRPr="00CE5318">
              <w:rPr>
                <w:rFonts w:eastAsia="Times New Roman"/>
                <w:sz w:val="16"/>
                <w:szCs w:val="16"/>
              </w:rPr>
              <w:t> </w:t>
            </w:r>
          </w:p>
        </w:tc>
        <w:tc>
          <w:tcPr>
            <w:tcW w:w="1701" w:type="dxa"/>
            <w:tcBorders>
              <w:top w:val="nil"/>
              <w:left w:val="nil"/>
              <w:bottom w:val="single" w:sz="4" w:space="0" w:color="000000"/>
              <w:right w:val="double" w:sz="6" w:space="0" w:color="000000"/>
            </w:tcBorders>
            <w:shd w:val="clear" w:color="auto" w:fill="auto"/>
            <w:noWrap/>
            <w:hideMark/>
          </w:tcPr>
          <w:p w14:paraId="2BF7B744" w14:textId="77777777" w:rsidR="003208A5" w:rsidRPr="00CE5318" w:rsidRDefault="003208A5" w:rsidP="00503C68">
            <w:pPr>
              <w:rPr>
                <w:rFonts w:eastAsia="Times New Roman"/>
                <w:sz w:val="16"/>
                <w:szCs w:val="16"/>
              </w:rPr>
            </w:pPr>
            <w:r w:rsidRPr="00CE5318">
              <w:rPr>
                <w:rFonts w:eastAsia="Times New Roman"/>
                <w:sz w:val="16"/>
                <w:szCs w:val="16"/>
              </w:rPr>
              <w:t> </w:t>
            </w:r>
          </w:p>
        </w:tc>
      </w:tr>
      <w:tr w:rsidR="003208A5" w:rsidRPr="0026284E" w14:paraId="5A94CD90" w14:textId="77777777" w:rsidTr="00503C68">
        <w:trPr>
          <w:trHeight w:val="675"/>
        </w:trPr>
        <w:tc>
          <w:tcPr>
            <w:tcW w:w="5382" w:type="dxa"/>
            <w:gridSpan w:val="2"/>
            <w:tcBorders>
              <w:top w:val="single" w:sz="4" w:space="0" w:color="000000"/>
              <w:left w:val="double" w:sz="6" w:space="0" w:color="000000"/>
              <w:bottom w:val="double" w:sz="6" w:space="0" w:color="000000"/>
              <w:right w:val="single" w:sz="4" w:space="0" w:color="000000"/>
            </w:tcBorders>
            <w:shd w:val="clear" w:color="000000" w:fill="F2F2F2"/>
            <w:vAlign w:val="center"/>
            <w:hideMark/>
          </w:tcPr>
          <w:p w14:paraId="4EB8759E" w14:textId="77777777" w:rsidR="003208A5" w:rsidRPr="0026284E" w:rsidRDefault="003208A5" w:rsidP="00503C68">
            <w:pPr>
              <w:jc w:val="center"/>
              <w:rPr>
                <w:rFonts w:eastAsia="Times New Roman"/>
                <w:b/>
                <w:bCs/>
                <w:sz w:val="18"/>
                <w:szCs w:val="18"/>
              </w:rPr>
            </w:pPr>
            <w:r>
              <w:rPr>
                <w:rFonts w:eastAsia="Times New Roman"/>
                <w:b/>
                <w:bCs/>
                <w:sz w:val="18"/>
                <w:szCs w:val="18"/>
              </w:rPr>
              <w:t xml:space="preserve">I. C. (a+b+c+d): </w:t>
            </w:r>
            <w:r w:rsidRPr="0026284E">
              <w:rPr>
                <w:rFonts w:eastAsia="Times New Roman"/>
                <w:b/>
                <w:bCs/>
                <w:sz w:val="18"/>
                <w:szCs w:val="18"/>
              </w:rPr>
              <w:t>ЧЕЛИЧНА СТЕПЕНИШТА УКУПНО:</w:t>
            </w:r>
          </w:p>
        </w:tc>
        <w:tc>
          <w:tcPr>
            <w:tcW w:w="709" w:type="dxa"/>
            <w:tcBorders>
              <w:top w:val="nil"/>
              <w:left w:val="nil"/>
              <w:bottom w:val="double" w:sz="6" w:space="0" w:color="000000"/>
              <w:right w:val="single" w:sz="4" w:space="0" w:color="000000"/>
            </w:tcBorders>
            <w:shd w:val="clear" w:color="000000" w:fill="F2F2F2"/>
            <w:noWrap/>
            <w:hideMark/>
          </w:tcPr>
          <w:p w14:paraId="1584FCB4" w14:textId="77777777" w:rsidR="003208A5" w:rsidRPr="0026284E" w:rsidRDefault="003208A5" w:rsidP="00503C68">
            <w:pPr>
              <w:rPr>
                <w:rFonts w:eastAsia="Times New Roman"/>
                <w:sz w:val="20"/>
                <w:szCs w:val="20"/>
              </w:rPr>
            </w:pPr>
            <w:r w:rsidRPr="0026284E">
              <w:rPr>
                <w:rFonts w:eastAsia="Times New Roman"/>
                <w:sz w:val="20"/>
                <w:szCs w:val="20"/>
              </w:rPr>
              <w:t> </w:t>
            </w:r>
          </w:p>
        </w:tc>
        <w:tc>
          <w:tcPr>
            <w:tcW w:w="1559" w:type="dxa"/>
            <w:tcBorders>
              <w:top w:val="nil"/>
              <w:left w:val="nil"/>
              <w:bottom w:val="double" w:sz="6" w:space="0" w:color="000000"/>
              <w:right w:val="single" w:sz="4" w:space="0" w:color="000000"/>
            </w:tcBorders>
            <w:shd w:val="clear" w:color="000000" w:fill="F2F2F2"/>
            <w:noWrap/>
            <w:hideMark/>
          </w:tcPr>
          <w:p w14:paraId="29DF31C0" w14:textId="77777777" w:rsidR="003208A5" w:rsidRPr="0026284E" w:rsidRDefault="003208A5" w:rsidP="00503C68">
            <w:pPr>
              <w:rPr>
                <w:rFonts w:eastAsia="Times New Roman"/>
                <w:sz w:val="20"/>
                <w:szCs w:val="20"/>
              </w:rPr>
            </w:pPr>
            <w:r w:rsidRPr="0026284E">
              <w:rPr>
                <w:rFonts w:eastAsia="Times New Roman"/>
                <w:sz w:val="20"/>
                <w:szCs w:val="20"/>
              </w:rPr>
              <w:t> </w:t>
            </w:r>
          </w:p>
        </w:tc>
        <w:tc>
          <w:tcPr>
            <w:tcW w:w="1701" w:type="dxa"/>
            <w:tcBorders>
              <w:top w:val="nil"/>
              <w:left w:val="nil"/>
              <w:bottom w:val="double" w:sz="6" w:space="0" w:color="000000"/>
              <w:right w:val="double" w:sz="6" w:space="0" w:color="000000"/>
            </w:tcBorders>
            <w:shd w:val="clear" w:color="000000" w:fill="F2F2F2"/>
            <w:noWrap/>
            <w:hideMark/>
          </w:tcPr>
          <w:p w14:paraId="72845A9A" w14:textId="77777777" w:rsidR="003208A5" w:rsidRPr="0026284E" w:rsidRDefault="003208A5" w:rsidP="00503C68">
            <w:pPr>
              <w:rPr>
                <w:rFonts w:eastAsia="Times New Roman"/>
                <w:sz w:val="20"/>
                <w:szCs w:val="20"/>
              </w:rPr>
            </w:pPr>
            <w:r w:rsidRPr="0026284E">
              <w:rPr>
                <w:rFonts w:eastAsia="Times New Roman"/>
                <w:sz w:val="20"/>
                <w:szCs w:val="20"/>
              </w:rPr>
              <w:t> </w:t>
            </w:r>
          </w:p>
        </w:tc>
      </w:tr>
    </w:tbl>
    <w:p w14:paraId="12B12010" w14:textId="77777777" w:rsidR="003208A5" w:rsidRDefault="003208A5" w:rsidP="00485AEC">
      <w:pPr>
        <w:rPr>
          <w:b/>
          <w:lang w:val="sr-Cyrl-RS"/>
        </w:rPr>
      </w:pPr>
    </w:p>
    <w:p w14:paraId="02FE4F64" w14:textId="77777777" w:rsidR="003208A5" w:rsidRDefault="003208A5" w:rsidP="00485AEC">
      <w:pPr>
        <w:rPr>
          <w:b/>
          <w:lang w:val="sr-Cyrl-RS"/>
        </w:rPr>
      </w:pPr>
    </w:p>
    <w:tbl>
      <w:tblPr>
        <w:tblW w:w="9350" w:type="dxa"/>
        <w:tblLook w:val="04A0" w:firstRow="1" w:lastRow="0" w:firstColumn="1" w:lastColumn="0" w:noHBand="0" w:noVBand="1"/>
      </w:tblPr>
      <w:tblGrid>
        <w:gridCol w:w="692"/>
        <w:gridCol w:w="3272"/>
        <w:gridCol w:w="842"/>
        <w:gridCol w:w="776"/>
        <w:gridCol w:w="1836"/>
        <w:gridCol w:w="1932"/>
      </w:tblGrid>
      <w:tr w:rsidR="00485AEC" w:rsidRPr="00053286" w14:paraId="0EC97E9F" w14:textId="77777777" w:rsidTr="00DC45F8">
        <w:trPr>
          <w:trHeight w:val="450"/>
        </w:trPr>
        <w:tc>
          <w:tcPr>
            <w:tcW w:w="9350" w:type="dxa"/>
            <w:gridSpan w:val="6"/>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3A7AA99B" w14:textId="77777777" w:rsidR="00485AEC" w:rsidRPr="00053286" w:rsidRDefault="00485AEC" w:rsidP="00DC45F8">
            <w:pPr>
              <w:jc w:val="center"/>
              <w:rPr>
                <w:rFonts w:eastAsia="Times New Roman"/>
                <w:b/>
                <w:bCs/>
              </w:rPr>
            </w:pPr>
            <w:r>
              <w:rPr>
                <w:rFonts w:eastAsia="Times New Roman"/>
                <w:b/>
                <w:bCs/>
              </w:rPr>
              <w:t xml:space="preserve">I. D. </w:t>
            </w:r>
            <w:r w:rsidRPr="00053286">
              <w:rPr>
                <w:rFonts w:eastAsia="Times New Roman"/>
                <w:b/>
                <w:bCs/>
              </w:rPr>
              <w:t>МЕШАЧКА КУЋИЦА - ТИП "А"</w:t>
            </w:r>
          </w:p>
        </w:tc>
      </w:tr>
      <w:tr w:rsidR="00485AEC" w:rsidRPr="00053286" w14:paraId="4D5506C8" w14:textId="77777777" w:rsidTr="00DC45F8">
        <w:trPr>
          <w:trHeight w:val="214"/>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0B4F09"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Бр.</w:t>
            </w:r>
          </w:p>
        </w:tc>
        <w:tc>
          <w:tcPr>
            <w:tcW w:w="3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3EBBA"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ОПИС</w:t>
            </w:r>
          </w:p>
        </w:tc>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72826"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BEAA8"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КОЛ.</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6195B"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 ЦЕНА</w:t>
            </w: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7884F"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ЦЕНА</w:t>
            </w:r>
          </w:p>
        </w:tc>
      </w:tr>
      <w:tr w:rsidR="00485AEC" w:rsidRPr="00053286" w14:paraId="781A463D" w14:textId="77777777" w:rsidTr="00DC45F8">
        <w:trPr>
          <w:trHeight w:val="270"/>
        </w:trPr>
        <w:tc>
          <w:tcPr>
            <w:tcW w:w="692" w:type="dxa"/>
            <w:tcBorders>
              <w:top w:val="nil"/>
              <w:left w:val="single" w:sz="4" w:space="0" w:color="000000"/>
              <w:bottom w:val="single" w:sz="4" w:space="0" w:color="000000"/>
              <w:right w:val="single" w:sz="4" w:space="0" w:color="000000"/>
            </w:tcBorders>
            <w:shd w:val="clear" w:color="auto" w:fill="auto"/>
            <w:vAlign w:val="center"/>
            <w:hideMark/>
          </w:tcPr>
          <w:p w14:paraId="51F1F674" w14:textId="77777777" w:rsidR="00485AEC" w:rsidRPr="00053286" w:rsidRDefault="00485AEC" w:rsidP="00DC45F8">
            <w:pPr>
              <w:jc w:val="center"/>
              <w:rPr>
                <w:rFonts w:eastAsia="Times New Roman"/>
                <w:b/>
                <w:bCs/>
                <w:sz w:val="16"/>
                <w:szCs w:val="16"/>
              </w:rPr>
            </w:pPr>
            <w:r w:rsidRPr="00053286">
              <w:rPr>
                <w:rFonts w:eastAsia="Times New Roman"/>
                <w:b/>
                <w:bCs/>
                <w:sz w:val="16"/>
                <w:szCs w:val="16"/>
              </w:rPr>
              <w:t>1</w:t>
            </w:r>
          </w:p>
        </w:tc>
        <w:tc>
          <w:tcPr>
            <w:tcW w:w="8658" w:type="dxa"/>
            <w:gridSpan w:val="5"/>
            <w:tcBorders>
              <w:top w:val="single" w:sz="4" w:space="0" w:color="000000"/>
              <w:left w:val="nil"/>
              <w:bottom w:val="single" w:sz="4" w:space="0" w:color="000000"/>
              <w:right w:val="single" w:sz="4" w:space="0" w:color="000000"/>
            </w:tcBorders>
            <w:shd w:val="clear" w:color="auto" w:fill="auto"/>
            <w:vAlign w:val="center"/>
            <w:hideMark/>
          </w:tcPr>
          <w:p w14:paraId="4A88AB23" w14:textId="77777777" w:rsidR="00485AEC" w:rsidRPr="00053286" w:rsidRDefault="00485AEC" w:rsidP="00DC45F8">
            <w:pPr>
              <w:rPr>
                <w:rFonts w:eastAsia="Times New Roman"/>
                <w:b/>
                <w:bCs/>
                <w:sz w:val="16"/>
                <w:szCs w:val="16"/>
              </w:rPr>
            </w:pPr>
            <w:r w:rsidRPr="00053286">
              <w:rPr>
                <w:rFonts w:eastAsia="Times New Roman"/>
                <w:b/>
                <w:bCs/>
                <w:sz w:val="16"/>
                <w:szCs w:val="16"/>
              </w:rPr>
              <w:t>ПРИПРЕМНИ РАДОВИ</w:t>
            </w:r>
          </w:p>
        </w:tc>
      </w:tr>
      <w:tr w:rsidR="00485AEC" w:rsidRPr="00053286" w14:paraId="590878CB" w14:textId="77777777" w:rsidTr="00DC45F8">
        <w:trPr>
          <w:trHeight w:val="225"/>
        </w:trPr>
        <w:tc>
          <w:tcPr>
            <w:tcW w:w="692" w:type="dxa"/>
            <w:tcBorders>
              <w:top w:val="nil"/>
              <w:left w:val="single" w:sz="4" w:space="0" w:color="000000"/>
              <w:bottom w:val="single" w:sz="4" w:space="0" w:color="000000"/>
              <w:right w:val="single" w:sz="4" w:space="0" w:color="000000"/>
            </w:tcBorders>
            <w:shd w:val="clear" w:color="auto" w:fill="auto"/>
            <w:noWrap/>
            <w:hideMark/>
          </w:tcPr>
          <w:p w14:paraId="23057AE9" w14:textId="77777777" w:rsidR="00485AEC" w:rsidRPr="00053286" w:rsidRDefault="00485AEC" w:rsidP="00DC45F8">
            <w:pPr>
              <w:jc w:val="center"/>
              <w:rPr>
                <w:rFonts w:eastAsia="Times New Roman"/>
                <w:sz w:val="16"/>
                <w:szCs w:val="16"/>
              </w:rPr>
            </w:pPr>
            <w:r>
              <w:rPr>
                <w:rFonts w:eastAsia="Times New Roman"/>
                <w:sz w:val="16"/>
                <w:szCs w:val="16"/>
              </w:rPr>
              <w:t>1.</w:t>
            </w:r>
            <w:r w:rsidRPr="00053286">
              <w:rPr>
                <w:rFonts w:eastAsia="Times New Roman"/>
                <w:sz w:val="16"/>
                <w:szCs w:val="16"/>
              </w:rPr>
              <w:t>1</w:t>
            </w:r>
          </w:p>
        </w:tc>
        <w:tc>
          <w:tcPr>
            <w:tcW w:w="3272" w:type="dxa"/>
            <w:tcBorders>
              <w:top w:val="single" w:sz="4" w:space="0" w:color="000000"/>
              <w:left w:val="nil"/>
              <w:bottom w:val="single" w:sz="4" w:space="0" w:color="000000"/>
              <w:right w:val="single" w:sz="4" w:space="0" w:color="000000"/>
            </w:tcBorders>
            <w:shd w:val="clear" w:color="auto" w:fill="auto"/>
            <w:hideMark/>
          </w:tcPr>
          <w:p w14:paraId="24491416" w14:textId="77777777" w:rsidR="00485AEC" w:rsidRPr="00053286" w:rsidRDefault="00485AEC" w:rsidP="00DC45F8">
            <w:pPr>
              <w:rPr>
                <w:rFonts w:eastAsia="Times New Roman"/>
                <w:sz w:val="16"/>
                <w:szCs w:val="16"/>
              </w:rPr>
            </w:pPr>
            <w:r w:rsidRPr="00053286">
              <w:rPr>
                <w:rFonts w:eastAsia="Times New Roman"/>
                <w:sz w:val="16"/>
                <w:szCs w:val="16"/>
              </w:rPr>
              <w:t>Припрема, формирање и организација градилишта.</w:t>
            </w:r>
          </w:p>
        </w:tc>
        <w:tc>
          <w:tcPr>
            <w:tcW w:w="842" w:type="dxa"/>
            <w:tcBorders>
              <w:top w:val="nil"/>
              <w:left w:val="nil"/>
              <w:bottom w:val="single" w:sz="4" w:space="0" w:color="000000"/>
              <w:right w:val="single" w:sz="4" w:space="0" w:color="000000"/>
            </w:tcBorders>
            <w:shd w:val="clear" w:color="auto" w:fill="auto"/>
            <w:vAlign w:val="center"/>
            <w:hideMark/>
          </w:tcPr>
          <w:p w14:paraId="229468DC" w14:textId="77777777" w:rsidR="00485AEC" w:rsidRPr="00053286" w:rsidRDefault="00485AEC" w:rsidP="00DC45F8">
            <w:pPr>
              <w:jc w:val="center"/>
              <w:rPr>
                <w:rFonts w:eastAsia="Times New Roman"/>
                <w:sz w:val="16"/>
                <w:szCs w:val="16"/>
              </w:rPr>
            </w:pPr>
            <w:r w:rsidRPr="00053286">
              <w:rPr>
                <w:rFonts w:eastAsia="Times New Roman"/>
                <w:sz w:val="16"/>
                <w:szCs w:val="16"/>
              </w:rPr>
              <w:t>пауш.</w:t>
            </w:r>
          </w:p>
        </w:tc>
        <w:tc>
          <w:tcPr>
            <w:tcW w:w="776" w:type="dxa"/>
            <w:tcBorders>
              <w:top w:val="nil"/>
              <w:left w:val="nil"/>
              <w:bottom w:val="single" w:sz="4" w:space="0" w:color="000000"/>
              <w:right w:val="single" w:sz="4" w:space="0" w:color="000000"/>
            </w:tcBorders>
            <w:shd w:val="clear" w:color="auto" w:fill="auto"/>
            <w:vAlign w:val="bottom"/>
            <w:hideMark/>
          </w:tcPr>
          <w:p w14:paraId="328783BC" w14:textId="77777777" w:rsidR="00485AEC" w:rsidRPr="00053286" w:rsidRDefault="00485AEC" w:rsidP="00DC45F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vAlign w:val="bottom"/>
            <w:hideMark/>
          </w:tcPr>
          <w:p w14:paraId="13D58589" w14:textId="77777777" w:rsidR="00485AEC" w:rsidRPr="00053286" w:rsidRDefault="00485AEC" w:rsidP="00DC45F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single" w:sz="4" w:space="0" w:color="000000"/>
            </w:tcBorders>
            <w:shd w:val="clear" w:color="auto" w:fill="auto"/>
            <w:noWrap/>
            <w:hideMark/>
          </w:tcPr>
          <w:p w14:paraId="0170A221"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3E2339B2" w14:textId="77777777" w:rsidTr="00DC45F8">
        <w:trPr>
          <w:trHeight w:val="225"/>
        </w:trPr>
        <w:tc>
          <w:tcPr>
            <w:tcW w:w="692" w:type="dxa"/>
            <w:tcBorders>
              <w:top w:val="nil"/>
              <w:left w:val="single" w:sz="4" w:space="0" w:color="000000"/>
              <w:bottom w:val="single" w:sz="4" w:space="0" w:color="000000"/>
              <w:right w:val="single" w:sz="4" w:space="0" w:color="000000"/>
            </w:tcBorders>
            <w:shd w:val="clear" w:color="auto" w:fill="auto"/>
            <w:noWrap/>
            <w:hideMark/>
          </w:tcPr>
          <w:p w14:paraId="350EF56A" w14:textId="77777777" w:rsidR="00485AEC" w:rsidRPr="00053286" w:rsidRDefault="00485AEC" w:rsidP="00DC45F8">
            <w:pPr>
              <w:jc w:val="center"/>
              <w:rPr>
                <w:rFonts w:eastAsia="Times New Roman"/>
                <w:sz w:val="16"/>
                <w:szCs w:val="16"/>
              </w:rPr>
            </w:pPr>
            <w:r>
              <w:rPr>
                <w:rFonts w:eastAsia="Times New Roman"/>
                <w:sz w:val="16"/>
                <w:szCs w:val="16"/>
              </w:rPr>
              <w:t>1.</w:t>
            </w:r>
            <w:r w:rsidRPr="00053286">
              <w:rPr>
                <w:rFonts w:eastAsia="Times New Roman"/>
                <w:sz w:val="16"/>
                <w:szCs w:val="16"/>
              </w:rPr>
              <w:t>2</w:t>
            </w:r>
          </w:p>
        </w:tc>
        <w:tc>
          <w:tcPr>
            <w:tcW w:w="3272" w:type="dxa"/>
            <w:tcBorders>
              <w:top w:val="single" w:sz="4" w:space="0" w:color="000000"/>
              <w:left w:val="nil"/>
              <w:bottom w:val="single" w:sz="4" w:space="0" w:color="000000"/>
              <w:right w:val="single" w:sz="4" w:space="0" w:color="000000"/>
            </w:tcBorders>
            <w:shd w:val="clear" w:color="auto" w:fill="auto"/>
            <w:hideMark/>
          </w:tcPr>
          <w:p w14:paraId="19E9B781" w14:textId="77777777" w:rsidR="00485AEC" w:rsidRPr="00053286" w:rsidRDefault="00485AEC" w:rsidP="00DC45F8">
            <w:pPr>
              <w:rPr>
                <w:rFonts w:eastAsia="Times New Roman"/>
                <w:sz w:val="16"/>
                <w:szCs w:val="16"/>
              </w:rPr>
            </w:pPr>
            <w:r w:rsidRPr="00053286">
              <w:rPr>
                <w:rFonts w:eastAsia="Times New Roman"/>
                <w:sz w:val="16"/>
                <w:szCs w:val="16"/>
              </w:rPr>
              <w:t>Геодетска обележавања и снимања.</w:t>
            </w:r>
          </w:p>
        </w:tc>
        <w:tc>
          <w:tcPr>
            <w:tcW w:w="842" w:type="dxa"/>
            <w:tcBorders>
              <w:top w:val="nil"/>
              <w:left w:val="nil"/>
              <w:bottom w:val="single" w:sz="4" w:space="0" w:color="000000"/>
              <w:right w:val="single" w:sz="4" w:space="0" w:color="000000"/>
            </w:tcBorders>
            <w:shd w:val="clear" w:color="auto" w:fill="auto"/>
            <w:vAlign w:val="center"/>
            <w:hideMark/>
          </w:tcPr>
          <w:p w14:paraId="36319B18" w14:textId="77777777" w:rsidR="00485AEC" w:rsidRPr="00053286" w:rsidRDefault="00485AEC" w:rsidP="00DC45F8">
            <w:pPr>
              <w:jc w:val="center"/>
              <w:rPr>
                <w:rFonts w:eastAsia="Times New Roman"/>
                <w:sz w:val="16"/>
                <w:szCs w:val="16"/>
              </w:rPr>
            </w:pPr>
            <w:r w:rsidRPr="00053286">
              <w:rPr>
                <w:rFonts w:eastAsia="Times New Roman"/>
                <w:sz w:val="16"/>
                <w:szCs w:val="16"/>
              </w:rPr>
              <w:t>пауш.</w:t>
            </w:r>
          </w:p>
        </w:tc>
        <w:tc>
          <w:tcPr>
            <w:tcW w:w="776" w:type="dxa"/>
            <w:tcBorders>
              <w:top w:val="nil"/>
              <w:left w:val="nil"/>
              <w:bottom w:val="single" w:sz="4" w:space="0" w:color="000000"/>
              <w:right w:val="single" w:sz="4" w:space="0" w:color="000000"/>
            </w:tcBorders>
            <w:shd w:val="clear" w:color="auto" w:fill="auto"/>
            <w:vAlign w:val="bottom"/>
            <w:hideMark/>
          </w:tcPr>
          <w:p w14:paraId="2817A948" w14:textId="77777777" w:rsidR="00485AEC" w:rsidRPr="00053286" w:rsidRDefault="00485AEC" w:rsidP="00DC45F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vAlign w:val="bottom"/>
            <w:hideMark/>
          </w:tcPr>
          <w:p w14:paraId="2EC60686" w14:textId="77777777" w:rsidR="00485AEC" w:rsidRPr="00053286" w:rsidRDefault="00485AEC" w:rsidP="00DC45F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single" w:sz="4" w:space="0" w:color="000000"/>
            </w:tcBorders>
            <w:shd w:val="clear" w:color="auto" w:fill="auto"/>
            <w:noWrap/>
            <w:hideMark/>
          </w:tcPr>
          <w:p w14:paraId="7DF51493"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2070ED2B" w14:textId="77777777" w:rsidTr="00DC45F8">
        <w:trPr>
          <w:trHeight w:val="270"/>
        </w:trPr>
        <w:tc>
          <w:tcPr>
            <w:tcW w:w="7418" w:type="dxa"/>
            <w:gridSpan w:val="5"/>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686949E3" w14:textId="77777777" w:rsidR="00485AEC" w:rsidRPr="00053286" w:rsidRDefault="00485AEC" w:rsidP="00DC45F8">
            <w:pPr>
              <w:jc w:val="right"/>
              <w:rPr>
                <w:rFonts w:eastAsia="Times New Roman"/>
                <w:b/>
                <w:bCs/>
                <w:sz w:val="16"/>
                <w:szCs w:val="16"/>
              </w:rPr>
            </w:pPr>
            <w:r w:rsidRPr="00053286">
              <w:rPr>
                <w:rFonts w:eastAsia="Times New Roman"/>
                <w:b/>
                <w:bCs/>
                <w:sz w:val="16"/>
                <w:szCs w:val="16"/>
              </w:rPr>
              <w:t>УКУПНО ПРИПРЕМНИ РАДОВИ:</w:t>
            </w:r>
          </w:p>
        </w:tc>
        <w:tc>
          <w:tcPr>
            <w:tcW w:w="1932" w:type="dxa"/>
            <w:tcBorders>
              <w:top w:val="nil"/>
              <w:left w:val="nil"/>
              <w:bottom w:val="single" w:sz="4" w:space="0" w:color="000000"/>
              <w:right w:val="single" w:sz="4" w:space="0" w:color="000000"/>
            </w:tcBorders>
            <w:shd w:val="clear" w:color="000000" w:fill="F2F2F2"/>
            <w:vAlign w:val="center"/>
            <w:hideMark/>
          </w:tcPr>
          <w:p w14:paraId="2A447CB5" w14:textId="77777777" w:rsidR="00485AEC" w:rsidRPr="00053286" w:rsidRDefault="00485AEC" w:rsidP="00DC45F8">
            <w:pPr>
              <w:rPr>
                <w:rFonts w:eastAsia="Times New Roman"/>
                <w:b/>
                <w:bCs/>
                <w:sz w:val="16"/>
                <w:szCs w:val="16"/>
              </w:rPr>
            </w:pPr>
            <w:r w:rsidRPr="00053286">
              <w:rPr>
                <w:rFonts w:eastAsia="Times New Roman"/>
                <w:b/>
                <w:bCs/>
                <w:sz w:val="16"/>
                <w:szCs w:val="16"/>
              </w:rPr>
              <w:t> </w:t>
            </w:r>
          </w:p>
        </w:tc>
      </w:tr>
      <w:tr w:rsidR="00485AEC" w:rsidRPr="00053286" w14:paraId="767050DC" w14:textId="77777777" w:rsidTr="00DC45F8">
        <w:trPr>
          <w:trHeight w:val="214"/>
        </w:trPr>
        <w:tc>
          <w:tcPr>
            <w:tcW w:w="935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747540D" w14:textId="77777777" w:rsidR="00485AEC" w:rsidRPr="00053286" w:rsidRDefault="00485AEC" w:rsidP="00DC45F8">
            <w:pPr>
              <w:rPr>
                <w:rFonts w:eastAsia="Times New Roman"/>
                <w:sz w:val="20"/>
                <w:szCs w:val="20"/>
              </w:rPr>
            </w:pPr>
            <w:r w:rsidRPr="00053286">
              <w:rPr>
                <w:rFonts w:eastAsia="Times New Roman"/>
                <w:sz w:val="20"/>
                <w:szCs w:val="20"/>
              </w:rPr>
              <w:t> </w:t>
            </w:r>
          </w:p>
        </w:tc>
      </w:tr>
      <w:tr w:rsidR="00485AEC" w:rsidRPr="00053286" w14:paraId="19364EF8" w14:textId="77777777" w:rsidTr="00DC45F8">
        <w:trPr>
          <w:trHeight w:val="255"/>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4DDAF577" w14:textId="77777777" w:rsidR="00485AEC" w:rsidRPr="00053286" w:rsidRDefault="00485AEC" w:rsidP="00DC45F8">
            <w:pPr>
              <w:jc w:val="center"/>
              <w:rPr>
                <w:rFonts w:eastAsia="Times New Roman"/>
                <w:b/>
                <w:bCs/>
                <w:sz w:val="16"/>
                <w:szCs w:val="16"/>
              </w:rPr>
            </w:pPr>
            <w:r w:rsidRPr="00053286">
              <w:rPr>
                <w:rFonts w:eastAsia="Times New Roman"/>
                <w:b/>
                <w:bCs/>
                <w:sz w:val="16"/>
                <w:szCs w:val="16"/>
              </w:rPr>
              <w:t>2</w:t>
            </w:r>
          </w:p>
        </w:tc>
        <w:tc>
          <w:tcPr>
            <w:tcW w:w="8658" w:type="dxa"/>
            <w:gridSpan w:val="5"/>
            <w:tcBorders>
              <w:top w:val="single" w:sz="4" w:space="0" w:color="000000"/>
              <w:left w:val="nil"/>
              <w:bottom w:val="single" w:sz="4" w:space="0" w:color="000000"/>
              <w:right w:val="single" w:sz="4" w:space="0" w:color="000000"/>
            </w:tcBorders>
            <w:shd w:val="clear" w:color="auto" w:fill="auto"/>
            <w:vAlign w:val="center"/>
            <w:hideMark/>
          </w:tcPr>
          <w:p w14:paraId="6407C5A6" w14:textId="77777777" w:rsidR="00485AEC" w:rsidRPr="00053286" w:rsidRDefault="00485AEC" w:rsidP="00DC45F8">
            <w:pPr>
              <w:rPr>
                <w:rFonts w:eastAsia="Times New Roman"/>
                <w:b/>
                <w:bCs/>
                <w:sz w:val="16"/>
                <w:szCs w:val="16"/>
              </w:rPr>
            </w:pPr>
            <w:r w:rsidRPr="00053286">
              <w:rPr>
                <w:rFonts w:eastAsia="Times New Roman"/>
                <w:b/>
                <w:bCs/>
                <w:sz w:val="16"/>
                <w:szCs w:val="16"/>
              </w:rPr>
              <w:t>ЗЕМЉАНИ РАДОВИ</w:t>
            </w:r>
          </w:p>
        </w:tc>
      </w:tr>
      <w:tr w:rsidR="00485AEC" w:rsidRPr="00053286" w14:paraId="238085CD" w14:textId="77777777" w:rsidTr="00DC45F8">
        <w:trPr>
          <w:trHeight w:val="3240"/>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53803584" w14:textId="77777777" w:rsidR="00485AEC" w:rsidRPr="00053286" w:rsidRDefault="00485AEC" w:rsidP="00DC45F8">
            <w:pPr>
              <w:jc w:val="center"/>
              <w:rPr>
                <w:rFonts w:eastAsia="Times New Roman"/>
                <w:sz w:val="16"/>
                <w:szCs w:val="16"/>
              </w:rPr>
            </w:pPr>
            <w:r>
              <w:rPr>
                <w:rFonts w:eastAsia="Times New Roman"/>
                <w:sz w:val="16"/>
                <w:szCs w:val="16"/>
              </w:rPr>
              <w:t>2.</w:t>
            </w:r>
            <w:r w:rsidRPr="00053286">
              <w:rPr>
                <w:rFonts w:eastAsia="Times New Roman"/>
                <w:sz w:val="16"/>
                <w:szCs w:val="16"/>
              </w:rPr>
              <w:t>1</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7891F658" w14:textId="77777777" w:rsidR="00485AEC" w:rsidRPr="00053286" w:rsidRDefault="00485AEC" w:rsidP="00DC45F8">
            <w:pPr>
              <w:rPr>
                <w:rFonts w:eastAsia="Times New Roman"/>
                <w:sz w:val="16"/>
                <w:szCs w:val="16"/>
              </w:rPr>
            </w:pPr>
            <w:r w:rsidRPr="00053286">
              <w:rPr>
                <w:rFonts w:eastAsia="Times New Roman"/>
                <w:sz w:val="16"/>
                <w:szCs w:val="16"/>
              </w:rPr>
              <w:t>Машински и ручни ископ земље III категорије за тракасте темеље испод зидова објекта и испод подне плоче , са ручном обрадом косина, вертикала и дна, са формирањем косина јаме cca 60° до дубине од h = 65cm, односно у вертикалним засецима, од дубине х = 65cm до дубине од х = 115cm, са подграђивањем једне дуже стране објекта  и са одстрањивањем земље на привремене депоније поред јаме ископа, одбацивањем или одвозом ручним колицима на даљину до 10,0m.                                    У цену улази  ископ, обрада косина, вертикала и дна, избацивање из јаме и одстрањивање на привремену депонију.</w:t>
            </w:r>
            <w:r w:rsidRPr="00053286">
              <w:rPr>
                <w:rFonts w:eastAsia="Times New Roman"/>
                <w:sz w:val="16"/>
                <w:szCs w:val="16"/>
              </w:rPr>
              <w:br/>
              <w:t>Обрачун по m³.</w:t>
            </w:r>
          </w:p>
        </w:tc>
        <w:tc>
          <w:tcPr>
            <w:tcW w:w="842" w:type="dxa"/>
            <w:tcBorders>
              <w:top w:val="nil"/>
              <w:left w:val="nil"/>
              <w:bottom w:val="single" w:sz="4" w:space="0" w:color="000000"/>
              <w:right w:val="single" w:sz="4" w:space="0" w:color="000000"/>
            </w:tcBorders>
            <w:shd w:val="clear" w:color="auto" w:fill="auto"/>
            <w:vAlign w:val="center"/>
            <w:hideMark/>
          </w:tcPr>
          <w:p w14:paraId="12A495AB"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center"/>
            <w:hideMark/>
          </w:tcPr>
          <w:p w14:paraId="4F0E72CC" w14:textId="77777777" w:rsidR="00485AEC" w:rsidRPr="00053286" w:rsidRDefault="00485AEC" w:rsidP="00DC45F8">
            <w:pPr>
              <w:jc w:val="center"/>
              <w:rPr>
                <w:rFonts w:eastAsia="Times New Roman"/>
                <w:sz w:val="16"/>
                <w:szCs w:val="16"/>
              </w:rPr>
            </w:pPr>
            <w:r w:rsidRPr="00053286">
              <w:rPr>
                <w:rFonts w:eastAsia="Times New Roman"/>
                <w:sz w:val="16"/>
                <w:szCs w:val="16"/>
              </w:rPr>
              <w:t>139,54</w:t>
            </w:r>
          </w:p>
        </w:tc>
        <w:tc>
          <w:tcPr>
            <w:tcW w:w="1836" w:type="dxa"/>
            <w:tcBorders>
              <w:top w:val="nil"/>
              <w:left w:val="nil"/>
              <w:bottom w:val="single" w:sz="4" w:space="0" w:color="000000"/>
              <w:right w:val="single" w:sz="4" w:space="0" w:color="000000"/>
            </w:tcBorders>
            <w:shd w:val="clear" w:color="auto" w:fill="auto"/>
            <w:noWrap/>
            <w:vAlign w:val="bottom"/>
            <w:hideMark/>
          </w:tcPr>
          <w:p w14:paraId="7856E65B"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38D020A1"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3A55AD5E" w14:textId="77777777" w:rsidTr="00DC45F8">
        <w:trPr>
          <w:trHeight w:val="2115"/>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1499BDA0" w14:textId="77777777" w:rsidR="00485AEC" w:rsidRPr="00053286" w:rsidRDefault="00485AEC" w:rsidP="00DC45F8">
            <w:pPr>
              <w:jc w:val="center"/>
              <w:rPr>
                <w:rFonts w:eastAsia="Times New Roman"/>
                <w:sz w:val="16"/>
                <w:szCs w:val="16"/>
              </w:rPr>
            </w:pPr>
            <w:r>
              <w:rPr>
                <w:rFonts w:eastAsia="Times New Roman"/>
                <w:sz w:val="16"/>
                <w:szCs w:val="16"/>
              </w:rPr>
              <w:t>2.</w:t>
            </w:r>
            <w:r w:rsidRPr="00053286">
              <w:rPr>
                <w:rFonts w:eastAsia="Times New Roman"/>
                <w:sz w:val="16"/>
                <w:szCs w:val="16"/>
              </w:rPr>
              <w:t>2</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690C66C8" w14:textId="77777777" w:rsidR="00485AEC" w:rsidRPr="00053286" w:rsidRDefault="00485AEC" w:rsidP="00DC45F8">
            <w:pPr>
              <w:rPr>
                <w:rFonts w:eastAsia="Times New Roman"/>
                <w:sz w:val="16"/>
                <w:szCs w:val="16"/>
              </w:rPr>
            </w:pPr>
            <w:r w:rsidRPr="00053286">
              <w:rPr>
                <w:rFonts w:eastAsia="Times New Roman"/>
                <w:sz w:val="16"/>
                <w:szCs w:val="16"/>
              </w:rPr>
              <w:t>Насипање и ручно набијање дренажног слоја шљунка испод  подне плоче у хоризонталним слојевима од по</w:t>
            </w:r>
            <w:r w:rsidRPr="00053286">
              <w:rPr>
                <w:rFonts w:eastAsia="Times New Roman"/>
                <w:sz w:val="16"/>
                <w:szCs w:val="16"/>
              </w:rPr>
              <w:br/>
              <w:t>~20,0cm, као и испод бетонских стаза у слојевима од по ~10,0cm  која се простире око објекта на ширини од 100cm.</w:t>
            </w:r>
            <w:r w:rsidRPr="00053286">
              <w:rPr>
                <w:rFonts w:eastAsia="Times New Roman"/>
                <w:sz w:val="16"/>
                <w:szCs w:val="16"/>
              </w:rPr>
              <w:br/>
              <w:t>У цену улази набавка материјала, транспорт,разастирање и набијање слоја шљунка</w:t>
            </w:r>
            <w:r w:rsidRPr="00053286">
              <w:rPr>
                <w:rFonts w:eastAsia="Times New Roman"/>
                <w:sz w:val="16"/>
                <w:szCs w:val="16"/>
              </w:rPr>
              <w:br/>
              <w:t>Обрачун по m³.</w:t>
            </w:r>
          </w:p>
        </w:tc>
        <w:tc>
          <w:tcPr>
            <w:tcW w:w="842" w:type="dxa"/>
            <w:tcBorders>
              <w:top w:val="nil"/>
              <w:left w:val="nil"/>
              <w:bottom w:val="single" w:sz="4" w:space="0" w:color="000000"/>
              <w:right w:val="single" w:sz="4" w:space="0" w:color="000000"/>
            </w:tcBorders>
            <w:shd w:val="clear" w:color="auto" w:fill="auto"/>
            <w:vAlign w:val="center"/>
            <w:hideMark/>
          </w:tcPr>
          <w:p w14:paraId="1BD007AF"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center"/>
            <w:hideMark/>
          </w:tcPr>
          <w:p w14:paraId="16C3962D" w14:textId="77777777" w:rsidR="00485AEC" w:rsidRPr="00053286" w:rsidRDefault="00485AEC" w:rsidP="00DC45F8">
            <w:pPr>
              <w:jc w:val="center"/>
              <w:rPr>
                <w:rFonts w:eastAsia="Times New Roman"/>
                <w:sz w:val="16"/>
                <w:szCs w:val="16"/>
              </w:rPr>
            </w:pPr>
            <w:r w:rsidRPr="00053286">
              <w:rPr>
                <w:rFonts w:eastAsia="Times New Roman"/>
                <w:sz w:val="16"/>
                <w:szCs w:val="16"/>
              </w:rPr>
              <w:t>14,7</w:t>
            </w:r>
          </w:p>
        </w:tc>
        <w:tc>
          <w:tcPr>
            <w:tcW w:w="1836" w:type="dxa"/>
            <w:tcBorders>
              <w:top w:val="nil"/>
              <w:left w:val="nil"/>
              <w:bottom w:val="single" w:sz="4" w:space="0" w:color="000000"/>
              <w:right w:val="single" w:sz="4" w:space="0" w:color="000000"/>
            </w:tcBorders>
            <w:shd w:val="clear" w:color="auto" w:fill="auto"/>
            <w:noWrap/>
            <w:vAlign w:val="bottom"/>
            <w:hideMark/>
          </w:tcPr>
          <w:p w14:paraId="6864E867"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0234B022"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31BFDFEB" w14:textId="77777777" w:rsidTr="00DC45F8">
        <w:trPr>
          <w:trHeight w:val="1020"/>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03E8BEA7" w14:textId="77777777" w:rsidR="00485AEC" w:rsidRPr="00053286" w:rsidRDefault="00485AEC" w:rsidP="00DC45F8">
            <w:pPr>
              <w:jc w:val="center"/>
              <w:rPr>
                <w:rFonts w:eastAsia="Times New Roman"/>
                <w:sz w:val="16"/>
                <w:szCs w:val="16"/>
              </w:rPr>
            </w:pPr>
            <w:r>
              <w:rPr>
                <w:rFonts w:eastAsia="Times New Roman"/>
                <w:sz w:val="16"/>
                <w:szCs w:val="16"/>
              </w:rPr>
              <w:t>2.</w:t>
            </w:r>
            <w:r w:rsidRPr="00053286">
              <w:rPr>
                <w:rFonts w:eastAsia="Times New Roman"/>
                <w:sz w:val="16"/>
                <w:szCs w:val="16"/>
              </w:rPr>
              <w:t>3</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12E6CC6F" w14:textId="77777777" w:rsidR="00485AEC" w:rsidRPr="00053286" w:rsidRDefault="00485AEC" w:rsidP="00DC45F8">
            <w:pPr>
              <w:rPr>
                <w:rFonts w:eastAsia="Times New Roman"/>
                <w:sz w:val="16"/>
                <w:szCs w:val="16"/>
              </w:rPr>
            </w:pPr>
            <w:r w:rsidRPr="00053286">
              <w:rPr>
                <w:rFonts w:eastAsia="Times New Roman"/>
                <w:sz w:val="16"/>
                <w:szCs w:val="16"/>
              </w:rPr>
              <w:t>Довоз преостале ископане земље камионима са даљине од око 5,0km.</w:t>
            </w:r>
            <w:r w:rsidRPr="00053286">
              <w:rPr>
                <w:rFonts w:eastAsia="Times New Roman"/>
                <w:sz w:val="16"/>
                <w:szCs w:val="16"/>
              </w:rPr>
              <w:br/>
              <w:t>У цену улази ручни утовар, транспорт и истовар. Обрачун по m³.</w:t>
            </w:r>
          </w:p>
        </w:tc>
        <w:tc>
          <w:tcPr>
            <w:tcW w:w="842" w:type="dxa"/>
            <w:tcBorders>
              <w:top w:val="nil"/>
              <w:left w:val="nil"/>
              <w:bottom w:val="single" w:sz="4" w:space="0" w:color="000000"/>
              <w:right w:val="single" w:sz="4" w:space="0" w:color="000000"/>
            </w:tcBorders>
            <w:shd w:val="clear" w:color="auto" w:fill="auto"/>
            <w:vAlign w:val="center"/>
            <w:hideMark/>
          </w:tcPr>
          <w:p w14:paraId="3B3D87E8"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center"/>
            <w:hideMark/>
          </w:tcPr>
          <w:p w14:paraId="429390FE" w14:textId="77777777" w:rsidR="00485AEC" w:rsidRPr="00053286" w:rsidRDefault="00485AEC" w:rsidP="00DC45F8">
            <w:pPr>
              <w:jc w:val="center"/>
              <w:rPr>
                <w:rFonts w:eastAsia="Times New Roman"/>
                <w:sz w:val="16"/>
                <w:szCs w:val="16"/>
              </w:rPr>
            </w:pPr>
            <w:r w:rsidRPr="00053286">
              <w:rPr>
                <w:rFonts w:eastAsia="Times New Roman"/>
                <w:sz w:val="16"/>
                <w:szCs w:val="16"/>
              </w:rPr>
              <w:t>44,00</w:t>
            </w:r>
          </w:p>
        </w:tc>
        <w:tc>
          <w:tcPr>
            <w:tcW w:w="1836" w:type="dxa"/>
            <w:tcBorders>
              <w:top w:val="nil"/>
              <w:left w:val="nil"/>
              <w:bottom w:val="single" w:sz="4" w:space="0" w:color="000000"/>
              <w:right w:val="single" w:sz="4" w:space="0" w:color="000000"/>
            </w:tcBorders>
            <w:shd w:val="clear" w:color="auto" w:fill="auto"/>
            <w:noWrap/>
            <w:vAlign w:val="bottom"/>
            <w:hideMark/>
          </w:tcPr>
          <w:p w14:paraId="322E4594"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3430086C"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66A90A89" w14:textId="77777777" w:rsidTr="00DC45F8">
        <w:trPr>
          <w:trHeight w:val="300"/>
        </w:trPr>
        <w:tc>
          <w:tcPr>
            <w:tcW w:w="7418" w:type="dxa"/>
            <w:gridSpan w:val="5"/>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28FDF531" w14:textId="77777777" w:rsidR="00485AEC" w:rsidRPr="00053286" w:rsidRDefault="00485AEC" w:rsidP="00DC45F8">
            <w:pPr>
              <w:jc w:val="right"/>
              <w:rPr>
                <w:rFonts w:eastAsia="Times New Roman"/>
                <w:b/>
                <w:bCs/>
                <w:sz w:val="16"/>
                <w:szCs w:val="16"/>
              </w:rPr>
            </w:pPr>
            <w:r w:rsidRPr="00053286">
              <w:rPr>
                <w:rFonts w:eastAsia="Times New Roman"/>
                <w:b/>
                <w:bCs/>
                <w:sz w:val="16"/>
                <w:szCs w:val="16"/>
              </w:rPr>
              <w:t>УКУПНО ЗЕМЉАНИ РАДОВИ:</w:t>
            </w:r>
          </w:p>
        </w:tc>
        <w:tc>
          <w:tcPr>
            <w:tcW w:w="1932" w:type="dxa"/>
            <w:tcBorders>
              <w:top w:val="nil"/>
              <w:left w:val="nil"/>
              <w:bottom w:val="single" w:sz="4" w:space="0" w:color="000000"/>
              <w:right w:val="single" w:sz="4" w:space="0" w:color="000000"/>
            </w:tcBorders>
            <w:shd w:val="clear" w:color="000000" w:fill="F2F2F2"/>
            <w:noWrap/>
            <w:hideMark/>
          </w:tcPr>
          <w:p w14:paraId="31B422D5" w14:textId="77777777" w:rsidR="00485AEC" w:rsidRPr="00053286" w:rsidRDefault="00485AEC" w:rsidP="00DC45F8">
            <w:pPr>
              <w:jc w:val="right"/>
              <w:rPr>
                <w:rFonts w:eastAsia="Times New Roman"/>
                <w:b/>
                <w:bCs/>
                <w:i/>
                <w:iCs/>
                <w:sz w:val="16"/>
                <w:szCs w:val="16"/>
              </w:rPr>
            </w:pPr>
            <w:r w:rsidRPr="00053286">
              <w:rPr>
                <w:rFonts w:eastAsia="Times New Roman"/>
                <w:b/>
                <w:bCs/>
                <w:i/>
                <w:iCs/>
                <w:sz w:val="16"/>
                <w:szCs w:val="16"/>
              </w:rPr>
              <w:t> </w:t>
            </w:r>
          </w:p>
        </w:tc>
      </w:tr>
      <w:tr w:rsidR="00485AEC" w:rsidRPr="00053286" w14:paraId="4B883E05" w14:textId="77777777" w:rsidTr="00DC45F8">
        <w:trPr>
          <w:trHeight w:val="237"/>
        </w:trPr>
        <w:tc>
          <w:tcPr>
            <w:tcW w:w="935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E061CB5" w14:textId="77777777" w:rsidR="00485AEC" w:rsidRPr="00053286" w:rsidRDefault="00485AEC" w:rsidP="00DC45F8">
            <w:pPr>
              <w:rPr>
                <w:rFonts w:eastAsia="Times New Roman"/>
                <w:sz w:val="20"/>
                <w:szCs w:val="20"/>
              </w:rPr>
            </w:pPr>
            <w:r w:rsidRPr="00053286">
              <w:rPr>
                <w:rFonts w:eastAsia="Times New Roman"/>
                <w:sz w:val="20"/>
                <w:szCs w:val="20"/>
              </w:rPr>
              <w:t> </w:t>
            </w:r>
          </w:p>
        </w:tc>
      </w:tr>
      <w:tr w:rsidR="00485AEC" w:rsidRPr="00053286" w14:paraId="6AF1438F" w14:textId="77777777" w:rsidTr="00DC45F8">
        <w:trPr>
          <w:trHeight w:val="255"/>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44C01FCE" w14:textId="77777777" w:rsidR="00485AEC" w:rsidRPr="00053286" w:rsidRDefault="00485AEC" w:rsidP="00DC45F8">
            <w:pPr>
              <w:jc w:val="center"/>
              <w:rPr>
                <w:rFonts w:eastAsia="Times New Roman"/>
                <w:b/>
                <w:bCs/>
                <w:sz w:val="16"/>
                <w:szCs w:val="16"/>
              </w:rPr>
            </w:pPr>
            <w:r w:rsidRPr="00053286">
              <w:rPr>
                <w:rFonts w:eastAsia="Times New Roman"/>
                <w:b/>
                <w:bCs/>
                <w:sz w:val="16"/>
                <w:szCs w:val="16"/>
              </w:rPr>
              <w:t>3</w:t>
            </w:r>
          </w:p>
        </w:tc>
        <w:tc>
          <w:tcPr>
            <w:tcW w:w="8658" w:type="dxa"/>
            <w:gridSpan w:val="5"/>
            <w:tcBorders>
              <w:top w:val="single" w:sz="4" w:space="0" w:color="000000"/>
              <w:left w:val="nil"/>
              <w:bottom w:val="single" w:sz="4" w:space="0" w:color="000000"/>
              <w:right w:val="single" w:sz="4" w:space="0" w:color="000000"/>
            </w:tcBorders>
            <w:shd w:val="clear" w:color="auto" w:fill="auto"/>
            <w:vAlign w:val="center"/>
            <w:hideMark/>
          </w:tcPr>
          <w:p w14:paraId="19910172" w14:textId="77777777" w:rsidR="00485AEC" w:rsidRPr="00053286" w:rsidRDefault="00485AEC" w:rsidP="00DC45F8">
            <w:pPr>
              <w:rPr>
                <w:rFonts w:eastAsia="Times New Roman"/>
                <w:b/>
                <w:bCs/>
                <w:sz w:val="16"/>
                <w:szCs w:val="16"/>
              </w:rPr>
            </w:pPr>
            <w:r w:rsidRPr="00053286">
              <w:rPr>
                <w:rFonts w:eastAsia="Times New Roman"/>
                <w:b/>
                <w:bCs/>
                <w:sz w:val="16"/>
                <w:szCs w:val="16"/>
              </w:rPr>
              <w:t>БЕТОНСКИ РАДОВИ</w:t>
            </w:r>
          </w:p>
        </w:tc>
      </w:tr>
      <w:tr w:rsidR="00485AEC" w:rsidRPr="00053286" w14:paraId="2D75A879" w14:textId="77777777" w:rsidTr="00DC45F8">
        <w:trPr>
          <w:trHeight w:val="1245"/>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44B9BA49" w14:textId="77777777" w:rsidR="00485AEC" w:rsidRPr="00053286" w:rsidRDefault="00485AEC" w:rsidP="00DC45F8">
            <w:pPr>
              <w:jc w:val="center"/>
              <w:rPr>
                <w:rFonts w:eastAsia="Times New Roman"/>
                <w:sz w:val="16"/>
                <w:szCs w:val="16"/>
              </w:rPr>
            </w:pPr>
            <w:r>
              <w:rPr>
                <w:rFonts w:eastAsia="Times New Roman"/>
                <w:sz w:val="16"/>
                <w:szCs w:val="16"/>
              </w:rPr>
              <w:t>3.</w:t>
            </w:r>
            <w:r w:rsidRPr="00053286">
              <w:rPr>
                <w:rFonts w:eastAsia="Times New Roman"/>
                <w:sz w:val="16"/>
                <w:szCs w:val="16"/>
              </w:rPr>
              <w:t>1</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242C6DBE" w14:textId="77777777" w:rsidR="00485AEC" w:rsidRPr="00053286" w:rsidRDefault="00485AEC" w:rsidP="00DC45F8">
            <w:pPr>
              <w:rPr>
                <w:rFonts w:eastAsia="Times New Roman"/>
                <w:sz w:val="16"/>
                <w:szCs w:val="16"/>
              </w:rPr>
            </w:pPr>
            <w:r w:rsidRPr="00053286">
              <w:rPr>
                <w:rFonts w:eastAsia="Times New Roman"/>
                <w:sz w:val="16"/>
                <w:szCs w:val="16"/>
              </w:rPr>
              <w:t>Израда подлоге од неармираног бетона MB15, д= 10,0cm, испод тракастих темеља објекта .</w:t>
            </w:r>
            <w:r w:rsidRPr="00053286">
              <w:rPr>
                <w:rFonts w:eastAsia="Times New Roman"/>
                <w:sz w:val="16"/>
                <w:szCs w:val="16"/>
              </w:rPr>
              <w:br/>
              <w:t>У цену улази набавка материјала, транспорт, справљање бетона и разастирање.</w:t>
            </w:r>
            <w:r w:rsidRPr="00053286">
              <w:rPr>
                <w:rFonts w:eastAsia="Times New Roman"/>
                <w:sz w:val="16"/>
                <w:szCs w:val="16"/>
              </w:rPr>
              <w:br/>
              <w:t>Обрачун по m³.</w:t>
            </w:r>
          </w:p>
        </w:tc>
        <w:tc>
          <w:tcPr>
            <w:tcW w:w="842" w:type="dxa"/>
            <w:tcBorders>
              <w:top w:val="nil"/>
              <w:left w:val="nil"/>
              <w:bottom w:val="single" w:sz="4" w:space="0" w:color="000000"/>
              <w:right w:val="single" w:sz="4" w:space="0" w:color="000000"/>
            </w:tcBorders>
            <w:shd w:val="clear" w:color="auto" w:fill="auto"/>
            <w:vAlign w:val="center"/>
            <w:hideMark/>
          </w:tcPr>
          <w:p w14:paraId="577AE917"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center"/>
            <w:hideMark/>
          </w:tcPr>
          <w:p w14:paraId="214CF3BF" w14:textId="77777777" w:rsidR="00485AEC" w:rsidRPr="00053286" w:rsidRDefault="00485AEC" w:rsidP="00DC45F8">
            <w:pPr>
              <w:jc w:val="center"/>
              <w:rPr>
                <w:rFonts w:eastAsia="Times New Roman"/>
                <w:sz w:val="16"/>
                <w:szCs w:val="16"/>
              </w:rPr>
            </w:pPr>
            <w:r w:rsidRPr="00053286">
              <w:rPr>
                <w:rFonts w:eastAsia="Times New Roman"/>
                <w:sz w:val="16"/>
                <w:szCs w:val="16"/>
              </w:rPr>
              <w:t>1,84</w:t>
            </w:r>
          </w:p>
        </w:tc>
        <w:tc>
          <w:tcPr>
            <w:tcW w:w="1836" w:type="dxa"/>
            <w:tcBorders>
              <w:top w:val="nil"/>
              <w:left w:val="nil"/>
              <w:bottom w:val="single" w:sz="4" w:space="0" w:color="000000"/>
              <w:right w:val="single" w:sz="4" w:space="0" w:color="000000"/>
            </w:tcBorders>
            <w:shd w:val="clear" w:color="auto" w:fill="auto"/>
            <w:noWrap/>
            <w:vAlign w:val="bottom"/>
            <w:hideMark/>
          </w:tcPr>
          <w:p w14:paraId="202F9871"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5CF7E76A"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28393ACC" w14:textId="77777777" w:rsidTr="00DC45F8">
        <w:trPr>
          <w:trHeight w:val="1005"/>
        </w:trPr>
        <w:tc>
          <w:tcPr>
            <w:tcW w:w="692" w:type="dxa"/>
            <w:tcBorders>
              <w:top w:val="nil"/>
              <w:left w:val="single" w:sz="4" w:space="0" w:color="000000"/>
              <w:bottom w:val="single" w:sz="4" w:space="0" w:color="auto"/>
              <w:right w:val="single" w:sz="4" w:space="0" w:color="000000"/>
            </w:tcBorders>
            <w:shd w:val="clear" w:color="auto" w:fill="auto"/>
            <w:noWrap/>
            <w:vAlign w:val="center"/>
            <w:hideMark/>
          </w:tcPr>
          <w:p w14:paraId="15CCF111" w14:textId="77777777" w:rsidR="00485AEC" w:rsidRPr="00053286" w:rsidRDefault="00485AEC" w:rsidP="00DC45F8">
            <w:pPr>
              <w:jc w:val="center"/>
              <w:rPr>
                <w:rFonts w:eastAsia="Times New Roman"/>
                <w:sz w:val="16"/>
                <w:szCs w:val="16"/>
              </w:rPr>
            </w:pPr>
            <w:r>
              <w:rPr>
                <w:rFonts w:eastAsia="Times New Roman"/>
                <w:sz w:val="16"/>
                <w:szCs w:val="16"/>
              </w:rPr>
              <w:t>3.</w:t>
            </w:r>
            <w:r w:rsidRPr="00053286">
              <w:rPr>
                <w:rFonts w:eastAsia="Times New Roman"/>
                <w:sz w:val="16"/>
                <w:szCs w:val="16"/>
              </w:rPr>
              <w:t>2</w:t>
            </w:r>
          </w:p>
        </w:tc>
        <w:tc>
          <w:tcPr>
            <w:tcW w:w="3272" w:type="dxa"/>
            <w:tcBorders>
              <w:top w:val="single" w:sz="4" w:space="0" w:color="000000"/>
              <w:left w:val="nil"/>
              <w:bottom w:val="single" w:sz="4" w:space="0" w:color="auto"/>
              <w:right w:val="single" w:sz="4" w:space="0" w:color="000000"/>
            </w:tcBorders>
            <w:shd w:val="clear" w:color="auto" w:fill="auto"/>
            <w:vAlign w:val="center"/>
            <w:hideMark/>
          </w:tcPr>
          <w:p w14:paraId="7248DB1C" w14:textId="77777777" w:rsidR="00485AEC" w:rsidRPr="00053286" w:rsidRDefault="00485AEC" w:rsidP="00DC45F8">
            <w:pPr>
              <w:rPr>
                <w:rFonts w:eastAsia="Times New Roman"/>
                <w:sz w:val="16"/>
                <w:szCs w:val="16"/>
              </w:rPr>
            </w:pPr>
            <w:r w:rsidRPr="00053286">
              <w:rPr>
                <w:rFonts w:eastAsia="Times New Roman"/>
                <w:sz w:val="16"/>
                <w:szCs w:val="16"/>
              </w:rPr>
              <w:t>Израда подлоге од неармираног бетона MB15, d=5,0cm, испод подне плоче објекта.</w:t>
            </w:r>
            <w:r w:rsidRPr="00053286">
              <w:rPr>
                <w:rFonts w:eastAsia="Times New Roman"/>
                <w:sz w:val="16"/>
                <w:szCs w:val="16"/>
              </w:rPr>
              <w:br/>
              <w:t>У цену улази набавка материјала, транспорт, справљање бетона и разастирање.</w:t>
            </w:r>
          </w:p>
        </w:tc>
        <w:tc>
          <w:tcPr>
            <w:tcW w:w="842" w:type="dxa"/>
            <w:tcBorders>
              <w:top w:val="nil"/>
              <w:left w:val="nil"/>
              <w:bottom w:val="single" w:sz="4" w:space="0" w:color="auto"/>
              <w:right w:val="single" w:sz="4" w:space="0" w:color="000000"/>
            </w:tcBorders>
            <w:shd w:val="clear" w:color="auto" w:fill="auto"/>
            <w:vAlign w:val="center"/>
            <w:hideMark/>
          </w:tcPr>
          <w:p w14:paraId="700ABB61"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nil"/>
              <w:left w:val="nil"/>
              <w:bottom w:val="single" w:sz="4" w:space="0" w:color="auto"/>
              <w:right w:val="single" w:sz="4" w:space="0" w:color="000000"/>
            </w:tcBorders>
            <w:shd w:val="clear" w:color="auto" w:fill="auto"/>
            <w:noWrap/>
            <w:vAlign w:val="center"/>
            <w:hideMark/>
          </w:tcPr>
          <w:p w14:paraId="66C35BF7" w14:textId="77777777" w:rsidR="00485AEC" w:rsidRPr="00053286" w:rsidRDefault="00485AEC" w:rsidP="00DC45F8">
            <w:pPr>
              <w:jc w:val="center"/>
              <w:rPr>
                <w:rFonts w:eastAsia="Times New Roman"/>
                <w:sz w:val="16"/>
                <w:szCs w:val="16"/>
              </w:rPr>
            </w:pPr>
            <w:r w:rsidRPr="00053286">
              <w:rPr>
                <w:rFonts w:eastAsia="Times New Roman"/>
                <w:sz w:val="16"/>
                <w:szCs w:val="16"/>
              </w:rPr>
              <w:t>2,80</w:t>
            </w:r>
          </w:p>
        </w:tc>
        <w:tc>
          <w:tcPr>
            <w:tcW w:w="1836" w:type="dxa"/>
            <w:tcBorders>
              <w:top w:val="nil"/>
              <w:left w:val="nil"/>
              <w:bottom w:val="single" w:sz="4" w:space="0" w:color="auto"/>
              <w:right w:val="single" w:sz="4" w:space="0" w:color="000000"/>
            </w:tcBorders>
            <w:shd w:val="clear" w:color="auto" w:fill="auto"/>
            <w:noWrap/>
            <w:vAlign w:val="bottom"/>
            <w:hideMark/>
          </w:tcPr>
          <w:p w14:paraId="6FAC09F0"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auto"/>
              <w:right w:val="single" w:sz="4" w:space="0" w:color="000000"/>
            </w:tcBorders>
            <w:shd w:val="clear" w:color="auto" w:fill="auto"/>
            <w:noWrap/>
            <w:vAlign w:val="bottom"/>
            <w:hideMark/>
          </w:tcPr>
          <w:p w14:paraId="36063C04"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61FDFC2C" w14:textId="77777777" w:rsidTr="00DC45F8">
        <w:trPr>
          <w:trHeight w:val="2100"/>
        </w:trPr>
        <w:tc>
          <w:tcPr>
            <w:tcW w:w="692"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369179AE" w14:textId="77777777" w:rsidR="00485AEC" w:rsidRPr="00053286" w:rsidRDefault="00485AEC" w:rsidP="00DC45F8">
            <w:pPr>
              <w:jc w:val="center"/>
              <w:rPr>
                <w:rFonts w:eastAsia="Times New Roman"/>
                <w:sz w:val="16"/>
                <w:szCs w:val="16"/>
              </w:rPr>
            </w:pPr>
            <w:r>
              <w:rPr>
                <w:rFonts w:eastAsia="Times New Roman"/>
                <w:sz w:val="16"/>
                <w:szCs w:val="16"/>
              </w:rPr>
              <w:t>3.</w:t>
            </w:r>
            <w:r w:rsidRPr="00053286">
              <w:rPr>
                <w:rFonts w:eastAsia="Times New Roman"/>
                <w:sz w:val="16"/>
                <w:szCs w:val="16"/>
              </w:rPr>
              <w:t>3</w:t>
            </w:r>
          </w:p>
        </w:tc>
        <w:tc>
          <w:tcPr>
            <w:tcW w:w="3272" w:type="dxa"/>
            <w:tcBorders>
              <w:top w:val="single" w:sz="4" w:space="0" w:color="auto"/>
              <w:left w:val="nil"/>
              <w:bottom w:val="single" w:sz="4" w:space="0" w:color="auto"/>
              <w:right w:val="single" w:sz="4" w:space="0" w:color="000000"/>
            </w:tcBorders>
            <w:shd w:val="clear" w:color="auto" w:fill="auto"/>
            <w:vAlign w:val="center"/>
            <w:hideMark/>
          </w:tcPr>
          <w:p w14:paraId="05F5CC53" w14:textId="77777777" w:rsidR="00485AEC" w:rsidRPr="00053286" w:rsidRDefault="00485AEC" w:rsidP="00DC45F8">
            <w:pPr>
              <w:rPr>
                <w:rFonts w:eastAsia="Times New Roman"/>
                <w:sz w:val="16"/>
                <w:szCs w:val="16"/>
              </w:rPr>
            </w:pPr>
            <w:r w:rsidRPr="00053286">
              <w:rPr>
                <w:rFonts w:eastAsia="Times New Roman"/>
                <w:sz w:val="16"/>
                <w:szCs w:val="16"/>
              </w:rPr>
              <w:t>Бетонирање стопе тракастих темеља објекта димензије стопе b1/d1/h1 = 60/1060/40cm(ком.2), димензије стопе b2/d2/h2 = 60/190/40cm (ком.4),  димензије стопе b3/d3/h3 = 60/30/40cm(ком.2),  димензије стопе b4/d4/h4 = 120/30/40cm (ком.2), бетоном MB30.</w:t>
            </w:r>
            <w:r w:rsidRPr="00053286">
              <w:rPr>
                <w:rFonts w:eastAsia="Times New Roman"/>
                <w:sz w:val="16"/>
                <w:szCs w:val="16"/>
              </w:rPr>
              <w:br/>
              <w:t>У цену улази набавка материјала, транспорт, справљање, уграђивање и нега бетона.</w:t>
            </w:r>
            <w:r w:rsidRPr="00053286">
              <w:rPr>
                <w:rFonts w:eastAsia="Times New Roman"/>
                <w:sz w:val="16"/>
                <w:szCs w:val="16"/>
              </w:rPr>
              <w:br/>
              <w:t>Обрачун по m³.</w:t>
            </w:r>
          </w:p>
        </w:tc>
        <w:tc>
          <w:tcPr>
            <w:tcW w:w="842" w:type="dxa"/>
            <w:tcBorders>
              <w:top w:val="single" w:sz="4" w:space="0" w:color="auto"/>
              <w:left w:val="nil"/>
              <w:bottom w:val="single" w:sz="4" w:space="0" w:color="auto"/>
              <w:right w:val="single" w:sz="4" w:space="0" w:color="000000"/>
            </w:tcBorders>
            <w:shd w:val="clear" w:color="auto" w:fill="auto"/>
            <w:vAlign w:val="center"/>
            <w:hideMark/>
          </w:tcPr>
          <w:p w14:paraId="41AC43E6"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single" w:sz="4" w:space="0" w:color="auto"/>
              <w:left w:val="nil"/>
              <w:bottom w:val="single" w:sz="4" w:space="0" w:color="auto"/>
              <w:right w:val="single" w:sz="4" w:space="0" w:color="000000"/>
            </w:tcBorders>
            <w:shd w:val="clear" w:color="auto" w:fill="auto"/>
            <w:noWrap/>
            <w:vAlign w:val="center"/>
            <w:hideMark/>
          </w:tcPr>
          <w:p w14:paraId="08B5ADCB" w14:textId="77777777" w:rsidR="00485AEC" w:rsidRPr="00053286" w:rsidRDefault="00485AEC" w:rsidP="00DC45F8">
            <w:pPr>
              <w:jc w:val="center"/>
              <w:rPr>
                <w:rFonts w:eastAsia="Times New Roman"/>
                <w:sz w:val="16"/>
                <w:szCs w:val="16"/>
              </w:rPr>
            </w:pPr>
            <w:r w:rsidRPr="00053286">
              <w:rPr>
                <w:rFonts w:eastAsia="Times New Roman"/>
                <w:sz w:val="16"/>
                <w:szCs w:val="16"/>
              </w:rPr>
              <w:t>6,06</w:t>
            </w:r>
          </w:p>
        </w:tc>
        <w:tc>
          <w:tcPr>
            <w:tcW w:w="1836" w:type="dxa"/>
            <w:tcBorders>
              <w:top w:val="single" w:sz="4" w:space="0" w:color="auto"/>
              <w:left w:val="nil"/>
              <w:bottom w:val="single" w:sz="4" w:space="0" w:color="auto"/>
              <w:right w:val="single" w:sz="4" w:space="0" w:color="000000"/>
            </w:tcBorders>
            <w:shd w:val="clear" w:color="auto" w:fill="auto"/>
            <w:noWrap/>
            <w:vAlign w:val="bottom"/>
            <w:hideMark/>
          </w:tcPr>
          <w:p w14:paraId="3CD8F30D" w14:textId="77777777" w:rsidR="00485AEC" w:rsidRPr="00053286" w:rsidRDefault="00485AEC" w:rsidP="00DC45F8">
            <w:pPr>
              <w:ind w:firstLineChars="200" w:firstLine="320"/>
              <w:rPr>
                <w:rFonts w:eastAsia="Times New Roman"/>
                <w:sz w:val="16"/>
                <w:szCs w:val="16"/>
              </w:rPr>
            </w:pPr>
            <w:r w:rsidRPr="00053286">
              <w:rPr>
                <w:rFonts w:eastAsia="Times New Roman"/>
                <w:sz w:val="16"/>
                <w:szCs w:val="16"/>
              </w:rPr>
              <w:t> </w:t>
            </w:r>
          </w:p>
        </w:tc>
        <w:tc>
          <w:tcPr>
            <w:tcW w:w="1932" w:type="dxa"/>
            <w:tcBorders>
              <w:top w:val="single" w:sz="4" w:space="0" w:color="auto"/>
              <w:left w:val="nil"/>
              <w:bottom w:val="single" w:sz="4" w:space="0" w:color="auto"/>
              <w:right w:val="single" w:sz="4" w:space="0" w:color="000000"/>
            </w:tcBorders>
            <w:shd w:val="clear" w:color="auto" w:fill="auto"/>
            <w:noWrap/>
            <w:vAlign w:val="bottom"/>
            <w:hideMark/>
          </w:tcPr>
          <w:p w14:paraId="69F11D4D"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136643B5" w14:textId="77777777" w:rsidTr="003208A5">
        <w:trPr>
          <w:trHeight w:val="2117"/>
        </w:trPr>
        <w:tc>
          <w:tcPr>
            <w:tcW w:w="6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7BFFEB8" w14:textId="77777777" w:rsidR="00485AEC" w:rsidRPr="00053286" w:rsidRDefault="00485AEC" w:rsidP="00DC45F8">
            <w:pPr>
              <w:jc w:val="center"/>
              <w:rPr>
                <w:rFonts w:eastAsia="Times New Roman"/>
                <w:sz w:val="16"/>
                <w:szCs w:val="16"/>
              </w:rPr>
            </w:pPr>
            <w:r>
              <w:rPr>
                <w:rFonts w:eastAsia="Times New Roman"/>
                <w:sz w:val="16"/>
                <w:szCs w:val="16"/>
              </w:rPr>
              <w:lastRenderedPageBreak/>
              <w:t>3.</w:t>
            </w:r>
            <w:r w:rsidRPr="00053286">
              <w:rPr>
                <w:rFonts w:eastAsia="Times New Roman"/>
                <w:sz w:val="16"/>
                <w:szCs w:val="16"/>
              </w:rPr>
              <w:t>4</w:t>
            </w:r>
          </w:p>
        </w:tc>
        <w:tc>
          <w:tcPr>
            <w:tcW w:w="3272" w:type="dxa"/>
            <w:tcBorders>
              <w:top w:val="single" w:sz="4" w:space="0" w:color="auto"/>
              <w:left w:val="nil"/>
              <w:bottom w:val="single" w:sz="4" w:space="0" w:color="000000"/>
              <w:right w:val="single" w:sz="4" w:space="0" w:color="000000"/>
            </w:tcBorders>
            <w:shd w:val="clear" w:color="auto" w:fill="auto"/>
            <w:vAlign w:val="bottom"/>
            <w:hideMark/>
          </w:tcPr>
          <w:p w14:paraId="4B9BD7C6" w14:textId="77777777" w:rsidR="00485AEC" w:rsidRPr="00053286" w:rsidRDefault="00485AEC" w:rsidP="00DC45F8">
            <w:pPr>
              <w:rPr>
                <w:rFonts w:eastAsia="Times New Roman"/>
                <w:sz w:val="16"/>
                <w:szCs w:val="16"/>
              </w:rPr>
            </w:pPr>
            <w:r w:rsidRPr="00053286">
              <w:rPr>
                <w:rFonts w:eastAsia="Times New Roman"/>
                <w:sz w:val="16"/>
                <w:szCs w:val="16"/>
              </w:rPr>
              <w:t>Бетонирање темељних зидова тракастих темеља објекта, димензија b1/d1/h1 = 20/1020/95cm(ком.2), димензије  b2/d2/h2 = 20/560/95cm(ком.2), димензије b3/d3/h3 = 20/560/85cm(ком.2), бетоном MB30.</w:t>
            </w:r>
            <w:r w:rsidRPr="00053286">
              <w:rPr>
                <w:rFonts w:eastAsia="Times New Roman"/>
                <w:sz w:val="16"/>
                <w:szCs w:val="16"/>
              </w:rPr>
              <w:br/>
              <w:t>Приликом бетонирања подне плоче поставити протурне цеви за пролазак машинских инсталација.</w:t>
            </w:r>
            <w:r w:rsidRPr="00053286">
              <w:rPr>
                <w:rFonts w:eastAsia="Times New Roman"/>
                <w:sz w:val="16"/>
                <w:szCs w:val="16"/>
              </w:rPr>
              <w:br/>
              <w:t>У цену улази набавка материјала, транспорт, справљање, уграђивање и нега бетона.</w:t>
            </w:r>
            <w:r w:rsidRPr="00053286">
              <w:rPr>
                <w:rFonts w:eastAsia="Times New Roman"/>
                <w:sz w:val="16"/>
                <w:szCs w:val="16"/>
              </w:rPr>
              <w:br/>
              <w:t>Обрачун по m³.</w:t>
            </w:r>
          </w:p>
        </w:tc>
        <w:tc>
          <w:tcPr>
            <w:tcW w:w="842" w:type="dxa"/>
            <w:tcBorders>
              <w:top w:val="single" w:sz="4" w:space="0" w:color="auto"/>
              <w:left w:val="nil"/>
              <w:bottom w:val="single" w:sz="4" w:space="0" w:color="000000"/>
              <w:right w:val="single" w:sz="4" w:space="0" w:color="000000"/>
            </w:tcBorders>
            <w:shd w:val="clear" w:color="auto" w:fill="auto"/>
            <w:vAlign w:val="center"/>
            <w:hideMark/>
          </w:tcPr>
          <w:p w14:paraId="34B1953B"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single" w:sz="4" w:space="0" w:color="auto"/>
              <w:left w:val="nil"/>
              <w:bottom w:val="single" w:sz="4" w:space="0" w:color="000000"/>
              <w:right w:val="single" w:sz="4" w:space="0" w:color="000000"/>
            </w:tcBorders>
            <w:shd w:val="clear" w:color="auto" w:fill="auto"/>
            <w:noWrap/>
            <w:vAlign w:val="center"/>
            <w:hideMark/>
          </w:tcPr>
          <w:p w14:paraId="1BB6CB28" w14:textId="77777777" w:rsidR="00485AEC" w:rsidRPr="00053286" w:rsidRDefault="00485AEC" w:rsidP="00DC45F8">
            <w:pPr>
              <w:jc w:val="center"/>
              <w:rPr>
                <w:rFonts w:eastAsia="Times New Roman"/>
                <w:sz w:val="16"/>
                <w:szCs w:val="16"/>
              </w:rPr>
            </w:pPr>
            <w:r w:rsidRPr="00053286">
              <w:rPr>
                <w:rFonts w:eastAsia="Times New Roman"/>
                <w:sz w:val="16"/>
                <w:szCs w:val="16"/>
              </w:rPr>
              <w:t>7,81</w:t>
            </w:r>
          </w:p>
        </w:tc>
        <w:tc>
          <w:tcPr>
            <w:tcW w:w="1836" w:type="dxa"/>
            <w:tcBorders>
              <w:top w:val="single" w:sz="4" w:space="0" w:color="auto"/>
              <w:left w:val="nil"/>
              <w:bottom w:val="single" w:sz="4" w:space="0" w:color="000000"/>
              <w:right w:val="single" w:sz="4" w:space="0" w:color="000000"/>
            </w:tcBorders>
            <w:shd w:val="clear" w:color="auto" w:fill="auto"/>
            <w:noWrap/>
            <w:vAlign w:val="bottom"/>
            <w:hideMark/>
          </w:tcPr>
          <w:p w14:paraId="4E9C8563" w14:textId="77777777" w:rsidR="00485AEC" w:rsidRPr="00053286" w:rsidRDefault="00485AEC" w:rsidP="00DC45F8">
            <w:pPr>
              <w:ind w:firstLineChars="200" w:firstLine="320"/>
              <w:rPr>
                <w:rFonts w:eastAsia="Times New Roman"/>
                <w:sz w:val="16"/>
                <w:szCs w:val="16"/>
              </w:rPr>
            </w:pPr>
            <w:r w:rsidRPr="00053286">
              <w:rPr>
                <w:rFonts w:eastAsia="Times New Roman"/>
                <w:sz w:val="16"/>
                <w:szCs w:val="16"/>
              </w:rPr>
              <w:t> </w:t>
            </w:r>
          </w:p>
        </w:tc>
        <w:tc>
          <w:tcPr>
            <w:tcW w:w="1932" w:type="dxa"/>
            <w:tcBorders>
              <w:top w:val="single" w:sz="4" w:space="0" w:color="auto"/>
              <w:left w:val="nil"/>
              <w:bottom w:val="single" w:sz="4" w:space="0" w:color="000000"/>
              <w:right w:val="single" w:sz="4" w:space="0" w:color="000000"/>
            </w:tcBorders>
            <w:shd w:val="clear" w:color="auto" w:fill="auto"/>
            <w:noWrap/>
            <w:vAlign w:val="bottom"/>
            <w:hideMark/>
          </w:tcPr>
          <w:p w14:paraId="65B60838"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1BB9F3F7" w14:textId="77777777" w:rsidTr="003208A5">
        <w:trPr>
          <w:trHeight w:val="1793"/>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554037CA" w14:textId="77777777" w:rsidR="00485AEC" w:rsidRPr="00053286" w:rsidRDefault="00485AEC" w:rsidP="00DC45F8">
            <w:pPr>
              <w:jc w:val="center"/>
              <w:rPr>
                <w:rFonts w:eastAsia="Times New Roman"/>
                <w:sz w:val="16"/>
                <w:szCs w:val="16"/>
              </w:rPr>
            </w:pPr>
            <w:r>
              <w:rPr>
                <w:rFonts w:eastAsia="Times New Roman"/>
                <w:sz w:val="16"/>
                <w:szCs w:val="16"/>
              </w:rPr>
              <w:t>3.</w:t>
            </w:r>
            <w:r w:rsidRPr="00053286">
              <w:rPr>
                <w:rFonts w:eastAsia="Times New Roman"/>
                <w:sz w:val="16"/>
                <w:szCs w:val="16"/>
              </w:rPr>
              <w:t>5</w:t>
            </w:r>
          </w:p>
        </w:tc>
        <w:tc>
          <w:tcPr>
            <w:tcW w:w="3272" w:type="dxa"/>
            <w:tcBorders>
              <w:top w:val="single" w:sz="4" w:space="0" w:color="000000"/>
              <w:left w:val="nil"/>
              <w:bottom w:val="single" w:sz="4" w:space="0" w:color="000000"/>
              <w:right w:val="single" w:sz="4" w:space="0" w:color="000000"/>
            </w:tcBorders>
            <w:shd w:val="clear" w:color="auto" w:fill="auto"/>
            <w:vAlign w:val="bottom"/>
            <w:hideMark/>
          </w:tcPr>
          <w:p w14:paraId="1BA933B3" w14:textId="77777777" w:rsidR="00485AEC" w:rsidRPr="00053286" w:rsidRDefault="00485AEC" w:rsidP="00DC45F8">
            <w:pPr>
              <w:rPr>
                <w:rFonts w:eastAsia="Times New Roman"/>
                <w:sz w:val="16"/>
                <w:szCs w:val="16"/>
              </w:rPr>
            </w:pPr>
            <w:r w:rsidRPr="00053286">
              <w:rPr>
                <w:rFonts w:eastAsia="Times New Roman"/>
                <w:sz w:val="16"/>
                <w:szCs w:val="16"/>
              </w:rPr>
              <w:t>Бетонирање подне плоче  објекта,</w:t>
            </w:r>
            <w:r w:rsidRPr="00053286">
              <w:rPr>
                <w:rFonts w:eastAsia="Times New Roman"/>
                <w:sz w:val="16"/>
                <w:szCs w:val="16"/>
              </w:rPr>
              <w:br/>
              <w:t>димензије плоче b1/d1/h1 = 560/980/20cm(ком.1), бетоном MB30. Приликом бетонирања подне плоче поставити протурне цеви за пролазак машинских инсталација.</w:t>
            </w:r>
            <w:r w:rsidRPr="00053286">
              <w:rPr>
                <w:rFonts w:eastAsia="Times New Roman"/>
                <w:sz w:val="16"/>
                <w:szCs w:val="16"/>
              </w:rPr>
              <w:br/>
              <w:t>У цену улази набавка материјала, транспорт, справљање, уграђивање и нега бетона.</w:t>
            </w:r>
            <w:r w:rsidRPr="00053286">
              <w:rPr>
                <w:rFonts w:eastAsia="Times New Roman"/>
                <w:sz w:val="16"/>
                <w:szCs w:val="16"/>
              </w:rPr>
              <w:br/>
              <w:t>Обрачун по m³.</w:t>
            </w:r>
          </w:p>
        </w:tc>
        <w:tc>
          <w:tcPr>
            <w:tcW w:w="842" w:type="dxa"/>
            <w:tcBorders>
              <w:top w:val="nil"/>
              <w:left w:val="nil"/>
              <w:bottom w:val="single" w:sz="4" w:space="0" w:color="000000"/>
              <w:right w:val="single" w:sz="4" w:space="0" w:color="000000"/>
            </w:tcBorders>
            <w:shd w:val="clear" w:color="auto" w:fill="auto"/>
            <w:vAlign w:val="center"/>
            <w:hideMark/>
          </w:tcPr>
          <w:p w14:paraId="45312268"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center"/>
            <w:hideMark/>
          </w:tcPr>
          <w:p w14:paraId="0901DB75" w14:textId="77777777" w:rsidR="00485AEC" w:rsidRPr="00053286" w:rsidRDefault="00485AEC" w:rsidP="00DC45F8">
            <w:pPr>
              <w:jc w:val="center"/>
              <w:rPr>
                <w:rFonts w:eastAsia="Times New Roman"/>
                <w:sz w:val="16"/>
                <w:szCs w:val="16"/>
              </w:rPr>
            </w:pPr>
            <w:r w:rsidRPr="00053286">
              <w:rPr>
                <w:rFonts w:eastAsia="Times New Roman"/>
                <w:sz w:val="16"/>
                <w:szCs w:val="16"/>
              </w:rPr>
              <w:t>11,50</w:t>
            </w:r>
          </w:p>
        </w:tc>
        <w:tc>
          <w:tcPr>
            <w:tcW w:w="1836" w:type="dxa"/>
            <w:tcBorders>
              <w:top w:val="nil"/>
              <w:left w:val="nil"/>
              <w:bottom w:val="single" w:sz="4" w:space="0" w:color="000000"/>
              <w:right w:val="single" w:sz="4" w:space="0" w:color="000000"/>
            </w:tcBorders>
            <w:shd w:val="clear" w:color="auto" w:fill="auto"/>
            <w:noWrap/>
            <w:vAlign w:val="bottom"/>
            <w:hideMark/>
          </w:tcPr>
          <w:p w14:paraId="274CCBA8" w14:textId="77777777" w:rsidR="00485AEC" w:rsidRPr="00053286" w:rsidRDefault="00485AEC" w:rsidP="00DC45F8">
            <w:pPr>
              <w:ind w:firstLineChars="200" w:firstLine="320"/>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482DAFB1"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11E5A984" w14:textId="77777777" w:rsidTr="003208A5">
        <w:trPr>
          <w:trHeight w:val="1280"/>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47D11C54" w14:textId="77777777" w:rsidR="00485AEC" w:rsidRPr="00053286" w:rsidRDefault="00485AEC" w:rsidP="00DC45F8">
            <w:pPr>
              <w:jc w:val="center"/>
              <w:rPr>
                <w:rFonts w:eastAsia="Times New Roman"/>
                <w:sz w:val="16"/>
                <w:szCs w:val="16"/>
              </w:rPr>
            </w:pPr>
            <w:r>
              <w:rPr>
                <w:rFonts w:eastAsia="Times New Roman"/>
                <w:sz w:val="16"/>
                <w:szCs w:val="16"/>
              </w:rPr>
              <w:t>3.</w:t>
            </w:r>
            <w:r w:rsidRPr="00053286">
              <w:rPr>
                <w:rFonts w:eastAsia="Times New Roman"/>
                <w:sz w:val="16"/>
                <w:szCs w:val="16"/>
              </w:rPr>
              <w:t>6</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3C3894F0" w14:textId="77777777" w:rsidR="00485AEC" w:rsidRPr="00053286" w:rsidRDefault="00485AEC" w:rsidP="00DC45F8">
            <w:pPr>
              <w:rPr>
                <w:rFonts w:eastAsia="Times New Roman"/>
                <w:sz w:val="16"/>
                <w:szCs w:val="16"/>
              </w:rPr>
            </w:pPr>
            <w:r w:rsidRPr="00053286">
              <w:rPr>
                <w:rFonts w:eastAsia="Times New Roman"/>
                <w:sz w:val="16"/>
                <w:szCs w:val="16"/>
              </w:rPr>
              <w:t>Бетонирање бетонске стазе око објекта,</w:t>
            </w:r>
            <w:r w:rsidRPr="00053286">
              <w:rPr>
                <w:rFonts w:eastAsia="Times New Roman"/>
                <w:sz w:val="16"/>
                <w:szCs w:val="16"/>
              </w:rPr>
              <w:br/>
              <w:t>димензије плоче b1/d1/h1 = 100/1225/10cm(ком.1), бетоном MB30. У</w:t>
            </w:r>
            <w:r w:rsidRPr="00053286">
              <w:rPr>
                <w:rFonts w:eastAsia="Times New Roman"/>
                <w:sz w:val="16"/>
                <w:szCs w:val="16"/>
              </w:rPr>
              <w:br/>
              <w:t>цену улази набавка материјала, транспорт, справљање, уграђивање и нега бетона.</w:t>
            </w:r>
            <w:r w:rsidRPr="00053286">
              <w:rPr>
                <w:rFonts w:eastAsia="Times New Roman"/>
                <w:sz w:val="16"/>
                <w:szCs w:val="16"/>
              </w:rPr>
              <w:br/>
              <w:t>Обрачун по m³.</w:t>
            </w:r>
          </w:p>
        </w:tc>
        <w:tc>
          <w:tcPr>
            <w:tcW w:w="842" w:type="dxa"/>
            <w:tcBorders>
              <w:top w:val="nil"/>
              <w:left w:val="nil"/>
              <w:bottom w:val="single" w:sz="4" w:space="0" w:color="000000"/>
              <w:right w:val="single" w:sz="4" w:space="0" w:color="000000"/>
            </w:tcBorders>
            <w:shd w:val="clear" w:color="auto" w:fill="auto"/>
            <w:vAlign w:val="center"/>
            <w:hideMark/>
          </w:tcPr>
          <w:p w14:paraId="61B68D88"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center"/>
            <w:hideMark/>
          </w:tcPr>
          <w:p w14:paraId="33608C26" w14:textId="77777777" w:rsidR="00485AEC" w:rsidRPr="00053286" w:rsidRDefault="00485AEC" w:rsidP="00DC45F8">
            <w:pPr>
              <w:jc w:val="center"/>
              <w:rPr>
                <w:rFonts w:eastAsia="Times New Roman"/>
                <w:sz w:val="16"/>
                <w:szCs w:val="16"/>
              </w:rPr>
            </w:pPr>
            <w:r w:rsidRPr="00053286">
              <w:rPr>
                <w:rFonts w:eastAsia="Times New Roman"/>
                <w:sz w:val="16"/>
                <w:szCs w:val="16"/>
              </w:rPr>
              <w:t>1,50</w:t>
            </w:r>
          </w:p>
        </w:tc>
        <w:tc>
          <w:tcPr>
            <w:tcW w:w="1836" w:type="dxa"/>
            <w:tcBorders>
              <w:top w:val="nil"/>
              <w:left w:val="nil"/>
              <w:bottom w:val="single" w:sz="4" w:space="0" w:color="000000"/>
              <w:right w:val="single" w:sz="4" w:space="0" w:color="000000"/>
            </w:tcBorders>
            <w:shd w:val="clear" w:color="auto" w:fill="auto"/>
            <w:noWrap/>
            <w:vAlign w:val="bottom"/>
            <w:hideMark/>
          </w:tcPr>
          <w:p w14:paraId="19ED5D4E" w14:textId="77777777" w:rsidR="00485AEC" w:rsidRPr="00053286" w:rsidRDefault="00485AEC" w:rsidP="00DC45F8">
            <w:pPr>
              <w:ind w:firstLineChars="200" w:firstLine="320"/>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42214876"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64EEAEA2" w14:textId="77777777" w:rsidTr="003208A5">
        <w:trPr>
          <w:trHeight w:val="1397"/>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32A4EDD8" w14:textId="77777777" w:rsidR="00485AEC" w:rsidRPr="00053286" w:rsidRDefault="00485AEC" w:rsidP="00DC45F8">
            <w:pPr>
              <w:jc w:val="center"/>
              <w:rPr>
                <w:rFonts w:eastAsia="Times New Roman"/>
                <w:sz w:val="16"/>
                <w:szCs w:val="16"/>
              </w:rPr>
            </w:pPr>
            <w:r>
              <w:rPr>
                <w:rFonts w:eastAsia="Times New Roman"/>
                <w:sz w:val="16"/>
                <w:szCs w:val="16"/>
              </w:rPr>
              <w:t>3.</w:t>
            </w:r>
            <w:r w:rsidRPr="00053286">
              <w:rPr>
                <w:rFonts w:eastAsia="Times New Roman"/>
                <w:sz w:val="16"/>
                <w:szCs w:val="16"/>
              </w:rPr>
              <w:t>7</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7C45367B" w14:textId="77777777" w:rsidR="00485AEC" w:rsidRPr="00053286" w:rsidRDefault="00485AEC" w:rsidP="00DC45F8">
            <w:pPr>
              <w:rPr>
                <w:rFonts w:eastAsia="Times New Roman"/>
                <w:sz w:val="16"/>
                <w:szCs w:val="16"/>
              </w:rPr>
            </w:pPr>
            <w:r w:rsidRPr="00053286">
              <w:rPr>
                <w:rFonts w:eastAsia="Times New Roman"/>
                <w:sz w:val="16"/>
                <w:szCs w:val="16"/>
              </w:rPr>
              <w:t>Бетонирање вертикалних серклажа , димензије серклажа b1/d1/h1 = 20/20/240cm (ком.10), бетоном MB30. У цену улази набавка материјала, транспорт,</w:t>
            </w:r>
            <w:r w:rsidRPr="00053286">
              <w:rPr>
                <w:rFonts w:eastAsia="Times New Roman"/>
                <w:sz w:val="16"/>
                <w:szCs w:val="16"/>
              </w:rPr>
              <w:br/>
              <w:t>справљање, уграђивање и нега бетона, као и потребна оплата.</w:t>
            </w:r>
            <w:r w:rsidRPr="00053286">
              <w:rPr>
                <w:rFonts w:eastAsia="Times New Roman"/>
                <w:sz w:val="16"/>
                <w:szCs w:val="16"/>
              </w:rPr>
              <w:br/>
              <w:t>Обрачун по m³.</w:t>
            </w:r>
          </w:p>
        </w:tc>
        <w:tc>
          <w:tcPr>
            <w:tcW w:w="842" w:type="dxa"/>
            <w:tcBorders>
              <w:top w:val="nil"/>
              <w:left w:val="nil"/>
              <w:bottom w:val="single" w:sz="4" w:space="0" w:color="000000"/>
              <w:right w:val="single" w:sz="4" w:space="0" w:color="000000"/>
            </w:tcBorders>
            <w:shd w:val="clear" w:color="auto" w:fill="auto"/>
            <w:vAlign w:val="center"/>
            <w:hideMark/>
          </w:tcPr>
          <w:p w14:paraId="064803AC"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center"/>
            <w:hideMark/>
          </w:tcPr>
          <w:p w14:paraId="13C1A20C" w14:textId="77777777" w:rsidR="00485AEC" w:rsidRPr="00053286" w:rsidRDefault="00485AEC" w:rsidP="00DC45F8">
            <w:pPr>
              <w:jc w:val="center"/>
              <w:rPr>
                <w:rFonts w:eastAsia="Times New Roman"/>
                <w:sz w:val="16"/>
                <w:szCs w:val="16"/>
              </w:rPr>
            </w:pPr>
            <w:r w:rsidRPr="00053286">
              <w:rPr>
                <w:rFonts w:eastAsia="Times New Roman"/>
                <w:sz w:val="16"/>
                <w:szCs w:val="16"/>
              </w:rPr>
              <w:t>1,00</w:t>
            </w:r>
          </w:p>
        </w:tc>
        <w:tc>
          <w:tcPr>
            <w:tcW w:w="1836" w:type="dxa"/>
            <w:tcBorders>
              <w:top w:val="nil"/>
              <w:left w:val="nil"/>
              <w:bottom w:val="single" w:sz="4" w:space="0" w:color="000000"/>
              <w:right w:val="single" w:sz="4" w:space="0" w:color="000000"/>
            </w:tcBorders>
            <w:shd w:val="clear" w:color="auto" w:fill="auto"/>
            <w:noWrap/>
            <w:vAlign w:val="bottom"/>
            <w:hideMark/>
          </w:tcPr>
          <w:p w14:paraId="0672618E" w14:textId="77777777" w:rsidR="00485AEC" w:rsidRPr="00053286" w:rsidRDefault="00485AEC" w:rsidP="00DC45F8">
            <w:pPr>
              <w:ind w:firstLineChars="200" w:firstLine="320"/>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6D154B17"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096F6702" w14:textId="77777777" w:rsidTr="003208A5">
        <w:trPr>
          <w:trHeight w:val="1559"/>
        </w:trPr>
        <w:tc>
          <w:tcPr>
            <w:tcW w:w="692" w:type="dxa"/>
            <w:tcBorders>
              <w:top w:val="nil"/>
              <w:left w:val="single" w:sz="4" w:space="0" w:color="000000"/>
              <w:bottom w:val="single" w:sz="4" w:space="0" w:color="auto"/>
              <w:right w:val="single" w:sz="4" w:space="0" w:color="000000"/>
            </w:tcBorders>
            <w:shd w:val="clear" w:color="auto" w:fill="auto"/>
            <w:noWrap/>
            <w:vAlign w:val="center"/>
            <w:hideMark/>
          </w:tcPr>
          <w:p w14:paraId="33AE71AA" w14:textId="77777777" w:rsidR="00485AEC" w:rsidRPr="00053286" w:rsidRDefault="00485AEC" w:rsidP="00DC45F8">
            <w:pPr>
              <w:jc w:val="center"/>
              <w:rPr>
                <w:rFonts w:eastAsia="Times New Roman"/>
                <w:sz w:val="16"/>
                <w:szCs w:val="16"/>
              </w:rPr>
            </w:pPr>
            <w:r>
              <w:rPr>
                <w:rFonts w:eastAsia="Times New Roman"/>
                <w:sz w:val="16"/>
                <w:szCs w:val="16"/>
              </w:rPr>
              <w:t>3.</w:t>
            </w:r>
            <w:r w:rsidRPr="00053286">
              <w:rPr>
                <w:rFonts w:eastAsia="Times New Roman"/>
                <w:sz w:val="16"/>
                <w:szCs w:val="16"/>
              </w:rPr>
              <w:t>8</w:t>
            </w:r>
          </w:p>
        </w:tc>
        <w:tc>
          <w:tcPr>
            <w:tcW w:w="3272" w:type="dxa"/>
            <w:tcBorders>
              <w:top w:val="single" w:sz="4" w:space="0" w:color="000000"/>
              <w:left w:val="nil"/>
              <w:bottom w:val="single" w:sz="4" w:space="0" w:color="auto"/>
              <w:right w:val="single" w:sz="4" w:space="0" w:color="000000"/>
            </w:tcBorders>
            <w:shd w:val="clear" w:color="auto" w:fill="auto"/>
            <w:vAlign w:val="center"/>
            <w:hideMark/>
          </w:tcPr>
          <w:p w14:paraId="464B676A" w14:textId="77777777" w:rsidR="00485AEC" w:rsidRPr="00053286" w:rsidRDefault="00485AEC" w:rsidP="00DC45F8">
            <w:pPr>
              <w:rPr>
                <w:rFonts w:eastAsia="Times New Roman"/>
                <w:sz w:val="16"/>
                <w:szCs w:val="16"/>
              </w:rPr>
            </w:pPr>
            <w:r w:rsidRPr="00053286">
              <w:rPr>
                <w:rFonts w:eastAsia="Times New Roman"/>
                <w:sz w:val="16"/>
                <w:szCs w:val="16"/>
              </w:rPr>
              <w:t>Бетонирање надвратних серклажа , димензије серклажа b1/d1/h1 = 20/20/140cm (ком.1), бетоном MB30.  У цену улази набавка материјала, транспорт,</w:t>
            </w:r>
            <w:r w:rsidRPr="00053286">
              <w:rPr>
                <w:rFonts w:eastAsia="Times New Roman"/>
                <w:sz w:val="16"/>
                <w:szCs w:val="16"/>
              </w:rPr>
              <w:br/>
              <w:t>справљање, уграђивање и нега бетона, као и потребна оплата.</w:t>
            </w:r>
            <w:r w:rsidRPr="00053286">
              <w:rPr>
                <w:rFonts w:eastAsia="Times New Roman"/>
                <w:sz w:val="16"/>
                <w:szCs w:val="16"/>
              </w:rPr>
              <w:br/>
              <w:t>Обрачун по m³.</w:t>
            </w:r>
          </w:p>
        </w:tc>
        <w:tc>
          <w:tcPr>
            <w:tcW w:w="842" w:type="dxa"/>
            <w:tcBorders>
              <w:top w:val="nil"/>
              <w:left w:val="nil"/>
              <w:bottom w:val="single" w:sz="4" w:space="0" w:color="auto"/>
              <w:right w:val="single" w:sz="4" w:space="0" w:color="000000"/>
            </w:tcBorders>
            <w:shd w:val="clear" w:color="auto" w:fill="auto"/>
            <w:vAlign w:val="center"/>
            <w:hideMark/>
          </w:tcPr>
          <w:p w14:paraId="55CB337C"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nil"/>
              <w:left w:val="nil"/>
              <w:bottom w:val="single" w:sz="4" w:space="0" w:color="auto"/>
              <w:right w:val="single" w:sz="4" w:space="0" w:color="000000"/>
            </w:tcBorders>
            <w:shd w:val="clear" w:color="auto" w:fill="auto"/>
            <w:noWrap/>
            <w:vAlign w:val="center"/>
            <w:hideMark/>
          </w:tcPr>
          <w:p w14:paraId="6F82FE0D" w14:textId="77777777" w:rsidR="00485AEC" w:rsidRPr="00053286" w:rsidRDefault="00485AEC" w:rsidP="00DC45F8">
            <w:pPr>
              <w:jc w:val="center"/>
              <w:rPr>
                <w:rFonts w:eastAsia="Times New Roman"/>
                <w:sz w:val="16"/>
                <w:szCs w:val="16"/>
              </w:rPr>
            </w:pPr>
            <w:r w:rsidRPr="00053286">
              <w:rPr>
                <w:rFonts w:eastAsia="Times New Roman"/>
                <w:sz w:val="16"/>
                <w:szCs w:val="16"/>
              </w:rPr>
              <w:t>0,10</w:t>
            </w:r>
          </w:p>
        </w:tc>
        <w:tc>
          <w:tcPr>
            <w:tcW w:w="1836" w:type="dxa"/>
            <w:tcBorders>
              <w:top w:val="nil"/>
              <w:left w:val="nil"/>
              <w:bottom w:val="single" w:sz="4" w:space="0" w:color="auto"/>
              <w:right w:val="single" w:sz="4" w:space="0" w:color="000000"/>
            </w:tcBorders>
            <w:shd w:val="clear" w:color="auto" w:fill="auto"/>
            <w:noWrap/>
            <w:vAlign w:val="bottom"/>
            <w:hideMark/>
          </w:tcPr>
          <w:p w14:paraId="0F59290B" w14:textId="77777777" w:rsidR="00485AEC" w:rsidRPr="00053286" w:rsidRDefault="00485AEC" w:rsidP="00DC45F8">
            <w:pPr>
              <w:ind w:firstLineChars="200" w:firstLine="320"/>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auto"/>
              <w:right w:val="single" w:sz="4" w:space="0" w:color="000000"/>
            </w:tcBorders>
            <w:shd w:val="clear" w:color="auto" w:fill="auto"/>
            <w:noWrap/>
            <w:vAlign w:val="bottom"/>
            <w:hideMark/>
          </w:tcPr>
          <w:p w14:paraId="6A884942"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75C54947" w14:textId="77777777" w:rsidTr="003208A5">
        <w:trPr>
          <w:trHeight w:val="1695"/>
        </w:trPr>
        <w:tc>
          <w:tcPr>
            <w:tcW w:w="6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1CF7F23" w14:textId="77777777" w:rsidR="00485AEC" w:rsidRPr="00053286" w:rsidRDefault="00485AEC" w:rsidP="00DC45F8">
            <w:pPr>
              <w:jc w:val="center"/>
              <w:rPr>
                <w:rFonts w:eastAsia="Times New Roman"/>
                <w:sz w:val="16"/>
                <w:szCs w:val="16"/>
              </w:rPr>
            </w:pPr>
            <w:r>
              <w:rPr>
                <w:rFonts w:eastAsia="Times New Roman"/>
                <w:sz w:val="16"/>
                <w:szCs w:val="16"/>
              </w:rPr>
              <w:t>3.</w:t>
            </w:r>
            <w:r w:rsidRPr="00053286">
              <w:rPr>
                <w:rFonts w:eastAsia="Times New Roman"/>
                <w:sz w:val="16"/>
                <w:szCs w:val="16"/>
              </w:rPr>
              <w:t>9</w:t>
            </w:r>
          </w:p>
        </w:tc>
        <w:tc>
          <w:tcPr>
            <w:tcW w:w="3272" w:type="dxa"/>
            <w:tcBorders>
              <w:top w:val="single" w:sz="4" w:space="0" w:color="auto"/>
              <w:left w:val="nil"/>
              <w:bottom w:val="single" w:sz="4" w:space="0" w:color="000000"/>
              <w:right w:val="single" w:sz="4" w:space="0" w:color="000000"/>
            </w:tcBorders>
            <w:shd w:val="clear" w:color="auto" w:fill="auto"/>
            <w:hideMark/>
          </w:tcPr>
          <w:p w14:paraId="604D1929" w14:textId="77777777" w:rsidR="00485AEC" w:rsidRPr="00053286" w:rsidRDefault="00485AEC" w:rsidP="00DC45F8">
            <w:pPr>
              <w:rPr>
                <w:rFonts w:eastAsia="Times New Roman"/>
                <w:sz w:val="16"/>
                <w:szCs w:val="16"/>
              </w:rPr>
            </w:pPr>
            <w:r w:rsidRPr="00053286">
              <w:rPr>
                <w:rFonts w:eastAsia="Times New Roman"/>
                <w:sz w:val="16"/>
                <w:szCs w:val="16"/>
              </w:rPr>
              <w:t>Бетонирање хоризонталних серклажа по ободу таванице, димензије серклажа b1/d1/h1 = 20/20/1020cm (ком.2), димензије серклажа b2/d2/h2 = 20/20/560cm (ком.4), бетоном MB30.</w:t>
            </w:r>
            <w:r w:rsidRPr="00053286">
              <w:rPr>
                <w:rFonts w:eastAsia="Times New Roman"/>
                <w:sz w:val="16"/>
                <w:szCs w:val="16"/>
              </w:rPr>
              <w:br/>
              <w:t>У цену улази набавка материјала, транспорт, справљање, уграђивање и нега бетона, као и потребна оплата.</w:t>
            </w:r>
            <w:r w:rsidRPr="00053286">
              <w:rPr>
                <w:rFonts w:eastAsia="Times New Roman"/>
                <w:sz w:val="16"/>
                <w:szCs w:val="16"/>
              </w:rPr>
              <w:br/>
              <w:t>Обрачун по m³.</w:t>
            </w:r>
          </w:p>
        </w:tc>
        <w:tc>
          <w:tcPr>
            <w:tcW w:w="842" w:type="dxa"/>
            <w:tcBorders>
              <w:top w:val="single" w:sz="4" w:space="0" w:color="auto"/>
              <w:left w:val="nil"/>
              <w:bottom w:val="single" w:sz="4" w:space="0" w:color="000000"/>
              <w:right w:val="single" w:sz="4" w:space="0" w:color="000000"/>
            </w:tcBorders>
            <w:shd w:val="clear" w:color="auto" w:fill="auto"/>
            <w:vAlign w:val="center"/>
            <w:hideMark/>
          </w:tcPr>
          <w:p w14:paraId="08CB239F"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single" w:sz="4" w:space="0" w:color="auto"/>
              <w:left w:val="nil"/>
              <w:bottom w:val="single" w:sz="4" w:space="0" w:color="000000"/>
              <w:right w:val="single" w:sz="4" w:space="0" w:color="000000"/>
            </w:tcBorders>
            <w:shd w:val="clear" w:color="auto" w:fill="auto"/>
            <w:noWrap/>
            <w:vAlign w:val="center"/>
            <w:hideMark/>
          </w:tcPr>
          <w:p w14:paraId="7422498C" w14:textId="77777777" w:rsidR="00485AEC" w:rsidRPr="00053286" w:rsidRDefault="00485AEC" w:rsidP="00DC45F8">
            <w:pPr>
              <w:jc w:val="center"/>
              <w:rPr>
                <w:rFonts w:eastAsia="Times New Roman"/>
                <w:sz w:val="16"/>
                <w:szCs w:val="16"/>
              </w:rPr>
            </w:pPr>
            <w:r w:rsidRPr="00053286">
              <w:rPr>
                <w:rFonts w:eastAsia="Times New Roman"/>
                <w:sz w:val="16"/>
                <w:szCs w:val="16"/>
              </w:rPr>
              <w:t>1,75</w:t>
            </w:r>
          </w:p>
        </w:tc>
        <w:tc>
          <w:tcPr>
            <w:tcW w:w="1836" w:type="dxa"/>
            <w:tcBorders>
              <w:top w:val="single" w:sz="4" w:space="0" w:color="auto"/>
              <w:left w:val="nil"/>
              <w:bottom w:val="single" w:sz="4" w:space="0" w:color="000000"/>
              <w:right w:val="single" w:sz="4" w:space="0" w:color="000000"/>
            </w:tcBorders>
            <w:shd w:val="clear" w:color="auto" w:fill="auto"/>
            <w:noWrap/>
            <w:vAlign w:val="bottom"/>
            <w:hideMark/>
          </w:tcPr>
          <w:p w14:paraId="626C884D" w14:textId="77777777" w:rsidR="00485AEC" w:rsidRPr="00053286" w:rsidRDefault="00485AEC" w:rsidP="00DC45F8">
            <w:pPr>
              <w:ind w:firstLineChars="200" w:firstLine="320"/>
              <w:rPr>
                <w:rFonts w:eastAsia="Times New Roman"/>
                <w:sz w:val="16"/>
                <w:szCs w:val="16"/>
              </w:rPr>
            </w:pPr>
            <w:r w:rsidRPr="00053286">
              <w:rPr>
                <w:rFonts w:eastAsia="Times New Roman"/>
                <w:sz w:val="16"/>
                <w:szCs w:val="16"/>
              </w:rPr>
              <w:t> </w:t>
            </w:r>
          </w:p>
        </w:tc>
        <w:tc>
          <w:tcPr>
            <w:tcW w:w="1932" w:type="dxa"/>
            <w:tcBorders>
              <w:top w:val="single" w:sz="4" w:space="0" w:color="auto"/>
              <w:left w:val="nil"/>
              <w:bottom w:val="single" w:sz="4" w:space="0" w:color="000000"/>
              <w:right w:val="single" w:sz="4" w:space="0" w:color="000000"/>
            </w:tcBorders>
            <w:shd w:val="clear" w:color="auto" w:fill="auto"/>
            <w:noWrap/>
            <w:vAlign w:val="center"/>
            <w:hideMark/>
          </w:tcPr>
          <w:p w14:paraId="78B5E955" w14:textId="77777777" w:rsidR="00485AEC" w:rsidRPr="00053286" w:rsidRDefault="00485AEC" w:rsidP="00DC45F8">
            <w:pPr>
              <w:rPr>
                <w:rFonts w:eastAsia="Times New Roman"/>
                <w:sz w:val="16"/>
                <w:szCs w:val="16"/>
              </w:rPr>
            </w:pPr>
            <w:r w:rsidRPr="00053286">
              <w:rPr>
                <w:rFonts w:eastAsia="Times New Roman"/>
                <w:sz w:val="16"/>
                <w:szCs w:val="16"/>
              </w:rPr>
              <w:t> </w:t>
            </w:r>
          </w:p>
        </w:tc>
      </w:tr>
      <w:tr w:rsidR="00485AEC" w:rsidRPr="00053286" w14:paraId="0F07617E" w14:textId="77777777" w:rsidTr="003208A5">
        <w:trPr>
          <w:trHeight w:val="1832"/>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2C991C1C" w14:textId="77777777" w:rsidR="00485AEC" w:rsidRPr="00053286" w:rsidRDefault="00485AEC" w:rsidP="00DC45F8">
            <w:pPr>
              <w:jc w:val="center"/>
              <w:rPr>
                <w:rFonts w:eastAsia="Times New Roman"/>
                <w:sz w:val="16"/>
                <w:szCs w:val="16"/>
              </w:rPr>
            </w:pPr>
            <w:r>
              <w:rPr>
                <w:rFonts w:eastAsia="Times New Roman"/>
                <w:sz w:val="16"/>
                <w:szCs w:val="16"/>
              </w:rPr>
              <w:t>3.</w:t>
            </w:r>
            <w:r w:rsidRPr="00053286">
              <w:rPr>
                <w:rFonts w:eastAsia="Times New Roman"/>
                <w:sz w:val="16"/>
                <w:szCs w:val="16"/>
              </w:rPr>
              <w:t>10</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08D826A2" w14:textId="77777777" w:rsidR="00485AEC" w:rsidRPr="00053286" w:rsidRDefault="00485AEC" w:rsidP="00DC45F8">
            <w:pPr>
              <w:rPr>
                <w:rFonts w:eastAsia="Times New Roman"/>
                <w:sz w:val="16"/>
                <w:szCs w:val="16"/>
              </w:rPr>
            </w:pPr>
            <w:r w:rsidRPr="00053286">
              <w:rPr>
                <w:rFonts w:eastAsia="Times New Roman"/>
                <w:sz w:val="16"/>
                <w:szCs w:val="16"/>
              </w:rPr>
              <w:t>Бетонирање таваничне плоче објекта,</w:t>
            </w:r>
            <w:r w:rsidRPr="00053286">
              <w:rPr>
                <w:rFonts w:eastAsia="Times New Roman"/>
                <w:sz w:val="16"/>
                <w:szCs w:val="16"/>
              </w:rPr>
              <w:br/>
              <w:t>димензије плоче b1/d1/h1 = 600/1020/6cm (ком.1), као и испуне ""ферт"" гредица димензија b/d/h</w:t>
            </w:r>
            <w:r w:rsidRPr="00053286">
              <w:rPr>
                <w:rFonts w:eastAsia="Times New Roman"/>
                <w:sz w:val="16"/>
                <w:szCs w:val="16"/>
              </w:rPr>
              <w:br/>
              <w:t>=12/14/560cm (ком.28) бетоном MB30.</w:t>
            </w:r>
            <w:r w:rsidRPr="00053286">
              <w:rPr>
                <w:rFonts w:eastAsia="Times New Roman"/>
                <w:sz w:val="16"/>
                <w:szCs w:val="16"/>
              </w:rPr>
              <w:br/>
              <w:t>У цену улази набавка материјала, транспорт, справљање, уграђивање и нега бетона, као и потребна оплата.</w:t>
            </w:r>
            <w:r w:rsidRPr="00053286">
              <w:rPr>
                <w:rFonts w:eastAsia="Times New Roman"/>
                <w:sz w:val="16"/>
                <w:szCs w:val="16"/>
              </w:rPr>
              <w:br/>
              <w:t>Обрачун по m³.</w:t>
            </w:r>
          </w:p>
        </w:tc>
        <w:tc>
          <w:tcPr>
            <w:tcW w:w="842" w:type="dxa"/>
            <w:tcBorders>
              <w:top w:val="nil"/>
              <w:left w:val="nil"/>
              <w:bottom w:val="single" w:sz="4" w:space="0" w:color="000000"/>
              <w:right w:val="single" w:sz="4" w:space="0" w:color="000000"/>
            </w:tcBorders>
            <w:shd w:val="clear" w:color="auto" w:fill="auto"/>
            <w:vAlign w:val="center"/>
            <w:hideMark/>
          </w:tcPr>
          <w:p w14:paraId="674EBAC3" w14:textId="77777777" w:rsidR="00485AEC" w:rsidRPr="00053286" w:rsidRDefault="00485AEC" w:rsidP="00DC45F8">
            <w:pPr>
              <w:jc w:val="center"/>
              <w:rPr>
                <w:rFonts w:eastAsia="Times New Roman"/>
                <w:sz w:val="16"/>
                <w:szCs w:val="16"/>
              </w:rPr>
            </w:pPr>
            <w:r w:rsidRPr="0005328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center"/>
            <w:hideMark/>
          </w:tcPr>
          <w:p w14:paraId="525FC798" w14:textId="77777777" w:rsidR="00485AEC" w:rsidRPr="00053286" w:rsidRDefault="00485AEC" w:rsidP="00DC45F8">
            <w:pPr>
              <w:jc w:val="center"/>
              <w:rPr>
                <w:rFonts w:eastAsia="Times New Roman"/>
                <w:sz w:val="16"/>
                <w:szCs w:val="16"/>
              </w:rPr>
            </w:pPr>
            <w:r w:rsidRPr="00053286">
              <w:rPr>
                <w:rFonts w:eastAsia="Times New Roman"/>
                <w:sz w:val="16"/>
                <w:szCs w:val="16"/>
              </w:rPr>
              <w:t>6,40</w:t>
            </w:r>
          </w:p>
        </w:tc>
        <w:tc>
          <w:tcPr>
            <w:tcW w:w="1836" w:type="dxa"/>
            <w:tcBorders>
              <w:top w:val="nil"/>
              <w:left w:val="nil"/>
              <w:bottom w:val="single" w:sz="4" w:space="0" w:color="000000"/>
              <w:right w:val="single" w:sz="4" w:space="0" w:color="000000"/>
            </w:tcBorders>
            <w:shd w:val="clear" w:color="auto" w:fill="auto"/>
            <w:noWrap/>
            <w:vAlign w:val="bottom"/>
            <w:hideMark/>
          </w:tcPr>
          <w:p w14:paraId="3F78FC9E" w14:textId="77777777" w:rsidR="00485AEC" w:rsidRPr="00053286" w:rsidRDefault="00485AEC" w:rsidP="00DC45F8">
            <w:pPr>
              <w:ind w:firstLineChars="200" w:firstLine="320"/>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1F80108B"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2F234537" w14:textId="77777777" w:rsidTr="00DC45F8">
        <w:trPr>
          <w:trHeight w:val="300"/>
        </w:trPr>
        <w:tc>
          <w:tcPr>
            <w:tcW w:w="7418"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2933CCB5" w14:textId="77777777" w:rsidR="00485AEC" w:rsidRPr="00053286" w:rsidRDefault="00485AEC" w:rsidP="00DC45F8">
            <w:pPr>
              <w:jc w:val="right"/>
              <w:rPr>
                <w:rFonts w:eastAsia="Times New Roman"/>
                <w:b/>
                <w:bCs/>
                <w:sz w:val="16"/>
                <w:szCs w:val="16"/>
              </w:rPr>
            </w:pPr>
            <w:r w:rsidRPr="00053286">
              <w:rPr>
                <w:rFonts w:eastAsia="Times New Roman"/>
                <w:b/>
                <w:bCs/>
                <w:sz w:val="16"/>
                <w:szCs w:val="16"/>
              </w:rPr>
              <w:t xml:space="preserve">УКУПНО БЕТОНСКИ РАДОВИ:                                                                                                   </w:t>
            </w:r>
          </w:p>
        </w:tc>
        <w:tc>
          <w:tcPr>
            <w:tcW w:w="1932" w:type="dxa"/>
            <w:tcBorders>
              <w:top w:val="nil"/>
              <w:left w:val="single" w:sz="4" w:space="0" w:color="000000"/>
              <w:bottom w:val="single" w:sz="4" w:space="0" w:color="000000"/>
              <w:right w:val="single" w:sz="4" w:space="0" w:color="000000"/>
            </w:tcBorders>
            <w:shd w:val="clear" w:color="000000" w:fill="F2F2F2"/>
            <w:hideMark/>
          </w:tcPr>
          <w:p w14:paraId="4340FC7E" w14:textId="77777777" w:rsidR="00485AEC" w:rsidRPr="00053286" w:rsidRDefault="00485AEC" w:rsidP="00DC45F8">
            <w:pPr>
              <w:rPr>
                <w:rFonts w:eastAsia="Times New Roman"/>
                <w:sz w:val="20"/>
                <w:szCs w:val="20"/>
              </w:rPr>
            </w:pPr>
            <w:r w:rsidRPr="00053286">
              <w:rPr>
                <w:rFonts w:eastAsia="Times New Roman"/>
                <w:sz w:val="20"/>
                <w:szCs w:val="20"/>
              </w:rPr>
              <w:t> </w:t>
            </w:r>
          </w:p>
        </w:tc>
      </w:tr>
      <w:tr w:rsidR="00485AEC" w:rsidRPr="00053286" w14:paraId="1ABC73A5" w14:textId="77777777" w:rsidTr="00DC45F8">
        <w:trPr>
          <w:trHeight w:val="300"/>
        </w:trPr>
        <w:tc>
          <w:tcPr>
            <w:tcW w:w="935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72327D8" w14:textId="77777777" w:rsidR="00485AEC" w:rsidRPr="00053286" w:rsidRDefault="00485AEC" w:rsidP="00DC45F8">
            <w:pPr>
              <w:rPr>
                <w:rFonts w:eastAsia="Times New Roman"/>
                <w:sz w:val="20"/>
                <w:szCs w:val="20"/>
              </w:rPr>
            </w:pPr>
            <w:r w:rsidRPr="00053286">
              <w:rPr>
                <w:rFonts w:eastAsia="Times New Roman"/>
                <w:sz w:val="20"/>
                <w:szCs w:val="20"/>
              </w:rPr>
              <w:t> </w:t>
            </w:r>
          </w:p>
        </w:tc>
      </w:tr>
      <w:tr w:rsidR="00485AEC" w:rsidRPr="00053286" w14:paraId="54D09A3C" w14:textId="77777777" w:rsidTr="00DC45F8">
        <w:trPr>
          <w:trHeight w:val="285"/>
        </w:trPr>
        <w:tc>
          <w:tcPr>
            <w:tcW w:w="692" w:type="dxa"/>
            <w:tcBorders>
              <w:top w:val="single" w:sz="4" w:space="0" w:color="auto"/>
              <w:left w:val="single" w:sz="4" w:space="0" w:color="000000"/>
              <w:bottom w:val="single" w:sz="4" w:space="0" w:color="000000"/>
              <w:right w:val="nil"/>
            </w:tcBorders>
            <w:shd w:val="clear" w:color="auto" w:fill="auto"/>
            <w:vAlign w:val="center"/>
            <w:hideMark/>
          </w:tcPr>
          <w:p w14:paraId="4AAD4341" w14:textId="77777777" w:rsidR="00485AEC" w:rsidRPr="00053286" w:rsidRDefault="00485AEC" w:rsidP="00DC45F8">
            <w:pPr>
              <w:jc w:val="center"/>
              <w:rPr>
                <w:rFonts w:eastAsia="Times New Roman"/>
                <w:b/>
                <w:bCs/>
                <w:sz w:val="16"/>
                <w:szCs w:val="16"/>
              </w:rPr>
            </w:pPr>
            <w:r w:rsidRPr="00053286">
              <w:rPr>
                <w:rFonts w:eastAsia="Times New Roman"/>
                <w:b/>
                <w:bCs/>
                <w:sz w:val="16"/>
                <w:szCs w:val="16"/>
              </w:rPr>
              <w:t>4</w:t>
            </w:r>
          </w:p>
        </w:tc>
        <w:tc>
          <w:tcPr>
            <w:tcW w:w="86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9E4EF" w14:textId="77777777" w:rsidR="00485AEC" w:rsidRPr="00053286" w:rsidRDefault="00485AEC" w:rsidP="00DC45F8">
            <w:pPr>
              <w:rPr>
                <w:rFonts w:eastAsia="Times New Roman"/>
                <w:b/>
                <w:bCs/>
                <w:sz w:val="16"/>
                <w:szCs w:val="16"/>
              </w:rPr>
            </w:pPr>
            <w:r w:rsidRPr="00053286">
              <w:rPr>
                <w:rFonts w:eastAsia="Times New Roman"/>
                <w:b/>
                <w:bCs/>
                <w:sz w:val="16"/>
                <w:szCs w:val="16"/>
              </w:rPr>
              <w:t>АРМИРАЧКИ  РАДОВИ</w:t>
            </w:r>
          </w:p>
        </w:tc>
      </w:tr>
      <w:tr w:rsidR="00485AEC" w:rsidRPr="00053286" w14:paraId="16BE5B36" w14:textId="77777777" w:rsidTr="00DC45F8">
        <w:trPr>
          <w:trHeight w:val="1740"/>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61B9E1E9" w14:textId="77777777" w:rsidR="00485AEC" w:rsidRPr="00053286" w:rsidRDefault="00485AEC" w:rsidP="00DC45F8">
            <w:pPr>
              <w:jc w:val="center"/>
              <w:rPr>
                <w:rFonts w:eastAsia="Times New Roman"/>
                <w:sz w:val="16"/>
                <w:szCs w:val="16"/>
              </w:rPr>
            </w:pPr>
            <w:r>
              <w:rPr>
                <w:rFonts w:eastAsia="Times New Roman"/>
                <w:sz w:val="16"/>
                <w:szCs w:val="16"/>
              </w:rPr>
              <w:t>4.</w:t>
            </w:r>
            <w:r w:rsidRPr="00053286">
              <w:rPr>
                <w:rFonts w:eastAsia="Times New Roman"/>
                <w:sz w:val="16"/>
                <w:szCs w:val="16"/>
              </w:rPr>
              <w:t>1</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331C99FC" w14:textId="77777777" w:rsidR="00485AEC" w:rsidRPr="00053286" w:rsidRDefault="00485AEC" w:rsidP="00DC45F8">
            <w:pPr>
              <w:rPr>
                <w:rFonts w:eastAsia="Times New Roman"/>
                <w:sz w:val="16"/>
                <w:szCs w:val="16"/>
              </w:rPr>
            </w:pPr>
            <w:r w:rsidRPr="00053286">
              <w:rPr>
                <w:rFonts w:eastAsia="Times New Roman"/>
                <w:sz w:val="16"/>
                <w:szCs w:val="16"/>
              </w:rPr>
              <w:t>Набавка, сечење, савијање, транспорт и монтажа арматуре за тракасте темеље, вертикалне и хоризонталне серклаже, надвратне и надпрозорне греде и подну и таваничну плочу објекта.                                  Обрачун по килограму арматуре</w:t>
            </w:r>
            <w:r w:rsidRPr="00053286">
              <w:rPr>
                <w:rFonts w:eastAsia="Times New Roman"/>
                <w:sz w:val="16"/>
                <w:szCs w:val="16"/>
              </w:rPr>
              <w:br/>
              <w:t>а) Б500 - шипке</w:t>
            </w:r>
            <w:r w:rsidRPr="00053286">
              <w:rPr>
                <w:rFonts w:eastAsia="Times New Roman"/>
                <w:sz w:val="16"/>
                <w:szCs w:val="16"/>
              </w:rPr>
              <w:br/>
              <w:t>б) Б500 - мреже</w:t>
            </w:r>
          </w:p>
        </w:tc>
        <w:tc>
          <w:tcPr>
            <w:tcW w:w="842" w:type="dxa"/>
            <w:tcBorders>
              <w:top w:val="nil"/>
              <w:left w:val="nil"/>
              <w:bottom w:val="single" w:sz="4" w:space="0" w:color="000000"/>
              <w:right w:val="single" w:sz="4" w:space="0" w:color="000000"/>
            </w:tcBorders>
            <w:shd w:val="clear" w:color="auto" w:fill="auto"/>
            <w:vAlign w:val="bottom"/>
            <w:hideMark/>
          </w:tcPr>
          <w:p w14:paraId="6B4C396D" w14:textId="77777777" w:rsidR="00485AEC" w:rsidRPr="00053286" w:rsidRDefault="00485AEC" w:rsidP="00DC45F8">
            <w:pPr>
              <w:jc w:val="center"/>
              <w:rPr>
                <w:rFonts w:eastAsia="Times New Roman"/>
                <w:sz w:val="16"/>
                <w:szCs w:val="16"/>
              </w:rPr>
            </w:pPr>
            <w:r w:rsidRPr="00053286">
              <w:rPr>
                <w:rFonts w:eastAsia="Times New Roman"/>
                <w:sz w:val="16"/>
                <w:szCs w:val="16"/>
              </w:rPr>
              <w:t>kg</w:t>
            </w:r>
            <w:r w:rsidRPr="00053286">
              <w:rPr>
                <w:rFonts w:eastAsia="Times New Roman"/>
                <w:sz w:val="16"/>
                <w:szCs w:val="16"/>
              </w:rPr>
              <w:br/>
              <w:t>kg</w:t>
            </w:r>
          </w:p>
        </w:tc>
        <w:tc>
          <w:tcPr>
            <w:tcW w:w="776" w:type="dxa"/>
            <w:tcBorders>
              <w:top w:val="nil"/>
              <w:left w:val="nil"/>
              <w:bottom w:val="single" w:sz="4" w:space="0" w:color="000000"/>
              <w:right w:val="single" w:sz="4" w:space="0" w:color="000000"/>
            </w:tcBorders>
            <w:shd w:val="clear" w:color="auto" w:fill="auto"/>
            <w:vAlign w:val="bottom"/>
            <w:hideMark/>
          </w:tcPr>
          <w:p w14:paraId="6644057A" w14:textId="77777777" w:rsidR="00485AEC" w:rsidRPr="00053286" w:rsidRDefault="00485AEC" w:rsidP="00DC45F8">
            <w:pPr>
              <w:jc w:val="center"/>
              <w:rPr>
                <w:rFonts w:eastAsia="Times New Roman"/>
                <w:sz w:val="20"/>
                <w:szCs w:val="20"/>
              </w:rPr>
            </w:pPr>
            <w:r w:rsidRPr="00053286">
              <w:rPr>
                <w:rFonts w:eastAsia="Times New Roman"/>
                <w:sz w:val="16"/>
                <w:szCs w:val="16"/>
              </w:rPr>
              <w:t>1557.59</w:t>
            </w:r>
            <w:r w:rsidRPr="00053286">
              <w:rPr>
                <w:rFonts w:eastAsia="Times New Roman"/>
                <w:sz w:val="16"/>
                <w:szCs w:val="16"/>
              </w:rPr>
              <w:br/>
              <w:t>1105.48</w:t>
            </w:r>
          </w:p>
        </w:tc>
        <w:tc>
          <w:tcPr>
            <w:tcW w:w="1836" w:type="dxa"/>
            <w:tcBorders>
              <w:top w:val="nil"/>
              <w:left w:val="nil"/>
              <w:bottom w:val="single" w:sz="4" w:space="0" w:color="000000"/>
              <w:right w:val="single" w:sz="4" w:space="0" w:color="000000"/>
            </w:tcBorders>
            <w:shd w:val="clear" w:color="auto" w:fill="auto"/>
            <w:vAlign w:val="bottom"/>
            <w:hideMark/>
          </w:tcPr>
          <w:p w14:paraId="5A931553" w14:textId="77777777" w:rsidR="00485AEC" w:rsidRPr="00053286" w:rsidRDefault="00485AEC" w:rsidP="00DC45F8">
            <w:pPr>
              <w:ind w:firstLineChars="400" w:firstLine="800"/>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single" w:sz="4" w:space="0" w:color="000000"/>
            </w:tcBorders>
            <w:shd w:val="clear" w:color="auto" w:fill="auto"/>
            <w:vAlign w:val="bottom"/>
            <w:hideMark/>
          </w:tcPr>
          <w:p w14:paraId="57A60298" w14:textId="77777777" w:rsidR="00485AEC" w:rsidRPr="00053286" w:rsidRDefault="00485AEC" w:rsidP="00DC45F8">
            <w:pPr>
              <w:ind w:firstLineChars="400" w:firstLine="800"/>
              <w:rPr>
                <w:rFonts w:eastAsia="Times New Roman"/>
                <w:sz w:val="20"/>
                <w:szCs w:val="20"/>
              </w:rPr>
            </w:pPr>
            <w:r w:rsidRPr="00053286">
              <w:rPr>
                <w:rFonts w:eastAsia="Times New Roman"/>
                <w:sz w:val="20"/>
                <w:szCs w:val="20"/>
              </w:rPr>
              <w:t> </w:t>
            </w:r>
          </w:p>
        </w:tc>
      </w:tr>
      <w:tr w:rsidR="00485AEC" w:rsidRPr="00053286" w14:paraId="46FE5B4C" w14:textId="77777777" w:rsidTr="00DC45F8">
        <w:trPr>
          <w:trHeight w:val="255"/>
        </w:trPr>
        <w:tc>
          <w:tcPr>
            <w:tcW w:w="7418" w:type="dxa"/>
            <w:gridSpan w:val="5"/>
            <w:tcBorders>
              <w:top w:val="single" w:sz="4" w:space="0" w:color="000000"/>
              <w:left w:val="single" w:sz="4" w:space="0" w:color="000000"/>
              <w:bottom w:val="single" w:sz="4" w:space="0" w:color="000000"/>
              <w:right w:val="nil"/>
            </w:tcBorders>
            <w:shd w:val="clear" w:color="000000" w:fill="F2F2F2"/>
            <w:vAlign w:val="center"/>
            <w:hideMark/>
          </w:tcPr>
          <w:p w14:paraId="1FBDDFDD" w14:textId="77777777" w:rsidR="00485AEC" w:rsidRPr="00053286" w:rsidRDefault="00485AEC" w:rsidP="00DC45F8">
            <w:pPr>
              <w:jc w:val="right"/>
              <w:rPr>
                <w:rFonts w:eastAsia="Times New Roman"/>
                <w:b/>
                <w:bCs/>
                <w:sz w:val="16"/>
                <w:szCs w:val="16"/>
              </w:rPr>
            </w:pPr>
            <w:r w:rsidRPr="00053286">
              <w:rPr>
                <w:rFonts w:eastAsia="Times New Roman"/>
                <w:b/>
                <w:bCs/>
                <w:sz w:val="16"/>
                <w:szCs w:val="16"/>
              </w:rPr>
              <w:t xml:space="preserve">УКУПНО АРМИРАЧКИ РАДОВИ:                                                                                                   </w:t>
            </w:r>
          </w:p>
        </w:tc>
        <w:tc>
          <w:tcPr>
            <w:tcW w:w="1932" w:type="dxa"/>
            <w:tcBorders>
              <w:top w:val="nil"/>
              <w:left w:val="single" w:sz="4" w:space="0" w:color="000000"/>
              <w:bottom w:val="single" w:sz="4" w:space="0" w:color="000000"/>
              <w:right w:val="single" w:sz="4" w:space="0" w:color="000000"/>
            </w:tcBorders>
            <w:shd w:val="clear" w:color="000000" w:fill="F2F2F2"/>
            <w:vAlign w:val="center"/>
            <w:hideMark/>
          </w:tcPr>
          <w:p w14:paraId="5241F26F" w14:textId="77777777" w:rsidR="00485AEC" w:rsidRPr="00053286" w:rsidRDefault="00485AEC" w:rsidP="00DC45F8">
            <w:pPr>
              <w:rPr>
                <w:rFonts w:eastAsia="Times New Roman"/>
                <w:sz w:val="20"/>
                <w:szCs w:val="20"/>
              </w:rPr>
            </w:pPr>
            <w:r w:rsidRPr="00053286">
              <w:rPr>
                <w:rFonts w:eastAsia="Times New Roman"/>
                <w:sz w:val="20"/>
                <w:szCs w:val="20"/>
              </w:rPr>
              <w:t> </w:t>
            </w:r>
          </w:p>
        </w:tc>
      </w:tr>
      <w:tr w:rsidR="00485AEC" w:rsidRPr="00053286" w14:paraId="7A73CBB3" w14:textId="77777777" w:rsidTr="00DC45F8">
        <w:trPr>
          <w:trHeight w:val="255"/>
        </w:trPr>
        <w:tc>
          <w:tcPr>
            <w:tcW w:w="935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7015DAF" w14:textId="77777777" w:rsidR="00485AEC" w:rsidRPr="00053286" w:rsidRDefault="00485AEC" w:rsidP="00DC45F8">
            <w:pPr>
              <w:rPr>
                <w:rFonts w:eastAsia="Times New Roman"/>
                <w:sz w:val="20"/>
                <w:szCs w:val="20"/>
              </w:rPr>
            </w:pPr>
            <w:r w:rsidRPr="00053286">
              <w:rPr>
                <w:rFonts w:eastAsia="Times New Roman"/>
                <w:sz w:val="20"/>
                <w:szCs w:val="20"/>
              </w:rPr>
              <w:lastRenderedPageBreak/>
              <w:t> </w:t>
            </w:r>
          </w:p>
        </w:tc>
      </w:tr>
      <w:tr w:rsidR="00485AEC" w:rsidRPr="00053286" w14:paraId="028A5C54" w14:textId="77777777" w:rsidTr="00DC45F8">
        <w:trPr>
          <w:trHeight w:val="255"/>
        </w:trPr>
        <w:tc>
          <w:tcPr>
            <w:tcW w:w="692" w:type="dxa"/>
            <w:tcBorders>
              <w:top w:val="nil"/>
              <w:left w:val="single" w:sz="4" w:space="0" w:color="000000"/>
              <w:bottom w:val="single" w:sz="4" w:space="0" w:color="000000"/>
              <w:right w:val="single" w:sz="4" w:space="0" w:color="000000"/>
            </w:tcBorders>
            <w:shd w:val="clear" w:color="auto" w:fill="auto"/>
            <w:vAlign w:val="center"/>
            <w:hideMark/>
          </w:tcPr>
          <w:p w14:paraId="475A9D05" w14:textId="77777777" w:rsidR="00485AEC" w:rsidRPr="00053286" w:rsidRDefault="00485AEC" w:rsidP="00DC45F8">
            <w:pPr>
              <w:jc w:val="center"/>
              <w:rPr>
                <w:rFonts w:eastAsia="Times New Roman"/>
                <w:b/>
                <w:bCs/>
                <w:sz w:val="16"/>
                <w:szCs w:val="16"/>
              </w:rPr>
            </w:pPr>
            <w:r w:rsidRPr="00053286">
              <w:rPr>
                <w:rFonts w:eastAsia="Times New Roman"/>
                <w:b/>
                <w:bCs/>
                <w:sz w:val="16"/>
                <w:szCs w:val="16"/>
              </w:rPr>
              <w:t>5</w:t>
            </w:r>
          </w:p>
        </w:tc>
        <w:tc>
          <w:tcPr>
            <w:tcW w:w="8658" w:type="dxa"/>
            <w:gridSpan w:val="5"/>
            <w:tcBorders>
              <w:top w:val="single" w:sz="4" w:space="0" w:color="000000"/>
              <w:left w:val="nil"/>
              <w:bottom w:val="single" w:sz="4" w:space="0" w:color="000000"/>
              <w:right w:val="single" w:sz="4" w:space="0" w:color="000000"/>
            </w:tcBorders>
            <w:shd w:val="clear" w:color="auto" w:fill="auto"/>
            <w:vAlign w:val="center"/>
            <w:hideMark/>
          </w:tcPr>
          <w:p w14:paraId="7A46A08E" w14:textId="77777777" w:rsidR="00485AEC" w:rsidRPr="00053286" w:rsidRDefault="00485AEC" w:rsidP="00DC45F8">
            <w:pPr>
              <w:rPr>
                <w:rFonts w:eastAsia="Times New Roman"/>
                <w:b/>
                <w:bCs/>
                <w:sz w:val="16"/>
                <w:szCs w:val="16"/>
              </w:rPr>
            </w:pPr>
            <w:r w:rsidRPr="00053286">
              <w:rPr>
                <w:rFonts w:eastAsia="Times New Roman"/>
                <w:b/>
                <w:bCs/>
                <w:sz w:val="16"/>
                <w:szCs w:val="16"/>
              </w:rPr>
              <w:t>ЧЕЛИЧНА КОНСТРУКЦИЈА</w:t>
            </w:r>
          </w:p>
        </w:tc>
      </w:tr>
      <w:tr w:rsidR="00485AEC" w:rsidRPr="00053286" w14:paraId="7F45DE38" w14:textId="77777777" w:rsidTr="00DC45F8">
        <w:trPr>
          <w:trHeight w:val="1365"/>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1104B5FF" w14:textId="77777777" w:rsidR="00485AEC" w:rsidRPr="00053286" w:rsidRDefault="00485AEC" w:rsidP="00DC45F8">
            <w:pPr>
              <w:jc w:val="center"/>
              <w:rPr>
                <w:rFonts w:eastAsia="Times New Roman"/>
                <w:sz w:val="16"/>
                <w:szCs w:val="16"/>
              </w:rPr>
            </w:pPr>
            <w:r>
              <w:rPr>
                <w:rFonts w:eastAsia="Times New Roman"/>
                <w:sz w:val="16"/>
                <w:szCs w:val="16"/>
              </w:rPr>
              <w:t>5.</w:t>
            </w:r>
            <w:r w:rsidRPr="00053286">
              <w:rPr>
                <w:rFonts w:eastAsia="Times New Roman"/>
                <w:sz w:val="16"/>
                <w:szCs w:val="16"/>
              </w:rPr>
              <w:t>1</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7CC6A2F2" w14:textId="77777777" w:rsidR="00485AEC" w:rsidRPr="00053286" w:rsidRDefault="00485AEC" w:rsidP="00DC45F8">
            <w:pPr>
              <w:rPr>
                <w:rFonts w:eastAsia="Times New Roman"/>
                <w:sz w:val="16"/>
                <w:szCs w:val="16"/>
              </w:rPr>
            </w:pPr>
            <w:r w:rsidRPr="00053286">
              <w:rPr>
                <w:rFonts w:eastAsia="Times New Roman"/>
                <w:sz w:val="16"/>
                <w:szCs w:val="16"/>
              </w:rPr>
              <w:t>Набавка материјала, радионичка израда, минизирање, транспорт и монтажа челичних елемената кровне конструкције,као и протурних цеви, челика S235, по детаљима и спецификацији.</w:t>
            </w:r>
            <w:r w:rsidRPr="00053286">
              <w:rPr>
                <w:rFonts w:eastAsia="Times New Roman"/>
                <w:sz w:val="16"/>
                <w:szCs w:val="16"/>
              </w:rPr>
              <w:br/>
              <w:t>Обрачун по kg. готове конструкције</w:t>
            </w:r>
          </w:p>
        </w:tc>
        <w:tc>
          <w:tcPr>
            <w:tcW w:w="842" w:type="dxa"/>
            <w:tcBorders>
              <w:top w:val="nil"/>
              <w:left w:val="nil"/>
              <w:bottom w:val="single" w:sz="4" w:space="0" w:color="000000"/>
              <w:right w:val="single" w:sz="4" w:space="0" w:color="000000"/>
            </w:tcBorders>
            <w:shd w:val="clear" w:color="auto" w:fill="auto"/>
            <w:vAlign w:val="center"/>
            <w:hideMark/>
          </w:tcPr>
          <w:p w14:paraId="6B660E4E" w14:textId="77777777" w:rsidR="00485AEC" w:rsidRPr="00053286" w:rsidRDefault="00485AEC" w:rsidP="00DC45F8">
            <w:pPr>
              <w:jc w:val="center"/>
              <w:rPr>
                <w:rFonts w:eastAsia="Times New Roman"/>
                <w:sz w:val="16"/>
                <w:szCs w:val="16"/>
              </w:rPr>
            </w:pPr>
            <w:r w:rsidRPr="00053286">
              <w:rPr>
                <w:rFonts w:eastAsia="Times New Roman"/>
                <w:sz w:val="16"/>
                <w:szCs w:val="16"/>
              </w:rPr>
              <w:t>kg</w:t>
            </w:r>
          </w:p>
        </w:tc>
        <w:tc>
          <w:tcPr>
            <w:tcW w:w="776" w:type="dxa"/>
            <w:tcBorders>
              <w:top w:val="nil"/>
              <w:left w:val="nil"/>
              <w:bottom w:val="single" w:sz="4" w:space="0" w:color="000000"/>
              <w:right w:val="single" w:sz="4" w:space="0" w:color="000000"/>
            </w:tcBorders>
            <w:shd w:val="clear" w:color="auto" w:fill="auto"/>
            <w:noWrap/>
            <w:vAlign w:val="center"/>
            <w:hideMark/>
          </w:tcPr>
          <w:p w14:paraId="453FB1DC" w14:textId="77777777" w:rsidR="00485AEC" w:rsidRPr="00053286" w:rsidRDefault="00485AEC" w:rsidP="00DC45F8">
            <w:pPr>
              <w:jc w:val="center"/>
              <w:rPr>
                <w:rFonts w:eastAsia="Times New Roman"/>
                <w:sz w:val="16"/>
                <w:szCs w:val="16"/>
              </w:rPr>
            </w:pPr>
            <w:r w:rsidRPr="00053286">
              <w:rPr>
                <w:rFonts w:eastAsia="Times New Roman"/>
                <w:sz w:val="16"/>
                <w:szCs w:val="16"/>
              </w:rPr>
              <w:t>1.093,30</w:t>
            </w:r>
          </w:p>
        </w:tc>
        <w:tc>
          <w:tcPr>
            <w:tcW w:w="1836" w:type="dxa"/>
            <w:tcBorders>
              <w:top w:val="nil"/>
              <w:left w:val="nil"/>
              <w:bottom w:val="single" w:sz="4" w:space="0" w:color="000000"/>
              <w:right w:val="single" w:sz="4" w:space="0" w:color="000000"/>
            </w:tcBorders>
            <w:shd w:val="clear" w:color="auto" w:fill="auto"/>
            <w:noWrap/>
            <w:vAlign w:val="bottom"/>
            <w:hideMark/>
          </w:tcPr>
          <w:p w14:paraId="37971193"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398A0746"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7416A3FF" w14:textId="77777777" w:rsidTr="00DC45F8">
        <w:trPr>
          <w:trHeight w:val="255"/>
        </w:trPr>
        <w:tc>
          <w:tcPr>
            <w:tcW w:w="7418" w:type="dxa"/>
            <w:gridSpan w:val="5"/>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366B09B9" w14:textId="77777777" w:rsidR="00485AEC" w:rsidRPr="00053286" w:rsidRDefault="00485AEC" w:rsidP="00DC45F8">
            <w:pPr>
              <w:jc w:val="right"/>
              <w:rPr>
                <w:rFonts w:eastAsia="Times New Roman"/>
                <w:b/>
                <w:bCs/>
                <w:sz w:val="16"/>
                <w:szCs w:val="16"/>
              </w:rPr>
            </w:pPr>
            <w:r w:rsidRPr="00053286">
              <w:rPr>
                <w:rFonts w:eastAsia="Times New Roman"/>
                <w:b/>
                <w:bCs/>
                <w:sz w:val="16"/>
                <w:szCs w:val="16"/>
              </w:rPr>
              <w:t xml:space="preserve">УКУПНО ЧЕЛИЧНА КОНСТРУКЦИЈА:                                                                                          </w:t>
            </w:r>
          </w:p>
        </w:tc>
        <w:tc>
          <w:tcPr>
            <w:tcW w:w="1932" w:type="dxa"/>
            <w:tcBorders>
              <w:top w:val="nil"/>
              <w:left w:val="nil"/>
              <w:bottom w:val="single" w:sz="4" w:space="0" w:color="000000"/>
              <w:right w:val="single" w:sz="4" w:space="0" w:color="000000"/>
            </w:tcBorders>
            <w:shd w:val="clear" w:color="000000" w:fill="F2F2F2"/>
            <w:hideMark/>
          </w:tcPr>
          <w:p w14:paraId="4360CFF4" w14:textId="77777777" w:rsidR="00485AEC" w:rsidRPr="00053286" w:rsidRDefault="00485AEC" w:rsidP="00DC45F8">
            <w:pPr>
              <w:rPr>
                <w:rFonts w:eastAsia="Times New Roman"/>
                <w:sz w:val="20"/>
                <w:szCs w:val="20"/>
              </w:rPr>
            </w:pPr>
            <w:r w:rsidRPr="00053286">
              <w:rPr>
                <w:rFonts w:eastAsia="Times New Roman"/>
                <w:sz w:val="20"/>
                <w:szCs w:val="20"/>
              </w:rPr>
              <w:t> </w:t>
            </w:r>
          </w:p>
        </w:tc>
      </w:tr>
      <w:tr w:rsidR="00485AEC" w:rsidRPr="00053286" w14:paraId="0D8CFE04" w14:textId="77777777" w:rsidTr="00DC45F8">
        <w:trPr>
          <w:trHeight w:val="255"/>
        </w:trPr>
        <w:tc>
          <w:tcPr>
            <w:tcW w:w="935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39E5E1B" w14:textId="77777777" w:rsidR="00485AEC" w:rsidRPr="00053286" w:rsidRDefault="00485AEC" w:rsidP="00DC45F8">
            <w:pPr>
              <w:rPr>
                <w:rFonts w:eastAsia="Times New Roman"/>
                <w:sz w:val="20"/>
                <w:szCs w:val="20"/>
              </w:rPr>
            </w:pPr>
            <w:r w:rsidRPr="00053286">
              <w:rPr>
                <w:rFonts w:eastAsia="Times New Roman"/>
                <w:sz w:val="20"/>
                <w:szCs w:val="20"/>
              </w:rPr>
              <w:t> </w:t>
            </w:r>
          </w:p>
        </w:tc>
      </w:tr>
      <w:tr w:rsidR="00485AEC" w:rsidRPr="00053286" w14:paraId="54992103" w14:textId="77777777" w:rsidTr="00DC45F8">
        <w:trPr>
          <w:trHeight w:val="255"/>
        </w:trPr>
        <w:tc>
          <w:tcPr>
            <w:tcW w:w="692" w:type="dxa"/>
            <w:tcBorders>
              <w:top w:val="nil"/>
              <w:left w:val="single" w:sz="4" w:space="0" w:color="000000"/>
              <w:bottom w:val="single" w:sz="4" w:space="0" w:color="000000"/>
              <w:right w:val="single" w:sz="4" w:space="0" w:color="000000"/>
            </w:tcBorders>
            <w:shd w:val="clear" w:color="auto" w:fill="auto"/>
            <w:vAlign w:val="center"/>
            <w:hideMark/>
          </w:tcPr>
          <w:p w14:paraId="74F98883" w14:textId="77777777" w:rsidR="00485AEC" w:rsidRPr="00053286" w:rsidRDefault="00485AEC" w:rsidP="00DC45F8">
            <w:pPr>
              <w:jc w:val="center"/>
              <w:rPr>
                <w:rFonts w:eastAsia="Times New Roman"/>
                <w:b/>
                <w:bCs/>
                <w:sz w:val="16"/>
                <w:szCs w:val="16"/>
              </w:rPr>
            </w:pPr>
            <w:r w:rsidRPr="00053286">
              <w:rPr>
                <w:rFonts w:eastAsia="Times New Roman"/>
                <w:b/>
                <w:bCs/>
                <w:sz w:val="16"/>
                <w:szCs w:val="16"/>
              </w:rPr>
              <w:t>6</w:t>
            </w:r>
          </w:p>
        </w:tc>
        <w:tc>
          <w:tcPr>
            <w:tcW w:w="8658" w:type="dxa"/>
            <w:gridSpan w:val="5"/>
            <w:tcBorders>
              <w:top w:val="single" w:sz="4" w:space="0" w:color="000000"/>
              <w:left w:val="nil"/>
              <w:bottom w:val="single" w:sz="4" w:space="0" w:color="000000"/>
              <w:right w:val="single" w:sz="4" w:space="0" w:color="000000"/>
            </w:tcBorders>
            <w:shd w:val="clear" w:color="auto" w:fill="auto"/>
            <w:vAlign w:val="center"/>
            <w:hideMark/>
          </w:tcPr>
          <w:p w14:paraId="23F6F81C" w14:textId="77777777" w:rsidR="00485AEC" w:rsidRPr="00053286" w:rsidRDefault="00485AEC" w:rsidP="00DC45F8">
            <w:pPr>
              <w:rPr>
                <w:rFonts w:eastAsia="Times New Roman"/>
                <w:b/>
                <w:bCs/>
                <w:sz w:val="16"/>
                <w:szCs w:val="16"/>
              </w:rPr>
            </w:pPr>
            <w:r w:rsidRPr="00053286">
              <w:rPr>
                <w:rFonts w:eastAsia="Times New Roman"/>
                <w:b/>
                <w:bCs/>
                <w:sz w:val="16"/>
                <w:szCs w:val="16"/>
              </w:rPr>
              <w:t>ЗИДАРСКИ  РАДОВИ</w:t>
            </w:r>
          </w:p>
        </w:tc>
      </w:tr>
      <w:tr w:rsidR="00485AEC" w:rsidRPr="00053286" w14:paraId="3CF0739E" w14:textId="77777777" w:rsidTr="00DC45F8">
        <w:trPr>
          <w:trHeight w:val="735"/>
        </w:trPr>
        <w:tc>
          <w:tcPr>
            <w:tcW w:w="692" w:type="dxa"/>
            <w:tcBorders>
              <w:top w:val="nil"/>
              <w:left w:val="single" w:sz="4" w:space="0" w:color="000000"/>
              <w:bottom w:val="single" w:sz="4" w:space="0" w:color="auto"/>
              <w:right w:val="single" w:sz="4" w:space="0" w:color="000000"/>
            </w:tcBorders>
            <w:shd w:val="clear" w:color="auto" w:fill="auto"/>
            <w:noWrap/>
            <w:vAlign w:val="center"/>
            <w:hideMark/>
          </w:tcPr>
          <w:p w14:paraId="11945DF0" w14:textId="77777777" w:rsidR="00485AEC" w:rsidRPr="00053286" w:rsidRDefault="00485AEC" w:rsidP="00DC45F8">
            <w:pPr>
              <w:jc w:val="center"/>
              <w:rPr>
                <w:rFonts w:eastAsia="Times New Roman"/>
                <w:sz w:val="16"/>
                <w:szCs w:val="16"/>
              </w:rPr>
            </w:pPr>
            <w:r>
              <w:rPr>
                <w:rFonts w:eastAsia="Times New Roman"/>
                <w:sz w:val="16"/>
                <w:szCs w:val="16"/>
              </w:rPr>
              <w:t>6.</w:t>
            </w:r>
            <w:r w:rsidRPr="00053286">
              <w:rPr>
                <w:rFonts w:eastAsia="Times New Roman"/>
                <w:sz w:val="16"/>
                <w:szCs w:val="16"/>
              </w:rPr>
              <w:t>1</w:t>
            </w:r>
          </w:p>
        </w:tc>
        <w:tc>
          <w:tcPr>
            <w:tcW w:w="3272" w:type="dxa"/>
            <w:tcBorders>
              <w:top w:val="single" w:sz="4" w:space="0" w:color="000000"/>
              <w:left w:val="nil"/>
              <w:bottom w:val="single" w:sz="4" w:space="0" w:color="auto"/>
              <w:right w:val="single" w:sz="4" w:space="0" w:color="000000"/>
            </w:tcBorders>
            <w:shd w:val="clear" w:color="auto" w:fill="auto"/>
            <w:hideMark/>
          </w:tcPr>
          <w:p w14:paraId="03E47E9B" w14:textId="77777777" w:rsidR="00485AEC" w:rsidRPr="00053286" w:rsidRDefault="00485AEC" w:rsidP="00DC45F8">
            <w:pPr>
              <w:rPr>
                <w:rFonts w:eastAsia="Times New Roman"/>
                <w:sz w:val="16"/>
                <w:szCs w:val="16"/>
              </w:rPr>
            </w:pPr>
            <w:r w:rsidRPr="00053286">
              <w:rPr>
                <w:rFonts w:eastAsia="Times New Roman"/>
                <w:sz w:val="16"/>
                <w:szCs w:val="16"/>
              </w:rPr>
              <w:t>Зидање зидова дебљине од 20cm од гитер блокова од 20cm у продужном малтеру 1:2:6. Обрачунава се и плаћа по m2. У цену улази и израда скеле.</w:t>
            </w:r>
          </w:p>
        </w:tc>
        <w:tc>
          <w:tcPr>
            <w:tcW w:w="842" w:type="dxa"/>
            <w:tcBorders>
              <w:top w:val="nil"/>
              <w:left w:val="nil"/>
              <w:bottom w:val="single" w:sz="4" w:space="0" w:color="auto"/>
              <w:right w:val="single" w:sz="4" w:space="0" w:color="000000"/>
            </w:tcBorders>
            <w:shd w:val="clear" w:color="auto" w:fill="auto"/>
            <w:vAlign w:val="center"/>
            <w:hideMark/>
          </w:tcPr>
          <w:p w14:paraId="6FD9BF8C" w14:textId="77777777" w:rsidR="00485AEC" w:rsidRPr="00053286" w:rsidRDefault="00485AEC" w:rsidP="00DC45F8">
            <w:pPr>
              <w:jc w:val="center"/>
              <w:rPr>
                <w:rFonts w:eastAsia="Times New Roman"/>
                <w:sz w:val="16"/>
                <w:szCs w:val="16"/>
              </w:rPr>
            </w:pPr>
            <w:r w:rsidRPr="00053286">
              <w:rPr>
                <w:rFonts w:eastAsia="Times New Roman"/>
                <w:sz w:val="16"/>
                <w:szCs w:val="16"/>
              </w:rPr>
              <w:t>m2</w:t>
            </w:r>
          </w:p>
        </w:tc>
        <w:tc>
          <w:tcPr>
            <w:tcW w:w="776" w:type="dxa"/>
            <w:tcBorders>
              <w:top w:val="nil"/>
              <w:left w:val="nil"/>
              <w:bottom w:val="single" w:sz="4" w:space="0" w:color="auto"/>
              <w:right w:val="single" w:sz="4" w:space="0" w:color="000000"/>
            </w:tcBorders>
            <w:shd w:val="clear" w:color="auto" w:fill="auto"/>
            <w:noWrap/>
            <w:vAlign w:val="center"/>
            <w:hideMark/>
          </w:tcPr>
          <w:p w14:paraId="0F964364" w14:textId="77777777" w:rsidR="00485AEC" w:rsidRPr="00053286" w:rsidRDefault="00485AEC" w:rsidP="00DC45F8">
            <w:pPr>
              <w:jc w:val="center"/>
              <w:rPr>
                <w:rFonts w:eastAsia="Times New Roman"/>
                <w:sz w:val="16"/>
                <w:szCs w:val="16"/>
              </w:rPr>
            </w:pPr>
            <w:r w:rsidRPr="00053286">
              <w:rPr>
                <w:rFonts w:eastAsia="Times New Roman"/>
                <w:sz w:val="16"/>
                <w:szCs w:val="16"/>
              </w:rPr>
              <w:t>84,03</w:t>
            </w:r>
          </w:p>
        </w:tc>
        <w:tc>
          <w:tcPr>
            <w:tcW w:w="1836" w:type="dxa"/>
            <w:tcBorders>
              <w:top w:val="nil"/>
              <w:left w:val="nil"/>
              <w:bottom w:val="single" w:sz="4" w:space="0" w:color="auto"/>
              <w:right w:val="single" w:sz="4" w:space="0" w:color="000000"/>
            </w:tcBorders>
            <w:shd w:val="clear" w:color="auto" w:fill="auto"/>
            <w:noWrap/>
            <w:vAlign w:val="bottom"/>
            <w:hideMark/>
          </w:tcPr>
          <w:p w14:paraId="12A40B9A"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auto"/>
              <w:right w:val="single" w:sz="4" w:space="0" w:color="000000"/>
            </w:tcBorders>
            <w:shd w:val="clear" w:color="auto" w:fill="auto"/>
            <w:noWrap/>
            <w:vAlign w:val="bottom"/>
            <w:hideMark/>
          </w:tcPr>
          <w:p w14:paraId="3A5DD63B"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6D2DED0E" w14:textId="77777777" w:rsidTr="00DC45F8">
        <w:trPr>
          <w:trHeight w:val="2790"/>
        </w:trPr>
        <w:tc>
          <w:tcPr>
            <w:tcW w:w="6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F905A99" w14:textId="77777777" w:rsidR="00485AEC" w:rsidRPr="00053286" w:rsidRDefault="00485AEC" w:rsidP="00DC45F8">
            <w:pPr>
              <w:jc w:val="center"/>
              <w:rPr>
                <w:rFonts w:eastAsia="Times New Roman"/>
                <w:sz w:val="16"/>
                <w:szCs w:val="16"/>
              </w:rPr>
            </w:pPr>
            <w:r>
              <w:rPr>
                <w:rFonts w:eastAsia="Times New Roman"/>
                <w:sz w:val="16"/>
                <w:szCs w:val="16"/>
              </w:rPr>
              <w:t>6.</w:t>
            </w:r>
            <w:r w:rsidRPr="00053286">
              <w:rPr>
                <w:rFonts w:eastAsia="Times New Roman"/>
                <w:sz w:val="16"/>
                <w:szCs w:val="16"/>
              </w:rPr>
              <w:t>2</w:t>
            </w:r>
          </w:p>
        </w:tc>
        <w:tc>
          <w:tcPr>
            <w:tcW w:w="3272" w:type="dxa"/>
            <w:tcBorders>
              <w:top w:val="single" w:sz="4" w:space="0" w:color="auto"/>
              <w:left w:val="nil"/>
              <w:bottom w:val="single" w:sz="4" w:space="0" w:color="000000"/>
              <w:right w:val="single" w:sz="4" w:space="0" w:color="000000"/>
            </w:tcBorders>
            <w:shd w:val="clear" w:color="auto" w:fill="auto"/>
            <w:hideMark/>
          </w:tcPr>
          <w:p w14:paraId="0FF0967F" w14:textId="77777777" w:rsidR="00485AEC" w:rsidRPr="00053286" w:rsidRDefault="00485AEC" w:rsidP="00DC45F8">
            <w:pPr>
              <w:rPr>
                <w:rFonts w:eastAsia="Times New Roman"/>
                <w:sz w:val="16"/>
                <w:szCs w:val="16"/>
              </w:rPr>
            </w:pPr>
            <w:r w:rsidRPr="00053286">
              <w:rPr>
                <w:rFonts w:eastAsia="Times New Roman"/>
                <w:sz w:val="16"/>
                <w:szCs w:val="16"/>
              </w:rPr>
              <w:t>Набавка материјала,транспорт и малтерисање унутрашњих страна фасадних зидова и плафона кречним малтером, у два слоја. Површине претходно испрскати цементним млеком са  ""1"". Материјал за први слој припремити у размери 1:3:9 и нанети у дебљини до 1cm. Други слој припремити с просејаним материјалом у размери 1:3:9,фино пердашити уз квашење и глачање малим пердашкама. Површине неговати уз повремено квашење да не дође до прегоревања и пуцања.</w:t>
            </w:r>
            <w:r w:rsidRPr="00053286">
              <w:rPr>
                <w:rFonts w:eastAsia="Times New Roman"/>
                <w:sz w:val="16"/>
                <w:szCs w:val="16"/>
              </w:rPr>
              <w:br/>
              <w:t>Обрачунава се и плаћа по m2 омалтерисане површине према датом опису.</w:t>
            </w:r>
          </w:p>
        </w:tc>
        <w:tc>
          <w:tcPr>
            <w:tcW w:w="842" w:type="dxa"/>
            <w:tcBorders>
              <w:top w:val="single" w:sz="4" w:space="0" w:color="auto"/>
              <w:left w:val="nil"/>
              <w:bottom w:val="single" w:sz="4" w:space="0" w:color="000000"/>
              <w:right w:val="single" w:sz="4" w:space="0" w:color="000000"/>
            </w:tcBorders>
            <w:shd w:val="clear" w:color="auto" w:fill="auto"/>
            <w:vAlign w:val="center"/>
            <w:hideMark/>
          </w:tcPr>
          <w:p w14:paraId="1BCA43CE" w14:textId="77777777" w:rsidR="00485AEC" w:rsidRPr="00053286" w:rsidRDefault="00485AEC" w:rsidP="00DC45F8">
            <w:pPr>
              <w:jc w:val="center"/>
              <w:rPr>
                <w:rFonts w:eastAsia="Times New Roman"/>
                <w:sz w:val="16"/>
                <w:szCs w:val="16"/>
              </w:rPr>
            </w:pPr>
            <w:r w:rsidRPr="00053286">
              <w:rPr>
                <w:rFonts w:eastAsia="Times New Roman"/>
                <w:sz w:val="16"/>
                <w:szCs w:val="16"/>
              </w:rPr>
              <w:t>m2</w:t>
            </w:r>
          </w:p>
        </w:tc>
        <w:tc>
          <w:tcPr>
            <w:tcW w:w="776" w:type="dxa"/>
            <w:tcBorders>
              <w:top w:val="single" w:sz="4" w:space="0" w:color="auto"/>
              <w:left w:val="nil"/>
              <w:bottom w:val="single" w:sz="4" w:space="0" w:color="000000"/>
              <w:right w:val="single" w:sz="4" w:space="0" w:color="000000"/>
            </w:tcBorders>
            <w:shd w:val="clear" w:color="auto" w:fill="auto"/>
            <w:noWrap/>
            <w:vAlign w:val="center"/>
            <w:hideMark/>
          </w:tcPr>
          <w:p w14:paraId="3997FC1F" w14:textId="77777777" w:rsidR="00485AEC" w:rsidRPr="00053286" w:rsidRDefault="00485AEC" w:rsidP="00DC45F8">
            <w:pPr>
              <w:jc w:val="center"/>
              <w:rPr>
                <w:rFonts w:eastAsia="Times New Roman"/>
                <w:sz w:val="16"/>
                <w:szCs w:val="16"/>
              </w:rPr>
            </w:pPr>
            <w:r w:rsidRPr="00053286">
              <w:rPr>
                <w:rFonts w:eastAsia="Times New Roman"/>
                <w:sz w:val="16"/>
                <w:szCs w:val="16"/>
              </w:rPr>
              <w:t>131,88</w:t>
            </w:r>
          </w:p>
        </w:tc>
        <w:tc>
          <w:tcPr>
            <w:tcW w:w="1836" w:type="dxa"/>
            <w:tcBorders>
              <w:top w:val="single" w:sz="4" w:space="0" w:color="auto"/>
              <w:left w:val="nil"/>
              <w:bottom w:val="single" w:sz="4" w:space="0" w:color="000000"/>
              <w:right w:val="single" w:sz="4" w:space="0" w:color="000000"/>
            </w:tcBorders>
            <w:shd w:val="clear" w:color="auto" w:fill="auto"/>
            <w:noWrap/>
            <w:vAlign w:val="bottom"/>
            <w:hideMark/>
          </w:tcPr>
          <w:p w14:paraId="16AFF347"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single" w:sz="4" w:space="0" w:color="auto"/>
              <w:left w:val="nil"/>
              <w:bottom w:val="single" w:sz="4" w:space="0" w:color="000000"/>
              <w:right w:val="single" w:sz="4" w:space="0" w:color="000000"/>
            </w:tcBorders>
            <w:shd w:val="clear" w:color="auto" w:fill="auto"/>
            <w:noWrap/>
            <w:vAlign w:val="bottom"/>
            <w:hideMark/>
          </w:tcPr>
          <w:p w14:paraId="77149F3D"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18BC3441" w14:textId="77777777" w:rsidTr="00DC45F8">
        <w:trPr>
          <w:trHeight w:val="1185"/>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15EC22B5" w14:textId="77777777" w:rsidR="00485AEC" w:rsidRPr="00053286" w:rsidRDefault="00485AEC" w:rsidP="00DC45F8">
            <w:pPr>
              <w:jc w:val="center"/>
              <w:rPr>
                <w:rFonts w:eastAsia="Times New Roman"/>
                <w:sz w:val="16"/>
                <w:szCs w:val="16"/>
              </w:rPr>
            </w:pPr>
            <w:r>
              <w:rPr>
                <w:rFonts w:eastAsia="Times New Roman"/>
                <w:sz w:val="16"/>
                <w:szCs w:val="16"/>
              </w:rPr>
              <w:t>6.</w:t>
            </w:r>
            <w:r w:rsidRPr="00053286">
              <w:rPr>
                <w:rFonts w:eastAsia="Times New Roman"/>
                <w:sz w:val="16"/>
                <w:szCs w:val="16"/>
              </w:rPr>
              <w:t>3</w:t>
            </w:r>
          </w:p>
        </w:tc>
        <w:tc>
          <w:tcPr>
            <w:tcW w:w="3272" w:type="dxa"/>
            <w:tcBorders>
              <w:top w:val="single" w:sz="4" w:space="0" w:color="000000"/>
              <w:left w:val="nil"/>
              <w:bottom w:val="single" w:sz="4" w:space="0" w:color="000000"/>
              <w:right w:val="single" w:sz="4" w:space="0" w:color="000000"/>
            </w:tcBorders>
            <w:shd w:val="clear" w:color="auto" w:fill="auto"/>
            <w:hideMark/>
          </w:tcPr>
          <w:p w14:paraId="1EFC2D88" w14:textId="77777777" w:rsidR="00485AEC" w:rsidRPr="00053286" w:rsidRDefault="00485AEC" w:rsidP="00DC45F8">
            <w:pPr>
              <w:rPr>
                <w:rFonts w:eastAsia="Times New Roman"/>
                <w:sz w:val="16"/>
                <w:szCs w:val="16"/>
              </w:rPr>
            </w:pPr>
            <w:r w:rsidRPr="00053286">
              <w:rPr>
                <w:rFonts w:eastAsia="Times New Roman"/>
                <w:sz w:val="16"/>
                <w:szCs w:val="16"/>
              </w:rPr>
              <w:t>Набавка материјала,транспорт и малтерисање спољних страна фасадних зидова пластичним  малтером 2.0 cm дебљине.  Обрачунава се и плаћа по m2 омалтерисане</w:t>
            </w:r>
            <w:r w:rsidRPr="00053286">
              <w:rPr>
                <w:rFonts w:eastAsia="Times New Roman"/>
                <w:sz w:val="16"/>
                <w:szCs w:val="16"/>
              </w:rPr>
              <w:br/>
              <w:t>површине према датом опису.</w:t>
            </w:r>
          </w:p>
        </w:tc>
        <w:tc>
          <w:tcPr>
            <w:tcW w:w="842" w:type="dxa"/>
            <w:tcBorders>
              <w:top w:val="nil"/>
              <w:left w:val="nil"/>
              <w:bottom w:val="single" w:sz="4" w:space="0" w:color="000000"/>
              <w:right w:val="single" w:sz="4" w:space="0" w:color="000000"/>
            </w:tcBorders>
            <w:shd w:val="clear" w:color="auto" w:fill="auto"/>
            <w:vAlign w:val="center"/>
            <w:hideMark/>
          </w:tcPr>
          <w:p w14:paraId="4B6B8196" w14:textId="77777777" w:rsidR="00485AEC" w:rsidRPr="00053286" w:rsidRDefault="00485AEC" w:rsidP="00DC45F8">
            <w:pPr>
              <w:jc w:val="center"/>
              <w:rPr>
                <w:rFonts w:eastAsia="Times New Roman"/>
                <w:sz w:val="16"/>
                <w:szCs w:val="16"/>
              </w:rPr>
            </w:pPr>
            <w:r w:rsidRPr="00053286">
              <w:rPr>
                <w:rFonts w:eastAsia="Times New Roman"/>
                <w:sz w:val="16"/>
                <w:szCs w:val="16"/>
              </w:rPr>
              <w:t>m2</w:t>
            </w:r>
          </w:p>
        </w:tc>
        <w:tc>
          <w:tcPr>
            <w:tcW w:w="776" w:type="dxa"/>
            <w:tcBorders>
              <w:top w:val="nil"/>
              <w:left w:val="nil"/>
              <w:bottom w:val="single" w:sz="4" w:space="0" w:color="000000"/>
              <w:right w:val="single" w:sz="4" w:space="0" w:color="000000"/>
            </w:tcBorders>
            <w:shd w:val="clear" w:color="auto" w:fill="auto"/>
            <w:noWrap/>
            <w:vAlign w:val="center"/>
            <w:hideMark/>
          </w:tcPr>
          <w:p w14:paraId="765746C2" w14:textId="77777777" w:rsidR="00485AEC" w:rsidRPr="00053286" w:rsidRDefault="00485AEC" w:rsidP="00DC45F8">
            <w:pPr>
              <w:jc w:val="center"/>
              <w:rPr>
                <w:rFonts w:eastAsia="Times New Roman"/>
                <w:sz w:val="16"/>
                <w:szCs w:val="16"/>
              </w:rPr>
            </w:pPr>
            <w:r w:rsidRPr="00053286">
              <w:rPr>
                <w:rFonts w:eastAsia="Times New Roman"/>
                <w:sz w:val="16"/>
                <w:szCs w:val="16"/>
              </w:rPr>
              <w:t>122,00</w:t>
            </w:r>
          </w:p>
        </w:tc>
        <w:tc>
          <w:tcPr>
            <w:tcW w:w="1836" w:type="dxa"/>
            <w:tcBorders>
              <w:top w:val="nil"/>
              <w:left w:val="nil"/>
              <w:bottom w:val="single" w:sz="4" w:space="0" w:color="000000"/>
              <w:right w:val="single" w:sz="4" w:space="0" w:color="000000"/>
            </w:tcBorders>
            <w:shd w:val="clear" w:color="auto" w:fill="auto"/>
            <w:noWrap/>
            <w:vAlign w:val="bottom"/>
            <w:hideMark/>
          </w:tcPr>
          <w:p w14:paraId="0D427691"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49CB5657"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70C395B8" w14:textId="77777777" w:rsidTr="00DC45F8">
        <w:trPr>
          <w:trHeight w:val="255"/>
        </w:trPr>
        <w:tc>
          <w:tcPr>
            <w:tcW w:w="7418" w:type="dxa"/>
            <w:gridSpan w:val="5"/>
            <w:tcBorders>
              <w:top w:val="single" w:sz="4" w:space="0" w:color="000000"/>
              <w:left w:val="single" w:sz="4" w:space="0" w:color="000000"/>
              <w:bottom w:val="single" w:sz="4" w:space="0" w:color="000000"/>
              <w:right w:val="nil"/>
            </w:tcBorders>
            <w:shd w:val="clear" w:color="000000" w:fill="F2F2F2"/>
            <w:hideMark/>
          </w:tcPr>
          <w:p w14:paraId="072D63A1" w14:textId="77777777" w:rsidR="00485AEC" w:rsidRPr="00053286" w:rsidRDefault="00485AEC" w:rsidP="00DC45F8">
            <w:pPr>
              <w:jc w:val="right"/>
              <w:rPr>
                <w:rFonts w:eastAsia="Times New Roman"/>
                <w:b/>
                <w:bCs/>
                <w:sz w:val="16"/>
                <w:szCs w:val="16"/>
              </w:rPr>
            </w:pPr>
            <w:r w:rsidRPr="00053286">
              <w:rPr>
                <w:rFonts w:eastAsia="Times New Roman"/>
                <w:b/>
                <w:bCs/>
                <w:sz w:val="16"/>
                <w:szCs w:val="16"/>
              </w:rPr>
              <w:t xml:space="preserve">УКУПНО ЗИДАРСКИ  РАДОВИ:                                                                                           </w:t>
            </w:r>
          </w:p>
        </w:tc>
        <w:tc>
          <w:tcPr>
            <w:tcW w:w="1932" w:type="dxa"/>
            <w:tcBorders>
              <w:top w:val="nil"/>
              <w:left w:val="single" w:sz="4" w:space="0" w:color="000000"/>
              <w:bottom w:val="single" w:sz="4" w:space="0" w:color="000000"/>
              <w:right w:val="single" w:sz="4" w:space="0" w:color="000000"/>
            </w:tcBorders>
            <w:shd w:val="clear" w:color="000000" w:fill="F2F2F2"/>
            <w:hideMark/>
          </w:tcPr>
          <w:p w14:paraId="7353CBEF" w14:textId="77777777" w:rsidR="00485AEC" w:rsidRPr="00053286" w:rsidRDefault="00485AEC" w:rsidP="00DC45F8">
            <w:pPr>
              <w:rPr>
                <w:rFonts w:eastAsia="Times New Roman"/>
                <w:b/>
                <w:bCs/>
                <w:sz w:val="16"/>
                <w:szCs w:val="16"/>
              </w:rPr>
            </w:pPr>
            <w:r w:rsidRPr="00053286">
              <w:rPr>
                <w:rFonts w:eastAsia="Times New Roman"/>
                <w:b/>
                <w:bCs/>
                <w:sz w:val="16"/>
                <w:szCs w:val="16"/>
              </w:rPr>
              <w:t> </w:t>
            </w:r>
          </w:p>
        </w:tc>
      </w:tr>
      <w:tr w:rsidR="00485AEC" w:rsidRPr="00053286" w14:paraId="15D91D02" w14:textId="77777777" w:rsidTr="00DC45F8">
        <w:trPr>
          <w:trHeight w:val="255"/>
        </w:trPr>
        <w:tc>
          <w:tcPr>
            <w:tcW w:w="935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A53A477" w14:textId="77777777" w:rsidR="00485AEC" w:rsidRPr="00053286" w:rsidRDefault="00485AEC" w:rsidP="00DC45F8">
            <w:pPr>
              <w:rPr>
                <w:rFonts w:eastAsia="Times New Roman"/>
                <w:sz w:val="20"/>
                <w:szCs w:val="20"/>
              </w:rPr>
            </w:pPr>
            <w:r w:rsidRPr="00053286">
              <w:rPr>
                <w:rFonts w:eastAsia="Times New Roman"/>
                <w:sz w:val="20"/>
                <w:szCs w:val="20"/>
              </w:rPr>
              <w:t> </w:t>
            </w:r>
          </w:p>
        </w:tc>
      </w:tr>
      <w:tr w:rsidR="00485AEC" w:rsidRPr="00053286" w14:paraId="143873F3" w14:textId="77777777" w:rsidTr="00DC45F8">
        <w:trPr>
          <w:trHeight w:val="255"/>
        </w:trPr>
        <w:tc>
          <w:tcPr>
            <w:tcW w:w="692" w:type="dxa"/>
            <w:tcBorders>
              <w:top w:val="nil"/>
              <w:left w:val="single" w:sz="4" w:space="0" w:color="000000"/>
              <w:bottom w:val="single" w:sz="4" w:space="0" w:color="000000"/>
              <w:right w:val="single" w:sz="4" w:space="0" w:color="000000"/>
            </w:tcBorders>
            <w:shd w:val="clear" w:color="auto" w:fill="auto"/>
            <w:vAlign w:val="center"/>
            <w:hideMark/>
          </w:tcPr>
          <w:p w14:paraId="453A9CE9" w14:textId="77777777" w:rsidR="00485AEC" w:rsidRPr="00053286" w:rsidRDefault="00485AEC" w:rsidP="00DC45F8">
            <w:pPr>
              <w:jc w:val="center"/>
              <w:rPr>
                <w:rFonts w:eastAsia="Times New Roman"/>
                <w:b/>
                <w:bCs/>
                <w:sz w:val="16"/>
                <w:szCs w:val="16"/>
              </w:rPr>
            </w:pPr>
            <w:r w:rsidRPr="00053286">
              <w:rPr>
                <w:rFonts w:eastAsia="Times New Roman"/>
                <w:b/>
                <w:bCs/>
                <w:sz w:val="16"/>
                <w:szCs w:val="16"/>
              </w:rPr>
              <w:t>7</w:t>
            </w:r>
          </w:p>
        </w:tc>
        <w:tc>
          <w:tcPr>
            <w:tcW w:w="8658" w:type="dxa"/>
            <w:gridSpan w:val="5"/>
            <w:tcBorders>
              <w:top w:val="single" w:sz="4" w:space="0" w:color="000000"/>
              <w:left w:val="nil"/>
              <w:bottom w:val="single" w:sz="4" w:space="0" w:color="000000"/>
              <w:right w:val="single" w:sz="4" w:space="0" w:color="000000"/>
            </w:tcBorders>
            <w:shd w:val="clear" w:color="auto" w:fill="auto"/>
            <w:hideMark/>
          </w:tcPr>
          <w:p w14:paraId="74A25F8C" w14:textId="77777777" w:rsidR="00485AEC" w:rsidRPr="00053286" w:rsidRDefault="00485AEC" w:rsidP="00DC45F8">
            <w:pPr>
              <w:rPr>
                <w:rFonts w:eastAsia="Times New Roman"/>
                <w:b/>
                <w:bCs/>
                <w:sz w:val="16"/>
                <w:szCs w:val="16"/>
              </w:rPr>
            </w:pPr>
            <w:r w:rsidRPr="00053286">
              <w:rPr>
                <w:rFonts w:eastAsia="Times New Roman"/>
                <w:b/>
                <w:bCs/>
                <w:sz w:val="16"/>
                <w:szCs w:val="16"/>
              </w:rPr>
              <w:t>БРАВАРСКИ  РАДОВИ</w:t>
            </w:r>
          </w:p>
        </w:tc>
      </w:tr>
      <w:tr w:rsidR="00485AEC" w:rsidRPr="00053286" w14:paraId="74354419" w14:textId="77777777" w:rsidTr="00DC45F8">
        <w:trPr>
          <w:trHeight w:val="3195"/>
        </w:trPr>
        <w:tc>
          <w:tcPr>
            <w:tcW w:w="692" w:type="dxa"/>
            <w:tcBorders>
              <w:top w:val="nil"/>
              <w:left w:val="single" w:sz="4" w:space="0" w:color="000000"/>
              <w:bottom w:val="single" w:sz="4" w:space="0" w:color="auto"/>
              <w:right w:val="single" w:sz="4" w:space="0" w:color="000000"/>
            </w:tcBorders>
            <w:shd w:val="clear" w:color="auto" w:fill="auto"/>
            <w:noWrap/>
            <w:vAlign w:val="center"/>
            <w:hideMark/>
          </w:tcPr>
          <w:p w14:paraId="54C4EEF1" w14:textId="77777777" w:rsidR="00485AEC" w:rsidRPr="00053286" w:rsidRDefault="00485AEC" w:rsidP="00DC45F8">
            <w:pPr>
              <w:jc w:val="center"/>
              <w:rPr>
                <w:rFonts w:eastAsia="Times New Roman"/>
                <w:sz w:val="16"/>
                <w:szCs w:val="16"/>
              </w:rPr>
            </w:pPr>
            <w:r>
              <w:rPr>
                <w:rFonts w:eastAsia="Times New Roman"/>
                <w:sz w:val="16"/>
                <w:szCs w:val="16"/>
              </w:rPr>
              <w:t>7.</w:t>
            </w:r>
            <w:r w:rsidRPr="00053286">
              <w:rPr>
                <w:rFonts w:eastAsia="Times New Roman"/>
                <w:sz w:val="16"/>
                <w:szCs w:val="16"/>
              </w:rPr>
              <w:t>1</w:t>
            </w:r>
          </w:p>
        </w:tc>
        <w:tc>
          <w:tcPr>
            <w:tcW w:w="3272" w:type="dxa"/>
            <w:tcBorders>
              <w:top w:val="single" w:sz="4" w:space="0" w:color="000000"/>
              <w:left w:val="nil"/>
              <w:bottom w:val="single" w:sz="4" w:space="0" w:color="auto"/>
              <w:right w:val="single" w:sz="4" w:space="0" w:color="000000"/>
            </w:tcBorders>
            <w:shd w:val="clear" w:color="auto" w:fill="auto"/>
            <w:hideMark/>
          </w:tcPr>
          <w:p w14:paraId="220F8033" w14:textId="77777777" w:rsidR="00485AEC" w:rsidRPr="00053286" w:rsidRDefault="00485AEC" w:rsidP="00DC45F8">
            <w:pPr>
              <w:rPr>
                <w:rFonts w:eastAsia="Times New Roman"/>
                <w:sz w:val="16"/>
                <w:szCs w:val="16"/>
              </w:rPr>
            </w:pPr>
            <w:r w:rsidRPr="00053286">
              <w:rPr>
                <w:rFonts w:eastAsia="Times New Roman"/>
                <w:sz w:val="16"/>
                <w:szCs w:val="16"/>
              </w:rPr>
              <w:t xml:space="preserve">Израда и уградња једнокрилних улазних фасадних врата на објекту ,димензија 100x210cm. Конструкција врата и крила врата су челични кутијасти профили 40/40mm. Крила врата су обострано обложени равним челичним лимом д=1,0mm, са испуном од негоривог материјала. Врата су завршно бојена ватроотпорном бојом за метал, у свему према упутвусту произвођача. Тражена ватроотпорност врата је 60 мин. Извођач је дужан да достави атест о траженој ватроотпорности, након уградње врата. Оков одговарајући за овакав тип врата: шарке, цилиндар брава са три кључа и кваке са шилтовима. Врата снабдети механизмом за самозатварање. </w:t>
            </w:r>
          </w:p>
        </w:tc>
        <w:tc>
          <w:tcPr>
            <w:tcW w:w="842" w:type="dxa"/>
            <w:tcBorders>
              <w:top w:val="nil"/>
              <w:left w:val="nil"/>
              <w:bottom w:val="single" w:sz="4" w:space="0" w:color="auto"/>
              <w:right w:val="single" w:sz="4" w:space="0" w:color="000000"/>
            </w:tcBorders>
            <w:shd w:val="clear" w:color="auto" w:fill="auto"/>
            <w:vAlign w:val="center"/>
            <w:hideMark/>
          </w:tcPr>
          <w:p w14:paraId="47B5E68A" w14:textId="77777777" w:rsidR="00485AEC" w:rsidRPr="00053286" w:rsidRDefault="00485AEC" w:rsidP="00DC45F8">
            <w:pPr>
              <w:jc w:val="center"/>
              <w:rPr>
                <w:rFonts w:eastAsia="Times New Roman"/>
                <w:sz w:val="16"/>
                <w:szCs w:val="16"/>
              </w:rPr>
            </w:pPr>
            <w:r w:rsidRPr="00053286">
              <w:rPr>
                <w:rFonts w:eastAsia="Times New Roman"/>
                <w:sz w:val="16"/>
                <w:szCs w:val="16"/>
              </w:rPr>
              <w:t>ком.</w:t>
            </w:r>
          </w:p>
        </w:tc>
        <w:tc>
          <w:tcPr>
            <w:tcW w:w="776" w:type="dxa"/>
            <w:tcBorders>
              <w:top w:val="nil"/>
              <w:left w:val="nil"/>
              <w:bottom w:val="single" w:sz="4" w:space="0" w:color="auto"/>
              <w:right w:val="single" w:sz="4" w:space="0" w:color="000000"/>
            </w:tcBorders>
            <w:shd w:val="clear" w:color="auto" w:fill="auto"/>
            <w:noWrap/>
            <w:vAlign w:val="center"/>
            <w:hideMark/>
          </w:tcPr>
          <w:p w14:paraId="285A16F3" w14:textId="77777777" w:rsidR="00485AEC" w:rsidRPr="00053286" w:rsidRDefault="00485AEC" w:rsidP="00DC45F8">
            <w:pPr>
              <w:jc w:val="center"/>
              <w:rPr>
                <w:rFonts w:eastAsia="Times New Roman"/>
                <w:sz w:val="16"/>
                <w:szCs w:val="16"/>
              </w:rPr>
            </w:pPr>
            <w:r w:rsidRPr="00053286">
              <w:rPr>
                <w:rFonts w:eastAsia="Times New Roman"/>
                <w:sz w:val="16"/>
                <w:szCs w:val="16"/>
              </w:rPr>
              <w:t>1,00</w:t>
            </w:r>
          </w:p>
        </w:tc>
        <w:tc>
          <w:tcPr>
            <w:tcW w:w="1836" w:type="dxa"/>
            <w:tcBorders>
              <w:top w:val="nil"/>
              <w:left w:val="nil"/>
              <w:bottom w:val="single" w:sz="4" w:space="0" w:color="auto"/>
              <w:right w:val="single" w:sz="4" w:space="0" w:color="000000"/>
            </w:tcBorders>
            <w:shd w:val="clear" w:color="auto" w:fill="auto"/>
            <w:noWrap/>
            <w:vAlign w:val="bottom"/>
            <w:hideMark/>
          </w:tcPr>
          <w:p w14:paraId="232F2173"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auto"/>
              <w:right w:val="single" w:sz="4" w:space="0" w:color="000000"/>
            </w:tcBorders>
            <w:shd w:val="clear" w:color="auto" w:fill="auto"/>
            <w:noWrap/>
            <w:vAlign w:val="bottom"/>
            <w:hideMark/>
          </w:tcPr>
          <w:p w14:paraId="622302F4"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74E52E0B" w14:textId="77777777" w:rsidTr="00DC45F8">
        <w:trPr>
          <w:trHeight w:val="1455"/>
        </w:trPr>
        <w:tc>
          <w:tcPr>
            <w:tcW w:w="6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A825DC8" w14:textId="77777777" w:rsidR="00485AEC" w:rsidRPr="00053286" w:rsidRDefault="00485AEC" w:rsidP="00DC45F8">
            <w:pPr>
              <w:jc w:val="center"/>
              <w:rPr>
                <w:rFonts w:eastAsia="Times New Roman"/>
                <w:sz w:val="16"/>
                <w:szCs w:val="16"/>
              </w:rPr>
            </w:pPr>
            <w:r>
              <w:rPr>
                <w:rFonts w:eastAsia="Times New Roman"/>
                <w:sz w:val="16"/>
                <w:szCs w:val="16"/>
              </w:rPr>
              <w:t>7.</w:t>
            </w:r>
            <w:r w:rsidRPr="00053286">
              <w:rPr>
                <w:rFonts w:eastAsia="Times New Roman"/>
                <w:sz w:val="16"/>
                <w:szCs w:val="16"/>
              </w:rPr>
              <w:t>2</w:t>
            </w:r>
          </w:p>
        </w:tc>
        <w:tc>
          <w:tcPr>
            <w:tcW w:w="3272" w:type="dxa"/>
            <w:tcBorders>
              <w:top w:val="single" w:sz="4" w:space="0" w:color="auto"/>
              <w:left w:val="nil"/>
              <w:bottom w:val="single" w:sz="4" w:space="0" w:color="000000"/>
              <w:right w:val="single" w:sz="4" w:space="0" w:color="000000"/>
            </w:tcBorders>
            <w:shd w:val="clear" w:color="auto" w:fill="auto"/>
            <w:vAlign w:val="center"/>
            <w:hideMark/>
          </w:tcPr>
          <w:p w14:paraId="36548E4F" w14:textId="77777777" w:rsidR="00485AEC" w:rsidRPr="00053286" w:rsidRDefault="00485AEC" w:rsidP="00DC45F8">
            <w:pPr>
              <w:rPr>
                <w:rFonts w:eastAsia="Times New Roman"/>
                <w:sz w:val="16"/>
                <w:szCs w:val="16"/>
              </w:rPr>
            </w:pPr>
            <w:r w:rsidRPr="00053286">
              <w:rPr>
                <w:rFonts w:eastAsia="Times New Roman"/>
                <w:sz w:val="16"/>
                <w:szCs w:val="16"/>
              </w:rPr>
              <w:t>Набавка материјала,израда и монтажа хоризонталних олука,полукружног профила,радијуса од 125mm,од пластифицираног челичног лима,дебљине 0,65mm,у боји RAL 9006.У цену улази и сав прибор за причвршћивање. Обрачунава се и плаћа по m1 постављених олука.</w:t>
            </w:r>
          </w:p>
        </w:tc>
        <w:tc>
          <w:tcPr>
            <w:tcW w:w="842" w:type="dxa"/>
            <w:tcBorders>
              <w:top w:val="single" w:sz="4" w:space="0" w:color="auto"/>
              <w:left w:val="nil"/>
              <w:bottom w:val="single" w:sz="4" w:space="0" w:color="000000"/>
              <w:right w:val="single" w:sz="4" w:space="0" w:color="000000"/>
            </w:tcBorders>
            <w:shd w:val="clear" w:color="auto" w:fill="auto"/>
            <w:vAlign w:val="center"/>
            <w:hideMark/>
          </w:tcPr>
          <w:p w14:paraId="64E43F91" w14:textId="77777777" w:rsidR="00485AEC" w:rsidRPr="00053286" w:rsidRDefault="00485AEC" w:rsidP="00DC45F8">
            <w:pPr>
              <w:jc w:val="center"/>
              <w:rPr>
                <w:rFonts w:eastAsia="Times New Roman"/>
                <w:sz w:val="16"/>
                <w:szCs w:val="16"/>
              </w:rPr>
            </w:pPr>
            <w:r w:rsidRPr="00053286">
              <w:rPr>
                <w:rFonts w:eastAsia="Times New Roman"/>
                <w:sz w:val="16"/>
                <w:szCs w:val="16"/>
              </w:rPr>
              <w:t>m</w:t>
            </w:r>
          </w:p>
        </w:tc>
        <w:tc>
          <w:tcPr>
            <w:tcW w:w="776" w:type="dxa"/>
            <w:tcBorders>
              <w:top w:val="single" w:sz="4" w:space="0" w:color="auto"/>
              <w:left w:val="nil"/>
              <w:bottom w:val="single" w:sz="4" w:space="0" w:color="000000"/>
              <w:right w:val="single" w:sz="4" w:space="0" w:color="000000"/>
            </w:tcBorders>
            <w:shd w:val="clear" w:color="auto" w:fill="auto"/>
            <w:noWrap/>
            <w:vAlign w:val="center"/>
            <w:hideMark/>
          </w:tcPr>
          <w:p w14:paraId="236799D6" w14:textId="77777777" w:rsidR="00485AEC" w:rsidRPr="00053286" w:rsidRDefault="00485AEC" w:rsidP="00DC45F8">
            <w:pPr>
              <w:jc w:val="center"/>
              <w:rPr>
                <w:rFonts w:eastAsia="Times New Roman"/>
                <w:sz w:val="16"/>
                <w:szCs w:val="16"/>
              </w:rPr>
            </w:pPr>
            <w:r w:rsidRPr="00053286">
              <w:rPr>
                <w:rFonts w:eastAsia="Times New Roman"/>
                <w:sz w:val="16"/>
                <w:szCs w:val="16"/>
              </w:rPr>
              <w:t>11,30</w:t>
            </w:r>
          </w:p>
        </w:tc>
        <w:tc>
          <w:tcPr>
            <w:tcW w:w="1836" w:type="dxa"/>
            <w:tcBorders>
              <w:top w:val="single" w:sz="4" w:space="0" w:color="auto"/>
              <w:left w:val="nil"/>
              <w:bottom w:val="single" w:sz="4" w:space="0" w:color="000000"/>
              <w:right w:val="single" w:sz="4" w:space="0" w:color="000000"/>
            </w:tcBorders>
            <w:shd w:val="clear" w:color="auto" w:fill="auto"/>
            <w:noWrap/>
            <w:vAlign w:val="bottom"/>
            <w:hideMark/>
          </w:tcPr>
          <w:p w14:paraId="58855964"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single" w:sz="4" w:space="0" w:color="auto"/>
              <w:left w:val="nil"/>
              <w:bottom w:val="single" w:sz="4" w:space="0" w:color="000000"/>
              <w:right w:val="single" w:sz="4" w:space="0" w:color="000000"/>
            </w:tcBorders>
            <w:shd w:val="clear" w:color="auto" w:fill="auto"/>
            <w:noWrap/>
            <w:vAlign w:val="bottom"/>
            <w:hideMark/>
          </w:tcPr>
          <w:p w14:paraId="0EC34971"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55291BB2" w14:textId="77777777" w:rsidTr="00DC45F8">
        <w:trPr>
          <w:trHeight w:val="1410"/>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17244C77" w14:textId="77777777" w:rsidR="00485AEC" w:rsidRPr="00053286" w:rsidRDefault="00485AEC" w:rsidP="00DC45F8">
            <w:pPr>
              <w:jc w:val="center"/>
              <w:rPr>
                <w:rFonts w:eastAsia="Times New Roman"/>
                <w:sz w:val="16"/>
                <w:szCs w:val="16"/>
              </w:rPr>
            </w:pPr>
            <w:r>
              <w:rPr>
                <w:rFonts w:eastAsia="Times New Roman"/>
                <w:sz w:val="16"/>
                <w:szCs w:val="16"/>
              </w:rPr>
              <w:t>7.</w:t>
            </w:r>
            <w:r w:rsidRPr="00053286">
              <w:rPr>
                <w:rFonts w:eastAsia="Times New Roman"/>
                <w:sz w:val="16"/>
                <w:szCs w:val="16"/>
              </w:rPr>
              <w:t>3</w:t>
            </w:r>
          </w:p>
        </w:tc>
        <w:tc>
          <w:tcPr>
            <w:tcW w:w="3272" w:type="dxa"/>
            <w:tcBorders>
              <w:top w:val="single" w:sz="4" w:space="0" w:color="000000"/>
              <w:left w:val="nil"/>
              <w:bottom w:val="single" w:sz="4" w:space="0" w:color="000000"/>
              <w:right w:val="single" w:sz="4" w:space="0" w:color="000000"/>
            </w:tcBorders>
            <w:shd w:val="clear" w:color="auto" w:fill="auto"/>
            <w:hideMark/>
          </w:tcPr>
          <w:p w14:paraId="66963D6E" w14:textId="77777777" w:rsidR="00485AEC" w:rsidRPr="00053286" w:rsidRDefault="00485AEC" w:rsidP="00DC45F8">
            <w:pPr>
              <w:rPr>
                <w:rFonts w:eastAsia="Times New Roman"/>
                <w:sz w:val="16"/>
                <w:szCs w:val="16"/>
              </w:rPr>
            </w:pPr>
            <w:r w:rsidRPr="00053286">
              <w:rPr>
                <w:rFonts w:eastAsia="Times New Roman"/>
                <w:sz w:val="16"/>
                <w:szCs w:val="16"/>
              </w:rPr>
              <w:t>Набавка материјала,израда и монтажа вертикалних олука,кружног профила,радијуса од 100mm,од пластифицираног челичног лима,дебљине 0,65mm,у боји RAL 5017.У цену улази и сав прибор за причвршћивање. Обрачунава се и плаћа по m1 постављених олука.</w:t>
            </w:r>
          </w:p>
        </w:tc>
        <w:tc>
          <w:tcPr>
            <w:tcW w:w="842" w:type="dxa"/>
            <w:tcBorders>
              <w:top w:val="nil"/>
              <w:left w:val="nil"/>
              <w:bottom w:val="single" w:sz="4" w:space="0" w:color="000000"/>
              <w:right w:val="single" w:sz="4" w:space="0" w:color="000000"/>
            </w:tcBorders>
            <w:shd w:val="clear" w:color="auto" w:fill="auto"/>
            <w:vAlign w:val="center"/>
            <w:hideMark/>
          </w:tcPr>
          <w:p w14:paraId="2CBF9AC0" w14:textId="77777777" w:rsidR="00485AEC" w:rsidRPr="00053286" w:rsidRDefault="00485AEC" w:rsidP="00DC45F8">
            <w:pPr>
              <w:jc w:val="center"/>
              <w:rPr>
                <w:rFonts w:eastAsia="Times New Roman"/>
                <w:sz w:val="16"/>
                <w:szCs w:val="16"/>
              </w:rPr>
            </w:pPr>
            <w:r w:rsidRPr="00053286">
              <w:rPr>
                <w:rFonts w:eastAsia="Times New Roman"/>
                <w:sz w:val="16"/>
                <w:szCs w:val="16"/>
              </w:rPr>
              <w:t>m</w:t>
            </w:r>
          </w:p>
        </w:tc>
        <w:tc>
          <w:tcPr>
            <w:tcW w:w="776" w:type="dxa"/>
            <w:tcBorders>
              <w:top w:val="nil"/>
              <w:left w:val="nil"/>
              <w:bottom w:val="single" w:sz="4" w:space="0" w:color="000000"/>
              <w:right w:val="single" w:sz="4" w:space="0" w:color="000000"/>
            </w:tcBorders>
            <w:shd w:val="clear" w:color="auto" w:fill="auto"/>
            <w:noWrap/>
            <w:vAlign w:val="center"/>
            <w:hideMark/>
          </w:tcPr>
          <w:p w14:paraId="4DA07FE8" w14:textId="77777777" w:rsidR="00485AEC" w:rsidRPr="00053286" w:rsidRDefault="00485AEC" w:rsidP="00DC45F8">
            <w:pPr>
              <w:jc w:val="center"/>
              <w:rPr>
                <w:rFonts w:eastAsia="Times New Roman"/>
                <w:sz w:val="16"/>
                <w:szCs w:val="16"/>
              </w:rPr>
            </w:pPr>
            <w:r w:rsidRPr="00053286">
              <w:rPr>
                <w:rFonts w:eastAsia="Times New Roman"/>
                <w:sz w:val="16"/>
                <w:szCs w:val="16"/>
              </w:rPr>
              <w:t>4,10</w:t>
            </w:r>
          </w:p>
        </w:tc>
        <w:tc>
          <w:tcPr>
            <w:tcW w:w="1836" w:type="dxa"/>
            <w:tcBorders>
              <w:top w:val="nil"/>
              <w:left w:val="nil"/>
              <w:bottom w:val="single" w:sz="4" w:space="0" w:color="000000"/>
              <w:right w:val="single" w:sz="4" w:space="0" w:color="000000"/>
            </w:tcBorders>
            <w:shd w:val="clear" w:color="auto" w:fill="auto"/>
            <w:noWrap/>
            <w:vAlign w:val="bottom"/>
            <w:hideMark/>
          </w:tcPr>
          <w:p w14:paraId="2157BE0D"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3E22B93D"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371DCB8A" w14:textId="77777777" w:rsidTr="00DC45F8">
        <w:trPr>
          <w:trHeight w:val="255"/>
        </w:trPr>
        <w:tc>
          <w:tcPr>
            <w:tcW w:w="7418" w:type="dxa"/>
            <w:gridSpan w:val="5"/>
            <w:tcBorders>
              <w:top w:val="single" w:sz="4" w:space="0" w:color="000000"/>
              <w:left w:val="single" w:sz="4" w:space="0" w:color="000000"/>
              <w:bottom w:val="single" w:sz="4" w:space="0" w:color="000000"/>
              <w:right w:val="single" w:sz="4" w:space="0" w:color="000000"/>
            </w:tcBorders>
            <w:shd w:val="clear" w:color="000000" w:fill="F2F2F2"/>
            <w:hideMark/>
          </w:tcPr>
          <w:p w14:paraId="251860E5" w14:textId="77777777" w:rsidR="00485AEC" w:rsidRPr="00053286" w:rsidRDefault="00485AEC" w:rsidP="00DC45F8">
            <w:pPr>
              <w:jc w:val="right"/>
              <w:rPr>
                <w:rFonts w:eastAsia="Times New Roman"/>
                <w:b/>
                <w:bCs/>
                <w:sz w:val="16"/>
                <w:szCs w:val="16"/>
              </w:rPr>
            </w:pPr>
            <w:r w:rsidRPr="00053286">
              <w:rPr>
                <w:rFonts w:eastAsia="Times New Roman"/>
                <w:b/>
                <w:bCs/>
                <w:sz w:val="16"/>
                <w:szCs w:val="16"/>
              </w:rPr>
              <w:t xml:space="preserve">УКУПНО БРАВАРСКИ  РАДОВИ:                                                                                                               </w:t>
            </w:r>
          </w:p>
        </w:tc>
        <w:tc>
          <w:tcPr>
            <w:tcW w:w="1932" w:type="dxa"/>
            <w:tcBorders>
              <w:top w:val="nil"/>
              <w:left w:val="nil"/>
              <w:bottom w:val="single" w:sz="4" w:space="0" w:color="000000"/>
              <w:right w:val="single" w:sz="4" w:space="0" w:color="000000"/>
            </w:tcBorders>
            <w:shd w:val="clear" w:color="000000" w:fill="F2F2F2"/>
            <w:hideMark/>
          </w:tcPr>
          <w:p w14:paraId="3349F3E1" w14:textId="77777777" w:rsidR="00485AEC" w:rsidRPr="00053286" w:rsidRDefault="00485AEC" w:rsidP="00DC45F8">
            <w:pPr>
              <w:rPr>
                <w:rFonts w:eastAsia="Times New Roman"/>
                <w:b/>
                <w:bCs/>
                <w:sz w:val="16"/>
                <w:szCs w:val="16"/>
              </w:rPr>
            </w:pPr>
            <w:r w:rsidRPr="00053286">
              <w:rPr>
                <w:rFonts w:eastAsia="Times New Roman"/>
                <w:b/>
                <w:bCs/>
                <w:sz w:val="16"/>
                <w:szCs w:val="16"/>
              </w:rPr>
              <w:t> </w:t>
            </w:r>
          </w:p>
        </w:tc>
      </w:tr>
      <w:tr w:rsidR="00485AEC" w:rsidRPr="00053286" w14:paraId="2BB8E41A" w14:textId="77777777" w:rsidTr="00DC45F8">
        <w:trPr>
          <w:trHeight w:val="255"/>
        </w:trPr>
        <w:tc>
          <w:tcPr>
            <w:tcW w:w="935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D164DF2" w14:textId="77777777" w:rsidR="00485AEC" w:rsidRPr="00053286" w:rsidRDefault="00485AEC" w:rsidP="00DC45F8">
            <w:pPr>
              <w:rPr>
                <w:rFonts w:eastAsia="Times New Roman"/>
                <w:sz w:val="20"/>
                <w:szCs w:val="20"/>
              </w:rPr>
            </w:pPr>
            <w:r w:rsidRPr="00053286">
              <w:rPr>
                <w:rFonts w:eastAsia="Times New Roman"/>
                <w:sz w:val="20"/>
                <w:szCs w:val="20"/>
              </w:rPr>
              <w:lastRenderedPageBreak/>
              <w:t> </w:t>
            </w:r>
          </w:p>
        </w:tc>
      </w:tr>
      <w:tr w:rsidR="00485AEC" w:rsidRPr="00053286" w14:paraId="6220AC5F" w14:textId="77777777" w:rsidTr="00DC45F8">
        <w:trPr>
          <w:trHeight w:val="255"/>
        </w:trPr>
        <w:tc>
          <w:tcPr>
            <w:tcW w:w="692" w:type="dxa"/>
            <w:tcBorders>
              <w:top w:val="nil"/>
              <w:left w:val="single" w:sz="4" w:space="0" w:color="000000"/>
              <w:bottom w:val="single" w:sz="4" w:space="0" w:color="000000"/>
              <w:right w:val="single" w:sz="4" w:space="0" w:color="000000"/>
            </w:tcBorders>
            <w:shd w:val="clear" w:color="auto" w:fill="auto"/>
            <w:vAlign w:val="center"/>
            <w:hideMark/>
          </w:tcPr>
          <w:p w14:paraId="6F139335" w14:textId="77777777" w:rsidR="00485AEC" w:rsidRPr="00053286" w:rsidRDefault="00485AEC" w:rsidP="00DC45F8">
            <w:pPr>
              <w:jc w:val="center"/>
              <w:rPr>
                <w:rFonts w:eastAsia="Times New Roman"/>
                <w:b/>
                <w:bCs/>
                <w:sz w:val="16"/>
                <w:szCs w:val="16"/>
              </w:rPr>
            </w:pPr>
            <w:r w:rsidRPr="00053286">
              <w:rPr>
                <w:rFonts w:eastAsia="Times New Roman"/>
                <w:b/>
                <w:bCs/>
                <w:sz w:val="16"/>
                <w:szCs w:val="16"/>
              </w:rPr>
              <w:t>8</w:t>
            </w:r>
          </w:p>
        </w:tc>
        <w:tc>
          <w:tcPr>
            <w:tcW w:w="8658" w:type="dxa"/>
            <w:gridSpan w:val="5"/>
            <w:tcBorders>
              <w:top w:val="single" w:sz="4" w:space="0" w:color="000000"/>
              <w:left w:val="nil"/>
              <w:bottom w:val="single" w:sz="4" w:space="0" w:color="000000"/>
              <w:right w:val="single" w:sz="4" w:space="0" w:color="000000"/>
            </w:tcBorders>
            <w:shd w:val="clear" w:color="auto" w:fill="auto"/>
            <w:hideMark/>
          </w:tcPr>
          <w:p w14:paraId="5D034952" w14:textId="77777777" w:rsidR="00485AEC" w:rsidRPr="00053286" w:rsidRDefault="00485AEC" w:rsidP="00DC45F8">
            <w:pPr>
              <w:rPr>
                <w:rFonts w:eastAsia="Times New Roman"/>
                <w:b/>
                <w:bCs/>
                <w:sz w:val="16"/>
                <w:szCs w:val="16"/>
              </w:rPr>
            </w:pPr>
            <w:r w:rsidRPr="00053286">
              <w:rPr>
                <w:rFonts w:eastAsia="Times New Roman"/>
                <w:b/>
                <w:bCs/>
                <w:sz w:val="16"/>
                <w:szCs w:val="16"/>
              </w:rPr>
              <w:t>МОЛЕРСКО ФАРБАРСКИ РАДОВИ</w:t>
            </w:r>
          </w:p>
        </w:tc>
      </w:tr>
      <w:tr w:rsidR="00485AEC" w:rsidRPr="00053286" w14:paraId="32168211" w14:textId="77777777" w:rsidTr="00DC45F8">
        <w:trPr>
          <w:trHeight w:val="975"/>
        </w:trPr>
        <w:tc>
          <w:tcPr>
            <w:tcW w:w="692" w:type="dxa"/>
            <w:tcBorders>
              <w:top w:val="nil"/>
              <w:left w:val="single" w:sz="4" w:space="0" w:color="000000"/>
              <w:bottom w:val="single" w:sz="4" w:space="0" w:color="auto"/>
              <w:right w:val="single" w:sz="4" w:space="0" w:color="000000"/>
            </w:tcBorders>
            <w:shd w:val="clear" w:color="auto" w:fill="auto"/>
            <w:noWrap/>
            <w:vAlign w:val="center"/>
            <w:hideMark/>
          </w:tcPr>
          <w:p w14:paraId="1A81B3B2" w14:textId="77777777" w:rsidR="00485AEC" w:rsidRPr="00053286" w:rsidRDefault="00485AEC" w:rsidP="00DC45F8">
            <w:pPr>
              <w:jc w:val="center"/>
              <w:rPr>
                <w:rFonts w:eastAsia="Times New Roman"/>
                <w:sz w:val="16"/>
                <w:szCs w:val="16"/>
              </w:rPr>
            </w:pPr>
            <w:r>
              <w:rPr>
                <w:rFonts w:eastAsia="Times New Roman"/>
                <w:sz w:val="16"/>
                <w:szCs w:val="16"/>
              </w:rPr>
              <w:t>8.</w:t>
            </w:r>
            <w:r w:rsidRPr="00053286">
              <w:rPr>
                <w:rFonts w:eastAsia="Times New Roman"/>
                <w:sz w:val="16"/>
                <w:szCs w:val="16"/>
              </w:rPr>
              <w:t>1</w:t>
            </w:r>
          </w:p>
        </w:tc>
        <w:tc>
          <w:tcPr>
            <w:tcW w:w="3272" w:type="dxa"/>
            <w:tcBorders>
              <w:top w:val="single" w:sz="4" w:space="0" w:color="000000"/>
              <w:left w:val="nil"/>
              <w:bottom w:val="single" w:sz="4" w:space="0" w:color="auto"/>
              <w:right w:val="single" w:sz="4" w:space="0" w:color="000000"/>
            </w:tcBorders>
            <w:shd w:val="clear" w:color="auto" w:fill="auto"/>
            <w:hideMark/>
          </w:tcPr>
          <w:p w14:paraId="7CD77ED0" w14:textId="77777777" w:rsidR="00485AEC" w:rsidRPr="00053286" w:rsidRDefault="00485AEC" w:rsidP="00DC45F8">
            <w:pPr>
              <w:rPr>
                <w:rFonts w:eastAsia="Times New Roman"/>
                <w:sz w:val="16"/>
                <w:szCs w:val="16"/>
              </w:rPr>
            </w:pPr>
            <w:r w:rsidRPr="00053286">
              <w:rPr>
                <w:rFonts w:eastAsia="Times New Roman"/>
                <w:sz w:val="16"/>
                <w:szCs w:val="16"/>
              </w:rPr>
              <w:t xml:space="preserve">Набавка материјала и двоструко глетовање малтерисаних зидова и плафона,као и двоструко бојење истих дисперзивном бојом у светлом тону,по избору.  </w:t>
            </w:r>
          </w:p>
        </w:tc>
        <w:tc>
          <w:tcPr>
            <w:tcW w:w="842" w:type="dxa"/>
            <w:tcBorders>
              <w:top w:val="nil"/>
              <w:left w:val="nil"/>
              <w:bottom w:val="single" w:sz="4" w:space="0" w:color="auto"/>
              <w:right w:val="single" w:sz="4" w:space="0" w:color="000000"/>
            </w:tcBorders>
            <w:shd w:val="clear" w:color="auto" w:fill="auto"/>
            <w:vAlign w:val="center"/>
            <w:hideMark/>
          </w:tcPr>
          <w:p w14:paraId="7228F8E1" w14:textId="77777777" w:rsidR="00485AEC" w:rsidRPr="00053286" w:rsidRDefault="00485AEC" w:rsidP="00DC45F8">
            <w:pPr>
              <w:jc w:val="center"/>
              <w:rPr>
                <w:rFonts w:eastAsia="Times New Roman"/>
                <w:sz w:val="16"/>
                <w:szCs w:val="16"/>
              </w:rPr>
            </w:pPr>
            <w:r w:rsidRPr="00053286">
              <w:rPr>
                <w:rFonts w:eastAsia="Times New Roman"/>
                <w:sz w:val="16"/>
                <w:szCs w:val="16"/>
              </w:rPr>
              <w:t>m2</w:t>
            </w:r>
          </w:p>
        </w:tc>
        <w:tc>
          <w:tcPr>
            <w:tcW w:w="776" w:type="dxa"/>
            <w:tcBorders>
              <w:top w:val="nil"/>
              <w:left w:val="nil"/>
              <w:bottom w:val="single" w:sz="4" w:space="0" w:color="auto"/>
              <w:right w:val="single" w:sz="4" w:space="0" w:color="000000"/>
            </w:tcBorders>
            <w:shd w:val="clear" w:color="auto" w:fill="auto"/>
            <w:noWrap/>
            <w:vAlign w:val="center"/>
            <w:hideMark/>
          </w:tcPr>
          <w:p w14:paraId="28E0D1BE" w14:textId="77777777" w:rsidR="00485AEC" w:rsidRPr="00053286" w:rsidRDefault="00485AEC" w:rsidP="00DC45F8">
            <w:pPr>
              <w:jc w:val="center"/>
              <w:rPr>
                <w:rFonts w:eastAsia="Times New Roman"/>
                <w:sz w:val="16"/>
                <w:szCs w:val="16"/>
              </w:rPr>
            </w:pPr>
            <w:r w:rsidRPr="00053286">
              <w:rPr>
                <w:rFonts w:eastAsia="Times New Roman"/>
                <w:sz w:val="16"/>
                <w:szCs w:val="16"/>
              </w:rPr>
              <w:t>131,88</w:t>
            </w:r>
          </w:p>
        </w:tc>
        <w:tc>
          <w:tcPr>
            <w:tcW w:w="1836" w:type="dxa"/>
            <w:tcBorders>
              <w:top w:val="nil"/>
              <w:left w:val="nil"/>
              <w:bottom w:val="single" w:sz="4" w:space="0" w:color="auto"/>
              <w:right w:val="single" w:sz="4" w:space="0" w:color="000000"/>
            </w:tcBorders>
            <w:shd w:val="clear" w:color="auto" w:fill="auto"/>
            <w:noWrap/>
            <w:vAlign w:val="bottom"/>
            <w:hideMark/>
          </w:tcPr>
          <w:p w14:paraId="53DB1F31"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auto"/>
              <w:right w:val="single" w:sz="4" w:space="0" w:color="000000"/>
            </w:tcBorders>
            <w:shd w:val="clear" w:color="auto" w:fill="auto"/>
            <w:noWrap/>
            <w:vAlign w:val="bottom"/>
            <w:hideMark/>
          </w:tcPr>
          <w:p w14:paraId="18488B59"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14FE7C4F" w14:textId="77777777" w:rsidTr="00DC45F8">
        <w:trPr>
          <w:trHeight w:val="1215"/>
        </w:trPr>
        <w:tc>
          <w:tcPr>
            <w:tcW w:w="6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4888A83" w14:textId="77777777" w:rsidR="00485AEC" w:rsidRPr="00053286" w:rsidRDefault="00485AEC" w:rsidP="00DC45F8">
            <w:pPr>
              <w:jc w:val="center"/>
              <w:rPr>
                <w:rFonts w:eastAsia="Times New Roman"/>
                <w:sz w:val="16"/>
                <w:szCs w:val="16"/>
              </w:rPr>
            </w:pPr>
            <w:r>
              <w:rPr>
                <w:rFonts w:eastAsia="Times New Roman"/>
                <w:sz w:val="16"/>
                <w:szCs w:val="16"/>
              </w:rPr>
              <w:t>8.</w:t>
            </w:r>
            <w:r w:rsidRPr="00053286">
              <w:rPr>
                <w:rFonts w:eastAsia="Times New Roman"/>
                <w:sz w:val="16"/>
                <w:szCs w:val="16"/>
              </w:rPr>
              <w:t>2</w:t>
            </w:r>
          </w:p>
        </w:tc>
        <w:tc>
          <w:tcPr>
            <w:tcW w:w="3272" w:type="dxa"/>
            <w:tcBorders>
              <w:top w:val="single" w:sz="4" w:space="0" w:color="auto"/>
              <w:left w:val="nil"/>
              <w:bottom w:val="single" w:sz="4" w:space="0" w:color="000000"/>
              <w:right w:val="single" w:sz="4" w:space="0" w:color="000000"/>
            </w:tcBorders>
            <w:shd w:val="clear" w:color="auto" w:fill="auto"/>
            <w:hideMark/>
          </w:tcPr>
          <w:p w14:paraId="2536903E" w14:textId="77777777" w:rsidR="00485AEC" w:rsidRPr="00053286" w:rsidRDefault="00485AEC" w:rsidP="00DC45F8">
            <w:pPr>
              <w:rPr>
                <w:rFonts w:eastAsia="Times New Roman"/>
                <w:sz w:val="16"/>
                <w:szCs w:val="16"/>
              </w:rPr>
            </w:pPr>
            <w:r w:rsidRPr="00053286">
              <w:rPr>
                <w:rFonts w:eastAsia="Times New Roman"/>
                <w:sz w:val="16"/>
                <w:szCs w:val="16"/>
              </w:rPr>
              <w:t>Бојење челичне конструкције масном бојом, основни + два покривна премаза, у тону по избору инвеститора. укупно kg. = 650,8</w:t>
            </w:r>
            <w:r w:rsidRPr="00053286">
              <w:rPr>
                <w:rFonts w:eastAsia="Times New Roman"/>
                <w:sz w:val="16"/>
                <w:szCs w:val="16"/>
              </w:rPr>
              <w:br/>
              <w:t>kg.650,8x0,030 m2/kgг = 19,52m2</w:t>
            </w:r>
            <w:r w:rsidRPr="00053286">
              <w:rPr>
                <w:rFonts w:eastAsia="Times New Roman"/>
                <w:sz w:val="16"/>
                <w:szCs w:val="16"/>
              </w:rPr>
              <w:br/>
              <w:t>Обрачун по m2.</w:t>
            </w:r>
          </w:p>
        </w:tc>
        <w:tc>
          <w:tcPr>
            <w:tcW w:w="842" w:type="dxa"/>
            <w:tcBorders>
              <w:top w:val="single" w:sz="4" w:space="0" w:color="auto"/>
              <w:left w:val="nil"/>
              <w:bottom w:val="single" w:sz="4" w:space="0" w:color="000000"/>
              <w:right w:val="single" w:sz="4" w:space="0" w:color="000000"/>
            </w:tcBorders>
            <w:shd w:val="clear" w:color="auto" w:fill="auto"/>
            <w:vAlign w:val="center"/>
            <w:hideMark/>
          </w:tcPr>
          <w:p w14:paraId="39486D65" w14:textId="77777777" w:rsidR="00485AEC" w:rsidRPr="00053286" w:rsidRDefault="00485AEC" w:rsidP="00DC45F8">
            <w:pPr>
              <w:jc w:val="center"/>
              <w:rPr>
                <w:rFonts w:eastAsia="Times New Roman"/>
                <w:sz w:val="16"/>
                <w:szCs w:val="16"/>
              </w:rPr>
            </w:pPr>
            <w:r w:rsidRPr="00053286">
              <w:rPr>
                <w:rFonts w:eastAsia="Times New Roman"/>
                <w:sz w:val="16"/>
                <w:szCs w:val="16"/>
              </w:rPr>
              <w:t>m2</w:t>
            </w:r>
          </w:p>
        </w:tc>
        <w:tc>
          <w:tcPr>
            <w:tcW w:w="776" w:type="dxa"/>
            <w:tcBorders>
              <w:top w:val="single" w:sz="4" w:space="0" w:color="auto"/>
              <w:left w:val="nil"/>
              <w:bottom w:val="single" w:sz="4" w:space="0" w:color="000000"/>
              <w:right w:val="single" w:sz="4" w:space="0" w:color="000000"/>
            </w:tcBorders>
            <w:shd w:val="clear" w:color="auto" w:fill="auto"/>
            <w:noWrap/>
            <w:vAlign w:val="center"/>
            <w:hideMark/>
          </w:tcPr>
          <w:p w14:paraId="2A99917C" w14:textId="77777777" w:rsidR="00485AEC" w:rsidRPr="00053286" w:rsidRDefault="00485AEC" w:rsidP="00DC45F8">
            <w:pPr>
              <w:jc w:val="center"/>
              <w:rPr>
                <w:rFonts w:eastAsia="Times New Roman"/>
                <w:sz w:val="16"/>
                <w:szCs w:val="16"/>
              </w:rPr>
            </w:pPr>
            <w:r w:rsidRPr="00053286">
              <w:rPr>
                <w:rFonts w:eastAsia="Times New Roman"/>
                <w:sz w:val="16"/>
                <w:szCs w:val="16"/>
              </w:rPr>
              <w:t>19,52</w:t>
            </w:r>
          </w:p>
        </w:tc>
        <w:tc>
          <w:tcPr>
            <w:tcW w:w="1836" w:type="dxa"/>
            <w:tcBorders>
              <w:top w:val="single" w:sz="4" w:space="0" w:color="auto"/>
              <w:left w:val="nil"/>
              <w:bottom w:val="single" w:sz="4" w:space="0" w:color="000000"/>
              <w:right w:val="single" w:sz="4" w:space="0" w:color="000000"/>
            </w:tcBorders>
            <w:shd w:val="clear" w:color="auto" w:fill="auto"/>
            <w:noWrap/>
            <w:vAlign w:val="bottom"/>
            <w:hideMark/>
          </w:tcPr>
          <w:p w14:paraId="606F1B0F"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single" w:sz="4" w:space="0" w:color="auto"/>
              <w:left w:val="nil"/>
              <w:bottom w:val="single" w:sz="4" w:space="0" w:color="000000"/>
              <w:right w:val="single" w:sz="4" w:space="0" w:color="000000"/>
            </w:tcBorders>
            <w:shd w:val="clear" w:color="auto" w:fill="auto"/>
            <w:noWrap/>
            <w:vAlign w:val="bottom"/>
            <w:hideMark/>
          </w:tcPr>
          <w:p w14:paraId="216E0690"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37989A30" w14:textId="77777777" w:rsidTr="00DC45F8">
        <w:trPr>
          <w:trHeight w:val="255"/>
        </w:trPr>
        <w:tc>
          <w:tcPr>
            <w:tcW w:w="7418" w:type="dxa"/>
            <w:gridSpan w:val="5"/>
            <w:tcBorders>
              <w:top w:val="single" w:sz="4" w:space="0" w:color="000000"/>
              <w:left w:val="single" w:sz="4" w:space="0" w:color="000000"/>
              <w:bottom w:val="single" w:sz="4" w:space="0" w:color="000000"/>
              <w:right w:val="nil"/>
            </w:tcBorders>
            <w:shd w:val="clear" w:color="000000" w:fill="F2F2F2"/>
            <w:hideMark/>
          </w:tcPr>
          <w:p w14:paraId="01F3ACCF" w14:textId="77777777" w:rsidR="00485AEC" w:rsidRPr="00053286" w:rsidRDefault="00485AEC" w:rsidP="00DC45F8">
            <w:pPr>
              <w:jc w:val="right"/>
              <w:rPr>
                <w:rFonts w:eastAsia="Times New Roman"/>
                <w:b/>
                <w:bCs/>
                <w:sz w:val="16"/>
                <w:szCs w:val="16"/>
              </w:rPr>
            </w:pPr>
            <w:r w:rsidRPr="00053286">
              <w:rPr>
                <w:rFonts w:eastAsia="Times New Roman"/>
                <w:b/>
                <w:bCs/>
                <w:sz w:val="16"/>
                <w:szCs w:val="16"/>
              </w:rPr>
              <w:t xml:space="preserve">УКУПНО МОЛЕРСКО ФАРБАРСКИ  РАДОВИ:                                                                       </w:t>
            </w:r>
          </w:p>
        </w:tc>
        <w:tc>
          <w:tcPr>
            <w:tcW w:w="1932" w:type="dxa"/>
            <w:tcBorders>
              <w:top w:val="nil"/>
              <w:left w:val="single" w:sz="4" w:space="0" w:color="000000"/>
              <w:bottom w:val="single" w:sz="4" w:space="0" w:color="000000"/>
              <w:right w:val="single" w:sz="4" w:space="0" w:color="000000"/>
            </w:tcBorders>
            <w:shd w:val="clear" w:color="000000" w:fill="F2F2F2"/>
            <w:hideMark/>
          </w:tcPr>
          <w:p w14:paraId="7C3926F6" w14:textId="77777777" w:rsidR="00485AEC" w:rsidRPr="00053286" w:rsidRDefault="00485AEC" w:rsidP="00DC45F8">
            <w:pPr>
              <w:rPr>
                <w:rFonts w:eastAsia="Times New Roman"/>
                <w:b/>
                <w:bCs/>
                <w:sz w:val="16"/>
                <w:szCs w:val="16"/>
              </w:rPr>
            </w:pPr>
            <w:r w:rsidRPr="00053286">
              <w:rPr>
                <w:rFonts w:eastAsia="Times New Roman"/>
                <w:b/>
                <w:bCs/>
                <w:sz w:val="16"/>
                <w:szCs w:val="16"/>
              </w:rPr>
              <w:t> </w:t>
            </w:r>
          </w:p>
        </w:tc>
      </w:tr>
      <w:tr w:rsidR="00485AEC" w:rsidRPr="00053286" w14:paraId="22EE8E2C" w14:textId="77777777" w:rsidTr="00DC45F8">
        <w:trPr>
          <w:trHeight w:val="255"/>
        </w:trPr>
        <w:tc>
          <w:tcPr>
            <w:tcW w:w="935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46006B7" w14:textId="77777777" w:rsidR="00485AEC" w:rsidRPr="00053286" w:rsidRDefault="00485AEC" w:rsidP="00DC45F8">
            <w:pPr>
              <w:rPr>
                <w:rFonts w:eastAsia="Times New Roman"/>
                <w:sz w:val="20"/>
                <w:szCs w:val="20"/>
              </w:rPr>
            </w:pPr>
            <w:r w:rsidRPr="00053286">
              <w:rPr>
                <w:rFonts w:eastAsia="Times New Roman"/>
                <w:sz w:val="20"/>
                <w:szCs w:val="20"/>
              </w:rPr>
              <w:t> </w:t>
            </w:r>
          </w:p>
        </w:tc>
      </w:tr>
      <w:tr w:rsidR="00485AEC" w:rsidRPr="00053286" w14:paraId="7923A727" w14:textId="77777777" w:rsidTr="00DC45F8">
        <w:trPr>
          <w:trHeight w:val="255"/>
        </w:trPr>
        <w:tc>
          <w:tcPr>
            <w:tcW w:w="692" w:type="dxa"/>
            <w:tcBorders>
              <w:top w:val="nil"/>
              <w:left w:val="single" w:sz="4" w:space="0" w:color="000000"/>
              <w:bottom w:val="single" w:sz="4" w:space="0" w:color="000000"/>
              <w:right w:val="single" w:sz="4" w:space="0" w:color="000000"/>
            </w:tcBorders>
            <w:shd w:val="clear" w:color="auto" w:fill="auto"/>
            <w:vAlign w:val="center"/>
            <w:hideMark/>
          </w:tcPr>
          <w:p w14:paraId="34D0F2D8" w14:textId="77777777" w:rsidR="00485AEC" w:rsidRPr="00053286" w:rsidRDefault="00485AEC" w:rsidP="00DC45F8">
            <w:pPr>
              <w:jc w:val="center"/>
              <w:rPr>
                <w:rFonts w:eastAsia="Times New Roman"/>
                <w:b/>
                <w:bCs/>
                <w:sz w:val="16"/>
                <w:szCs w:val="16"/>
              </w:rPr>
            </w:pPr>
            <w:r w:rsidRPr="00053286">
              <w:rPr>
                <w:rFonts w:eastAsia="Times New Roman"/>
                <w:b/>
                <w:bCs/>
                <w:sz w:val="16"/>
                <w:szCs w:val="16"/>
              </w:rPr>
              <w:t>9</w:t>
            </w:r>
          </w:p>
        </w:tc>
        <w:tc>
          <w:tcPr>
            <w:tcW w:w="8658" w:type="dxa"/>
            <w:gridSpan w:val="5"/>
            <w:tcBorders>
              <w:top w:val="single" w:sz="4" w:space="0" w:color="000000"/>
              <w:left w:val="nil"/>
              <w:bottom w:val="single" w:sz="4" w:space="0" w:color="000000"/>
              <w:right w:val="single" w:sz="4" w:space="0" w:color="000000"/>
            </w:tcBorders>
            <w:shd w:val="clear" w:color="auto" w:fill="auto"/>
            <w:hideMark/>
          </w:tcPr>
          <w:p w14:paraId="4F011F89" w14:textId="77777777" w:rsidR="00485AEC" w:rsidRPr="00053286" w:rsidRDefault="00485AEC" w:rsidP="00DC45F8">
            <w:pPr>
              <w:rPr>
                <w:rFonts w:eastAsia="Times New Roman"/>
                <w:b/>
                <w:bCs/>
                <w:sz w:val="16"/>
                <w:szCs w:val="16"/>
              </w:rPr>
            </w:pPr>
            <w:r w:rsidRPr="00053286">
              <w:rPr>
                <w:rFonts w:eastAsia="Times New Roman"/>
                <w:b/>
                <w:bCs/>
                <w:sz w:val="16"/>
                <w:szCs w:val="16"/>
              </w:rPr>
              <w:t>ПОКРИВАЧКИ РАДОВИ</w:t>
            </w:r>
          </w:p>
        </w:tc>
      </w:tr>
      <w:tr w:rsidR="00485AEC" w:rsidRPr="00053286" w14:paraId="7A04337A" w14:textId="77777777" w:rsidTr="00DC45F8">
        <w:trPr>
          <w:trHeight w:val="1440"/>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67D081F2" w14:textId="77777777" w:rsidR="00485AEC" w:rsidRPr="00053286" w:rsidRDefault="00485AEC" w:rsidP="00DC45F8">
            <w:pPr>
              <w:jc w:val="center"/>
              <w:rPr>
                <w:rFonts w:eastAsia="Times New Roman"/>
                <w:sz w:val="16"/>
                <w:szCs w:val="16"/>
              </w:rPr>
            </w:pPr>
            <w:r>
              <w:rPr>
                <w:rFonts w:eastAsia="Times New Roman"/>
                <w:sz w:val="16"/>
                <w:szCs w:val="16"/>
              </w:rPr>
              <w:t>9.</w:t>
            </w:r>
            <w:r w:rsidRPr="00053286">
              <w:rPr>
                <w:rFonts w:eastAsia="Times New Roman"/>
                <w:sz w:val="16"/>
                <w:szCs w:val="16"/>
              </w:rPr>
              <w:t>1</w:t>
            </w:r>
          </w:p>
        </w:tc>
        <w:tc>
          <w:tcPr>
            <w:tcW w:w="3272" w:type="dxa"/>
            <w:tcBorders>
              <w:top w:val="single" w:sz="4" w:space="0" w:color="000000"/>
              <w:left w:val="nil"/>
              <w:bottom w:val="single" w:sz="4" w:space="0" w:color="000000"/>
              <w:right w:val="single" w:sz="4" w:space="0" w:color="000000"/>
            </w:tcBorders>
            <w:shd w:val="clear" w:color="auto" w:fill="auto"/>
            <w:hideMark/>
          </w:tcPr>
          <w:p w14:paraId="451607A4" w14:textId="77777777" w:rsidR="00485AEC" w:rsidRPr="00053286" w:rsidRDefault="00485AEC" w:rsidP="00DC45F8">
            <w:pPr>
              <w:rPr>
                <w:rFonts w:eastAsia="Times New Roman"/>
                <w:sz w:val="16"/>
                <w:szCs w:val="16"/>
              </w:rPr>
            </w:pPr>
            <w:r w:rsidRPr="00053286">
              <w:rPr>
                <w:rFonts w:eastAsia="Times New Roman"/>
                <w:sz w:val="16"/>
                <w:szCs w:val="16"/>
              </w:rPr>
              <w:t xml:space="preserve">Покривање крова објекта профилисаним трапезастим лимом  ТР20/100 дебљине 0.6 mm. У цену су урачунати фазонски комади за опшивање крова. У цену улази и сав прибор за причвршћивање. Обрачунава се и плаћа по m2 покривеног крова.  </w:t>
            </w:r>
          </w:p>
        </w:tc>
        <w:tc>
          <w:tcPr>
            <w:tcW w:w="842" w:type="dxa"/>
            <w:tcBorders>
              <w:top w:val="nil"/>
              <w:left w:val="nil"/>
              <w:bottom w:val="single" w:sz="4" w:space="0" w:color="000000"/>
              <w:right w:val="single" w:sz="4" w:space="0" w:color="000000"/>
            </w:tcBorders>
            <w:shd w:val="clear" w:color="auto" w:fill="auto"/>
            <w:vAlign w:val="center"/>
            <w:hideMark/>
          </w:tcPr>
          <w:p w14:paraId="792FF98A" w14:textId="77777777" w:rsidR="00485AEC" w:rsidRPr="00053286" w:rsidRDefault="00485AEC" w:rsidP="00DC45F8">
            <w:pPr>
              <w:jc w:val="center"/>
              <w:rPr>
                <w:rFonts w:eastAsia="Times New Roman"/>
                <w:sz w:val="16"/>
                <w:szCs w:val="16"/>
              </w:rPr>
            </w:pPr>
            <w:r w:rsidRPr="00053286">
              <w:rPr>
                <w:rFonts w:eastAsia="Times New Roman"/>
                <w:sz w:val="16"/>
                <w:szCs w:val="16"/>
              </w:rPr>
              <w:t>m2</w:t>
            </w:r>
          </w:p>
        </w:tc>
        <w:tc>
          <w:tcPr>
            <w:tcW w:w="776" w:type="dxa"/>
            <w:tcBorders>
              <w:top w:val="nil"/>
              <w:left w:val="nil"/>
              <w:bottom w:val="single" w:sz="4" w:space="0" w:color="000000"/>
              <w:right w:val="single" w:sz="4" w:space="0" w:color="000000"/>
            </w:tcBorders>
            <w:shd w:val="clear" w:color="auto" w:fill="auto"/>
            <w:noWrap/>
            <w:vAlign w:val="center"/>
            <w:hideMark/>
          </w:tcPr>
          <w:p w14:paraId="4085109A" w14:textId="77777777" w:rsidR="00485AEC" w:rsidRPr="00053286" w:rsidRDefault="00485AEC" w:rsidP="00DC45F8">
            <w:pPr>
              <w:jc w:val="center"/>
              <w:rPr>
                <w:rFonts w:eastAsia="Times New Roman"/>
                <w:sz w:val="16"/>
                <w:szCs w:val="16"/>
              </w:rPr>
            </w:pPr>
            <w:r w:rsidRPr="00053286">
              <w:rPr>
                <w:rFonts w:eastAsia="Times New Roman"/>
                <w:sz w:val="16"/>
                <w:szCs w:val="16"/>
              </w:rPr>
              <w:t>75,05</w:t>
            </w:r>
          </w:p>
        </w:tc>
        <w:tc>
          <w:tcPr>
            <w:tcW w:w="1836" w:type="dxa"/>
            <w:tcBorders>
              <w:top w:val="nil"/>
              <w:left w:val="nil"/>
              <w:bottom w:val="single" w:sz="4" w:space="0" w:color="000000"/>
              <w:right w:val="single" w:sz="4" w:space="0" w:color="000000"/>
            </w:tcBorders>
            <w:shd w:val="clear" w:color="auto" w:fill="auto"/>
            <w:noWrap/>
            <w:vAlign w:val="bottom"/>
            <w:hideMark/>
          </w:tcPr>
          <w:p w14:paraId="4BDACC52"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23DD409B"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1F5FB7AE" w14:textId="77777777" w:rsidTr="00DC45F8">
        <w:trPr>
          <w:trHeight w:val="255"/>
        </w:trPr>
        <w:tc>
          <w:tcPr>
            <w:tcW w:w="7418" w:type="dxa"/>
            <w:gridSpan w:val="5"/>
            <w:tcBorders>
              <w:top w:val="single" w:sz="4" w:space="0" w:color="000000"/>
              <w:left w:val="single" w:sz="4" w:space="0" w:color="000000"/>
              <w:bottom w:val="single" w:sz="4" w:space="0" w:color="000000"/>
              <w:right w:val="nil"/>
            </w:tcBorders>
            <w:shd w:val="clear" w:color="000000" w:fill="F2F2F2"/>
            <w:hideMark/>
          </w:tcPr>
          <w:p w14:paraId="0E37BFDE" w14:textId="77777777" w:rsidR="00485AEC" w:rsidRPr="00053286" w:rsidRDefault="00485AEC" w:rsidP="00DC45F8">
            <w:pPr>
              <w:jc w:val="right"/>
              <w:rPr>
                <w:rFonts w:eastAsia="Times New Roman"/>
                <w:b/>
                <w:bCs/>
                <w:sz w:val="16"/>
                <w:szCs w:val="16"/>
              </w:rPr>
            </w:pPr>
            <w:r w:rsidRPr="00053286">
              <w:rPr>
                <w:rFonts w:eastAsia="Times New Roman"/>
                <w:b/>
                <w:bCs/>
                <w:sz w:val="16"/>
                <w:szCs w:val="16"/>
              </w:rPr>
              <w:t xml:space="preserve">УКУПНО ПОКРИВАЧКИ  РАДОВИ:                                                                                 </w:t>
            </w:r>
          </w:p>
        </w:tc>
        <w:tc>
          <w:tcPr>
            <w:tcW w:w="1932" w:type="dxa"/>
            <w:tcBorders>
              <w:top w:val="nil"/>
              <w:left w:val="single" w:sz="4" w:space="0" w:color="000000"/>
              <w:bottom w:val="single" w:sz="4" w:space="0" w:color="000000"/>
              <w:right w:val="single" w:sz="4" w:space="0" w:color="000000"/>
            </w:tcBorders>
            <w:shd w:val="clear" w:color="000000" w:fill="F2F2F2"/>
            <w:hideMark/>
          </w:tcPr>
          <w:p w14:paraId="0BC85489" w14:textId="77777777" w:rsidR="00485AEC" w:rsidRPr="00053286" w:rsidRDefault="00485AEC" w:rsidP="00DC45F8">
            <w:pPr>
              <w:rPr>
                <w:rFonts w:eastAsia="Times New Roman"/>
                <w:b/>
                <w:bCs/>
                <w:sz w:val="16"/>
                <w:szCs w:val="16"/>
              </w:rPr>
            </w:pPr>
            <w:r w:rsidRPr="00053286">
              <w:rPr>
                <w:rFonts w:eastAsia="Times New Roman"/>
                <w:b/>
                <w:bCs/>
                <w:sz w:val="16"/>
                <w:szCs w:val="16"/>
              </w:rPr>
              <w:t> </w:t>
            </w:r>
          </w:p>
        </w:tc>
      </w:tr>
      <w:tr w:rsidR="00485AEC" w:rsidRPr="00053286" w14:paraId="116C7163" w14:textId="77777777" w:rsidTr="00DC45F8">
        <w:trPr>
          <w:trHeight w:val="255"/>
        </w:trPr>
        <w:tc>
          <w:tcPr>
            <w:tcW w:w="935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616529F" w14:textId="77777777" w:rsidR="00485AEC" w:rsidRPr="00053286" w:rsidRDefault="00485AEC" w:rsidP="00DC45F8">
            <w:pPr>
              <w:rPr>
                <w:rFonts w:eastAsia="Times New Roman"/>
                <w:sz w:val="20"/>
                <w:szCs w:val="20"/>
              </w:rPr>
            </w:pPr>
            <w:r w:rsidRPr="00053286">
              <w:rPr>
                <w:rFonts w:eastAsia="Times New Roman"/>
                <w:sz w:val="20"/>
                <w:szCs w:val="20"/>
              </w:rPr>
              <w:t> </w:t>
            </w:r>
          </w:p>
        </w:tc>
      </w:tr>
      <w:tr w:rsidR="00485AEC" w:rsidRPr="00053286" w14:paraId="24EBE0C8" w14:textId="77777777" w:rsidTr="00DC45F8">
        <w:trPr>
          <w:trHeight w:val="255"/>
        </w:trPr>
        <w:tc>
          <w:tcPr>
            <w:tcW w:w="692" w:type="dxa"/>
            <w:tcBorders>
              <w:top w:val="nil"/>
              <w:left w:val="single" w:sz="4" w:space="0" w:color="000000"/>
              <w:bottom w:val="single" w:sz="4" w:space="0" w:color="000000"/>
              <w:right w:val="single" w:sz="4" w:space="0" w:color="000000"/>
            </w:tcBorders>
            <w:shd w:val="clear" w:color="auto" w:fill="auto"/>
            <w:vAlign w:val="center"/>
            <w:hideMark/>
          </w:tcPr>
          <w:p w14:paraId="08468B5B" w14:textId="77777777" w:rsidR="00485AEC" w:rsidRPr="00053286" w:rsidRDefault="00485AEC" w:rsidP="00DC45F8">
            <w:pPr>
              <w:jc w:val="center"/>
              <w:rPr>
                <w:rFonts w:eastAsia="Times New Roman"/>
                <w:b/>
                <w:bCs/>
                <w:sz w:val="16"/>
                <w:szCs w:val="16"/>
              </w:rPr>
            </w:pPr>
            <w:r w:rsidRPr="00053286">
              <w:rPr>
                <w:rFonts w:eastAsia="Times New Roman"/>
                <w:b/>
                <w:bCs/>
                <w:sz w:val="16"/>
                <w:szCs w:val="16"/>
              </w:rPr>
              <w:t>10</w:t>
            </w:r>
          </w:p>
        </w:tc>
        <w:tc>
          <w:tcPr>
            <w:tcW w:w="8658" w:type="dxa"/>
            <w:gridSpan w:val="5"/>
            <w:tcBorders>
              <w:top w:val="single" w:sz="4" w:space="0" w:color="000000"/>
              <w:left w:val="nil"/>
              <w:bottom w:val="single" w:sz="4" w:space="0" w:color="000000"/>
              <w:right w:val="single" w:sz="4" w:space="0" w:color="000000"/>
            </w:tcBorders>
            <w:shd w:val="clear" w:color="auto" w:fill="auto"/>
            <w:vAlign w:val="center"/>
            <w:hideMark/>
          </w:tcPr>
          <w:p w14:paraId="155CD1DE" w14:textId="77777777" w:rsidR="00485AEC" w:rsidRPr="00053286" w:rsidRDefault="00485AEC" w:rsidP="00DC45F8">
            <w:pPr>
              <w:rPr>
                <w:rFonts w:eastAsia="Times New Roman"/>
                <w:b/>
                <w:bCs/>
                <w:sz w:val="16"/>
                <w:szCs w:val="16"/>
              </w:rPr>
            </w:pPr>
            <w:r w:rsidRPr="00053286">
              <w:rPr>
                <w:rFonts w:eastAsia="Times New Roman"/>
                <w:b/>
                <w:bCs/>
                <w:sz w:val="16"/>
                <w:szCs w:val="16"/>
              </w:rPr>
              <w:t>РАЗНИ РАДОВИ</w:t>
            </w:r>
          </w:p>
        </w:tc>
      </w:tr>
      <w:tr w:rsidR="00485AEC" w:rsidRPr="00053286" w14:paraId="49B81562" w14:textId="77777777" w:rsidTr="00DC45F8">
        <w:trPr>
          <w:trHeight w:val="1396"/>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081B15CD" w14:textId="77777777" w:rsidR="00485AEC" w:rsidRPr="00053286" w:rsidRDefault="00485AEC" w:rsidP="00DC45F8">
            <w:pPr>
              <w:jc w:val="center"/>
              <w:rPr>
                <w:rFonts w:eastAsia="Times New Roman"/>
                <w:sz w:val="16"/>
                <w:szCs w:val="16"/>
              </w:rPr>
            </w:pPr>
            <w:r>
              <w:rPr>
                <w:rFonts w:eastAsia="Times New Roman"/>
                <w:sz w:val="16"/>
                <w:szCs w:val="16"/>
              </w:rPr>
              <w:t>10.</w:t>
            </w:r>
            <w:r w:rsidRPr="00053286">
              <w:rPr>
                <w:rFonts w:eastAsia="Times New Roman"/>
                <w:sz w:val="16"/>
                <w:szCs w:val="16"/>
              </w:rPr>
              <w:t>1</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12201558" w14:textId="77777777" w:rsidR="00485AEC" w:rsidRPr="00053286" w:rsidRDefault="00485AEC" w:rsidP="00DC45F8">
            <w:pPr>
              <w:rPr>
                <w:rFonts w:eastAsia="Times New Roman"/>
                <w:sz w:val="16"/>
                <w:szCs w:val="16"/>
              </w:rPr>
            </w:pPr>
            <w:r w:rsidRPr="00053286">
              <w:rPr>
                <w:rFonts w:eastAsia="Times New Roman"/>
                <w:sz w:val="16"/>
                <w:szCs w:val="16"/>
              </w:rPr>
              <w:t>Набавка материјала, израда и уграђивање завртњева – претпостављено - М16…100 , са навртом и две подлошке, класе чврстоће 5.6., за везу рожњаче и главног носача кровне конструкције,И везу стубова главног носача са бетонском конструкцијом у свему према детаљима из пројекта. Обрачун по комаду.</w:t>
            </w:r>
          </w:p>
        </w:tc>
        <w:tc>
          <w:tcPr>
            <w:tcW w:w="842" w:type="dxa"/>
            <w:tcBorders>
              <w:top w:val="nil"/>
              <w:left w:val="nil"/>
              <w:bottom w:val="single" w:sz="4" w:space="0" w:color="000000"/>
              <w:right w:val="single" w:sz="4" w:space="0" w:color="000000"/>
            </w:tcBorders>
            <w:shd w:val="clear" w:color="auto" w:fill="auto"/>
            <w:vAlign w:val="center"/>
            <w:hideMark/>
          </w:tcPr>
          <w:p w14:paraId="73DF8976" w14:textId="77777777" w:rsidR="00485AEC" w:rsidRPr="00053286" w:rsidRDefault="00485AEC" w:rsidP="00DC45F8">
            <w:pPr>
              <w:jc w:val="center"/>
              <w:rPr>
                <w:rFonts w:eastAsia="Times New Roman"/>
                <w:sz w:val="16"/>
                <w:szCs w:val="16"/>
              </w:rPr>
            </w:pPr>
            <w:r w:rsidRPr="00053286">
              <w:rPr>
                <w:rFonts w:eastAsia="Times New Roman"/>
                <w:sz w:val="16"/>
                <w:szCs w:val="16"/>
              </w:rPr>
              <w:t>ком.</w:t>
            </w:r>
          </w:p>
        </w:tc>
        <w:tc>
          <w:tcPr>
            <w:tcW w:w="776" w:type="dxa"/>
            <w:tcBorders>
              <w:top w:val="nil"/>
              <w:left w:val="nil"/>
              <w:bottom w:val="single" w:sz="4" w:space="0" w:color="000000"/>
              <w:right w:val="single" w:sz="4" w:space="0" w:color="000000"/>
            </w:tcBorders>
            <w:shd w:val="clear" w:color="auto" w:fill="auto"/>
            <w:noWrap/>
            <w:vAlign w:val="center"/>
            <w:hideMark/>
          </w:tcPr>
          <w:p w14:paraId="61A9726B" w14:textId="77777777" w:rsidR="00485AEC" w:rsidRPr="00053286" w:rsidRDefault="00485AEC" w:rsidP="00DC45F8">
            <w:pPr>
              <w:jc w:val="center"/>
              <w:rPr>
                <w:rFonts w:eastAsia="Times New Roman"/>
                <w:sz w:val="16"/>
                <w:szCs w:val="16"/>
              </w:rPr>
            </w:pPr>
            <w:r w:rsidRPr="00053286">
              <w:rPr>
                <w:rFonts w:eastAsia="Times New Roman"/>
                <w:sz w:val="16"/>
                <w:szCs w:val="16"/>
              </w:rPr>
              <w:t>100,00</w:t>
            </w:r>
          </w:p>
        </w:tc>
        <w:tc>
          <w:tcPr>
            <w:tcW w:w="1836" w:type="dxa"/>
            <w:tcBorders>
              <w:top w:val="nil"/>
              <w:left w:val="nil"/>
              <w:bottom w:val="single" w:sz="4" w:space="0" w:color="000000"/>
              <w:right w:val="single" w:sz="4" w:space="0" w:color="000000"/>
            </w:tcBorders>
            <w:shd w:val="clear" w:color="auto" w:fill="auto"/>
            <w:noWrap/>
            <w:vAlign w:val="bottom"/>
            <w:hideMark/>
          </w:tcPr>
          <w:p w14:paraId="3C976B22"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17F5BF49"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5273228F" w14:textId="77777777" w:rsidTr="00DC45F8">
        <w:trPr>
          <w:trHeight w:val="255"/>
        </w:trPr>
        <w:tc>
          <w:tcPr>
            <w:tcW w:w="6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6191D7B" w14:textId="77777777" w:rsidR="00485AEC" w:rsidRPr="00053286" w:rsidRDefault="00485AEC" w:rsidP="00DC45F8">
            <w:pPr>
              <w:jc w:val="center"/>
              <w:rPr>
                <w:rFonts w:eastAsia="Times New Roman"/>
                <w:sz w:val="16"/>
                <w:szCs w:val="16"/>
              </w:rPr>
            </w:pPr>
            <w:r>
              <w:rPr>
                <w:rFonts w:eastAsia="Times New Roman"/>
                <w:sz w:val="16"/>
                <w:szCs w:val="16"/>
              </w:rPr>
              <w:t>10.</w:t>
            </w:r>
            <w:r w:rsidRPr="00053286">
              <w:rPr>
                <w:rFonts w:eastAsia="Times New Roman"/>
                <w:sz w:val="16"/>
                <w:szCs w:val="16"/>
              </w:rPr>
              <w:t>2</w:t>
            </w:r>
          </w:p>
        </w:tc>
        <w:tc>
          <w:tcPr>
            <w:tcW w:w="32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CB918" w14:textId="77777777" w:rsidR="00485AEC" w:rsidRPr="00053286" w:rsidRDefault="00485AEC" w:rsidP="00DC45F8">
            <w:pPr>
              <w:rPr>
                <w:rFonts w:eastAsia="Times New Roman"/>
                <w:sz w:val="16"/>
                <w:szCs w:val="16"/>
              </w:rPr>
            </w:pPr>
            <w:r w:rsidRPr="00053286">
              <w:rPr>
                <w:rFonts w:eastAsia="Times New Roman"/>
                <w:sz w:val="16"/>
                <w:szCs w:val="16"/>
              </w:rPr>
              <w:t>Бојење челичне конструкције масном бојом, два основна + два покривна премаза, у тону по избору инвеститора. укупно kg. = 1.093,3 kg.1.093,0x0,030 m²/kg = 32,8m² Обрачун по m².</w:t>
            </w:r>
          </w:p>
        </w:tc>
        <w:tc>
          <w:tcPr>
            <w:tcW w:w="84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A5BD83" w14:textId="77777777" w:rsidR="00485AEC" w:rsidRPr="00053286" w:rsidRDefault="00485AEC" w:rsidP="00DC45F8">
            <w:pPr>
              <w:jc w:val="center"/>
              <w:rPr>
                <w:rFonts w:eastAsia="Times New Roman"/>
                <w:sz w:val="16"/>
                <w:szCs w:val="16"/>
              </w:rPr>
            </w:pPr>
            <w:r w:rsidRPr="00053286">
              <w:rPr>
                <w:rFonts w:eastAsia="Times New Roman"/>
                <w:sz w:val="16"/>
                <w:szCs w:val="16"/>
              </w:rPr>
              <w:t>m2</w:t>
            </w:r>
          </w:p>
        </w:tc>
        <w:tc>
          <w:tcPr>
            <w:tcW w:w="7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A6424BB" w14:textId="77777777" w:rsidR="00485AEC" w:rsidRPr="00053286" w:rsidRDefault="00485AEC" w:rsidP="00DC45F8">
            <w:pPr>
              <w:jc w:val="center"/>
              <w:rPr>
                <w:rFonts w:eastAsia="Times New Roman"/>
                <w:sz w:val="16"/>
                <w:szCs w:val="16"/>
              </w:rPr>
            </w:pPr>
            <w:r w:rsidRPr="00053286">
              <w:rPr>
                <w:rFonts w:eastAsia="Times New Roman"/>
                <w:sz w:val="16"/>
                <w:szCs w:val="16"/>
              </w:rPr>
              <w:t>32,80</w:t>
            </w:r>
          </w:p>
        </w:tc>
        <w:tc>
          <w:tcPr>
            <w:tcW w:w="1836" w:type="dxa"/>
            <w:vMerge w:val="restart"/>
            <w:tcBorders>
              <w:top w:val="nil"/>
              <w:left w:val="single" w:sz="4" w:space="0" w:color="000000"/>
              <w:bottom w:val="single" w:sz="4" w:space="0" w:color="000000"/>
              <w:right w:val="single" w:sz="4" w:space="0" w:color="000000"/>
            </w:tcBorders>
            <w:shd w:val="clear" w:color="auto" w:fill="auto"/>
            <w:hideMark/>
          </w:tcPr>
          <w:p w14:paraId="0EE1E11E" w14:textId="77777777" w:rsidR="00485AEC" w:rsidRPr="00053286" w:rsidRDefault="00485AEC" w:rsidP="00DC45F8">
            <w:pPr>
              <w:jc w:val="center"/>
              <w:rPr>
                <w:rFonts w:eastAsia="Times New Roman"/>
                <w:sz w:val="20"/>
                <w:szCs w:val="20"/>
              </w:rPr>
            </w:pPr>
            <w:r w:rsidRPr="00053286">
              <w:rPr>
                <w:rFonts w:eastAsia="Times New Roman"/>
                <w:sz w:val="20"/>
                <w:szCs w:val="20"/>
              </w:rPr>
              <w:t> </w:t>
            </w:r>
          </w:p>
        </w:tc>
        <w:tc>
          <w:tcPr>
            <w:tcW w:w="1932" w:type="dxa"/>
            <w:vMerge w:val="restart"/>
            <w:tcBorders>
              <w:top w:val="nil"/>
              <w:left w:val="single" w:sz="4" w:space="0" w:color="000000"/>
              <w:bottom w:val="single" w:sz="4" w:space="0" w:color="000000"/>
              <w:right w:val="single" w:sz="4" w:space="0" w:color="000000"/>
            </w:tcBorders>
            <w:shd w:val="clear" w:color="auto" w:fill="auto"/>
            <w:hideMark/>
          </w:tcPr>
          <w:p w14:paraId="0A8604CF" w14:textId="77777777" w:rsidR="00485AEC" w:rsidRPr="00053286" w:rsidRDefault="00485AEC" w:rsidP="00DC45F8">
            <w:pPr>
              <w:jc w:val="center"/>
              <w:rPr>
                <w:rFonts w:eastAsia="Times New Roman"/>
                <w:sz w:val="20"/>
                <w:szCs w:val="20"/>
              </w:rPr>
            </w:pPr>
            <w:r w:rsidRPr="00053286">
              <w:rPr>
                <w:rFonts w:eastAsia="Times New Roman"/>
                <w:sz w:val="20"/>
                <w:szCs w:val="20"/>
              </w:rPr>
              <w:t> </w:t>
            </w:r>
          </w:p>
        </w:tc>
      </w:tr>
      <w:tr w:rsidR="00485AEC" w:rsidRPr="00053286" w14:paraId="1E6AE9DA" w14:textId="77777777" w:rsidTr="00DC45F8">
        <w:trPr>
          <w:trHeight w:val="784"/>
        </w:trPr>
        <w:tc>
          <w:tcPr>
            <w:tcW w:w="692" w:type="dxa"/>
            <w:vMerge/>
            <w:tcBorders>
              <w:top w:val="nil"/>
              <w:left w:val="single" w:sz="4" w:space="0" w:color="000000"/>
              <w:bottom w:val="single" w:sz="4" w:space="0" w:color="000000"/>
              <w:right w:val="single" w:sz="4" w:space="0" w:color="000000"/>
            </w:tcBorders>
            <w:vAlign w:val="center"/>
            <w:hideMark/>
          </w:tcPr>
          <w:p w14:paraId="2601ABFB" w14:textId="77777777" w:rsidR="00485AEC" w:rsidRPr="00053286" w:rsidRDefault="00485AEC" w:rsidP="00DC45F8">
            <w:pPr>
              <w:rPr>
                <w:rFonts w:eastAsia="Times New Roman"/>
                <w:sz w:val="16"/>
                <w:szCs w:val="16"/>
              </w:rPr>
            </w:pPr>
          </w:p>
        </w:tc>
        <w:tc>
          <w:tcPr>
            <w:tcW w:w="3272" w:type="dxa"/>
            <w:vMerge/>
            <w:tcBorders>
              <w:top w:val="single" w:sz="4" w:space="0" w:color="000000"/>
              <w:left w:val="single" w:sz="4" w:space="0" w:color="000000"/>
              <w:bottom w:val="single" w:sz="4" w:space="0" w:color="000000"/>
              <w:right w:val="single" w:sz="4" w:space="0" w:color="000000"/>
            </w:tcBorders>
            <w:vAlign w:val="center"/>
            <w:hideMark/>
          </w:tcPr>
          <w:p w14:paraId="292F8278" w14:textId="77777777" w:rsidR="00485AEC" w:rsidRPr="00053286" w:rsidRDefault="00485AEC" w:rsidP="00DC45F8">
            <w:pPr>
              <w:rPr>
                <w:rFonts w:eastAsia="Times New Roman"/>
                <w:sz w:val="16"/>
                <w:szCs w:val="16"/>
              </w:rPr>
            </w:pPr>
          </w:p>
        </w:tc>
        <w:tc>
          <w:tcPr>
            <w:tcW w:w="842" w:type="dxa"/>
            <w:vMerge/>
            <w:tcBorders>
              <w:top w:val="nil"/>
              <w:left w:val="single" w:sz="4" w:space="0" w:color="000000"/>
              <w:bottom w:val="single" w:sz="4" w:space="0" w:color="000000"/>
              <w:right w:val="single" w:sz="4" w:space="0" w:color="000000"/>
            </w:tcBorders>
            <w:vAlign w:val="center"/>
            <w:hideMark/>
          </w:tcPr>
          <w:p w14:paraId="1EACF79C" w14:textId="77777777" w:rsidR="00485AEC" w:rsidRPr="00053286" w:rsidRDefault="00485AEC" w:rsidP="00DC45F8">
            <w:pPr>
              <w:rPr>
                <w:rFonts w:eastAsia="Times New Roman"/>
                <w:sz w:val="16"/>
                <w:szCs w:val="16"/>
              </w:rPr>
            </w:pPr>
          </w:p>
        </w:tc>
        <w:tc>
          <w:tcPr>
            <w:tcW w:w="776" w:type="dxa"/>
            <w:vMerge/>
            <w:tcBorders>
              <w:top w:val="nil"/>
              <w:left w:val="single" w:sz="4" w:space="0" w:color="000000"/>
              <w:bottom w:val="single" w:sz="4" w:space="0" w:color="000000"/>
              <w:right w:val="single" w:sz="4" w:space="0" w:color="000000"/>
            </w:tcBorders>
            <w:vAlign w:val="center"/>
            <w:hideMark/>
          </w:tcPr>
          <w:p w14:paraId="6CA3D01F" w14:textId="77777777" w:rsidR="00485AEC" w:rsidRPr="00053286" w:rsidRDefault="00485AEC" w:rsidP="00DC45F8">
            <w:pPr>
              <w:rPr>
                <w:rFonts w:eastAsia="Times New Roman"/>
                <w:sz w:val="16"/>
                <w:szCs w:val="16"/>
              </w:rPr>
            </w:pPr>
          </w:p>
        </w:tc>
        <w:tc>
          <w:tcPr>
            <w:tcW w:w="1836" w:type="dxa"/>
            <w:vMerge/>
            <w:tcBorders>
              <w:top w:val="nil"/>
              <w:left w:val="single" w:sz="4" w:space="0" w:color="000000"/>
              <w:bottom w:val="single" w:sz="4" w:space="0" w:color="000000"/>
              <w:right w:val="single" w:sz="4" w:space="0" w:color="000000"/>
            </w:tcBorders>
            <w:vAlign w:val="center"/>
            <w:hideMark/>
          </w:tcPr>
          <w:p w14:paraId="637414CB" w14:textId="77777777" w:rsidR="00485AEC" w:rsidRPr="00053286" w:rsidRDefault="00485AEC" w:rsidP="00DC45F8">
            <w:pPr>
              <w:rPr>
                <w:rFonts w:eastAsia="Times New Roman"/>
                <w:sz w:val="20"/>
                <w:szCs w:val="20"/>
              </w:rPr>
            </w:pPr>
          </w:p>
        </w:tc>
        <w:tc>
          <w:tcPr>
            <w:tcW w:w="1932" w:type="dxa"/>
            <w:vMerge/>
            <w:tcBorders>
              <w:top w:val="nil"/>
              <w:left w:val="single" w:sz="4" w:space="0" w:color="000000"/>
              <w:bottom w:val="single" w:sz="4" w:space="0" w:color="000000"/>
              <w:right w:val="single" w:sz="4" w:space="0" w:color="000000"/>
            </w:tcBorders>
            <w:vAlign w:val="center"/>
            <w:hideMark/>
          </w:tcPr>
          <w:p w14:paraId="774EA05C" w14:textId="77777777" w:rsidR="00485AEC" w:rsidRPr="00053286" w:rsidRDefault="00485AEC" w:rsidP="00DC45F8">
            <w:pPr>
              <w:rPr>
                <w:rFonts w:eastAsia="Times New Roman"/>
                <w:sz w:val="20"/>
                <w:szCs w:val="20"/>
              </w:rPr>
            </w:pPr>
          </w:p>
        </w:tc>
      </w:tr>
      <w:tr w:rsidR="00485AEC" w:rsidRPr="00053286" w14:paraId="1E263E9D" w14:textId="77777777" w:rsidTr="00DC45F8">
        <w:trPr>
          <w:trHeight w:val="255"/>
        </w:trPr>
        <w:tc>
          <w:tcPr>
            <w:tcW w:w="6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69A1090" w14:textId="77777777" w:rsidR="00485AEC" w:rsidRPr="00053286" w:rsidRDefault="00485AEC" w:rsidP="00DC45F8">
            <w:pPr>
              <w:jc w:val="center"/>
              <w:rPr>
                <w:rFonts w:eastAsia="Times New Roman"/>
                <w:sz w:val="16"/>
                <w:szCs w:val="16"/>
              </w:rPr>
            </w:pPr>
            <w:r>
              <w:rPr>
                <w:rFonts w:eastAsia="Times New Roman"/>
                <w:sz w:val="16"/>
                <w:szCs w:val="16"/>
              </w:rPr>
              <w:t>10.</w:t>
            </w:r>
            <w:r w:rsidRPr="00053286">
              <w:rPr>
                <w:rFonts w:eastAsia="Times New Roman"/>
                <w:sz w:val="16"/>
                <w:szCs w:val="16"/>
              </w:rPr>
              <w:t>3</w:t>
            </w:r>
          </w:p>
        </w:tc>
        <w:tc>
          <w:tcPr>
            <w:tcW w:w="32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F7A18E9" w14:textId="77777777" w:rsidR="00485AEC" w:rsidRPr="00053286" w:rsidRDefault="00485AEC" w:rsidP="00DC45F8">
            <w:pPr>
              <w:rPr>
                <w:rFonts w:eastAsia="Times New Roman"/>
                <w:sz w:val="16"/>
                <w:szCs w:val="16"/>
              </w:rPr>
            </w:pPr>
            <w:r w:rsidRPr="00053286">
              <w:rPr>
                <w:rFonts w:eastAsia="Times New Roman"/>
                <w:sz w:val="16"/>
                <w:szCs w:val="16"/>
              </w:rPr>
              <w:t xml:space="preserve">Црпљење воде приликом ископа земље и израде темеља мешачке кућице коришћењем иглофилтерског постројења. Обрачун паушално.  </w:t>
            </w:r>
            <w:r w:rsidRPr="00053286">
              <w:rPr>
                <w:rFonts w:eastAsia="Times New Roman"/>
                <w:sz w:val="16"/>
                <w:szCs w:val="16"/>
              </w:rPr>
              <w:br/>
              <w:t xml:space="preserve">  </w:t>
            </w:r>
          </w:p>
        </w:tc>
        <w:tc>
          <w:tcPr>
            <w:tcW w:w="84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A1A901D" w14:textId="77777777" w:rsidR="00485AEC" w:rsidRPr="00053286" w:rsidRDefault="00485AEC" w:rsidP="00DC45F8">
            <w:pPr>
              <w:jc w:val="center"/>
              <w:rPr>
                <w:rFonts w:eastAsia="Times New Roman"/>
                <w:sz w:val="16"/>
                <w:szCs w:val="16"/>
              </w:rPr>
            </w:pPr>
            <w:r w:rsidRPr="00053286">
              <w:rPr>
                <w:rFonts w:eastAsia="Times New Roman"/>
                <w:sz w:val="16"/>
                <w:szCs w:val="16"/>
              </w:rPr>
              <w:t>пауш.</w:t>
            </w:r>
          </w:p>
        </w:tc>
        <w:tc>
          <w:tcPr>
            <w:tcW w:w="7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1790D7" w14:textId="77777777" w:rsidR="00485AEC" w:rsidRPr="00053286" w:rsidRDefault="00485AEC" w:rsidP="00DC45F8">
            <w:pPr>
              <w:jc w:val="center"/>
              <w:rPr>
                <w:rFonts w:eastAsia="Times New Roman"/>
                <w:sz w:val="20"/>
                <w:szCs w:val="20"/>
              </w:rPr>
            </w:pPr>
            <w:r w:rsidRPr="00053286">
              <w:rPr>
                <w:rFonts w:eastAsia="Times New Roman"/>
                <w:sz w:val="20"/>
                <w:szCs w:val="20"/>
              </w:rPr>
              <w:t> </w:t>
            </w:r>
          </w:p>
        </w:tc>
        <w:tc>
          <w:tcPr>
            <w:tcW w:w="1836" w:type="dxa"/>
            <w:vMerge w:val="restart"/>
            <w:tcBorders>
              <w:top w:val="nil"/>
              <w:left w:val="single" w:sz="4" w:space="0" w:color="000000"/>
              <w:bottom w:val="single" w:sz="4" w:space="0" w:color="000000"/>
              <w:right w:val="single" w:sz="4" w:space="0" w:color="000000"/>
            </w:tcBorders>
            <w:shd w:val="clear" w:color="auto" w:fill="auto"/>
            <w:hideMark/>
          </w:tcPr>
          <w:p w14:paraId="5B1C3596" w14:textId="77777777" w:rsidR="00485AEC" w:rsidRPr="00053286" w:rsidRDefault="00485AEC" w:rsidP="00DC45F8">
            <w:pPr>
              <w:jc w:val="center"/>
              <w:rPr>
                <w:rFonts w:eastAsia="Times New Roman"/>
                <w:sz w:val="20"/>
                <w:szCs w:val="20"/>
              </w:rPr>
            </w:pPr>
            <w:r w:rsidRPr="00053286">
              <w:rPr>
                <w:rFonts w:eastAsia="Times New Roman"/>
                <w:sz w:val="20"/>
                <w:szCs w:val="20"/>
              </w:rPr>
              <w:t> </w:t>
            </w:r>
          </w:p>
        </w:tc>
        <w:tc>
          <w:tcPr>
            <w:tcW w:w="1932" w:type="dxa"/>
            <w:vMerge w:val="restart"/>
            <w:tcBorders>
              <w:top w:val="nil"/>
              <w:left w:val="single" w:sz="4" w:space="0" w:color="000000"/>
              <w:bottom w:val="single" w:sz="4" w:space="0" w:color="000000"/>
              <w:right w:val="single" w:sz="4" w:space="0" w:color="000000"/>
            </w:tcBorders>
            <w:shd w:val="clear" w:color="auto" w:fill="auto"/>
            <w:hideMark/>
          </w:tcPr>
          <w:p w14:paraId="64409F25" w14:textId="77777777" w:rsidR="00485AEC" w:rsidRPr="00053286" w:rsidRDefault="00485AEC" w:rsidP="00DC45F8">
            <w:pPr>
              <w:jc w:val="center"/>
              <w:rPr>
                <w:rFonts w:eastAsia="Times New Roman"/>
                <w:sz w:val="20"/>
                <w:szCs w:val="20"/>
              </w:rPr>
            </w:pPr>
            <w:r w:rsidRPr="00053286">
              <w:rPr>
                <w:rFonts w:eastAsia="Times New Roman"/>
                <w:sz w:val="20"/>
                <w:szCs w:val="20"/>
              </w:rPr>
              <w:t> </w:t>
            </w:r>
          </w:p>
        </w:tc>
      </w:tr>
      <w:tr w:rsidR="00485AEC" w:rsidRPr="00053286" w14:paraId="44F60CAE" w14:textId="77777777" w:rsidTr="00DC45F8">
        <w:trPr>
          <w:trHeight w:val="525"/>
        </w:trPr>
        <w:tc>
          <w:tcPr>
            <w:tcW w:w="692" w:type="dxa"/>
            <w:vMerge/>
            <w:tcBorders>
              <w:top w:val="nil"/>
              <w:left w:val="single" w:sz="4" w:space="0" w:color="000000"/>
              <w:bottom w:val="single" w:sz="4" w:space="0" w:color="000000"/>
              <w:right w:val="single" w:sz="4" w:space="0" w:color="000000"/>
            </w:tcBorders>
            <w:vAlign w:val="center"/>
            <w:hideMark/>
          </w:tcPr>
          <w:p w14:paraId="3C3CBD4A" w14:textId="77777777" w:rsidR="00485AEC" w:rsidRPr="00053286" w:rsidRDefault="00485AEC" w:rsidP="00DC45F8">
            <w:pPr>
              <w:rPr>
                <w:rFonts w:eastAsia="Times New Roman"/>
                <w:sz w:val="16"/>
                <w:szCs w:val="16"/>
              </w:rPr>
            </w:pPr>
          </w:p>
        </w:tc>
        <w:tc>
          <w:tcPr>
            <w:tcW w:w="3272" w:type="dxa"/>
            <w:vMerge/>
            <w:tcBorders>
              <w:top w:val="single" w:sz="4" w:space="0" w:color="000000"/>
              <w:left w:val="single" w:sz="4" w:space="0" w:color="000000"/>
              <w:bottom w:val="single" w:sz="4" w:space="0" w:color="000000"/>
              <w:right w:val="single" w:sz="4" w:space="0" w:color="000000"/>
            </w:tcBorders>
            <w:vAlign w:val="center"/>
            <w:hideMark/>
          </w:tcPr>
          <w:p w14:paraId="013698D4" w14:textId="77777777" w:rsidR="00485AEC" w:rsidRPr="00053286" w:rsidRDefault="00485AEC" w:rsidP="00DC45F8">
            <w:pPr>
              <w:rPr>
                <w:rFonts w:eastAsia="Times New Roman"/>
                <w:sz w:val="16"/>
                <w:szCs w:val="16"/>
              </w:rPr>
            </w:pPr>
          </w:p>
        </w:tc>
        <w:tc>
          <w:tcPr>
            <w:tcW w:w="842" w:type="dxa"/>
            <w:vMerge/>
            <w:tcBorders>
              <w:top w:val="nil"/>
              <w:left w:val="single" w:sz="4" w:space="0" w:color="000000"/>
              <w:bottom w:val="single" w:sz="4" w:space="0" w:color="000000"/>
              <w:right w:val="single" w:sz="4" w:space="0" w:color="000000"/>
            </w:tcBorders>
            <w:vAlign w:val="center"/>
            <w:hideMark/>
          </w:tcPr>
          <w:p w14:paraId="2691A16F" w14:textId="77777777" w:rsidR="00485AEC" w:rsidRPr="00053286" w:rsidRDefault="00485AEC" w:rsidP="00DC45F8">
            <w:pPr>
              <w:rPr>
                <w:rFonts w:eastAsia="Times New Roman"/>
                <w:sz w:val="16"/>
                <w:szCs w:val="16"/>
              </w:rPr>
            </w:pPr>
          </w:p>
        </w:tc>
        <w:tc>
          <w:tcPr>
            <w:tcW w:w="776" w:type="dxa"/>
            <w:vMerge/>
            <w:tcBorders>
              <w:top w:val="nil"/>
              <w:left w:val="single" w:sz="4" w:space="0" w:color="000000"/>
              <w:bottom w:val="single" w:sz="4" w:space="0" w:color="000000"/>
              <w:right w:val="single" w:sz="4" w:space="0" w:color="000000"/>
            </w:tcBorders>
            <w:vAlign w:val="center"/>
            <w:hideMark/>
          </w:tcPr>
          <w:p w14:paraId="3BEADD71" w14:textId="77777777" w:rsidR="00485AEC" w:rsidRPr="00053286" w:rsidRDefault="00485AEC" w:rsidP="00DC45F8">
            <w:pPr>
              <w:rPr>
                <w:rFonts w:eastAsia="Times New Roman"/>
                <w:sz w:val="20"/>
                <w:szCs w:val="20"/>
              </w:rPr>
            </w:pPr>
          </w:p>
        </w:tc>
        <w:tc>
          <w:tcPr>
            <w:tcW w:w="1836" w:type="dxa"/>
            <w:vMerge/>
            <w:tcBorders>
              <w:top w:val="nil"/>
              <w:left w:val="single" w:sz="4" w:space="0" w:color="000000"/>
              <w:bottom w:val="single" w:sz="4" w:space="0" w:color="000000"/>
              <w:right w:val="single" w:sz="4" w:space="0" w:color="000000"/>
            </w:tcBorders>
            <w:vAlign w:val="center"/>
            <w:hideMark/>
          </w:tcPr>
          <w:p w14:paraId="3C3E0D48" w14:textId="77777777" w:rsidR="00485AEC" w:rsidRPr="00053286" w:rsidRDefault="00485AEC" w:rsidP="00DC45F8">
            <w:pPr>
              <w:rPr>
                <w:rFonts w:eastAsia="Times New Roman"/>
                <w:sz w:val="20"/>
                <w:szCs w:val="20"/>
              </w:rPr>
            </w:pPr>
          </w:p>
        </w:tc>
        <w:tc>
          <w:tcPr>
            <w:tcW w:w="1932" w:type="dxa"/>
            <w:vMerge/>
            <w:tcBorders>
              <w:top w:val="nil"/>
              <w:left w:val="single" w:sz="4" w:space="0" w:color="000000"/>
              <w:bottom w:val="single" w:sz="4" w:space="0" w:color="000000"/>
              <w:right w:val="single" w:sz="4" w:space="0" w:color="000000"/>
            </w:tcBorders>
            <w:vAlign w:val="center"/>
            <w:hideMark/>
          </w:tcPr>
          <w:p w14:paraId="3390616B" w14:textId="77777777" w:rsidR="00485AEC" w:rsidRPr="00053286" w:rsidRDefault="00485AEC" w:rsidP="00DC45F8">
            <w:pPr>
              <w:rPr>
                <w:rFonts w:eastAsia="Times New Roman"/>
                <w:sz w:val="20"/>
                <w:szCs w:val="20"/>
              </w:rPr>
            </w:pPr>
          </w:p>
        </w:tc>
      </w:tr>
      <w:tr w:rsidR="00485AEC" w:rsidRPr="00053286" w14:paraId="03F4FF47" w14:textId="77777777" w:rsidTr="00DC45F8">
        <w:trPr>
          <w:trHeight w:val="525"/>
        </w:trPr>
        <w:tc>
          <w:tcPr>
            <w:tcW w:w="692" w:type="dxa"/>
            <w:tcBorders>
              <w:top w:val="single" w:sz="4" w:space="0" w:color="000000"/>
              <w:left w:val="single" w:sz="4" w:space="0" w:color="000000"/>
              <w:bottom w:val="nil"/>
              <w:right w:val="single" w:sz="4" w:space="0" w:color="000000"/>
            </w:tcBorders>
            <w:shd w:val="clear" w:color="auto" w:fill="auto"/>
            <w:noWrap/>
            <w:vAlign w:val="center"/>
            <w:hideMark/>
          </w:tcPr>
          <w:p w14:paraId="2E513BA4" w14:textId="77777777" w:rsidR="00485AEC" w:rsidRPr="00053286" w:rsidRDefault="00485AEC" w:rsidP="00DC45F8">
            <w:pPr>
              <w:jc w:val="center"/>
              <w:rPr>
                <w:rFonts w:eastAsia="Times New Roman"/>
                <w:sz w:val="16"/>
                <w:szCs w:val="16"/>
              </w:rPr>
            </w:pPr>
            <w:r>
              <w:rPr>
                <w:rFonts w:eastAsia="Times New Roman"/>
                <w:sz w:val="16"/>
                <w:szCs w:val="16"/>
              </w:rPr>
              <w:t>10.</w:t>
            </w:r>
            <w:r w:rsidRPr="00053286">
              <w:rPr>
                <w:rFonts w:eastAsia="Times New Roman"/>
                <w:sz w:val="16"/>
                <w:szCs w:val="16"/>
              </w:rPr>
              <w:t>4</w:t>
            </w:r>
          </w:p>
        </w:tc>
        <w:tc>
          <w:tcPr>
            <w:tcW w:w="3272" w:type="dxa"/>
            <w:tcBorders>
              <w:top w:val="single" w:sz="4" w:space="0" w:color="000000"/>
              <w:left w:val="nil"/>
              <w:bottom w:val="nil"/>
              <w:right w:val="single" w:sz="4" w:space="0" w:color="000000"/>
            </w:tcBorders>
            <w:shd w:val="clear" w:color="auto" w:fill="auto"/>
            <w:hideMark/>
          </w:tcPr>
          <w:p w14:paraId="7D69C08A" w14:textId="77777777" w:rsidR="00485AEC" w:rsidRPr="00053286" w:rsidRDefault="00485AEC" w:rsidP="00DC45F8">
            <w:pPr>
              <w:rPr>
                <w:rFonts w:eastAsia="Times New Roman"/>
                <w:sz w:val="16"/>
                <w:szCs w:val="16"/>
              </w:rPr>
            </w:pPr>
            <w:r w:rsidRPr="00053286">
              <w:rPr>
                <w:rFonts w:eastAsia="Times New Roman"/>
                <w:sz w:val="16"/>
                <w:szCs w:val="16"/>
              </w:rPr>
              <w:t xml:space="preserve">Чишћење радног простора, уклањање елемената градилишта и доводјење у првобитно стање.  </w:t>
            </w:r>
          </w:p>
        </w:tc>
        <w:tc>
          <w:tcPr>
            <w:tcW w:w="842" w:type="dxa"/>
            <w:tcBorders>
              <w:top w:val="single" w:sz="4" w:space="0" w:color="000000"/>
              <w:left w:val="nil"/>
              <w:bottom w:val="nil"/>
              <w:right w:val="single" w:sz="4" w:space="0" w:color="000000"/>
            </w:tcBorders>
            <w:shd w:val="clear" w:color="auto" w:fill="auto"/>
            <w:noWrap/>
            <w:vAlign w:val="center"/>
            <w:hideMark/>
          </w:tcPr>
          <w:p w14:paraId="5D0C76A7" w14:textId="77777777" w:rsidR="00485AEC" w:rsidRPr="00053286" w:rsidRDefault="00485AEC" w:rsidP="00DC45F8">
            <w:pPr>
              <w:jc w:val="center"/>
              <w:rPr>
                <w:rFonts w:eastAsia="Times New Roman"/>
                <w:sz w:val="16"/>
                <w:szCs w:val="16"/>
              </w:rPr>
            </w:pPr>
            <w:r w:rsidRPr="00053286">
              <w:rPr>
                <w:rFonts w:eastAsia="Times New Roman"/>
                <w:sz w:val="16"/>
                <w:szCs w:val="16"/>
              </w:rPr>
              <w:t>пауш.</w:t>
            </w:r>
          </w:p>
        </w:tc>
        <w:tc>
          <w:tcPr>
            <w:tcW w:w="776" w:type="dxa"/>
            <w:tcBorders>
              <w:top w:val="single" w:sz="4" w:space="0" w:color="000000"/>
              <w:left w:val="nil"/>
              <w:bottom w:val="nil"/>
              <w:right w:val="single" w:sz="4" w:space="0" w:color="000000"/>
            </w:tcBorders>
            <w:shd w:val="clear" w:color="auto" w:fill="auto"/>
            <w:vAlign w:val="center"/>
            <w:hideMark/>
          </w:tcPr>
          <w:p w14:paraId="4230BCB5" w14:textId="77777777" w:rsidR="00485AEC" w:rsidRPr="00053286" w:rsidRDefault="00485AEC" w:rsidP="00DC45F8">
            <w:pPr>
              <w:rPr>
                <w:rFonts w:eastAsia="Times New Roman"/>
                <w:sz w:val="20"/>
                <w:szCs w:val="20"/>
              </w:rPr>
            </w:pPr>
            <w:r w:rsidRPr="00053286">
              <w:rPr>
                <w:rFonts w:eastAsia="Times New Roman"/>
                <w:sz w:val="20"/>
                <w:szCs w:val="20"/>
              </w:rPr>
              <w:t> </w:t>
            </w:r>
          </w:p>
        </w:tc>
        <w:tc>
          <w:tcPr>
            <w:tcW w:w="1836" w:type="dxa"/>
            <w:tcBorders>
              <w:top w:val="single" w:sz="4" w:space="0" w:color="000000"/>
              <w:left w:val="nil"/>
              <w:bottom w:val="nil"/>
              <w:right w:val="single" w:sz="4" w:space="0" w:color="000000"/>
            </w:tcBorders>
            <w:shd w:val="clear" w:color="auto" w:fill="auto"/>
            <w:vAlign w:val="center"/>
            <w:hideMark/>
          </w:tcPr>
          <w:p w14:paraId="62C45600" w14:textId="77777777" w:rsidR="00485AEC" w:rsidRPr="00053286" w:rsidRDefault="00485AEC" w:rsidP="00DC45F8">
            <w:pPr>
              <w:rPr>
                <w:rFonts w:eastAsia="Times New Roman"/>
                <w:sz w:val="20"/>
                <w:szCs w:val="20"/>
              </w:rPr>
            </w:pPr>
            <w:r w:rsidRPr="00053286">
              <w:rPr>
                <w:rFonts w:eastAsia="Times New Roman"/>
                <w:sz w:val="20"/>
                <w:szCs w:val="20"/>
              </w:rPr>
              <w:t> </w:t>
            </w:r>
          </w:p>
        </w:tc>
        <w:tc>
          <w:tcPr>
            <w:tcW w:w="1932" w:type="dxa"/>
            <w:tcBorders>
              <w:top w:val="single" w:sz="4" w:space="0" w:color="000000"/>
              <w:left w:val="nil"/>
              <w:bottom w:val="nil"/>
              <w:right w:val="single" w:sz="4" w:space="0" w:color="000000"/>
            </w:tcBorders>
            <w:shd w:val="clear" w:color="auto" w:fill="auto"/>
            <w:noWrap/>
            <w:vAlign w:val="center"/>
            <w:hideMark/>
          </w:tcPr>
          <w:p w14:paraId="21242D92"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25D67C03" w14:textId="77777777" w:rsidTr="00DC45F8">
        <w:trPr>
          <w:trHeight w:val="1935"/>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F1F3F9" w14:textId="77777777" w:rsidR="00485AEC" w:rsidRPr="00053286" w:rsidRDefault="00485AEC" w:rsidP="00DC45F8">
            <w:pPr>
              <w:jc w:val="center"/>
              <w:rPr>
                <w:rFonts w:eastAsia="Times New Roman"/>
                <w:sz w:val="16"/>
                <w:szCs w:val="16"/>
              </w:rPr>
            </w:pPr>
            <w:r>
              <w:rPr>
                <w:rFonts w:eastAsia="Times New Roman"/>
                <w:sz w:val="16"/>
                <w:szCs w:val="16"/>
              </w:rPr>
              <w:t>10.</w:t>
            </w:r>
            <w:r w:rsidRPr="00053286">
              <w:rPr>
                <w:rFonts w:eastAsia="Times New Roman"/>
                <w:sz w:val="16"/>
                <w:szCs w:val="16"/>
              </w:rPr>
              <w:t>5</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2529859B" w14:textId="77777777" w:rsidR="00485AEC" w:rsidRPr="00053286" w:rsidRDefault="00485AEC" w:rsidP="00DC45F8">
            <w:pPr>
              <w:rPr>
                <w:rFonts w:eastAsia="Times New Roman"/>
                <w:sz w:val="16"/>
                <w:szCs w:val="16"/>
              </w:rPr>
            </w:pPr>
            <w:r w:rsidRPr="00053286">
              <w:rPr>
                <w:rFonts w:eastAsia="Times New Roman"/>
                <w:sz w:val="16"/>
                <w:szCs w:val="16"/>
              </w:rPr>
              <w:t>Набавка материјала, израда и уграђивање протурних цеви за потребе машинских инсталација. Положај протурних цеви урадити у свему према пројекту машинских инсталација. Протурне цеви димензија: Ø406.4x5…240 ком.1                                Ø355.6x5…240 ком.2 Ø273.0x4…240 ком.3</w:t>
            </w:r>
            <w:r w:rsidRPr="00053286">
              <w:rPr>
                <w:rFonts w:eastAsia="Times New Roman"/>
                <w:sz w:val="16"/>
                <w:szCs w:val="16"/>
              </w:rPr>
              <w:br/>
              <w:t>Ø114.3x2.9…220 ком.6</w:t>
            </w:r>
            <w:r w:rsidRPr="00053286">
              <w:rPr>
                <w:rFonts w:eastAsia="Times New Roman"/>
                <w:sz w:val="16"/>
                <w:szCs w:val="16"/>
              </w:rPr>
              <w:br/>
              <w:t>Обрачун по kg готове конструкције.</w:t>
            </w:r>
          </w:p>
        </w:tc>
        <w:tc>
          <w:tcPr>
            <w:tcW w:w="842" w:type="dxa"/>
            <w:tcBorders>
              <w:top w:val="single" w:sz="4" w:space="0" w:color="000000"/>
              <w:left w:val="nil"/>
              <w:bottom w:val="single" w:sz="4" w:space="0" w:color="000000"/>
              <w:right w:val="single" w:sz="4" w:space="0" w:color="000000"/>
            </w:tcBorders>
            <w:shd w:val="clear" w:color="auto" w:fill="auto"/>
            <w:vAlign w:val="center"/>
            <w:hideMark/>
          </w:tcPr>
          <w:p w14:paraId="44F73F3C" w14:textId="77777777" w:rsidR="00485AEC" w:rsidRPr="00053286" w:rsidRDefault="00485AEC" w:rsidP="00DC45F8">
            <w:pPr>
              <w:jc w:val="center"/>
              <w:rPr>
                <w:rFonts w:eastAsia="Times New Roman"/>
                <w:sz w:val="16"/>
                <w:szCs w:val="16"/>
              </w:rPr>
            </w:pPr>
            <w:r w:rsidRPr="00053286">
              <w:rPr>
                <w:rFonts w:eastAsia="Times New Roman"/>
                <w:sz w:val="16"/>
                <w:szCs w:val="16"/>
              </w:rPr>
              <w:t>kg</w:t>
            </w:r>
          </w:p>
        </w:tc>
        <w:tc>
          <w:tcPr>
            <w:tcW w:w="776" w:type="dxa"/>
            <w:tcBorders>
              <w:top w:val="single" w:sz="4" w:space="0" w:color="000000"/>
              <w:left w:val="nil"/>
              <w:bottom w:val="single" w:sz="4" w:space="0" w:color="000000"/>
              <w:right w:val="single" w:sz="4" w:space="0" w:color="000000"/>
            </w:tcBorders>
            <w:shd w:val="clear" w:color="auto" w:fill="auto"/>
            <w:noWrap/>
            <w:vAlign w:val="center"/>
            <w:hideMark/>
          </w:tcPr>
          <w:p w14:paraId="5C41B5EA" w14:textId="77777777" w:rsidR="00485AEC" w:rsidRPr="00053286" w:rsidRDefault="00485AEC" w:rsidP="00DC45F8">
            <w:pPr>
              <w:jc w:val="center"/>
              <w:rPr>
                <w:rFonts w:eastAsia="Times New Roman"/>
                <w:sz w:val="16"/>
                <w:szCs w:val="16"/>
              </w:rPr>
            </w:pPr>
            <w:r w:rsidRPr="00053286">
              <w:rPr>
                <w:rFonts w:eastAsia="Times New Roman"/>
                <w:sz w:val="16"/>
                <w:szCs w:val="16"/>
              </w:rPr>
              <w:t>62,22</w:t>
            </w:r>
          </w:p>
        </w:tc>
        <w:tc>
          <w:tcPr>
            <w:tcW w:w="1836" w:type="dxa"/>
            <w:tcBorders>
              <w:top w:val="single" w:sz="4" w:space="0" w:color="000000"/>
              <w:left w:val="nil"/>
              <w:bottom w:val="single" w:sz="4" w:space="0" w:color="000000"/>
              <w:right w:val="single" w:sz="4" w:space="0" w:color="000000"/>
            </w:tcBorders>
            <w:shd w:val="clear" w:color="auto" w:fill="auto"/>
            <w:noWrap/>
            <w:vAlign w:val="bottom"/>
            <w:hideMark/>
          </w:tcPr>
          <w:p w14:paraId="5FECB908"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single" w:sz="4" w:space="0" w:color="000000"/>
              <w:left w:val="nil"/>
              <w:bottom w:val="single" w:sz="4" w:space="0" w:color="000000"/>
              <w:right w:val="single" w:sz="4" w:space="0" w:color="000000"/>
            </w:tcBorders>
            <w:shd w:val="clear" w:color="auto" w:fill="auto"/>
            <w:noWrap/>
            <w:vAlign w:val="bottom"/>
            <w:hideMark/>
          </w:tcPr>
          <w:p w14:paraId="17835EBF"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4E7F49B6" w14:textId="77777777" w:rsidTr="00DC45F8">
        <w:trPr>
          <w:trHeight w:val="1530"/>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30604287" w14:textId="77777777" w:rsidR="00485AEC" w:rsidRPr="00053286" w:rsidRDefault="00485AEC" w:rsidP="00DC45F8">
            <w:pPr>
              <w:jc w:val="center"/>
              <w:rPr>
                <w:rFonts w:eastAsia="Times New Roman"/>
                <w:sz w:val="16"/>
                <w:szCs w:val="16"/>
              </w:rPr>
            </w:pPr>
            <w:r>
              <w:rPr>
                <w:rFonts w:eastAsia="Times New Roman"/>
                <w:sz w:val="16"/>
                <w:szCs w:val="16"/>
              </w:rPr>
              <w:t>10.</w:t>
            </w:r>
            <w:r w:rsidRPr="00053286">
              <w:rPr>
                <w:rFonts w:eastAsia="Times New Roman"/>
                <w:sz w:val="16"/>
                <w:szCs w:val="16"/>
              </w:rPr>
              <w:t>6</w:t>
            </w:r>
          </w:p>
        </w:tc>
        <w:tc>
          <w:tcPr>
            <w:tcW w:w="3272" w:type="dxa"/>
            <w:tcBorders>
              <w:top w:val="single" w:sz="4" w:space="0" w:color="000000"/>
              <w:left w:val="nil"/>
              <w:bottom w:val="single" w:sz="4" w:space="0" w:color="000000"/>
              <w:right w:val="single" w:sz="4" w:space="0" w:color="000000"/>
            </w:tcBorders>
            <w:shd w:val="clear" w:color="auto" w:fill="auto"/>
            <w:vAlign w:val="center"/>
            <w:hideMark/>
          </w:tcPr>
          <w:p w14:paraId="77E4FACC" w14:textId="77777777" w:rsidR="00485AEC" w:rsidRPr="00053286" w:rsidRDefault="00485AEC" w:rsidP="00DC45F8">
            <w:pPr>
              <w:rPr>
                <w:rFonts w:eastAsia="Times New Roman"/>
                <w:sz w:val="16"/>
                <w:szCs w:val="16"/>
              </w:rPr>
            </w:pPr>
            <w:r w:rsidRPr="00053286">
              <w:rPr>
                <w:rFonts w:eastAsia="Times New Roman"/>
                <w:sz w:val="16"/>
                <w:szCs w:val="16"/>
              </w:rPr>
              <w:t>Заптивање  простора измедју машинских процесних цевовода и челичних заштитних цеви (претходно монтираних у подну плочу и зидове пре бетонирања) експандирајућим водонепропусним материјалом. У цену улази набавка материјала, транспорт и уградња. Обрачун паушално.</w:t>
            </w:r>
          </w:p>
        </w:tc>
        <w:tc>
          <w:tcPr>
            <w:tcW w:w="842" w:type="dxa"/>
            <w:tcBorders>
              <w:top w:val="nil"/>
              <w:left w:val="nil"/>
              <w:bottom w:val="single" w:sz="4" w:space="0" w:color="000000"/>
              <w:right w:val="single" w:sz="4" w:space="0" w:color="000000"/>
            </w:tcBorders>
            <w:shd w:val="clear" w:color="auto" w:fill="auto"/>
            <w:noWrap/>
            <w:vAlign w:val="center"/>
            <w:hideMark/>
          </w:tcPr>
          <w:p w14:paraId="2676686F" w14:textId="77777777" w:rsidR="00485AEC" w:rsidRPr="00053286" w:rsidRDefault="00485AEC" w:rsidP="00DC45F8">
            <w:pPr>
              <w:jc w:val="center"/>
              <w:rPr>
                <w:rFonts w:eastAsia="Times New Roman"/>
                <w:sz w:val="16"/>
                <w:szCs w:val="16"/>
              </w:rPr>
            </w:pPr>
            <w:r w:rsidRPr="00053286">
              <w:rPr>
                <w:rFonts w:eastAsia="Times New Roman"/>
                <w:sz w:val="16"/>
                <w:szCs w:val="16"/>
              </w:rPr>
              <w:t>пауш.</w:t>
            </w:r>
          </w:p>
        </w:tc>
        <w:tc>
          <w:tcPr>
            <w:tcW w:w="776" w:type="dxa"/>
            <w:tcBorders>
              <w:top w:val="nil"/>
              <w:left w:val="nil"/>
              <w:bottom w:val="single" w:sz="4" w:space="0" w:color="000000"/>
              <w:right w:val="single" w:sz="4" w:space="0" w:color="000000"/>
            </w:tcBorders>
            <w:shd w:val="clear" w:color="auto" w:fill="auto"/>
            <w:vAlign w:val="center"/>
            <w:hideMark/>
          </w:tcPr>
          <w:p w14:paraId="27913BC6" w14:textId="77777777" w:rsidR="00485AEC" w:rsidRPr="00053286" w:rsidRDefault="00485AEC" w:rsidP="00DC45F8">
            <w:pPr>
              <w:jc w:val="cente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hideMark/>
          </w:tcPr>
          <w:p w14:paraId="09AEDF6B" w14:textId="77777777" w:rsidR="00485AEC" w:rsidRPr="00053286" w:rsidRDefault="00485AEC" w:rsidP="00DC45F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single" w:sz="4" w:space="0" w:color="000000"/>
            </w:tcBorders>
            <w:shd w:val="clear" w:color="auto" w:fill="auto"/>
            <w:noWrap/>
            <w:vAlign w:val="bottom"/>
            <w:hideMark/>
          </w:tcPr>
          <w:p w14:paraId="14BDC019"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56B17D94" w14:textId="77777777" w:rsidTr="00DC45F8">
        <w:trPr>
          <w:trHeight w:val="705"/>
        </w:trPr>
        <w:tc>
          <w:tcPr>
            <w:tcW w:w="692" w:type="dxa"/>
            <w:tcBorders>
              <w:top w:val="nil"/>
              <w:left w:val="single" w:sz="4" w:space="0" w:color="000000"/>
              <w:bottom w:val="single" w:sz="4" w:space="0" w:color="000000"/>
              <w:right w:val="single" w:sz="4" w:space="0" w:color="000000"/>
            </w:tcBorders>
            <w:shd w:val="clear" w:color="auto" w:fill="auto"/>
            <w:noWrap/>
            <w:vAlign w:val="center"/>
            <w:hideMark/>
          </w:tcPr>
          <w:p w14:paraId="043BA1AA" w14:textId="77777777" w:rsidR="00485AEC" w:rsidRPr="00053286" w:rsidRDefault="00485AEC" w:rsidP="00DC45F8">
            <w:pPr>
              <w:jc w:val="center"/>
              <w:rPr>
                <w:rFonts w:eastAsia="Times New Roman"/>
                <w:sz w:val="16"/>
                <w:szCs w:val="16"/>
              </w:rPr>
            </w:pPr>
            <w:r>
              <w:rPr>
                <w:rFonts w:eastAsia="Times New Roman"/>
                <w:sz w:val="16"/>
                <w:szCs w:val="16"/>
              </w:rPr>
              <w:t>10.</w:t>
            </w:r>
            <w:r w:rsidRPr="00053286">
              <w:rPr>
                <w:rFonts w:eastAsia="Times New Roman"/>
                <w:sz w:val="16"/>
                <w:szCs w:val="16"/>
              </w:rPr>
              <w:t>7</w:t>
            </w:r>
          </w:p>
        </w:tc>
        <w:tc>
          <w:tcPr>
            <w:tcW w:w="3272" w:type="dxa"/>
            <w:tcBorders>
              <w:top w:val="single" w:sz="4" w:space="0" w:color="000000"/>
              <w:left w:val="nil"/>
              <w:bottom w:val="single" w:sz="4" w:space="0" w:color="000000"/>
              <w:right w:val="single" w:sz="4" w:space="0" w:color="000000"/>
            </w:tcBorders>
            <w:shd w:val="clear" w:color="auto" w:fill="auto"/>
            <w:hideMark/>
          </w:tcPr>
          <w:p w14:paraId="7EB5A25D" w14:textId="77777777" w:rsidR="00485AEC" w:rsidRPr="00053286" w:rsidRDefault="00485AEC" w:rsidP="00DC45F8">
            <w:pPr>
              <w:rPr>
                <w:rFonts w:eastAsia="Times New Roman"/>
                <w:sz w:val="16"/>
                <w:szCs w:val="16"/>
              </w:rPr>
            </w:pPr>
            <w:r w:rsidRPr="00053286">
              <w:rPr>
                <w:rFonts w:eastAsia="Times New Roman"/>
                <w:sz w:val="16"/>
                <w:szCs w:val="16"/>
              </w:rPr>
              <w:t>Одвоз преосталог материјала камионом на даљину око 5 km.У цену улази ручни утовар, транспорт и истовар.</w:t>
            </w:r>
          </w:p>
        </w:tc>
        <w:tc>
          <w:tcPr>
            <w:tcW w:w="842" w:type="dxa"/>
            <w:tcBorders>
              <w:top w:val="nil"/>
              <w:left w:val="nil"/>
              <w:bottom w:val="single" w:sz="4" w:space="0" w:color="000000"/>
              <w:right w:val="single" w:sz="4" w:space="0" w:color="000000"/>
            </w:tcBorders>
            <w:shd w:val="clear" w:color="auto" w:fill="auto"/>
            <w:noWrap/>
            <w:vAlign w:val="center"/>
            <w:hideMark/>
          </w:tcPr>
          <w:p w14:paraId="1922BF0D" w14:textId="77777777" w:rsidR="00485AEC" w:rsidRPr="00053286" w:rsidRDefault="00485AEC" w:rsidP="00DC45F8">
            <w:pPr>
              <w:rPr>
                <w:rFonts w:eastAsia="Times New Roman"/>
                <w:sz w:val="16"/>
                <w:szCs w:val="16"/>
              </w:rPr>
            </w:pPr>
            <w:r w:rsidRPr="00053286">
              <w:rPr>
                <w:rFonts w:eastAsia="Times New Roman"/>
                <w:sz w:val="16"/>
                <w:szCs w:val="16"/>
              </w:rPr>
              <w:t>камион</w:t>
            </w:r>
          </w:p>
        </w:tc>
        <w:tc>
          <w:tcPr>
            <w:tcW w:w="776" w:type="dxa"/>
            <w:tcBorders>
              <w:top w:val="nil"/>
              <w:left w:val="nil"/>
              <w:bottom w:val="single" w:sz="4" w:space="0" w:color="000000"/>
              <w:right w:val="single" w:sz="4" w:space="0" w:color="000000"/>
            </w:tcBorders>
            <w:shd w:val="clear" w:color="auto" w:fill="auto"/>
            <w:noWrap/>
            <w:vAlign w:val="center"/>
            <w:hideMark/>
          </w:tcPr>
          <w:p w14:paraId="65081389" w14:textId="77777777" w:rsidR="00485AEC" w:rsidRPr="00053286" w:rsidRDefault="00485AEC" w:rsidP="00DC45F8">
            <w:pPr>
              <w:jc w:val="center"/>
              <w:rPr>
                <w:rFonts w:eastAsia="Times New Roman"/>
                <w:sz w:val="16"/>
                <w:szCs w:val="16"/>
              </w:rPr>
            </w:pPr>
            <w:r w:rsidRPr="00053286">
              <w:rPr>
                <w:rFonts w:eastAsia="Times New Roman"/>
                <w:sz w:val="16"/>
                <w:szCs w:val="16"/>
              </w:rPr>
              <w:t>3,00</w:t>
            </w:r>
          </w:p>
        </w:tc>
        <w:tc>
          <w:tcPr>
            <w:tcW w:w="1836" w:type="dxa"/>
            <w:tcBorders>
              <w:top w:val="nil"/>
              <w:left w:val="nil"/>
              <w:bottom w:val="single" w:sz="4" w:space="0" w:color="000000"/>
              <w:right w:val="single" w:sz="4" w:space="0" w:color="000000"/>
            </w:tcBorders>
            <w:shd w:val="clear" w:color="auto" w:fill="auto"/>
            <w:noWrap/>
            <w:vAlign w:val="bottom"/>
            <w:hideMark/>
          </w:tcPr>
          <w:p w14:paraId="01E2695B"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c>
          <w:tcPr>
            <w:tcW w:w="1932" w:type="dxa"/>
            <w:tcBorders>
              <w:top w:val="nil"/>
              <w:left w:val="nil"/>
              <w:bottom w:val="single" w:sz="4" w:space="0" w:color="auto"/>
              <w:right w:val="single" w:sz="4" w:space="0" w:color="000000"/>
            </w:tcBorders>
            <w:shd w:val="clear" w:color="auto" w:fill="auto"/>
            <w:noWrap/>
            <w:vAlign w:val="bottom"/>
            <w:hideMark/>
          </w:tcPr>
          <w:p w14:paraId="65F081D4" w14:textId="77777777" w:rsidR="00485AEC" w:rsidRPr="00053286" w:rsidRDefault="00485AEC" w:rsidP="00DC45F8">
            <w:pPr>
              <w:jc w:val="right"/>
              <w:rPr>
                <w:rFonts w:eastAsia="Times New Roman"/>
                <w:sz w:val="16"/>
                <w:szCs w:val="16"/>
              </w:rPr>
            </w:pPr>
            <w:r w:rsidRPr="00053286">
              <w:rPr>
                <w:rFonts w:eastAsia="Times New Roman"/>
                <w:sz w:val="16"/>
                <w:szCs w:val="16"/>
              </w:rPr>
              <w:t> </w:t>
            </w:r>
          </w:p>
        </w:tc>
      </w:tr>
      <w:tr w:rsidR="00485AEC" w:rsidRPr="00053286" w14:paraId="1434F00D" w14:textId="77777777" w:rsidTr="00DC45F8">
        <w:trPr>
          <w:trHeight w:val="255"/>
        </w:trPr>
        <w:tc>
          <w:tcPr>
            <w:tcW w:w="7418" w:type="dxa"/>
            <w:gridSpan w:val="5"/>
            <w:tcBorders>
              <w:top w:val="single" w:sz="4" w:space="0" w:color="000000"/>
              <w:left w:val="single" w:sz="4" w:space="0" w:color="000000"/>
              <w:bottom w:val="single" w:sz="4" w:space="0" w:color="000000"/>
              <w:right w:val="nil"/>
            </w:tcBorders>
            <w:shd w:val="clear" w:color="000000" w:fill="F2F2F2"/>
            <w:hideMark/>
          </w:tcPr>
          <w:p w14:paraId="722B8642" w14:textId="77777777" w:rsidR="00485AEC" w:rsidRPr="00053286" w:rsidRDefault="00485AEC" w:rsidP="00DC45F8">
            <w:pPr>
              <w:jc w:val="right"/>
              <w:rPr>
                <w:rFonts w:eastAsia="Times New Roman"/>
                <w:b/>
                <w:bCs/>
                <w:sz w:val="16"/>
                <w:szCs w:val="16"/>
              </w:rPr>
            </w:pPr>
            <w:r w:rsidRPr="00053286">
              <w:rPr>
                <w:rFonts w:eastAsia="Times New Roman"/>
                <w:b/>
                <w:bCs/>
                <w:sz w:val="16"/>
                <w:szCs w:val="16"/>
              </w:rPr>
              <w:t xml:space="preserve">УКУПНО РАЗНИ  РАДОВИ:                                                                                                                         </w:t>
            </w:r>
          </w:p>
        </w:tc>
        <w:tc>
          <w:tcPr>
            <w:tcW w:w="1932" w:type="dxa"/>
            <w:tcBorders>
              <w:top w:val="single" w:sz="4" w:space="0" w:color="auto"/>
              <w:left w:val="single" w:sz="4" w:space="0" w:color="000000"/>
              <w:bottom w:val="single" w:sz="4" w:space="0" w:color="000000"/>
              <w:right w:val="single" w:sz="4" w:space="0" w:color="000000"/>
            </w:tcBorders>
            <w:shd w:val="clear" w:color="000000" w:fill="F2F2F2"/>
            <w:hideMark/>
          </w:tcPr>
          <w:p w14:paraId="0ACA769C" w14:textId="77777777" w:rsidR="00485AEC" w:rsidRPr="00053286" w:rsidRDefault="00485AEC" w:rsidP="00DC45F8">
            <w:pPr>
              <w:rPr>
                <w:rFonts w:eastAsia="Times New Roman"/>
                <w:b/>
                <w:bCs/>
                <w:sz w:val="16"/>
                <w:szCs w:val="16"/>
              </w:rPr>
            </w:pPr>
            <w:r w:rsidRPr="00053286">
              <w:rPr>
                <w:rFonts w:eastAsia="Times New Roman"/>
                <w:b/>
                <w:bCs/>
                <w:sz w:val="16"/>
                <w:szCs w:val="16"/>
              </w:rPr>
              <w:t> </w:t>
            </w:r>
          </w:p>
        </w:tc>
      </w:tr>
    </w:tbl>
    <w:p w14:paraId="2300D054" w14:textId="77777777" w:rsidR="00485AEC" w:rsidRDefault="00485AEC" w:rsidP="00485AEC">
      <w:pPr>
        <w:rPr>
          <w:rFonts w:eastAsia="Times New Roman"/>
          <w:b/>
          <w:bCs/>
          <w:sz w:val="16"/>
          <w:szCs w:val="16"/>
        </w:rPr>
      </w:pPr>
    </w:p>
    <w:p w14:paraId="7144E048" w14:textId="77777777" w:rsidR="00485AEC" w:rsidRDefault="00485AEC" w:rsidP="00485AEC">
      <w:pPr>
        <w:rPr>
          <w:rFonts w:eastAsia="Times New Roman"/>
          <w:b/>
          <w:bCs/>
          <w:sz w:val="16"/>
          <w:szCs w:val="16"/>
        </w:rPr>
      </w:pPr>
    </w:p>
    <w:p w14:paraId="7A5D2C14" w14:textId="77777777" w:rsidR="00485AEC" w:rsidRDefault="00485AEC" w:rsidP="00485AEC">
      <w:pPr>
        <w:rPr>
          <w:rFonts w:eastAsia="Times New Roman"/>
          <w:b/>
          <w:bCs/>
          <w:sz w:val="16"/>
          <w:szCs w:val="16"/>
        </w:rPr>
      </w:pPr>
    </w:p>
    <w:tbl>
      <w:tblPr>
        <w:tblW w:w="9350" w:type="dxa"/>
        <w:tblLook w:val="04A0" w:firstRow="1" w:lastRow="0" w:firstColumn="1" w:lastColumn="0" w:noHBand="0" w:noVBand="1"/>
      </w:tblPr>
      <w:tblGrid>
        <w:gridCol w:w="692"/>
        <w:gridCol w:w="4114"/>
        <w:gridCol w:w="776"/>
        <w:gridCol w:w="1836"/>
        <w:gridCol w:w="1932"/>
      </w:tblGrid>
      <w:tr w:rsidR="003208A5" w:rsidRPr="00053286" w14:paraId="18E261FF" w14:textId="77777777" w:rsidTr="00503C68">
        <w:trPr>
          <w:trHeight w:val="480"/>
        </w:trPr>
        <w:tc>
          <w:tcPr>
            <w:tcW w:w="9350" w:type="dxa"/>
            <w:gridSpan w:val="5"/>
            <w:tcBorders>
              <w:top w:val="double" w:sz="6" w:space="0" w:color="000000"/>
              <w:left w:val="double" w:sz="6" w:space="0" w:color="000000"/>
              <w:bottom w:val="single" w:sz="4" w:space="0" w:color="000000"/>
              <w:right w:val="double" w:sz="6" w:space="0" w:color="000000"/>
            </w:tcBorders>
            <w:shd w:val="clear" w:color="000000" w:fill="F2F2F2"/>
            <w:vAlign w:val="center"/>
            <w:hideMark/>
          </w:tcPr>
          <w:p w14:paraId="3E4930D0" w14:textId="77777777" w:rsidR="003208A5" w:rsidRPr="00053286" w:rsidRDefault="003208A5" w:rsidP="00503C68">
            <w:pPr>
              <w:jc w:val="center"/>
              <w:rPr>
                <w:rFonts w:eastAsia="Times New Roman"/>
                <w:b/>
                <w:bCs/>
              </w:rPr>
            </w:pPr>
            <w:r>
              <w:rPr>
                <w:rFonts w:eastAsia="Times New Roman"/>
                <w:b/>
                <w:bCs/>
              </w:rPr>
              <w:t xml:space="preserve">I. D. </w:t>
            </w:r>
            <w:r w:rsidRPr="00053286">
              <w:rPr>
                <w:rFonts w:eastAsia="Times New Roman"/>
                <w:b/>
                <w:bCs/>
              </w:rPr>
              <w:t>МЕШАЧКА КУЋИЦА - ТИП "А"</w:t>
            </w:r>
          </w:p>
        </w:tc>
      </w:tr>
      <w:tr w:rsidR="003208A5" w:rsidRPr="00053286" w14:paraId="19EBA411" w14:textId="77777777" w:rsidTr="00503C68">
        <w:trPr>
          <w:trHeight w:val="345"/>
        </w:trPr>
        <w:tc>
          <w:tcPr>
            <w:tcW w:w="9350" w:type="dxa"/>
            <w:gridSpan w:val="5"/>
            <w:tcBorders>
              <w:top w:val="single" w:sz="4" w:space="0" w:color="000000"/>
              <w:left w:val="double" w:sz="6" w:space="0" w:color="000000"/>
              <w:bottom w:val="single" w:sz="4" w:space="0" w:color="000000"/>
              <w:right w:val="double" w:sz="6" w:space="0" w:color="000000"/>
            </w:tcBorders>
            <w:shd w:val="clear" w:color="auto" w:fill="auto"/>
            <w:noWrap/>
            <w:vAlign w:val="center"/>
            <w:hideMark/>
          </w:tcPr>
          <w:p w14:paraId="3FD64396" w14:textId="77777777" w:rsidR="003208A5" w:rsidRPr="00053286" w:rsidRDefault="003208A5" w:rsidP="00503C68">
            <w:pPr>
              <w:jc w:val="center"/>
              <w:rPr>
                <w:rFonts w:eastAsia="Times New Roman"/>
                <w:b/>
                <w:bCs/>
                <w:sz w:val="20"/>
                <w:szCs w:val="20"/>
              </w:rPr>
            </w:pPr>
            <w:r w:rsidRPr="00053286">
              <w:rPr>
                <w:rFonts w:eastAsia="Times New Roman"/>
                <w:b/>
                <w:bCs/>
                <w:sz w:val="20"/>
                <w:szCs w:val="20"/>
              </w:rPr>
              <w:t>РЕКАПИТУЛАЦИЈА - ПРЕДМЕР РАДОВА И МАТЕРИЈАЛА</w:t>
            </w:r>
          </w:p>
        </w:tc>
      </w:tr>
      <w:tr w:rsidR="003208A5" w:rsidRPr="00053286" w14:paraId="0A766CD9" w14:textId="77777777" w:rsidTr="00503C68">
        <w:trPr>
          <w:trHeight w:val="630"/>
        </w:trPr>
        <w:tc>
          <w:tcPr>
            <w:tcW w:w="4806" w:type="dxa"/>
            <w:gridSpan w:val="2"/>
            <w:tcBorders>
              <w:top w:val="single" w:sz="4" w:space="0" w:color="000000"/>
              <w:left w:val="double" w:sz="6" w:space="0" w:color="000000"/>
              <w:bottom w:val="single" w:sz="4" w:space="0" w:color="000000"/>
              <w:right w:val="single" w:sz="4" w:space="0" w:color="000000"/>
            </w:tcBorders>
            <w:shd w:val="clear" w:color="000000" w:fill="F2F2F2"/>
            <w:noWrap/>
            <w:hideMark/>
          </w:tcPr>
          <w:p w14:paraId="0001DA19" w14:textId="77777777" w:rsidR="003208A5" w:rsidRPr="00053286" w:rsidRDefault="003208A5" w:rsidP="00503C68">
            <w:pPr>
              <w:jc w:val="center"/>
              <w:rPr>
                <w:rFonts w:eastAsia="Times New Roman"/>
                <w:sz w:val="20"/>
                <w:szCs w:val="20"/>
              </w:rPr>
            </w:pPr>
            <w:r w:rsidRPr="00053286">
              <w:rPr>
                <w:rFonts w:eastAsia="Times New Roman"/>
                <w:sz w:val="20"/>
                <w:szCs w:val="20"/>
              </w:rPr>
              <w:t> </w:t>
            </w:r>
          </w:p>
        </w:tc>
        <w:tc>
          <w:tcPr>
            <w:tcW w:w="776" w:type="dxa"/>
            <w:tcBorders>
              <w:top w:val="nil"/>
              <w:left w:val="nil"/>
              <w:bottom w:val="single" w:sz="4" w:space="0" w:color="000000"/>
              <w:right w:val="single" w:sz="4" w:space="0" w:color="000000"/>
            </w:tcBorders>
            <w:shd w:val="clear" w:color="000000" w:fill="F2F2F2"/>
            <w:vAlign w:val="center"/>
            <w:hideMark/>
          </w:tcPr>
          <w:p w14:paraId="6218B437"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Укупна цена без PDV-a</w:t>
            </w:r>
          </w:p>
        </w:tc>
        <w:tc>
          <w:tcPr>
            <w:tcW w:w="1836" w:type="dxa"/>
            <w:tcBorders>
              <w:top w:val="nil"/>
              <w:left w:val="nil"/>
              <w:bottom w:val="single" w:sz="4" w:space="0" w:color="000000"/>
              <w:right w:val="single" w:sz="4" w:space="0" w:color="000000"/>
            </w:tcBorders>
            <w:shd w:val="clear" w:color="000000" w:fill="F2F2F2"/>
            <w:vAlign w:val="center"/>
            <w:hideMark/>
          </w:tcPr>
          <w:p w14:paraId="68C69897"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Проценат PDV-a</w:t>
            </w:r>
          </w:p>
        </w:tc>
        <w:tc>
          <w:tcPr>
            <w:tcW w:w="1932" w:type="dxa"/>
            <w:tcBorders>
              <w:top w:val="nil"/>
              <w:left w:val="nil"/>
              <w:bottom w:val="single" w:sz="4" w:space="0" w:color="000000"/>
              <w:right w:val="double" w:sz="6" w:space="0" w:color="000000"/>
            </w:tcBorders>
            <w:shd w:val="clear" w:color="000000" w:fill="F2F2F2"/>
            <w:vAlign w:val="center"/>
            <w:hideMark/>
          </w:tcPr>
          <w:p w14:paraId="25D8D52A"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Укупна цена са PDV-a</w:t>
            </w:r>
          </w:p>
        </w:tc>
      </w:tr>
      <w:tr w:rsidR="003208A5" w:rsidRPr="00053286" w14:paraId="7D4FC665" w14:textId="77777777" w:rsidTr="00503C68">
        <w:trPr>
          <w:trHeight w:val="255"/>
        </w:trPr>
        <w:tc>
          <w:tcPr>
            <w:tcW w:w="692" w:type="dxa"/>
            <w:tcBorders>
              <w:top w:val="nil"/>
              <w:left w:val="double" w:sz="6" w:space="0" w:color="000000"/>
              <w:bottom w:val="single" w:sz="4" w:space="0" w:color="000000"/>
              <w:right w:val="single" w:sz="4" w:space="0" w:color="000000"/>
            </w:tcBorders>
            <w:shd w:val="clear" w:color="auto" w:fill="auto"/>
            <w:noWrap/>
            <w:hideMark/>
          </w:tcPr>
          <w:p w14:paraId="7C3A8A55"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1</w:t>
            </w:r>
          </w:p>
        </w:tc>
        <w:tc>
          <w:tcPr>
            <w:tcW w:w="4114" w:type="dxa"/>
            <w:tcBorders>
              <w:top w:val="single" w:sz="4" w:space="0" w:color="000000"/>
              <w:left w:val="nil"/>
              <w:bottom w:val="single" w:sz="4" w:space="0" w:color="000000"/>
              <w:right w:val="single" w:sz="4" w:space="0" w:color="000000"/>
            </w:tcBorders>
            <w:shd w:val="clear" w:color="auto" w:fill="auto"/>
            <w:noWrap/>
            <w:hideMark/>
          </w:tcPr>
          <w:p w14:paraId="6CD9E659" w14:textId="77777777" w:rsidR="003208A5" w:rsidRPr="00053286" w:rsidRDefault="003208A5" w:rsidP="00503C68">
            <w:pPr>
              <w:rPr>
                <w:rFonts w:eastAsia="Times New Roman"/>
                <w:b/>
                <w:bCs/>
                <w:sz w:val="16"/>
                <w:szCs w:val="16"/>
              </w:rPr>
            </w:pPr>
            <w:r w:rsidRPr="00053286">
              <w:rPr>
                <w:rFonts w:eastAsia="Times New Roman"/>
                <w:b/>
                <w:bCs/>
                <w:sz w:val="16"/>
                <w:szCs w:val="16"/>
              </w:rPr>
              <w:t>ПРИПРЕМНИ РАДОВИ</w:t>
            </w:r>
          </w:p>
        </w:tc>
        <w:tc>
          <w:tcPr>
            <w:tcW w:w="776" w:type="dxa"/>
            <w:tcBorders>
              <w:top w:val="nil"/>
              <w:left w:val="nil"/>
              <w:bottom w:val="single" w:sz="4" w:space="0" w:color="000000"/>
              <w:right w:val="single" w:sz="4" w:space="0" w:color="000000"/>
            </w:tcBorders>
            <w:shd w:val="clear" w:color="auto" w:fill="auto"/>
            <w:noWrap/>
            <w:hideMark/>
          </w:tcPr>
          <w:p w14:paraId="7E66CDC1"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noWrap/>
            <w:hideMark/>
          </w:tcPr>
          <w:p w14:paraId="48F054D5"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double" w:sz="6" w:space="0" w:color="000000"/>
            </w:tcBorders>
            <w:shd w:val="clear" w:color="auto" w:fill="auto"/>
            <w:noWrap/>
            <w:hideMark/>
          </w:tcPr>
          <w:p w14:paraId="46F342A0" w14:textId="77777777" w:rsidR="003208A5" w:rsidRPr="00053286" w:rsidRDefault="003208A5" w:rsidP="00503C68">
            <w:pPr>
              <w:rPr>
                <w:rFonts w:eastAsia="Times New Roman"/>
                <w:sz w:val="20"/>
                <w:szCs w:val="20"/>
              </w:rPr>
            </w:pPr>
            <w:r w:rsidRPr="00053286">
              <w:rPr>
                <w:rFonts w:eastAsia="Times New Roman"/>
                <w:sz w:val="20"/>
                <w:szCs w:val="20"/>
              </w:rPr>
              <w:t> </w:t>
            </w:r>
          </w:p>
        </w:tc>
      </w:tr>
      <w:tr w:rsidR="003208A5" w:rsidRPr="00053286" w14:paraId="10072D57" w14:textId="77777777" w:rsidTr="00503C68">
        <w:trPr>
          <w:trHeight w:val="255"/>
        </w:trPr>
        <w:tc>
          <w:tcPr>
            <w:tcW w:w="692" w:type="dxa"/>
            <w:tcBorders>
              <w:top w:val="nil"/>
              <w:left w:val="double" w:sz="6" w:space="0" w:color="000000"/>
              <w:bottom w:val="single" w:sz="4" w:space="0" w:color="000000"/>
              <w:right w:val="single" w:sz="4" w:space="0" w:color="000000"/>
            </w:tcBorders>
            <w:shd w:val="clear" w:color="auto" w:fill="auto"/>
            <w:noWrap/>
            <w:hideMark/>
          </w:tcPr>
          <w:p w14:paraId="787AFB76"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2</w:t>
            </w:r>
          </w:p>
        </w:tc>
        <w:tc>
          <w:tcPr>
            <w:tcW w:w="4114" w:type="dxa"/>
            <w:tcBorders>
              <w:top w:val="single" w:sz="4" w:space="0" w:color="000000"/>
              <w:left w:val="nil"/>
              <w:bottom w:val="single" w:sz="4" w:space="0" w:color="000000"/>
              <w:right w:val="single" w:sz="4" w:space="0" w:color="000000"/>
            </w:tcBorders>
            <w:shd w:val="clear" w:color="auto" w:fill="auto"/>
            <w:noWrap/>
            <w:hideMark/>
          </w:tcPr>
          <w:p w14:paraId="210DD7ED" w14:textId="77777777" w:rsidR="003208A5" w:rsidRPr="00053286" w:rsidRDefault="003208A5" w:rsidP="00503C68">
            <w:pPr>
              <w:rPr>
                <w:rFonts w:eastAsia="Times New Roman"/>
                <w:b/>
                <w:bCs/>
                <w:sz w:val="16"/>
                <w:szCs w:val="16"/>
              </w:rPr>
            </w:pPr>
            <w:r w:rsidRPr="00053286">
              <w:rPr>
                <w:rFonts w:eastAsia="Times New Roman"/>
                <w:b/>
                <w:bCs/>
                <w:sz w:val="16"/>
                <w:szCs w:val="16"/>
              </w:rPr>
              <w:t>ЗЕМЉАНИ РАДОВИ</w:t>
            </w:r>
          </w:p>
        </w:tc>
        <w:tc>
          <w:tcPr>
            <w:tcW w:w="776" w:type="dxa"/>
            <w:tcBorders>
              <w:top w:val="nil"/>
              <w:left w:val="nil"/>
              <w:bottom w:val="single" w:sz="4" w:space="0" w:color="000000"/>
              <w:right w:val="single" w:sz="4" w:space="0" w:color="000000"/>
            </w:tcBorders>
            <w:shd w:val="clear" w:color="auto" w:fill="auto"/>
            <w:noWrap/>
            <w:hideMark/>
          </w:tcPr>
          <w:p w14:paraId="2B2174E4"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noWrap/>
            <w:hideMark/>
          </w:tcPr>
          <w:p w14:paraId="3D8E27D8"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double" w:sz="6" w:space="0" w:color="000000"/>
            </w:tcBorders>
            <w:shd w:val="clear" w:color="auto" w:fill="auto"/>
            <w:noWrap/>
            <w:hideMark/>
          </w:tcPr>
          <w:p w14:paraId="119B5B38" w14:textId="77777777" w:rsidR="003208A5" w:rsidRPr="00053286" w:rsidRDefault="003208A5" w:rsidP="00503C68">
            <w:pPr>
              <w:rPr>
                <w:rFonts w:eastAsia="Times New Roman"/>
                <w:sz w:val="20"/>
                <w:szCs w:val="20"/>
              </w:rPr>
            </w:pPr>
            <w:r w:rsidRPr="00053286">
              <w:rPr>
                <w:rFonts w:eastAsia="Times New Roman"/>
                <w:sz w:val="20"/>
                <w:szCs w:val="20"/>
              </w:rPr>
              <w:t> </w:t>
            </w:r>
          </w:p>
        </w:tc>
      </w:tr>
      <w:tr w:rsidR="003208A5" w:rsidRPr="00053286" w14:paraId="6337C030" w14:textId="77777777" w:rsidTr="00503C68">
        <w:trPr>
          <w:trHeight w:val="255"/>
        </w:trPr>
        <w:tc>
          <w:tcPr>
            <w:tcW w:w="692" w:type="dxa"/>
            <w:tcBorders>
              <w:top w:val="nil"/>
              <w:left w:val="double" w:sz="6" w:space="0" w:color="000000"/>
              <w:bottom w:val="single" w:sz="4" w:space="0" w:color="000000"/>
              <w:right w:val="single" w:sz="4" w:space="0" w:color="000000"/>
            </w:tcBorders>
            <w:shd w:val="clear" w:color="auto" w:fill="auto"/>
            <w:noWrap/>
            <w:hideMark/>
          </w:tcPr>
          <w:p w14:paraId="7E632CB5"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3</w:t>
            </w:r>
          </w:p>
        </w:tc>
        <w:tc>
          <w:tcPr>
            <w:tcW w:w="4114" w:type="dxa"/>
            <w:tcBorders>
              <w:top w:val="single" w:sz="4" w:space="0" w:color="000000"/>
              <w:left w:val="nil"/>
              <w:bottom w:val="single" w:sz="4" w:space="0" w:color="000000"/>
              <w:right w:val="single" w:sz="4" w:space="0" w:color="000000"/>
            </w:tcBorders>
            <w:shd w:val="clear" w:color="auto" w:fill="auto"/>
            <w:noWrap/>
            <w:hideMark/>
          </w:tcPr>
          <w:p w14:paraId="3DB70E3F" w14:textId="77777777" w:rsidR="003208A5" w:rsidRPr="00053286" w:rsidRDefault="003208A5" w:rsidP="00503C68">
            <w:pPr>
              <w:rPr>
                <w:rFonts w:eastAsia="Times New Roman"/>
                <w:b/>
                <w:bCs/>
                <w:sz w:val="16"/>
                <w:szCs w:val="16"/>
              </w:rPr>
            </w:pPr>
            <w:r w:rsidRPr="00053286">
              <w:rPr>
                <w:rFonts w:eastAsia="Times New Roman"/>
                <w:b/>
                <w:bCs/>
                <w:sz w:val="16"/>
                <w:szCs w:val="16"/>
              </w:rPr>
              <w:t>БЕТОНСКИ РАДОВИ</w:t>
            </w:r>
          </w:p>
        </w:tc>
        <w:tc>
          <w:tcPr>
            <w:tcW w:w="776" w:type="dxa"/>
            <w:tcBorders>
              <w:top w:val="nil"/>
              <w:left w:val="nil"/>
              <w:bottom w:val="single" w:sz="4" w:space="0" w:color="000000"/>
              <w:right w:val="single" w:sz="4" w:space="0" w:color="000000"/>
            </w:tcBorders>
            <w:shd w:val="clear" w:color="auto" w:fill="auto"/>
            <w:noWrap/>
            <w:hideMark/>
          </w:tcPr>
          <w:p w14:paraId="32AA4F58"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noWrap/>
            <w:hideMark/>
          </w:tcPr>
          <w:p w14:paraId="4AB2AF3F"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double" w:sz="6" w:space="0" w:color="000000"/>
            </w:tcBorders>
            <w:shd w:val="clear" w:color="auto" w:fill="auto"/>
            <w:noWrap/>
            <w:hideMark/>
          </w:tcPr>
          <w:p w14:paraId="43F9DA47" w14:textId="77777777" w:rsidR="003208A5" w:rsidRPr="00053286" w:rsidRDefault="003208A5" w:rsidP="00503C68">
            <w:pPr>
              <w:rPr>
                <w:rFonts w:eastAsia="Times New Roman"/>
                <w:sz w:val="20"/>
                <w:szCs w:val="20"/>
              </w:rPr>
            </w:pPr>
            <w:r w:rsidRPr="00053286">
              <w:rPr>
                <w:rFonts w:eastAsia="Times New Roman"/>
                <w:sz w:val="20"/>
                <w:szCs w:val="20"/>
              </w:rPr>
              <w:t> </w:t>
            </w:r>
          </w:p>
        </w:tc>
      </w:tr>
      <w:tr w:rsidR="003208A5" w:rsidRPr="00053286" w14:paraId="39A91159" w14:textId="77777777" w:rsidTr="00503C68">
        <w:trPr>
          <w:trHeight w:val="255"/>
        </w:trPr>
        <w:tc>
          <w:tcPr>
            <w:tcW w:w="692" w:type="dxa"/>
            <w:tcBorders>
              <w:top w:val="nil"/>
              <w:left w:val="double" w:sz="6" w:space="0" w:color="000000"/>
              <w:bottom w:val="single" w:sz="4" w:space="0" w:color="000000"/>
              <w:right w:val="single" w:sz="4" w:space="0" w:color="000000"/>
            </w:tcBorders>
            <w:shd w:val="clear" w:color="auto" w:fill="auto"/>
            <w:noWrap/>
            <w:hideMark/>
          </w:tcPr>
          <w:p w14:paraId="6CD4EEF1"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4</w:t>
            </w:r>
          </w:p>
        </w:tc>
        <w:tc>
          <w:tcPr>
            <w:tcW w:w="4114" w:type="dxa"/>
            <w:tcBorders>
              <w:top w:val="single" w:sz="4" w:space="0" w:color="000000"/>
              <w:left w:val="nil"/>
              <w:bottom w:val="single" w:sz="4" w:space="0" w:color="000000"/>
              <w:right w:val="single" w:sz="4" w:space="0" w:color="000000"/>
            </w:tcBorders>
            <w:shd w:val="clear" w:color="auto" w:fill="auto"/>
            <w:noWrap/>
            <w:hideMark/>
          </w:tcPr>
          <w:p w14:paraId="3FDF76E8" w14:textId="77777777" w:rsidR="003208A5" w:rsidRPr="00053286" w:rsidRDefault="003208A5" w:rsidP="00503C68">
            <w:pPr>
              <w:rPr>
                <w:rFonts w:eastAsia="Times New Roman"/>
                <w:b/>
                <w:bCs/>
                <w:sz w:val="16"/>
                <w:szCs w:val="16"/>
              </w:rPr>
            </w:pPr>
            <w:r w:rsidRPr="00053286">
              <w:rPr>
                <w:rFonts w:eastAsia="Times New Roman"/>
                <w:b/>
                <w:bCs/>
                <w:sz w:val="16"/>
                <w:szCs w:val="16"/>
              </w:rPr>
              <w:t>АРМИРАЧКИ  РАДОВИ</w:t>
            </w:r>
          </w:p>
        </w:tc>
        <w:tc>
          <w:tcPr>
            <w:tcW w:w="776" w:type="dxa"/>
            <w:tcBorders>
              <w:top w:val="nil"/>
              <w:left w:val="nil"/>
              <w:bottom w:val="single" w:sz="4" w:space="0" w:color="000000"/>
              <w:right w:val="single" w:sz="4" w:space="0" w:color="000000"/>
            </w:tcBorders>
            <w:shd w:val="clear" w:color="auto" w:fill="auto"/>
            <w:noWrap/>
            <w:hideMark/>
          </w:tcPr>
          <w:p w14:paraId="7AE176B9"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noWrap/>
            <w:hideMark/>
          </w:tcPr>
          <w:p w14:paraId="36948C3F"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double" w:sz="6" w:space="0" w:color="000000"/>
            </w:tcBorders>
            <w:shd w:val="clear" w:color="auto" w:fill="auto"/>
            <w:noWrap/>
            <w:hideMark/>
          </w:tcPr>
          <w:p w14:paraId="7BD51C3C" w14:textId="77777777" w:rsidR="003208A5" w:rsidRPr="00053286" w:rsidRDefault="003208A5" w:rsidP="00503C68">
            <w:pPr>
              <w:rPr>
                <w:rFonts w:eastAsia="Times New Roman"/>
                <w:sz w:val="20"/>
                <w:szCs w:val="20"/>
              </w:rPr>
            </w:pPr>
            <w:r w:rsidRPr="00053286">
              <w:rPr>
                <w:rFonts w:eastAsia="Times New Roman"/>
                <w:sz w:val="20"/>
                <w:szCs w:val="20"/>
              </w:rPr>
              <w:t> </w:t>
            </w:r>
          </w:p>
        </w:tc>
      </w:tr>
      <w:tr w:rsidR="003208A5" w:rsidRPr="00053286" w14:paraId="7499B53D" w14:textId="77777777" w:rsidTr="00503C68">
        <w:trPr>
          <w:trHeight w:val="255"/>
        </w:trPr>
        <w:tc>
          <w:tcPr>
            <w:tcW w:w="692" w:type="dxa"/>
            <w:tcBorders>
              <w:top w:val="nil"/>
              <w:left w:val="double" w:sz="6" w:space="0" w:color="000000"/>
              <w:bottom w:val="single" w:sz="4" w:space="0" w:color="000000"/>
              <w:right w:val="single" w:sz="4" w:space="0" w:color="000000"/>
            </w:tcBorders>
            <w:shd w:val="clear" w:color="auto" w:fill="auto"/>
            <w:noWrap/>
            <w:hideMark/>
          </w:tcPr>
          <w:p w14:paraId="260B5E5F"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5</w:t>
            </w:r>
          </w:p>
        </w:tc>
        <w:tc>
          <w:tcPr>
            <w:tcW w:w="4114" w:type="dxa"/>
            <w:tcBorders>
              <w:top w:val="single" w:sz="4" w:space="0" w:color="000000"/>
              <w:left w:val="nil"/>
              <w:bottom w:val="single" w:sz="4" w:space="0" w:color="000000"/>
              <w:right w:val="single" w:sz="4" w:space="0" w:color="000000"/>
            </w:tcBorders>
            <w:shd w:val="clear" w:color="auto" w:fill="auto"/>
            <w:noWrap/>
            <w:hideMark/>
          </w:tcPr>
          <w:p w14:paraId="1D303097" w14:textId="77777777" w:rsidR="003208A5" w:rsidRPr="00053286" w:rsidRDefault="003208A5" w:rsidP="00503C68">
            <w:pPr>
              <w:rPr>
                <w:rFonts w:eastAsia="Times New Roman"/>
                <w:b/>
                <w:bCs/>
                <w:sz w:val="16"/>
                <w:szCs w:val="16"/>
              </w:rPr>
            </w:pPr>
            <w:r w:rsidRPr="00053286">
              <w:rPr>
                <w:rFonts w:eastAsia="Times New Roman"/>
                <w:b/>
                <w:bCs/>
                <w:sz w:val="16"/>
                <w:szCs w:val="16"/>
              </w:rPr>
              <w:t>ЧЕЛИЧНА КОНСТРУКЦИЈА</w:t>
            </w:r>
          </w:p>
        </w:tc>
        <w:tc>
          <w:tcPr>
            <w:tcW w:w="776" w:type="dxa"/>
            <w:tcBorders>
              <w:top w:val="nil"/>
              <w:left w:val="nil"/>
              <w:bottom w:val="single" w:sz="4" w:space="0" w:color="000000"/>
              <w:right w:val="single" w:sz="4" w:space="0" w:color="000000"/>
            </w:tcBorders>
            <w:shd w:val="clear" w:color="auto" w:fill="auto"/>
            <w:noWrap/>
            <w:hideMark/>
          </w:tcPr>
          <w:p w14:paraId="5CC4CEAB"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noWrap/>
            <w:hideMark/>
          </w:tcPr>
          <w:p w14:paraId="053970B5"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double" w:sz="6" w:space="0" w:color="000000"/>
            </w:tcBorders>
            <w:shd w:val="clear" w:color="auto" w:fill="auto"/>
            <w:noWrap/>
            <w:hideMark/>
          </w:tcPr>
          <w:p w14:paraId="07A58987" w14:textId="77777777" w:rsidR="003208A5" w:rsidRPr="00053286" w:rsidRDefault="003208A5" w:rsidP="00503C68">
            <w:pPr>
              <w:rPr>
                <w:rFonts w:eastAsia="Times New Roman"/>
                <w:sz w:val="20"/>
                <w:szCs w:val="20"/>
              </w:rPr>
            </w:pPr>
            <w:r w:rsidRPr="00053286">
              <w:rPr>
                <w:rFonts w:eastAsia="Times New Roman"/>
                <w:sz w:val="20"/>
                <w:szCs w:val="20"/>
              </w:rPr>
              <w:t> </w:t>
            </w:r>
          </w:p>
        </w:tc>
      </w:tr>
      <w:tr w:rsidR="003208A5" w:rsidRPr="00053286" w14:paraId="4648BB28" w14:textId="77777777" w:rsidTr="00503C68">
        <w:trPr>
          <w:trHeight w:val="255"/>
        </w:trPr>
        <w:tc>
          <w:tcPr>
            <w:tcW w:w="692" w:type="dxa"/>
            <w:tcBorders>
              <w:top w:val="nil"/>
              <w:left w:val="double" w:sz="6" w:space="0" w:color="000000"/>
              <w:bottom w:val="single" w:sz="4" w:space="0" w:color="000000"/>
              <w:right w:val="single" w:sz="4" w:space="0" w:color="000000"/>
            </w:tcBorders>
            <w:shd w:val="clear" w:color="auto" w:fill="auto"/>
            <w:noWrap/>
            <w:vAlign w:val="center"/>
            <w:hideMark/>
          </w:tcPr>
          <w:p w14:paraId="47CAE403"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6</w:t>
            </w:r>
          </w:p>
        </w:tc>
        <w:tc>
          <w:tcPr>
            <w:tcW w:w="4114" w:type="dxa"/>
            <w:tcBorders>
              <w:top w:val="single" w:sz="4" w:space="0" w:color="000000"/>
              <w:left w:val="nil"/>
              <w:bottom w:val="single" w:sz="4" w:space="0" w:color="000000"/>
              <w:right w:val="single" w:sz="4" w:space="0" w:color="000000"/>
            </w:tcBorders>
            <w:shd w:val="clear" w:color="auto" w:fill="auto"/>
            <w:noWrap/>
            <w:hideMark/>
          </w:tcPr>
          <w:p w14:paraId="4D9A34DC" w14:textId="77777777" w:rsidR="003208A5" w:rsidRPr="00053286" w:rsidRDefault="003208A5" w:rsidP="00503C68">
            <w:pPr>
              <w:rPr>
                <w:rFonts w:eastAsia="Times New Roman"/>
                <w:b/>
                <w:bCs/>
                <w:sz w:val="16"/>
                <w:szCs w:val="16"/>
              </w:rPr>
            </w:pPr>
            <w:r w:rsidRPr="00053286">
              <w:rPr>
                <w:rFonts w:eastAsia="Times New Roman"/>
                <w:b/>
                <w:bCs/>
                <w:sz w:val="16"/>
                <w:szCs w:val="16"/>
              </w:rPr>
              <w:t>ЗИДАРСКИ  РАДОВИ</w:t>
            </w:r>
          </w:p>
        </w:tc>
        <w:tc>
          <w:tcPr>
            <w:tcW w:w="776" w:type="dxa"/>
            <w:tcBorders>
              <w:top w:val="nil"/>
              <w:left w:val="nil"/>
              <w:bottom w:val="single" w:sz="4" w:space="0" w:color="000000"/>
              <w:right w:val="single" w:sz="4" w:space="0" w:color="000000"/>
            </w:tcBorders>
            <w:shd w:val="clear" w:color="auto" w:fill="auto"/>
            <w:noWrap/>
            <w:hideMark/>
          </w:tcPr>
          <w:p w14:paraId="2FEAB9BC"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noWrap/>
            <w:hideMark/>
          </w:tcPr>
          <w:p w14:paraId="5AE424A8"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double" w:sz="6" w:space="0" w:color="000000"/>
            </w:tcBorders>
            <w:shd w:val="clear" w:color="auto" w:fill="auto"/>
            <w:noWrap/>
            <w:hideMark/>
          </w:tcPr>
          <w:p w14:paraId="7D5F262E" w14:textId="77777777" w:rsidR="003208A5" w:rsidRPr="00053286" w:rsidRDefault="003208A5" w:rsidP="00503C68">
            <w:pPr>
              <w:rPr>
                <w:rFonts w:eastAsia="Times New Roman"/>
                <w:sz w:val="20"/>
                <w:szCs w:val="20"/>
              </w:rPr>
            </w:pPr>
            <w:r w:rsidRPr="00053286">
              <w:rPr>
                <w:rFonts w:eastAsia="Times New Roman"/>
                <w:sz w:val="20"/>
                <w:szCs w:val="20"/>
              </w:rPr>
              <w:t> </w:t>
            </w:r>
          </w:p>
        </w:tc>
      </w:tr>
      <w:tr w:rsidR="003208A5" w:rsidRPr="00053286" w14:paraId="312D74FF" w14:textId="77777777" w:rsidTr="00503C68">
        <w:trPr>
          <w:trHeight w:val="255"/>
        </w:trPr>
        <w:tc>
          <w:tcPr>
            <w:tcW w:w="692" w:type="dxa"/>
            <w:tcBorders>
              <w:top w:val="nil"/>
              <w:left w:val="double" w:sz="6" w:space="0" w:color="000000"/>
              <w:bottom w:val="single" w:sz="4" w:space="0" w:color="000000"/>
              <w:right w:val="single" w:sz="4" w:space="0" w:color="000000"/>
            </w:tcBorders>
            <w:shd w:val="clear" w:color="auto" w:fill="auto"/>
            <w:noWrap/>
            <w:vAlign w:val="center"/>
            <w:hideMark/>
          </w:tcPr>
          <w:p w14:paraId="6F40BE87"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7</w:t>
            </w:r>
          </w:p>
        </w:tc>
        <w:tc>
          <w:tcPr>
            <w:tcW w:w="4114" w:type="dxa"/>
            <w:tcBorders>
              <w:top w:val="single" w:sz="4" w:space="0" w:color="000000"/>
              <w:left w:val="nil"/>
              <w:bottom w:val="single" w:sz="4" w:space="0" w:color="000000"/>
              <w:right w:val="single" w:sz="4" w:space="0" w:color="000000"/>
            </w:tcBorders>
            <w:shd w:val="clear" w:color="auto" w:fill="auto"/>
            <w:noWrap/>
            <w:hideMark/>
          </w:tcPr>
          <w:p w14:paraId="21DA2872" w14:textId="77777777" w:rsidR="003208A5" w:rsidRPr="00053286" w:rsidRDefault="003208A5" w:rsidP="00503C68">
            <w:pPr>
              <w:rPr>
                <w:rFonts w:eastAsia="Times New Roman"/>
                <w:b/>
                <w:bCs/>
                <w:sz w:val="16"/>
                <w:szCs w:val="16"/>
              </w:rPr>
            </w:pPr>
            <w:r w:rsidRPr="00053286">
              <w:rPr>
                <w:rFonts w:eastAsia="Times New Roman"/>
                <w:b/>
                <w:bCs/>
                <w:sz w:val="16"/>
                <w:szCs w:val="16"/>
              </w:rPr>
              <w:t>БРАВАРСКИ  РАДОВИ</w:t>
            </w:r>
          </w:p>
        </w:tc>
        <w:tc>
          <w:tcPr>
            <w:tcW w:w="776" w:type="dxa"/>
            <w:tcBorders>
              <w:top w:val="nil"/>
              <w:left w:val="nil"/>
              <w:bottom w:val="single" w:sz="4" w:space="0" w:color="000000"/>
              <w:right w:val="single" w:sz="4" w:space="0" w:color="000000"/>
            </w:tcBorders>
            <w:shd w:val="clear" w:color="auto" w:fill="auto"/>
            <w:noWrap/>
            <w:hideMark/>
          </w:tcPr>
          <w:p w14:paraId="494E6A5D"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noWrap/>
            <w:hideMark/>
          </w:tcPr>
          <w:p w14:paraId="60536087"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double" w:sz="6" w:space="0" w:color="000000"/>
            </w:tcBorders>
            <w:shd w:val="clear" w:color="auto" w:fill="auto"/>
            <w:noWrap/>
            <w:hideMark/>
          </w:tcPr>
          <w:p w14:paraId="79AB06B6" w14:textId="77777777" w:rsidR="003208A5" w:rsidRPr="00053286" w:rsidRDefault="003208A5" w:rsidP="00503C68">
            <w:pPr>
              <w:rPr>
                <w:rFonts w:eastAsia="Times New Roman"/>
                <w:sz w:val="20"/>
                <w:szCs w:val="20"/>
              </w:rPr>
            </w:pPr>
            <w:r w:rsidRPr="00053286">
              <w:rPr>
                <w:rFonts w:eastAsia="Times New Roman"/>
                <w:sz w:val="20"/>
                <w:szCs w:val="20"/>
              </w:rPr>
              <w:t> </w:t>
            </w:r>
          </w:p>
        </w:tc>
      </w:tr>
      <w:tr w:rsidR="003208A5" w:rsidRPr="00053286" w14:paraId="021AC5A6" w14:textId="77777777" w:rsidTr="00503C68">
        <w:trPr>
          <w:trHeight w:val="255"/>
        </w:trPr>
        <w:tc>
          <w:tcPr>
            <w:tcW w:w="692" w:type="dxa"/>
            <w:tcBorders>
              <w:top w:val="nil"/>
              <w:left w:val="double" w:sz="6" w:space="0" w:color="000000"/>
              <w:bottom w:val="single" w:sz="4" w:space="0" w:color="000000"/>
              <w:right w:val="single" w:sz="4" w:space="0" w:color="000000"/>
            </w:tcBorders>
            <w:shd w:val="clear" w:color="auto" w:fill="auto"/>
            <w:noWrap/>
            <w:vAlign w:val="center"/>
            <w:hideMark/>
          </w:tcPr>
          <w:p w14:paraId="37EE1E4C"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8</w:t>
            </w:r>
          </w:p>
        </w:tc>
        <w:tc>
          <w:tcPr>
            <w:tcW w:w="4114" w:type="dxa"/>
            <w:tcBorders>
              <w:top w:val="single" w:sz="4" w:space="0" w:color="000000"/>
              <w:left w:val="nil"/>
              <w:bottom w:val="single" w:sz="4" w:space="0" w:color="000000"/>
              <w:right w:val="single" w:sz="4" w:space="0" w:color="000000"/>
            </w:tcBorders>
            <w:shd w:val="clear" w:color="auto" w:fill="auto"/>
            <w:noWrap/>
            <w:hideMark/>
          </w:tcPr>
          <w:p w14:paraId="450D2446" w14:textId="77777777" w:rsidR="003208A5" w:rsidRPr="00053286" w:rsidRDefault="003208A5" w:rsidP="00503C68">
            <w:pPr>
              <w:rPr>
                <w:rFonts w:eastAsia="Times New Roman"/>
                <w:b/>
                <w:bCs/>
                <w:sz w:val="16"/>
                <w:szCs w:val="16"/>
              </w:rPr>
            </w:pPr>
            <w:r w:rsidRPr="00053286">
              <w:rPr>
                <w:rFonts w:eastAsia="Times New Roman"/>
                <w:b/>
                <w:bCs/>
                <w:sz w:val="16"/>
                <w:szCs w:val="16"/>
              </w:rPr>
              <w:t>МОЛЕРСКО ФАРБАРСКИ РАДОВИ</w:t>
            </w:r>
          </w:p>
        </w:tc>
        <w:tc>
          <w:tcPr>
            <w:tcW w:w="776" w:type="dxa"/>
            <w:tcBorders>
              <w:top w:val="nil"/>
              <w:left w:val="nil"/>
              <w:bottom w:val="single" w:sz="4" w:space="0" w:color="000000"/>
              <w:right w:val="single" w:sz="4" w:space="0" w:color="000000"/>
            </w:tcBorders>
            <w:shd w:val="clear" w:color="auto" w:fill="auto"/>
            <w:noWrap/>
            <w:hideMark/>
          </w:tcPr>
          <w:p w14:paraId="24356307"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noWrap/>
            <w:hideMark/>
          </w:tcPr>
          <w:p w14:paraId="2F24D5F7"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double" w:sz="6" w:space="0" w:color="000000"/>
            </w:tcBorders>
            <w:shd w:val="clear" w:color="auto" w:fill="auto"/>
            <w:noWrap/>
            <w:hideMark/>
          </w:tcPr>
          <w:p w14:paraId="33313714" w14:textId="77777777" w:rsidR="003208A5" w:rsidRPr="00053286" w:rsidRDefault="003208A5" w:rsidP="00503C68">
            <w:pPr>
              <w:rPr>
                <w:rFonts w:eastAsia="Times New Roman"/>
                <w:sz w:val="20"/>
                <w:szCs w:val="20"/>
              </w:rPr>
            </w:pPr>
            <w:r w:rsidRPr="00053286">
              <w:rPr>
                <w:rFonts w:eastAsia="Times New Roman"/>
                <w:sz w:val="20"/>
                <w:szCs w:val="20"/>
              </w:rPr>
              <w:t> </w:t>
            </w:r>
          </w:p>
        </w:tc>
      </w:tr>
      <w:tr w:rsidR="003208A5" w:rsidRPr="00053286" w14:paraId="693DB2F9" w14:textId="77777777" w:rsidTr="00503C68">
        <w:trPr>
          <w:trHeight w:val="255"/>
        </w:trPr>
        <w:tc>
          <w:tcPr>
            <w:tcW w:w="692" w:type="dxa"/>
            <w:tcBorders>
              <w:top w:val="nil"/>
              <w:left w:val="double" w:sz="6" w:space="0" w:color="000000"/>
              <w:bottom w:val="single" w:sz="4" w:space="0" w:color="000000"/>
              <w:right w:val="single" w:sz="4" w:space="0" w:color="000000"/>
            </w:tcBorders>
            <w:shd w:val="clear" w:color="auto" w:fill="auto"/>
            <w:noWrap/>
            <w:vAlign w:val="center"/>
            <w:hideMark/>
          </w:tcPr>
          <w:p w14:paraId="581D1A70"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9</w:t>
            </w:r>
          </w:p>
        </w:tc>
        <w:tc>
          <w:tcPr>
            <w:tcW w:w="4114" w:type="dxa"/>
            <w:tcBorders>
              <w:top w:val="single" w:sz="4" w:space="0" w:color="000000"/>
              <w:left w:val="nil"/>
              <w:bottom w:val="single" w:sz="4" w:space="0" w:color="000000"/>
              <w:right w:val="single" w:sz="4" w:space="0" w:color="000000"/>
            </w:tcBorders>
            <w:shd w:val="clear" w:color="auto" w:fill="auto"/>
            <w:noWrap/>
            <w:hideMark/>
          </w:tcPr>
          <w:p w14:paraId="6F8C302D" w14:textId="77777777" w:rsidR="003208A5" w:rsidRPr="00053286" w:rsidRDefault="003208A5" w:rsidP="00503C68">
            <w:pPr>
              <w:rPr>
                <w:rFonts w:eastAsia="Times New Roman"/>
                <w:b/>
                <w:bCs/>
                <w:sz w:val="16"/>
                <w:szCs w:val="16"/>
              </w:rPr>
            </w:pPr>
            <w:r w:rsidRPr="00053286">
              <w:rPr>
                <w:rFonts w:eastAsia="Times New Roman"/>
                <w:b/>
                <w:bCs/>
                <w:sz w:val="16"/>
                <w:szCs w:val="16"/>
              </w:rPr>
              <w:t>ПОКРИВАЧКИ РАДОВИ</w:t>
            </w:r>
          </w:p>
        </w:tc>
        <w:tc>
          <w:tcPr>
            <w:tcW w:w="776" w:type="dxa"/>
            <w:tcBorders>
              <w:top w:val="nil"/>
              <w:left w:val="nil"/>
              <w:bottom w:val="single" w:sz="4" w:space="0" w:color="000000"/>
              <w:right w:val="single" w:sz="4" w:space="0" w:color="000000"/>
            </w:tcBorders>
            <w:shd w:val="clear" w:color="auto" w:fill="auto"/>
            <w:noWrap/>
            <w:hideMark/>
          </w:tcPr>
          <w:p w14:paraId="702117FE"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noWrap/>
            <w:hideMark/>
          </w:tcPr>
          <w:p w14:paraId="40A26FF9"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double" w:sz="6" w:space="0" w:color="000000"/>
            </w:tcBorders>
            <w:shd w:val="clear" w:color="auto" w:fill="auto"/>
            <w:noWrap/>
            <w:hideMark/>
          </w:tcPr>
          <w:p w14:paraId="32AE714F" w14:textId="77777777" w:rsidR="003208A5" w:rsidRPr="00053286" w:rsidRDefault="003208A5" w:rsidP="00503C68">
            <w:pPr>
              <w:rPr>
                <w:rFonts w:eastAsia="Times New Roman"/>
                <w:sz w:val="20"/>
                <w:szCs w:val="20"/>
              </w:rPr>
            </w:pPr>
            <w:r w:rsidRPr="00053286">
              <w:rPr>
                <w:rFonts w:eastAsia="Times New Roman"/>
                <w:sz w:val="20"/>
                <w:szCs w:val="20"/>
              </w:rPr>
              <w:t> </w:t>
            </w:r>
          </w:p>
        </w:tc>
      </w:tr>
      <w:tr w:rsidR="003208A5" w:rsidRPr="00053286" w14:paraId="31654D39" w14:textId="77777777" w:rsidTr="00503C68">
        <w:trPr>
          <w:trHeight w:val="255"/>
        </w:trPr>
        <w:tc>
          <w:tcPr>
            <w:tcW w:w="692" w:type="dxa"/>
            <w:tcBorders>
              <w:top w:val="nil"/>
              <w:left w:val="double" w:sz="6" w:space="0" w:color="000000"/>
              <w:bottom w:val="single" w:sz="4" w:space="0" w:color="000000"/>
              <w:right w:val="single" w:sz="4" w:space="0" w:color="000000"/>
            </w:tcBorders>
            <w:shd w:val="clear" w:color="auto" w:fill="auto"/>
            <w:noWrap/>
            <w:vAlign w:val="center"/>
            <w:hideMark/>
          </w:tcPr>
          <w:p w14:paraId="7F07DB09" w14:textId="77777777" w:rsidR="003208A5" w:rsidRPr="00053286" w:rsidRDefault="003208A5" w:rsidP="00503C68">
            <w:pPr>
              <w:jc w:val="center"/>
              <w:rPr>
                <w:rFonts w:eastAsia="Times New Roman"/>
                <w:b/>
                <w:bCs/>
                <w:sz w:val="16"/>
                <w:szCs w:val="16"/>
              </w:rPr>
            </w:pPr>
            <w:r w:rsidRPr="00053286">
              <w:rPr>
                <w:rFonts w:eastAsia="Times New Roman"/>
                <w:b/>
                <w:bCs/>
                <w:sz w:val="16"/>
                <w:szCs w:val="16"/>
              </w:rPr>
              <w:t>10</w:t>
            </w:r>
          </w:p>
        </w:tc>
        <w:tc>
          <w:tcPr>
            <w:tcW w:w="4114" w:type="dxa"/>
            <w:tcBorders>
              <w:top w:val="single" w:sz="4" w:space="0" w:color="000000"/>
              <w:left w:val="nil"/>
              <w:bottom w:val="single" w:sz="4" w:space="0" w:color="000000"/>
              <w:right w:val="single" w:sz="4" w:space="0" w:color="000000"/>
            </w:tcBorders>
            <w:shd w:val="clear" w:color="auto" w:fill="auto"/>
            <w:noWrap/>
            <w:hideMark/>
          </w:tcPr>
          <w:p w14:paraId="6B6AEDA4" w14:textId="77777777" w:rsidR="003208A5" w:rsidRPr="00053286" w:rsidRDefault="003208A5" w:rsidP="00503C68">
            <w:pPr>
              <w:rPr>
                <w:rFonts w:eastAsia="Times New Roman"/>
                <w:b/>
                <w:bCs/>
                <w:sz w:val="16"/>
                <w:szCs w:val="16"/>
              </w:rPr>
            </w:pPr>
            <w:r w:rsidRPr="00053286">
              <w:rPr>
                <w:rFonts w:eastAsia="Times New Roman"/>
                <w:b/>
                <w:bCs/>
                <w:sz w:val="16"/>
                <w:szCs w:val="16"/>
              </w:rPr>
              <w:t>РАЗНИ РАДОВИ</w:t>
            </w:r>
          </w:p>
        </w:tc>
        <w:tc>
          <w:tcPr>
            <w:tcW w:w="776" w:type="dxa"/>
            <w:tcBorders>
              <w:top w:val="nil"/>
              <w:left w:val="nil"/>
              <w:bottom w:val="single" w:sz="4" w:space="0" w:color="000000"/>
              <w:right w:val="single" w:sz="4" w:space="0" w:color="000000"/>
            </w:tcBorders>
            <w:shd w:val="clear" w:color="auto" w:fill="auto"/>
            <w:noWrap/>
            <w:hideMark/>
          </w:tcPr>
          <w:p w14:paraId="002B92B6"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836" w:type="dxa"/>
            <w:tcBorders>
              <w:top w:val="nil"/>
              <w:left w:val="nil"/>
              <w:bottom w:val="single" w:sz="4" w:space="0" w:color="000000"/>
              <w:right w:val="single" w:sz="4" w:space="0" w:color="000000"/>
            </w:tcBorders>
            <w:shd w:val="clear" w:color="auto" w:fill="auto"/>
            <w:noWrap/>
            <w:hideMark/>
          </w:tcPr>
          <w:p w14:paraId="22A7F369"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932" w:type="dxa"/>
            <w:tcBorders>
              <w:top w:val="nil"/>
              <w:left w:val="nil"/>
              <w:bottom w:val="single" w:sz="4" w:space="0" w:color="000000"/>
              <w:right w:val="double" w:sz="6" w:space="0" w:color="000000"/>
            </w:tcBorders>
            <w:shd w:val="clear" w:color="auto" w:fill="auto"/>
            <w:noWrap/>
            <w:hideMark/>
          </w:tcPr>
          <w:p w14:paraId="2031CBD4" w14:textId="77777777" w:rsidR="003208A5" w:rsidRPr="00053286" w:rsidRDefault="003208A5" w:rsidP="00503C68">
            <w:pPr>
              <w:rPr>
                <w:rFonts w:eastAsia="Times New Roman"/>
                <w:sz w:val="20"/>
                <w:szCs w:val="20"/>
              </w:rPr>
            </w:pPr>
            <w:r w:rsidRPr="00053286">
              <w:rPr>
                <w:rFonts w:eastAsia="Times New Roman"/>
                <w:sz w:val="20"/>
                <w:szCs w:val="20"/>
              </w:rPr>
              <w:t> </w:t>
            </w:r>
          </w:p>
        </w:tc>
      </w:tr>
      <w:tr w:rsidR="003208A5" w:rsidRPr="00053286" w14:paraId="264CA786" w14:textId="77777777" w:rsidTr="00503C68">
        <w:trPr>
          <w:trHeight w:val="270"/>
        </w:trPr>
        <w:tc>
          <w:tcPr>
            <w:tcW w:w="4806" w:type="dxa"/>
            <w:gridSpan w:val="2"/>
            <w:tcBorders>
              <w:top w:val="single" w:sz="4" w:space="0" w:color="000000"/>
              <w:left w:val="double" w:sz="6" w:space="0" w:color="000000"/>
              <w:bottom w:val="double" w:sz="6" w:space="0" w:color="000000"/>
              <w:right w:val="single" w:sz="4" w:space="0" w:color="000000"/>
            </w:tcBorders>
            <w:shd w:val="clear" w:color="000000" w:fill="F2F2F2"/>
            <w:noWrap/>
            <w:hideMark/>
          </w:tcPr>
          <w:p w14:paraId="165048F2" w14:textId="77777777" w:rsidR="003208A5" w:rsidRPr="00053286" w:rsidRDefault="003208A5" w:rsidP="00503C68">
            <w:pPr>
              <w:jc w:val="center"/>
              <w:rPr>
                <w:rFonts w:eastAsia="Times New Roman"/>
                <w:b/>
                <w:bCs/>
                <w:sz w:val="20"/>
                <w:szCs w:val="20"/>
              </w:rPr>
            </w:pPr>
            <w:r>
              <w:rPr>
                <w:rFonts w:eastAsia="Times New Roman"/>
                <w:b/>
                <w:bCs/>
                <w:sz w:val="20"/>
                <w:szCs w:val="20"/>
              </w:rPr>
              <w:t xml:space="preserve">I. D. (1+2+3+4+5+6+7+8+9+10): </w:t>
            </w:r>
            <w:r w:rsidRPr="00053286">
              <w:rPr>
                <w:rFonts w:eastAsia="Times New Roman"/>
                <w:b/>
                <w:bCs/>
                <w:sz w:val="20"/>
                <w:szCs w:val="20"/>
              </w:rPr>
              <w:t>МЕШАЧКА КУЋИЦА - ТИП "А" укупно:</w:t>
            </w:r>
          </w:p>
        </w:tc>
        <w:tc>
          <w:tcPr>
            <w:tcW w:w="776" w:type="dxa"/>
            <w:tcBorders>
              <w:top w:val="nil"/>
              <w:left w:val="nil"/>
              <w:bottom w:val="double" w:sz="6" w:space="0" w:color="000000"/>
              <w:right w:val="single" w:sz="4" w:space="0" w:color="000000"/>
            </w:tcBorders>
            <w:shd w:val="clear" w:color="000000" w:fill="F2F2F2"/>
            <w:noWrap/>
            <w:hideMark/>
          </w:tcPr>
          <w:p w14:paraId="210B1919"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836" w:type="dxa"/>
            <w:tcBorders>
              <w:top w:val="nil"/>
              <w:left w:val="nil"/>
              <w:bottom w:val="double" w:sz="6" w:space="0" w:color="000000"/>
              <w:right w:val="single" w:sz="4" w:space="0" w:color="000000"/>
            </w:tcBorders>
            <w:shd w:val="clear" w:color="000000" w:fill="F2F2F2"/>
            <w:noWrap/>
            <w:hideMark/>
          </w:tcPr>
          <w:p w14:paraId="41CE9BDD" w14:textId="77777777" w:rsidR="003208A5" w:rsidRPr="00053286" w:rsidRDefault="003208A5" w:rsidP="00503C68">
            <w:pPr>
              <w:rPr>
                <w:rFonts w:eastAsia="Times New Roman"/>
                <w:sz w:val="20"/>
                <w:szCs w:val="20"/>
              </w:rPr>
            </w:pPr>
            <w:r w:rsidRPr="00053286">
              <w:rPr>
                <w:rFonts w:eastAsia="Times New Roman"/>
                <w:sz w:val="20"/>
                <w:szCs w:val="20"/>
              </w:rPr>
              <w:t> </w:t>
            </w:r>
          </w:p>
        </w:tc>
        <w:tc>
          <w:tcPr>
            <w:tcW w:w="1932" w:type="dxa"/>
            <w:tcBorders>
              <w:top w:val="nil"/>
              <w:left w:val="nil"/>
              <w:bottom w:val="double" w:sz="6" w:space="0" w:color="000000"/>
              <w:right w:val="double" w:sz="6" w:space="0" w:color="000000"/>
            </w:tcBorders>
            <w:shd w:val="clear" w:color="000000" w:fill="F2F2F2"/>
            <w:noWrap/>
            <w:hideMark/>
          </w:tcPr>
          <w:p w14:paraId="2E3E4793" w14:textId="77777777" w:rsidR="003208A5" w:rsidRPr="00053286" w:rsidRDefault="003208A5" w:rsidP="00503C68">
            <w:pPr>
              <w:rPr>
                <w:rFonts w:eastAsia="Times New Roman"/>
                <w:sz w:val="20"/>
                <w:szCs w:val="20"/>
              </w:rPr>
            </w:pPr>
            <w:r w:rsidRPr="00053286">
              <w:rPr>
                <w:rFonts w:eastAsia="Times New Roman"/>
                <w:sz w:val="20"/>
                <w:szCs w:val="20"/>
              </w:rPr>
              <w:t> </w:t>
            </w:r>
          </w:p>
        </w:tc>
      </w:tr>
    </w:tbl>
    <w:p w14:paraId="34314467" w14:textId="77777777" w:rsidR="003208A5" w:rsidRDefault="003208A5" w:rsidP="00485AEC">
      <w:pPr>
        <w:rPr>
          <w:rFonts w:eastAsia="Times New Roman"/>
          <w:b/>
          <w:bCs/>
          <w:sz w:val="16"/>
          <w:szCs w:val="16"/>
        </w:rPr>
      </w:pPr>
    </w:p>
    <w:p w14:paraId="611A0546" w14:textId="77777777" w:rsidR="003208A5" w:rsidRDefault="003208A5" w:rsidP="00485AEC">
      <w:pPr>
        <w:rPr>
          <w:rFonts w:eastAsia="Times New Roman"/>
          <w:b/>
          <w:bCs/>
          <w:sz w:val="16"/>
          <w:szCs w:val="16"/>
        </w:rPr>
      </w:pPr>
    </w:p>
    <w:p w14:paraId="6370FA44" w14:textId="77777777" w:rsidR="00485AEC" w:rsidRDefault="00485AEC" w:rsidP="00485AEC">
      <w:pPr>
        <w:rPr>
          <w:rFonts w:eastAsia="Times New Roman"/>
          <w:b/>
          <w:bCs/>
          <w:sz w:val="16"/>
          <w:szCs w:val="16"/>
        </w:rPr>
      </w:pPr>
    </w:p>
    <w:tbl>
      <w:tblPr>
        <w:tblW w:w="9351" w:type="dxa"/>
        <w:tblLook w:val="04A0" w:firstRow="1" w:lastRow="0" w:firstColumn="1" w:lastColumn="0" w:noHBand="0" w:noVBand="1"/>
      </w:tblPr>
      <w:tblGrid>
        <w:gridCol w:w="846"/>
        <w:gridCol w:w="74"/>
        <w:gridCol w:w="3507"/>
        <w:gridCol w:w="1119"/>
        <w:gridCol w:w="1152"/>
        <w:gridCol w:w="1291"/>
        <w:gridCol w:w="1362"/>
      </w:tblGrid>
      <w:tr w:rsidR="00485AEC" w:rsidRPr="009652E9" w14:paraId="6555D7B6" w14:textId="77777777" w:rsidTr="00DC45F8">
        <w:trPr>
          <w:trHeight w:val="420"/>
        </w:trPr>
        <w:tc>
          <w:tcPr>
            <w:tcW w:w="9351" w:type="dxa"/>
            <w:gridSpan w:val="7"/>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003DFE6A" w14:textId="77777777" w:rsidR="00485AEC" w:rsidRPr="009652E9" w:rsidRDefault="00485AEC" w:rsidP="00DC45F8">
            <w:pPr>
              <w:jc w:val="center"/>
              <w:rPr>
                <w:rFonts w:eastAsia="Times New Roman"/>
                <w:b/>
                <w:bCs/>
              </w:rPr>
            </w:pPr>
            <w:r>
              <w:rPr>
                <w:rFonts w:eastAsia="Times New Roman"/>
                <w:b/>
                <w:bCs/>
              </w:rPr>
              <w:t xml:space="preserve">I. E. </w:t>
            </w:r>
            <w:r w:rsidRPr="009652E9">
              <w:rPr>
                <w:rFonts w:eastAsia="Times New Roman"/>
                <w:b/>
                <w:bCs/>
              </w:rPr>
              <w:t>КАНАЛИЗАЦИОНИ ШАХТОВИ (ван танквана)</w:t>
            </w:r>
          </w:p>
        </w:tc>
      </w:tr>
      <w:tr w:rsidR="00485AEC" w:rsidRPr="009652E9" w14:paraId="1912AA80" w14:textId="77777777" w:rsidTr="00DC45F8">
        <w:trPr>
          <w:trHeight w:val="225"/>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414B98"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Бр.</w:t>
            </w:r>
          </w:p>
        </w:tc>
        <w:tc>
          <w:tcPr>
            <w:tcW w:w="35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FDCC5A"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ОПИС</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57322"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EC268"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КОЛ.</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4EE91"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 ЦЕНА</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01E5"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ЦЕНА</w:t>
            </w:r>
          </w:p>
        </w:tc>
      </w:tr>
      <w:tr w:rsidR="00485AEC" w:rsidRPr="009652E9" w14:paraId="27CEAB12" w14:textId="77777777" w:rsidTr="00DC45F8">
        <w:trPr>
          <w:trHeight w:val="27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7C23B129" w14:textId="77777777" w:rsidR="00485AEC" w:rsidRPr="009652E9" w:rsidRDefault="00485AEC" w:rsidP="00DC45F8">
            <w:pPr>
              <w:jc w:val="center"/>
              <w:rPr>
                <w:rFonts w:eastAsia="Times New Roman"/>
                <w:b/>
                <w:bCs/>
                <w:sz w:val="16"/>
                <w:szCs w:val="16"/>
              </w:rPr>
            </w:pPr>
            <w:r w:rsidRPr="009652E9">
              <w:rPr>
                <w:rFonts w:eastAsia="Times New Roman"/>
                <w:b/>
                <w:bCs/>
                <w:sz w:val="16"/>
                <w:szCs w:val="16"/>
              </w:rPr>
              <w:t>1</w:t>
            </w:r>
          </w:p>
        </w:tc>
        <w:tc>
          <w:tcPr>
            <w:tcW w:w="8505" w:type="dxa"/>
            <w:gridSpan w:val="6"/>
            <w:tcBorders>
              <w:top w:val="single" w:sz="4" w:space="0" w:color="000000"/>
              <w:left w:val="nil"/>
              <w:bottom w:val="single" w:sz="4" w:space="0" w:color="000000"/>
              <w:right w:val="single" w:sz="4" w:space="0" w:color="000000"/>
            </w:tcBorders>
            <w:shd w:val="clear" w:color="auto" w:fill="auto"/>
            <w:vAlign w:val="center"/>
            <w:hideMark/>
          </w:tcPr>
          <w:p w14:paraId="005068BC" w14:textId="77777777" w:rsidR="00485AEC" w:rsidRPr="009652E9" w:rsidRDefault="00485AEC" w:rsidP="00DC45F8">
            <w:pPr>
              <w:rPr>
                <w:rFonts w:eastAsia="Times New Roman"/>
                <w:b/>
                <w:bCs/>
                <w:sz w:val="16"/>
                <w:szCs w:val="16"/>
              </w:rPr>
            </w:pPr>
            <w:r w:rsidRPr="009652E9">
              <w:rPr>
                <w:rFonts w:eastAsia="Times New Roman"/>
                <w:b/>
                <w:bCs/>
                <w:sz w:val="16"/>
                <w:szCs w:val="16"/>
              </w:rPr>
              <w:t>ЗЕМЉАНИ РАДОВИ</w:t>
            </w:r>
          </w:p>
        </w:tc>
      </w:tr>
      <w:tr w:rsidR="00485AEC" w:rsidRPr="009652E9" w14:paraId="300DF14D" w14:textId="77777777" w:rsidTr="00DC45F8">
        <w:trPr>
          <w:trHeight w:val="2400"/>
        </w:trPr>
        <w:tc>
          <w:tcPr>
            <w:tcW w:w="846" w:type="dxa"/>
            <w:tcBorders>
              <w:top w:val="nil"/>
              <w:left w:val="single" w:sz="4" w:space="0" w:color="000000"/>
              <w:bottom w:val="single" w:sz="4" w:space="0" w:color="000000"/>
              <w:right w:val="single" w:sz="4" w:space="0" w:color="000000"/>
            </w:tcBorders>
            <w:shd w:val="clear" w:color="auto" w:fill="auto"/>
            <w:noWrap/>
            <w:vAlign w:val="center"/>
            <w:hideMark/>
          </w:tcPr>
          <w:p w14:paraId="3E85A2EA" w14:textId="77777777" w:rsidR="00485AEC" w:rsidRPr="009652E9" w:rsidRDefault="00485AEC" w:rsidP="00DC45F8">
            <w:pPr>
              <w:jc w:val="center"/>
              <w:rPr>
                <w:rFonts w:eastAsia="Times New Roman"/>
                <w:sz w:val="16"/>
                <w:szCs w:val="16"/>
              </w:rPr>
            </w:pPr>
            <w:r>
              <w:rPr>
                <w:rFonts w:eastAsia="Times New Roman"/>
                <w:sz w:val="16"/>
                <w:szCs w:val="16"/>
              </w:rPr>
              <w:t>1.</w:t>
            </w:r>
            <w:r w:rsidRPr="009652E9">
              <w:rPr>
                <w:rFonts w:eastAsia="Times New Roman"/>
                <w:sz w:val="16"/>
                <w:szCs w:val="16"/>
              </w:rPr>
              <w:t>1</w:t>
            </w:r>
          </w:p>
        </w:tc>
        <w:tc>
          <w:tcPr>
            <w:tcW w:w="3581" w:type="dxa"/>
            <w:gridSpan w:val="2"/>
            <w:tcBorders>
              <w:top w:val="single" w:sz="4" w:space="0" w:color="000000"/>
              <w:left w:val="nil"/>
              <w:bottom w:val="single" w:sz="4" w:space="0" w:color="000000"/>
              <w:right w:val="single" w:sz="4" w:space="0" w:color="000000"/>
            </w:tcBorders>
            <w:shd w:val="clear" w:color="auto" w:fill="auto"/>
            <w:vAlign w:val="center"/>
            <w:hideMark/>
          </w:tcPr>
          <w:p w14:paraId="27C7B6E9" w14:textId="77777777" w:rsidR="00485AEC" w:rsidRPr="009652E9" w:rsidRDefault="00485AEC" w:rsidP="00DC45F8">
            <w:pPr>
              <w:rPr>
                <w:rFonts w:eastAsia="Times New Roman"/>
                <w:sz w:val="16"/>
                <w:szCs w:val="16"/>
              </w:rPr>
            </w:pPr>
            <w:r w:rsidRPr="009652E9">
              <w:rPr>
                <w:rFonts w:eastAsia="Times New Roman"/>
                <w:sz w:val="16"/>
                <w:szCs w:val="16"/>
              </w:rPr>
              <w:t>Машински и ручни ископ земље III категорије за канализационе шахтове ван танквана (ком.2), са ручном обрадом косина, вертикала и дна, са формирањем косина јаме cca 60° и у вертикалним засецима (у висини подне плоче+тампон слоја), без подграђивања и са одстрањивањем земље на привремене депоније поред јаме ископа, одбацивањем или одвозом ручним колицима на даљину до 10,0m.</w:t>
            </w:r>
            <w:r w:rsidRPr="009652E9">
              <w:rPr>
                <w:rFonts w:eastAsia="Times New Roman"/>
                <w:sz w:val="16"/>
                <w:szCs w:val="16"/>
              </w:rPr>
              <w:br/>
              <w:t>У цену улази  ископ, обрада вертикала и дна, избацивање из јаме и одстрањивање на привремену депонију.</w:t>
            </w:r>
          </w:p>
        </w:tc>
        <w:tc>
          <w:tcPr>
            <w:tcW w:w="1119" w:type="dxa"/>
            <w:tcBorders>
              <w:top w:val="nil"/>
              <w:left w:val="nil"/>
              <w:bottom w:val="single" w:sz="4" w:space="0" w:color="000000"/>
              <w:right w:val="single" w:sz="4" w:space="0" w:color="000000"/>
            </w:tcBorders>
            <w:shd w:val="clear" w:color="auto" w:fill="auto"/>
            <w:vAlign w:val="center"/>
            <w:hideMark/>
          </w:tcPr>
          <w:p w14:paraId="33C0E28F" w14:textId="77777777" w:rsidR="00485AEC" w:rsidRPr="009652E9" w:rsidRDefault="00485AEC" w:rsidP="00DC45F8">
            <w:pPr>
              <w:jc w:val="center"/>
              <w:rPr>
                <w:rFonts w:eastAsia="Times New Roman"/>
                <w:sz w:val="16"/>
                <w:szCs w:val="16"/>
              </w:rPr>
            </w:pPr>
            <w:r w:rsidRPr="009652E9">
              <w:rPr>
                <w:rFonts w:eastAsia="Times New Roman"/>
                <w:sz w:val="16"/>
                <w:szCs w:val="16"/>
              </w:rPr>
              <w:t>m3</w:t>
            </w:r>
          </w:p>
        </w:tc>
        <w:tc>
          <w:tcPr>
            <w:tcW w:w="1152" w:type="dxa"/>
            <w:tcBorders>
              <w:top w:val="nil"/>
              <w:left w:val="nil"/>
              <w:bottom w:val="single" w:sz="4" w:space="0" w:color="000000"/>
              <w:right w:val="single" w:sz="4" w:space="0" w:color="000000"/>
            </w:tcBorders>
            <w:shd w:val="clear" w:color="auto" w:fill="auto"/>
            <w:noWrap/>
            <w:vAlign w:val="center"/>
            <w:hideMark/>
          </w:tcPr>
          <w:p w14:paraId="09C06098" w14:textId="77777777" w:rsidR="00485AEC" w:rsidRPr="009652E9" w:rsidRDefault="00485AEC" w:rsidP="00DC45F8">
            <w:pPr>
              <w:jc w:val="center"/>
              <w:rPr>
                <w:rFonts w:eastAsia="Times New Roman"/>
                <w:sz w:val="16"/>
                <w:szCs w:val="16"/>
              </w:rPr>
            </w:pPr>
            <w:r w:rsidRPr="009652E9">
              <w:rPr>
                <w:rFonts w:eastAsia="Times New Roman"/>
                <w:sz w:val="16"/>
                <w:szCs w:val="16"/>
              </w:rPr>
              <w:t>153,40</w:t>
            </w:r>
          </w:p>
        </w:tc>
        <w:tc>
          <w:tcPr>
            <w:tcW w:w="1291" w:type="dxa"/>
            <w:tcBorders>
              <w:top w:val="nil"/>
              <w:left w:val="nil"/>
              <w:bottom w:val="single" w:sz="4" w:space="0" w:color="000000"/>
              <w:right w:val="single" w:sz="4" w:space="0" w:color="000000"/>
            </w:tcBorders>
            <w:shd w:val="clear" w:color="auto" w:fill="auto"/>
            <w:noWrap/>
            <w:vAlign w:val="center"/>
            <w:hideMark/>
          </w:tcPr>
          <w:p w14:paraId="34465620"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nil"/>
              <w:left w:val="nil"/>
              <w:bottom w:val="single" w:sz="4" w:space="0" w:color="000000"/>
              <w:right w:val="single" w:sz="4" w:space="0" w:color="000000"/>
            </w:tcBorders>
            <w:shd w:val="clear" w:color="auto" w:fill="auto"/>
            <w:noWrap/>
            <w:vAlign w:val="bottom"/>
            <w:hideMark/>
          </w:tcPr>
          <w:p w14:paraId="0962D83A" w14:textId="77777777" w:rsidR="00485AEC" w:rsidRPr="009652E9" w:rsidRDefault="00485AEC" w:rsidP="00DC45F8">
            <w:pPr>
              <w:jc w:val="right"/>
              <w:rPr>
                <w:rFonts w:eastAsia="Times New Roman"/>
                <w:sz w:val="16"/>
                <w:szCs w:val="16"/>
              </w:rPr>
            </w:pPr>
            <w:r w:rsidRPr="009652E9">
              <w:rPr>
                <w:rFonts w:eastAsia="Times New Roman"/>
                <w:sz w:val="16"/>
                <w:szCs w:val="16"/>
              </w:rPr>
              <w:t> </w:t>
            </w:r>
          </w:p>
        </w:tc>
      </w:tr>
      <w:tr w:rsidR="00485AEC" w:rsidRPr="009652E9" w14:paraId="7C189496" w14:textId="77777777" w:rsidTr="00DC45F8">
        <w:trPr>
          <w:trHeight w:val="735"/>
        </w:trPr>
        <w:tc>
          <w:tcPr>
            <w:tcW w:w="846" w:type="dxa"/>
            <w:tcBorders>
              <w:top w:val="nil"/>
              <w:left w:val="single" w:sz="4" w:space="0" w:color="000000"/>
              <w:bottom w:val="single" w:sz="4" w:space="0" w:color="auto"/>
              <w:right w:val="single" w:sz="4" w:space="0" w:color="000000"/>
            </w:tcBorders>
            <w:shd w:val="clear" w:color="auto" w:fill="auto"/>
            <w:noWrap/>
            <w:vAlign w:val="center"/>
            <w:hideMark/>
          </w:tcPr>
          <w:p w14:paraId="21EEF4B6" w14:textId="77777777" w:rsidR="00485AEC" w:rsidRPr="009652E9" w:rsidRDefault="00485AEC" w:rsidP="00DC45F8">
            <w:pPr>
              <w:jc w:val="center"/>
              <w:rPr>
                <w:rFonts w:eastAsia="Times New Roman"/>
                <w:sz w:val="16"/>
                <w:szCs w:val="16"/>
              </w:rPr>
            </w:pPr>
            <w:r>
              <w:rPr>
                <w:rFonts w:eastAsia="Times New Roman"/>
                <w:sz w:val="16"/>
                <w:szCs w:val="16"/>
              </w:rPr>
              <w:t>1.</w:t>
            </w:r>
            <w:r w:rsidRPr="009652E9">
              <w:rPr>
                <w:rFonts w:eastAsia="Times New Roman"/>
                <w:sz w:val="16"/>
                <w:szCs w:val="16"/>
              </w:rPr>
              <w:t>2</w:t>
            </w:r>
          </w:p>
        </w:tc>
        <w:tc>
          <w:tcPr>
            <w:tcW w:w="3581" w:type="dxa"/>
            <w:gridSpan w:val="2"/>
            <w:tcBorders>
              <w:top w:val="single" w:sz="4" w:space="0" w:color="000000"/>
              <w:left w:val="nil"/>
              <w:bottom w:val="single" w:sz="4" w:space="0" w:color="auto"/>
              <w:right w:val="single" w:sz="4" w:space="0" w:color="000000"/>
            </w:tcBorders>
            <w:shd w:val="clear" w:color="auto" w:fill="auto"/>
            <w:hideMark/>
          </w:tcPr>
          <w:p w14:paraId="672EA682" w14:textId="77777777" w:rsidR="00485AEC" w:rsidRPr="009652E9" w:rsidRDefault="00485AEC" w:rsidP="00DC45F8">
            <w:pPr>
              <w:rPr>
                <w:rFonts w:eastAsia="Times New Roman"/>
                <w:sz w:val="16"/>
                <w:szCs w:val="16"/>
              </w:rPr>
            </w:pPr>
            <w:r w:rsidRPr="009652E9">
              <w:rPr>
                <w:rFonts w:eastAsia="Times New Roman"/>
                <w:sz w:val="16"/>
                <w:szCs w:val="16"/>
              </w:rPr>
              <w:t>Насипање и набијање земље из ископа око зидова канализационих шахтова ван танквана, у слојевима од по д ~ 25,0cm.</w:t>
            </w:r>
            <w:r w:rsidRPr="009652E9">
              <w:rPr>
                <w:rFonts w:eastAsia="Times New Roman"/>
                <w:sz w:val="16"/>
                <w:szCs w:val="16"/>
              </w:rPr>
              <w:br/>
              <w:t>Набијање је ручним набијачима до збијености природног</w:t>
            </w:r>
          </w:p>
        </w:tc>
        <w:tc>
          <w:tcPr>
            <w:tcW w:w="1119" w:type="dxa"/>
            <w:tcBorders>
              <w:top w:val="nil"/>
              <w:left w:val="nil"/>
              <w:bottom w:val="single" w:sz="4" w:space="0" w:color="auto"/>
              <w:right w:val="single" w:sz="4" w:space="0" w:color="000000"/>
            </w:tcBorders>
            <w:shd w:val="clear" w:color="auto" w:fill="auto"/>
            <w:vAlign w:val="center"/>
            <w:hideMark/>
          </w:tcPr>
          <w:p w14:paraId="03B6B281" w14:textId="77777777" w:rsidR="00485AEC" w:rsidRPr="009652E9" w:rsidRDefault="00485AEC" w:rsidP="00DC45F8">
            <w:pPr>
              <w:jc w:val="center"/>
              <w:rPr>
                <w:rFonts w:eastAsia="Times New Roman"/>
                <w:sz w:val="16"/>
                <w:szCs w:val="16"/>
              </w:rPr>
            </w:pPr>
            <w:r w:rsidRPr="009652E9">
              <w:rPr>
                <w:rFonts w:eastAsia="Times New Roman"/>
                <w:sz w:val="16"/>
                <w:szCs w:val="16"/>
              </w:rPr>
              <w:t>m3</w:t>
            </w:r>
          </w:p>
        </w:tc>
        <w:tc>
          <w:tcPr>
            <w:tcW w:w="1152" w:type="dxa"/>
            <w:tcBorders>
              <w:top w:val="nil"/>
              <w:left w:val="nil"/>
              <w:bottom w:val="single" w:sz="4" w:space="0" w:color="auto"/>
              <w:right w:val="single" w:sz="4" w:space="0" w:color="000000"/>
            </w:tcBorders>
            <w:shd w:val="clear" w:color="auto" w:fill="auto"/>
            <w:noWrap/>
            <w:vAlign w:val="center"/>
            <w:hideMark/>
          </w:tcPr>
          <w:p w14:paraId="12EABA36" w14:textId="77777777" w:rsidR="00485AEC" w:rsidRPr="009652E9" w:rsidRDefault="00485AEC" w:rsidP="00DC45F8">
            <w:pPr>
              <w:jc w:val="center"/>
              <w:rPr>
                <w:rFonts w:eastAsia="Times New Roman"/>
                <w:sz w:val="16"/>
                <w:szCs w:val="16"/>
              </w:rPr>
            </w:pPr>
            <w:r w:rsidRPr="009652E9">
              <w:rPr>
                <w:rFonts w:eastAsia="Times New Roman"/>
                <w:sz w:val="16"/>
                <w:szCs w:val="16"/>
              </w:rPr>
              <w:t>127,50</w:t>
            </w:r>
          </w:p>
        </w:tc>
        <w:tc>
          <w:tcPr>
            <w:tcW w:w="1291" w:type="dxa"/>
            <w:tcBorders>
              <w:top w:val="nil"/>
              <w:left w:val="nil"/>
              <w:bottom w:val="single" w:sz="4" w:space="0" w:color="auto"/>
              <w:right w:val="single" w:sz="4" w:space="0" w:color="000000"/>
            </w:tcBorders>
            <w:shd w:val="clear" w:color="auto" w:fill="auto"/>
            <w:noWrap/>
            <w:vAlign w:val="center"/>
            <w:hideMark/>
          </w:tcPr>
          <w:p w14:paraId="51F657B3"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nil"/>
              <w:left w:val="nil"/>
              <w:bottom w:val="single" w:sz="4" w:space="0" w:color="auto"/>
              <w:right w:val="single" w:sz="4" w:space="0" w:color="000000"/>
            </w:tcBorders>
            <w:shd w:val="clear" w:color="auto" w:fill="auto"/>
            <w:noWrap/>
            <w:vAlign w:val="bottom"/>
            <w:hideMark/>
          </w:tcPr>
          <w:p w14:paraId="728F3CB3" w14:textId="77777777" w:rsidR="00485AEC" w:rsidRPr="009652E9" w:rsidRDefault="00485AEC" w:rsidP="00DC45F8">
            <w:pPr>
              <w:jc w:val="right"/>
              <w:rPr>
                <w:rFonts w:eastAsia="Times New Roman"/>
                <w:sz w:val="16"/>
                <w:szCs w:val="16"/>
              </w:rPr>
            </w:pPr>
            <w:r w:rsidRPr="009652E9">
              <w:rPr>
                <w:rFonts w:eastAsia="Times New Roman"/>
                <w:sz w:val="16"/>
                <w:szCs w:val="16"/>
              </w:rPr>
              <w:t> </w:t>
            </w:r>
          </w:p>
        </w:tc>
      </w:tr>
      <w:tr w:rsidR="00485AEC" w:rsidRPr="009652E9" w14:paraId="52618A4D" w14:textId="77777777" w:rsidTr="00DC45F8">
        <w:trPr>
          <w:trHeight w:val="960"/>
        </w:trPr>
        <w:tc>
          <w:tcPr>
            <w:tcW w:w="84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6093E8B" w14:textId="77777777" w:rsidR="00485AEC" w:rsidRPr="009652E9" w:rsidRDefault="00485AEC" w:rsidP="00DC45F8">
            <w:pPr>
              <w:jc w:val="center"/>
              <w:rPr>
                <w:rFonts w:eastAsia="Times New Roman"/>
                <w:sz w:val="16"/>
                <w:szCs w:val="16"/>
              </w:rPr>
            </w:pPr>
            <w:r>
              <w:rPr>
                <w:rFonts w:eastAsia="Times New Roman"/>
                <w:sz w:val="16"/>
                <w:szCs w:val="16"/>
              </w:rPr>
              <w:t>1.</w:t>
            </w:r>
            <w:r w:rsidRPr="009652E9">
              <w:rPr>
                <w:rFonts w:eastAsia="Times New Roman"/>
                <w:sz w:val="16"/>
                <w:szCs w:val="16"/>
              </w:rPr>
              <w:t>3</w:t>
            </w:r>
          </w:p>
        </w:tc>
        <w:tc>
          <w:tcPr>
            <w:tcW w:w="3581" w:type="dxa"/>
            <w:gridSpan w:val="2"/>
            <w:tcBorders>
              <w:top w:val="single" w:sz="4" w:space="0" w:color="auto"/>
              <w:left w:val="nil"/>
              <w:bottom w:val="single" w:sz="4" w:space="0" w:color="000000"/>
              <w:right w:val="single" w:sz="4" w:space="0" w:color="000000"/>
            </w:tcBorders>
            <w:shd w:val="clear" w:color="auto" w:fill="auto"/>
            <w:vAlign w:val="center"/>
            <w:hideMark/>
          </w:tcPr>
          <w:p w14:paraId="3BB144AC" w14:textId="77777777" w:rsidR="00485AEC" w:rsidRPr="009652E9" w:rsidRDefault="00485AEC" w:rsidP="00DC45F8">
            <w:pPr>
              <w:rPr>
                <w:rFonts w:eastAsia="Times New Roman"/>
                <w:sz w:val="16"/>
                <w:szCs w:val="16"/>
              </w:rPr>
            </w:pPr>
            <w:r w:rsidRPr="009652E9">
              <w:rPr>
                <w:rFonts w:eastAsia="Times New Roman"/>
                <w:sz w:val="16"/>
                <w:szCs w:val="16"/>
              </w:rPr>
              <w:t>Одвоз преостале ископане земље камионима на даљину од око 5,0km. У цену улази ручни утовар, транспорт и истовар на депонији. Обрачун по m³ у растреситом стању (коефицијент растреситости - 1,3).</w:t>
            </w:r>
          </w:p>
        </w:tc>
        <w:tc>
          <w:tcPr>
            <w:tcW w:w="1119" w:type="dxa"/>
            <w:tcBorders>
              <w:top w:val="single" w:sz="4" w:space="0" w:color="auto"/>
              <w:left w:val="nil"/>
              <w:bottom w:val="single" w:sz="4" w:space="0" w:color="000000"/>
              <w:right w:val="single" w:sz="4" w:space="0" w:color="000000"/>
            </w:tcBorders>
            <w:shd w:val="clear" w:color="auto" w:fill="auto"/>
            <w:vAlign w:val="center"/>
            <w:hideMark/>
          </w:tcPr>
          <w:p w14:paraId="1AA43CB9" w14:textId="77777777" w:rsidR="00485AEC" w:rsidRPr="009652E9" w:rsidRDefault="00485AEC" w:rsidP="00DC45F8">
            <w:pPr>
              <w:jc w:val="center"/>
              <w:rPr>
                <w:rFonts w:eastAsia="Times New Roman"/>
                <w:sz w:val="16"/>
                <w:szCs w:val="16"/>
              </w:rPr>
            </w:pPr>
            <w:r w:rsidRPr="009652E9">
              <w:rPr>
                <w:rFonts w:eastAsia="Times New Roman"/>
                <w:sz w:val="16"/>
                <w:szCs w:val="16"/>
              </w:rPr>
              <w:t>m3</w:t>
            </w:r>
          </w:p>
        </w:tc>
        <w:tc>
          <w:tcPr>
            <w:tcW w:w="1152" w:type="dxa"/>
            <w:tcBorders>
              <w:top w:val="single" w:sz="4" w:space="0" w:color="auto"/>
              <w:left w:val="nil"/>
              <w:bottom w:val="single" w:sz="4" w:space="0" w:color="000000"/>
              <w:right w:val="single" w:sz="4" w:space="0" w:color="000000"/>
            </w:tcBorders>
            <w:shd w:val="clear" w:color="auto" w:fill="auto"/>
            <w:noWrap/>
            <w:vAlign w:val="center"/>
            <w:hideMark/>
          </w:tcPr>
          <w:p w14:paraId="29BA4E90" w14:textId="77777777" w:rsidR="00485AEC" w:rsidRPr="009652E9" w:rsidRDefault="00485AEC" w:rsidP="00DC45F8">
            <w:pPr>
              <w:jc w:val="center"/>
              <w:rPr>
                <w:rFonts w:eastAsia="Times New Roman"/>
                <w:sz w:val="16"/>
                <w:szCs w:val="16"/>
              </w:rPr>
            </w:pPr>
            <w:r w:rsidRPr="009652E9">
              <w:rPr>
                <w:rFonts w:eastAsia="Times New Roman"/>
                <w:sz w:val="16"/>
                <w:szCs w:val="16"/>
              </w:rPr>
              <w:t>33,70</w:t>
            </w:r>
          </w:p>
        </w:tc>
        <w:tc>
          <w:tcPr>
            <w:tcW w:w="1291" w:type="dxa"/>
            <w:tcBorders>
              <w:top w:val="single" w:sz="4" w:space="0" w:color="auto"/>
              <w:left w:val="nil"/>
              <w:bottom w:val="single" w:sz="4" w:space="0" w:color="000000"/>
              <w:right w:val="single" w:sz="4" w:space="0" w:color="000000"/>
            </w:tcBorders>
            <w:shd w:val="clear" w:color="auto" w:fill="auto"/>
            <w:noWrap/>
            <w:vAlign w:val="center"/>
            <w:hideMark/>
          </w:tcPr>
          <w:p w14:paraId="6B64BD7B"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single" w:sz="4" w:space="0" w:color="auto"/>
              <w:left w:val="nil"/>
              <w:bottom w:val="single" w:sz="4" w:space="0" w:color="000000"/>
              <w:right w:val="single" w:sz="4" w:space="0" w:color="000000"/>
            </w:tcBorders>
            <w:shd w:val="clear" w:color="auto" w:fill="auto"/>
            <w:noWrap/>
            <w:vAlign w:val="bottom"/>
            <w:hideMark/>
          </w:tcPr>
          <w:p w14:paraId="12C6095A" w14:textId="77777777" w:rsidR="00485AEC" w:rsidRPr="009652E9" w:rsidRDefault="00485AEC" w:rsidP="00DC45F8">
            <w:pPr>
              <w:jc w:val="right"/>
              <w:rPr>
                <w:rFonts w:eastAsia="Times New Roman"/>
                <w:sz w:val="16"/>
                <w:szCs w:val="16"/>
              </w:rPr>
            </w:pPr>
            <w:r w:rsidRPr="009652E9">
              <w:rPr>
                <w:rFonts w:eastAsia="Times New Roman"/>
                <w:sz w:val="16"/>
                <w:szCs w:val="16"/>
              </w:rPr>
              <w:t> </w:t>
            </w:r>
          </w:p>
        </w:tc>
      </w:tr>
      <w:tr w:rsidR="00485AEC" w:rsidRPr="009652E9" w14:paraId="5AF33EA4" w14:textId="77777777" w:rsidTr="00DC45F8">
        <w:trPr>
          <w:trHeight w:val="255"/>
        </w:trPr>
        <w:tc>
          <w:tcPr>
            <w:tcW w:w="7989" w:type="dxa"/>
            <w:gridSpan w:val="6"/>
            <w:tcBorders>
              <w:top w:val="single" w:sz="4" w:space="0" w:color="000000"/>
              <w:left w:val="single" w:sz="4" w:space="0" w:color="000000"/>
              <w:bottom w:val="single" w:sz="4" w:space="0" w:color="000000"/>
              <w:right w:val="single" w:sz="4" w:space="0" w:color="000000"/>
            </w:tcBorders>
            <w:shd w:val="clear" w:color="000000" w:fill="F2F2F2"/>
            <w:hideMark/>
          </w:tcPr>
          <w:p w14:paraId="03038631" w14:textId="77777777" w:rsidR="00485AEC" w:rsidRPr="009652E9" w:rsidRDefault="00485AEC" w:rsidP="00DC45F8">
            <w:pPr>
              <w:jc w:val="right"/>
              <w:rPr>
                <w:rFonts w:eastAsia="Times New Roman"/>
                <w:b/>
                <w:bCs/>
                <w:sz w:val="16"/>
                <w:szCs w:val="16"/>
              </w:rPr>
            </w:pPr>
            <w:r w:rsidRPr="009652E9">
              <w:rPr>
                <w:rFonts w:eastAsia="Times New Roman"/>
                <w:b/>
                <w:bCs/>
                <w:sz w:val="16"/>
                <w:szCs w:val="16"/>
              </w:rPr>
              <w:t xml:space="preserve">УКУПНО ЗЕМЉАНИ РАДОВИ:                                                                                                        </w:t>
            </w:r>
            <w:r w:rsidRPr="009652E9">
              <w:rPr>
                <w:rFonts w:eastAsia="Times New Roman"/>
                <w:b/>
                <w:bCs/>
                <w:sz w:val="16"/>
                <w:szCs w:val="16"/>
              </w:rPr>
              <w:br/>
              <w:t xml:space="preserve">                                                                                                </w:t>
            </w:r>
          </w:p>
        </w:tc>
        <w:tc>
          <w:tcPr>
            <w:tcW w:w="1362" w:type="dxa"/>
            <w:tcBorders>
              <w:top w:val="nil"/>
              <w:left w:val="nil"/>
              <w:bottom w:val="single" w:sz="4" w:space="0" w:color="000000"/>
              <w:right w:val="single" w:sz="4" w:space="0" w:color="000000"/>
            </w:tcBorders>
            <w:shd w:val="clear" w:color="000000" w:fill="F2F2F2"/>
            <w:hideMark/>
          </w:tcPr>
          <w:p w14:paraId="393FAD97" w14:textId="77777777" w:rsidR="00485AEC" w:rsidRPr="009652E9" w:rsidRDefault="00485AEC" w:rsidP="00DC45F8">
            <w:pPr>
              <w:rPr>
                <w:rFonts w:eastAsia="Times New Roman"/>
                <w:b/>
                <w:bCs/>
                <w:sz w:val="16"/>
                <w:szCs w:val="16"/>
              </w:rPr>
            </w:pPr>
            <w:r w:rsidRPr="009652E9">
              <w:rPr>
                <w:rFonts w:eastAsia="Times New Roman"/>
                <w:b/>
                <w:bCs/>
                <w:sz w:val="16"/>
                <w:szCs w:val="16"/>
              </w:rPr>
              <w:t> </w:t>
            </w:r>
          </w:p>
        </w:tc>
      </w:tr>
      <w:tr w:rsidR="00485AEC" w:rsidRPr="009652E9" w14:paraId="47A1EAA7" w14:textId="77777777" w:rsidTr="00DC45F8">
        <w:trPr>
          <w:trHeight w:val="255"/>
        </w:trPr>
        <w:tc>
          <w:tcPr>
            <w:tcW w:w="9351"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0B700AE" w14:textId="77777777" w:rsidR="00485AEC" w:rsidRPr="009652E9" w:rsidRDefault="00485AEC" w:rsidP="00DC45F8">
            <w:pPr>
              <w:rPr>
                <w:rFonts w:eastAsia="Times New Roman"/>
                <w:sz w:val="20"/>
                <w:szCs w:val="20"/>
              </w:rPr>
            </w:pPr>
            <w:r w:rsidRPr="009652E9">
              <w:rPr>
                <w:rFonts w:eastAsia="Times New Roman"/>
                <w:sz w:val="20"/>
                <w:szCs w:val="20"/>
              </w:rPr>
              <w:t> </w:t>
            </w:r>
          </w:p>
        </w:tc>
      </w:tr>
      <w:tr w:rsidR="00485AEC" w:rsidRPr="009652E9" w14:paraId="51B5FE5D" w14:textId="77777777" w:rsidTr="00DC45F8">
        <w:trPr>
          <w:trHeight w:val="255"/>
        </w:trPr>
        <w:tc>
          <w:tcPr>
            <w:tcW w:w="920" w:type="dxa"/>
            <w:gridSpan w:val="2"/>
            <w:tcBorders>
              <w:top w:val="nil"/>
              <w:left w:val="single" w:sz="4" w:space="0" w:color="000000"/>
              <w:bottom w:val="single" w:sz="4" w:space="0" w:color="000000"/>
              <w:right w:val="single" w:sz="4" w:space="0" w:color="000000"/>
            </w:tcBorders>
            <w:shd w:val="clear" w:color="auto" w:fill="auto"/>
            <w:vAlign w:val="center"/>
            <w:hideMark/>
          </w:tcPr>
          <w:p w14:paraId="29B3E189" w14:textId="77777777" w:rsidR="00485AEC" w:rsidRPr="009652E9" w:rsidRDefault="00485AEC" w:rsidP="00DC45F8">
            <w:pPr>
              <w:jc w:val="center"/>
              <w:rPr>
                <w:rFonts w:eastAsia="Times New Roman"/>
                <w:b/>
                <w:bCs/>
                <w:sz w:val="16"/>
                <w:szCs w:val="16"/>
              </w:rPr>
            </w:pPr>
            <w:r w:rsidRPr="009652E9">
              <w:rPr>
                <w:rFonts w:eastAsia="Times New Roman"/>
                <w:b/>
                <w:bCs/>
                <w:sz w:val="16"/>
                <w:szCs w:val="16"/>
              </w:rPr>
              <w:t>2</w:t>
            </w:r>
          </w:p>
        </w:tc>
        <w:tc>
          <w:tcPr>
            <w:tcW w:w="8431" w:type="dxa"/>
            <w:gridSpan w:val="5"/>
            <w:tcBorders>
              <w:top w:val="single" w:sz="4" w:space="0" w:color="000000"/>
              <w:left w:val="nil"/>
              <w:bottom w:val="single" w:sz="4" w:space="0" w:color="000000"/>
              <w:right w:val="single" w:sz="4" w:space="0" w:color="000000"/>
            </w:tcBorders>
            <w:shd w:val="clear" w:color="auto" w:fill="auto"/>
            <w:hideMark/>
          </w:tcPr>
          <w:p w14:paraId="74E00894" w14:textId="77777777" w:rsidR="00485AEC" w:rsidRPr="009652E9" w:rsidRDefault="00485AEC" w:rsidP="00DC45F8">
            <w:pPr>
              <w:rPr>
                <w:rFonts w:eastAsia="Times New Roman"/>
                <w:b/>
                <w:bCs/>
                <w:sz w:val="16"/>
                <w:szCs w:val="16"/>
              </w:rPr>
            </w:pPr>
            <w:r w:rsidRPr="009652E9">
              <w:rPr>
                <w:rFonts w:eastAsia="Times New Roman"/>
                <w:b/>
                <w:bCs/>
                <w:sz w:val="16"/>
                <w:szCs w:val="16"/>
              </w:rPr>
              <w:t>БЕТОНСКИ РАДОВИ</w:t>
            </w:r>
          </w:p>
        </w:tc>
      </w:tr>
      <w:tr w:rsidR="00485AEC" w:rsidRPr="009652E9" w14:paraId="19AA0C2D" w14:textId="77777777" w:rsidTr="00DC45F8">
        <w:trPr>
          <w:trHeight w:val="1065"/>
        </w:trPr>
        <w:tc>
          <w:tcPr>
            <w:tcW w:w="920" w:type="dxa"/>
            <w:gridSpan w:val="2"/>
            <w:tcBorders>
              <w:top w:val="nil"/>
              <w:left w:val="single" w:sz="4" w:space="0" w:color="000000"/>
              <w:bottom w:val="single" w:sz="4" w:space="0" w:color="auto"/>
              <w:right w:val="single" w:sz="4" w:space="0" w:color="000000"/>
            </w:tcBorders>
            <w:shd w:val="clear" w:color="auto" w:fill="auto"/>
            <w:noWrap/>
            <w:vAlign w:val="center"/>
            <w:hideMark/>
          </w:tcPr>
          <w:p w14:paraId="4DEC2581" w14:textId="77777777" w:rsidR="00485AEC" w:rsidRPr="009652E9" w:rsidRDefault="00485AEC" w:rsidP="00DC45F8">
            <w:pPr>
              <w:jc w:val="center"/>
              <w:rPr>
                <w:rFonts w:eastAsia="Times New Roman"/>
                <w:sz w:val="16"/>
                <w:szCs w:val="16"/>
              </w:rPr>
            </w:pPr>
            <w:r>
              <w:rPr>
                <w:rFonts w:eastAsia="Times New Roman"/>
                <w:sz w:val="16"/>
                <w:szCs w:val="16"/>
              </w:rPr>
              <w:t>2.</w:t>
            </w:r>
            <w:r w:rsidRPr="009652E9">
              <w:rPr>
                <w:rFonts w:eastAsia="Times New Roman"/>
                <w:sz w:val="16"/>
                <w:szCs w:val="16"/>
              </w:rPr>
              <w:t>1</w:t>
            </w:r>
          </w:p>
        </w:tc>
        <w:tc>
          <w:tcPr>
            <w:tcW w:w="3507" w:type="dxa"/>
            <w:tcBorders>
              <w:top w:val="single" w:sz="4" w:space="0" w:color="000000"/>
              <w:left w:val="nil"/>
              <w:bottom w:val="single" w:sz="4" w:space="0" w:color="auto"/>
              <w:right w:val="nil"/>
            </w:tcBorders>
            <w:shd w:val="clear" w:color="auto" w:fill="auto"/>
            <w:vAlign w:val="center"/>
            <w:hideMark/>
          </w:tcPr>
          <w:p w14:paraId="77679908" w14:textId="77777777" w:rsidR="00485AEC" w:rsidRPr="009652E9" w:rsidRDefault="00485AEC" w:rsidP="00DC45F8">
            <w:pPr>
              <w:rPr>
                <w:rFonts w:eastAsia="Times New Roman"/>
                <w:sz w:val="16"/>
                <w:szCs w:val="16"/>
              </w:rPr>
            </w:pPr>
            <w:r w:rsidRPr="009652E9">
              <w:rPr>
                <w:rFonts w:eastAsia="Times New Roman"/>
                <w:sz w:val="16"/>
                <w:szCs w:val="16"/>
              </w:rPr>
              <w:t>Израда подлоге од неармираног бетона MB15, d=10,0cm, испод подне плоче канализационих шахтова ван танквана.</w:t>
            </w:r>
            <w:r w:rsidRPr="009652E9">
              <w:rPr>
                <w:rFonts w:eastAsia="Times New Roman"/>
                <w:sz w:val="16"/>
                <w:szCs w:val="16"/>
              </w:rPr>
              <w:br/>
              <w:t>У цену улази набавка материјала, транспорт, справљање бетона и разастирање. Обрачун по m³.</w:t>
            </w:r>
          </w:p>
        </w:tc>
        <w:tc>
          <w:tcPr>
            <w:tcW w:w="1119" w:type="dxa"/>
            <w:tcBorders>
              <w:top w:val="nil"/>
              <w:left w:val="single" w:sz="4" w:space="0" w:color="000000"/>
              <w:bottom w:val="single" w:sz="4" w:space="0" w:color="auto"/>
              <w:right w:val="single" w:sz="4" w:space="0" w:color="000000"/>
            </w:tcBorders>
            <w:shd w:val="clear" w:color="auto" w:fill="auto"/>
            <w:vAlign w:val="center"/>
            <w:hideMark/>
          </w:tcPr>
          <w:p w14:paraId="5C66B992" w14:textId="77777777" w:rsidR="00485AEC" w:rsidRPr="009652E9" w:rsidRDefault="00485AEC" w:rsidP="00DC45F8">
            <w:pPr>
              <w:jc w:val="center"/>
              <w:rPr>
                <w:rFonts w:eastAsia="Times New Roman"/>
                <w:sz w:val="16"/>
                <w:szCs w:val="16"/>
              </w:rPr>
            </w:pPr>
            <w:r w:rsidRPr="009652E9">
              <w:rPr>
                <w:rFonts w:eastAsia="Times New Roman"/>
                <w:sz w:val="16"/>
                <w:szCs w:val="16"/>
              </w:rPr>
              <w:t>m3</w:t>
            </w:r>
          </w:p>
        </w:tc>
        <w:tc>
          <w:tcPr>
            <w:tcW w:w="1152" w:type="dxa"/>
            <w:tcBorders>
              <w:top w:val="nil"/>
              <w:left w:val="nil"/>
              <w:bottom w:val="single" w:sz="4" w:space="0" w:color="auto"/>
              <w:right w:val="single" w:sz="4" w:space="0" w:color="000000"/>
            </w:tcBorders>
            <w:shd w:val="clear" w:color="auto" w:fill="auto"/>
            <w:noWrap/>
            <w:vAlign w:val="center"/>
            <w:hideMark/>
          </w:tcPr>
          <w:p w14:paraId="6BEA0501" w14:textId="77777777" w:rsidR="00485AEC" w:rsidRPr="009652E9" w:rsidRDefault="00485AEC" w:rsidP="00DC45F8">
            <w:pPr>
              <w:jc w:val="center"/>
              <w:rPr>
                <w:rFonts w:eastAsia="Times New Roman"/>
                <w:sz w:val="16"/>
                <w:szCs w:val="16"/>
              </w:rPr>
            </w:pPr>
            <w:r w:rsidRPr="009652E9">
              <w:rPr>
                <w:rFonts w:eastAsia="Times New Roman"/>
                <w:sz w:val="16"/>
                <w:szCs w:val="16"/>
              </w:rPr>
              <w:t>1,00</w:t>
            </w:r>
          </w:p>
        </w:tc>
        <w:tc>
          <w:tcPr>
            <w:tcW w:w="1291" w:type="dxa"/>
            <w:tcBorders>
              <w:top w:val="nil"/>
              <w:left w:val="nil"/>
              <w:bottom w:val="single" w:sz="4" w:space="0" w:color="auto"/>
              <w:right w:val="single" w:sz="4" w:space="0" w:color="000000"/>
            </w:tcBorders>
            <w:shd w:val="clear" w:color="auto" w:fill="auto"/>
            <w:noWrap/>
            <w:vAlign w:val="center"/>
            <w:hideMark/>
          </w:tcPr>
          <w:p w14:paraId="0BCEF7F2"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nil"/>
              <w:left w:val="nil"/>
              <w:bottom w:val="single" w:sz="4" w:space="0" w:color="auto"/>
              <w:right w:val="single" w:sz="4" w:space="0" w:color="000000"/>
            </w:tcBorders>
            <w:shd w:val="clear" w:color="auto" w:fill="auto"/>
            <w:noWrap/>
            <w:vAlign w:val="bottom"/>
            <w:hideMark/>
          </w:tcPr>
          <w:p w14:paraId="1E0AA6B4"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24BD9D0F" w14:textId="77777777" w:rsidTr="00DC45F8">
        <w:trPr>
          <w:trHeight w:val="2175"/>
        </w:trPr>
        <w:tc>
          <w:tcPr>
            <w:tcW w:w="920"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BA1EA73" w14:textId="77777777" w:rsidR="00485AEC" w:rsidRPr="009652E9" w:rsidRDefault="00485AEC" w:rsidP="00DC45F8">
            <w:pPr>
              <w:jc w:val="center"/>
              <w:rPr>
                <w:rFonts w:eastAsia="Times New Roman"/>
                <w:sz w:val="16"/>
                <w:szCs w:val="16"/>
              </w:rPr>
            </w:pPr>
            <w:r>
              <w:rPr>
                <w:rFonts w:eastAsia="Times New Roman"/>
                <w:sz w:val="16"/>
                <w:szCs w:val="16"/>
              </w:rPr>
              <w:lastRenderedPageBreak/>
              <w:t>2.</w:t>
            </w:r>
            <w:r w:rsidRPr="009652E9">
              <w:rPr>
                <w:rFonts w:eastAsia="Times New Roman"/>
                <w:sz w:val="16"/>
                <w:szCs w:val="16"/>
              </w:rPr>
              <w:t>2</w:t>
            </w:r>
          </w:p>
        </w:tc>
        <w:tc>
          <w:tcPr>
            <w:tcW w:w="3507" w:type="dxa"/>
            <w:tcBorders>
              <w:top w:val="single" w:sz="4" w:space="0" w:color="auto"/>
              <w:left w:val="nil"/>
              <w:bottom w:val="single" w:sz="4" w:space="0" w:color="000000"/>
              <w:right w:val="nil"/>
            </w:tcBorders>
            <w:shd w:val="clear" w:color="auto" w:fill="auto"/>
            <w:vAlign w:val="center"/>
            <w:hideMark/>
          </w:tcPr>
          <w:p w14:paraId="7DABF7EB" w14:textId="77777777" w:rsidR="00485AEC" w:rsidRPr="009652E9" w:rsidRDefault="00485AEC" w:rsidP="00DC45F8">
            <w:pPr>
              <w:rPr>
                <w:rFonts w:eastAsia="Times New Roman"/>
                <w:sz w:val="16"/>
                <w:szCs w:val="16"/>
              </w:rPr>
            </w:pPr>
            <w:r w:rsidRPr="009652E9">
              <w:rPr>
                <w:rFonts w:eastAsia="Times New Roman"/>
                <w:sz w:val="16"/>
                <w:szCs w:val="16"/>
              </w:rPr>
              <w:t>Бетонирање подне плоче канализационих шахтова ван танквана (ком.2), димензије плоче : b/d/h = 160/140/40+160/160/40cm (денивелисана плоча, ком.2), водонепропусним бетоном В-4 (бетон са додатком адитива за постизање водонепропусности Супер Сикалите или неког другог сличних карактеристика), MB30.</w:t>
            </w:r>
            <w:r w:rsidRPr="009652E9">
              <w:rPr>
                <w:rFonts w:eastAsia="Times New Roman"/>
                <w:sz w:val="16"/>
                <w:szCs w:val="16"/>
              </w:rPr>
              <w:br/>
              <w:t>У цену улази набавка материјала, транспорт, справљање, уграђивање и нега бетона, као и потребна оплата.</w:t>
            </w:r>
            <w:r w:rsidRPr="009652E9">
              <w:rPr>
                <w:rFonts w:eastAsia="Times New Roman"/>
                <w:sz w:val="16"/>
                <w:szCs w:val="16"/>
              </w:rPr>
              <w:br/>
              <w:t>Obračun po m³.</w:t>
            </w:r>
          </w:p>
        </w:tc>
        <w:tc>
          <w:tcPr>
            <w:tcW w:w="111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4952F0C6" w14:textId="77777777" w:rsidR="00485AEC" w:rsidRPr="009652E9" w:rsidRDefault="00485AEC" w:rsidP="00DC45F8">
            <w:pPr>
              <w:jc w:val="center"/>
              <w:rPr>
                <w:rFonts w:eastAsia="Times New Roman"/>
                <w:sz w:val="16"/>
                <w:szCs w:val="16"/>
              </w:rPr>
            </w:pPr>
            <w:r w:rsidRPr="009652E9">
              <w:rPr>
                <w:rFonts w:eastAsia="Times New Roman"/>
                <w:sz w:val="16"/>
                <w:szCs w:val="16"/>
              </w:rPr>
              <w:t>m3</w:t>
            </w:r>
          </w:p>
        </w:tc>
        <w:tc>
          <w:tcPr>
            <w:tcW w:w="1152" w:type="dxa"/>
            <w:tcBorders>
              <w:top w:val="single" w:sz="4" w:space="0" w:color="auto"/>
              <w:left w:val="nil"/>
              <w:bottom w:val="single" w:sz="4" w:space="0" w:color="000000"/>
              <w:right w:val="single" w:sz="4" w:space="0" w:color="000000"/>
            </w:tcBorders>
            <w:shd w:val="clear" w:color="auto" w:fill="auto"/>
            <w:noWrap/>
            <w:vAlign w:val="center"/>
            <w:hideMark/>
          </w:tcPr>
          <w:p w14:paraId="0DEBC642" w14:textId="77777777" w:rsidR="00485AEC" w:rsidRPr="009652E9" w:rsidRDefault="00485AEC" w:rsidP="00DC45F8">
            <w:pPr>
              <w:jc w:val="center"/>
              <w:rPr>
                <w:rFonts w:eastAsia="Times New Roman"/>
                <w:sz w:val="16"/>
                <w:szCs w:val="16"/>
              </w:rPr>
            </w:pPr>
            <w:r w:rsidRPr="009652E9">
              <w:rPr>
                <w:rFonts w:eastAsia="Times New Roman"/>
                <w:sz w:val="16"/>
                <w:szCs w:val="16"/>
              </w:rPr>
              <w:t>3,85</w:t>
            </w:r>
          </w:p>
        </w:tc>
        <w:tc>
          <w:tcPr>
            <w:tcW w:w="1291" w:type="dxa"/>
            <w:tcBorders>
              <w:top w:val="single" w:sz="4" w:space="0" w:color="auto"/>
              <w:left w:val="nil"/>
              <w:bottom w:val="single" w:sz="4" w:space="0" w:color="000000"/>
              <w:right w:val="single" w:sz="4" w:space="0" w:color="000000"/>
            </w:tcBorders>
            <w:shd w:val="clear" w:color="auto" w:fill="auto"/>
            <w:noWrap/>
            <w:vAlign w:val="center"/>
            <w:hideMark/>
          </w:tcPr>
          <w:p w14:paraId="29217BCA"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single" w:sz="4" w:space="0" w:color="auto"/>
              <w:left w:val="nil"/>
              <w:bottom w:val="single" w:sz="4" w:space="0" w:color="000000"/>
              <w:right w:val="single" w:sz="4" w:space="0" w:color="000000"/>
            </w:tcBorders>
            <w:shd w:val="clear" w:color="auto" w:fill="auto"/>
            <w:noWrap/>
            <w:vAlign w:val="bottom"/>
            <w:hideMark/>
          </w:tcPr>
          <w:p w14:paraId="0496B580"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3FF354FD" w14:textId="77777777" w:rsidTr="00DC45F8">
        <w:trPr>
          <w:trHeight w:val="2115"/>
        </w:trPr>
        <w:tc>
          <w:tcPr>
            <w:tcW w:w="92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93F0CB6" w14:textId="77777777" w:rsidR="00485AEC" w:rsidRPr="009652E9" w:rsidRDefault="00485AEC" w:rsidP="00DC45F8">
            <w:pPr>
              <w:jc w:val="center"/>
              <w:rPr>
                <w:rFonts w:eastAsia="Times New Roman"/>
                <w:sz w:val="16"/>
                <w:szCs w:val="16"/>
              </w:rPr>
            </w:pPr>
            <w:r>
              <w:rPr>
                <w:rFonts w:eastAsia="Times New Roman"/>
                <w:sz w:val="16"/>
                <w:szCs w:val="16"/>
              </w:rPr>
              <w:t>2.</w:t>
            </w:r>
            <w:r w:rsidRPr="009652E9">
              <w:rPr>
                <w:rFonts w:eastAsia="Times New Roman"/>
                <w:sz w:val="16"/>
                <w:szCs w:val="16"/>
              </w:rPr>
              <w:t>3</w:t>
            </w:r>
          </w:p>
        </w:tc>
        <w:tc>
          <w:tcPr>
            <w:tcW w:w="3507" w:type="dxa"/>
            <w:tcBorders>
              <w:top w:val="single" w:sz="4" w:space="0" w:color="000000"/>
              <w:left w:val="nil"/>
              <w:bottom w:val="single" w:sz="4" w:space="0" w:color="000000"/>
              <w:right w:val="nil"/>
            </w:tcBorders>
            <w:shd w:val="clear" w:color="auto" w:fill="auto"/>
            <w:vAlign w:val="center"/>
            <w:hideMark/>
          </w:tcPr>
          <w:p w14:paraId="22D767CD" w14:textId="77777777" w:rsidR="00485AEC" w:rsidRPr="009652E9" w:rsidRDefault="00485AEC" w:rsidP="00DC45F8">
            <w:pPr>
              <w:rPr>
                <w:rFonts w:eastAsia="Times New Roman"/>
                <w:sz w:val="16"/>
                <w:szCs w:val="16"/>
              </w:rPr>
            </w:pPr>
            <w:r w:rsidRPr="009652E9">
              <w:rPr>
                <w:rFonts w:eastAsia="Times New Roman"/>
                <w:sz w:val="16"/>
                <w:szCs w:val="16"/>
              </w:rPr>
              <w:t>Бетонирање зидова канализационих шахтова ван танквана, дебљине d=20cm, различитих дужина и висина (према детаљима из пројекта), водонепропусним бетоном В-4 (бетон са додатком адитива за постизање водонепропусности Супер Сикалите или неког другог сличних карактеристика), MB30. У цену улази набавка материјала, транспорт, справљање, уграђивање и нега бетона, као и потребна оплата. Обрачун по m³.</w:t>
            </w:r>
          </w:p>
        </w:tc>
        <w:tc>
          <w:tcPr>
            <w:tcW w:w="1119" w:type="dxa"/>
            <w:tcBorders>
              <w:top w:val="nil"/>
              <w:left w:val="single" w:sz="4" w:space="0" w:color="000000"/>
              <w:bottom w:val="single" w:sz="4" w:space="0" w:color="000000"/>
              <w:right w:val="single" w:sz="4" w:space="0" w:color="000000"/>
            </w:tcBorders>
            <w:shd w:val="clear" w:color="auto" w:fill="auto"/>
            <w:vAlign w:val="center"/>
            <w:hideMark/>
          </w:tcPr>
          <w:p w14:paraId="3CB5FA77" w14:textId="77777777" w:rsidR="00485AEC" w:rsidRPr="009652E9" w:rsidRDefault="00485AEC" w:rsidP="00DC45F8">
            <w:pPr>
              <w:jc w:val="center"/>
              <w:rPr>
                <w:rFonts w:eastAsia="Times New Roman"/>
                <w:sz w:val="16"/>
                <w:szCs w:val="16"/>
              </w:rPr>
            </w:pPr>
            <w:r w:rsidRPr="009652E9">
              <w:rPr>
                <w:rFonts w:eastAsia="Times New Roman"/>
                <w:sz w:val="16"/>
                <w:szCs w:val="16"/>
              </w:rPr>
              <w:t>m3</w:t>
            </w:r>
          </w:p>
        </w:tc>
        <w:tc>
          <w:tcPr>
            <w:tcW w:w="1152" w:type="dxa"/>
            <w:tcBorders>
              <w:top w:val="nil"/>
              <w:left w:val="nil"/>
              <w:bottom w:val="single" w:sz="4" w:space="0" w:color="000000"/>
              <w:right w:val="single" w:sz="4" w:space="0" w:color="000000"/>
            </w:tcBorders>
            <w:shd w:val="clear" w:color="auto" w:fill="auto"/>
            <w:noWrap/>
            <w:vAlign w:val="center"/>
            <w:hideMark/>
          </w:tcPr>
          <w:p w14:paraId="2C567CA6" w14:textId="77777777" w:rsidR="00485AEC" w:rsidRPr="009652E9" w:rsidRDefault="00485AEC" w:rsidP="00DC45F8">
            <w:pPr>
              <w:jc w:val="center"/>
              <w:rPr>
                <w:rFonts w:eastAsia="Times New Roman"/>
                <w:sz w:val="16"/>
                <w:szCs w:val="16"/>
              </w:rPr>
            </w:pPr>
            <w:r w:rsidRPr="009652E9">
              <w:rPr>
                <w:rFonts w:eastAsia="Times New Roman"/>
                <w:sz w:val="16"/>
                <w:szCs w:val="16"/>
              </w:rPr>
              <w:t>7,50</w:t>
            </w:r>
          </w:p>
        </w:tc>
        <w:tc>
          <w:tcPr>
            <w:tcW w:w="1291" w:type="dxa"/>
            <w:tcBorders>
              <w:top w:val="nil"/>
              <w:left w:val="nil"/>
              <w:bottom w:val="single" w:sz="4" w:space="0" w:color="000000"/>
              <w:right w:val="single" w:sz="4" w:space="0" w:color="000000"/>
            </w:tcBorders>
            <w:shd w:val="clear" w:color="auto" w:fill="auto"/>
            <w:noWrap/>
            <w:vAlign w:val="center"/>
            <w:hideMark/>
          </w:tcPr>
          <w:p w14:paraId="0CF8C8D8"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nil"/>
              <w:left w:val="nil"/>
              <w:bottom w:val="single" w:sz="4" w:space="0" w:color="000000"/>
              <w:right w:val="single" w:sz="4" w:space="0" w:color="000000"/>
            </w:tcBorders>
            <w:shd w:val="clear" w:color="auto" w:fill="auto"/>
            <w:noWrap/>
            <w:vAlign w:val="bottom"/>
            <w:hideMark/>
          </w:tcPr>
          <w:p w14:paraId="3F3DC675"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271DA53A" w14:textId="77777777" w:rsidTr="00DC45F8">
        <w:trPr>
          <w:trHeight w:val="2265"/>
        </w:trPr>
        <w:tc>
          <w:tcPr>
            <w:tcW w:w="92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510499F" w14:textId="77777777" w:rsidR="00485AEC" w:rsidRPr="009652E9" w:rsidRDefault="00485AEC" w:rsidP="00DC45F8">
            <w:pPr>
              <w:jc w:val="center"/>
              <w:rPr>
                <w:rFonts w:eastAsia="Times New Roman"/>
                <w:sz w:val="16"/>
                <w:szCs w:val="16"/>
              </w:rPr>
            </w:pPr>
            <w:r>
              <w:rPr>
                <w:rFonts w:eastAsia="Times New Roman"/>
                <w:sz w:val="16"/>
                <w:szCs w:val="16"/>
              </w:rPr>
              <w:t>2.</w:t>
            </w:r>
            <w:r w:rsidRPr="009652E9">
              <w:rPr>
                <w:rFonts w:eastAsia="Times New Roman"/>
                <w:sz w:val="16"/>
                <w:szCs w:val="16"/>
              </w:rPr>
              <w:t>4</w:t>
            </w:r>
          </w:p>
        </w:tc>
        <w:tc>
          <w:tcPr>
            <w:tcW w:w="3507" w:type="dxa"/>
            <w:tcBorders>
              <w:top w:val="single" w:sz="4" w:space="0" w:color="000000"/>
              <w:left w:val="nil"/>
              <w:bottom w:val="single" w:sz="4" w:space="0" w:color="000000"/>
              <w:right w:val="nil"/>
            </w:tcBorders>
            <w:shd w:val="clear" w:color="auto" w:fill="auto"/>
            <w:vAlign w:val="center"/>
            <w:hideMark/>
          </w:tcPr>
          <w:p w14:paraId="0CE53F31" w14:textId="77777777" w:rsidR="00485AEC" w:rsidRPr="009652E9" w:rsidRDefault="00485AEC" w:rsidP="00DC45F8">
            <w:pPr>
              <w:rPr>
                <w:rFonts w:eastAsia="Times New Roman"/>
                <w:sz w:val="16"/>
                <w:szCs w:val="16"/>
              </w:rPr>
            </w:pPr>
            <w:r w:rsidRPr="009652E9">
              <w:rPr>
                <w:rFonts w:eastAsia="Times New Roman"/>
                <w:sz w:val="16"/>
                <w:szCs w:val="16"/>
              </w:rPr>
              <w:t>Бетонирање горње плоче канализационих шахтова ван танквана, дебљине d=20cm, водонепропусним бетоном В-4 (бетон са додатком адитива за постизање водонепропусности Супер Сикалите или неког другог сличних карактеристика), MB30. Пре бетонирања, у оплату поставити кружни рам поклопца шахта.</w:t>
            </w:r>
            <w:r w:rsidRPr="009652E9">
              <w:rPr>
                <w:rFonts w:eastAsia="Times New Roman"/>
                <w:sz w:val="16"/>
                <w:szCs w:val="16"/>
              </w:rPr>
              <w:br/>
              <w:t>У цену улази набавка материјала, транспорт, справљање, уграђивање и нега бетона, као и потребна оплата.</w:t>
            </w:r>
            <w:r w:rsidRPr="009652E9">
              <w:rPr>
                <w:rFonts w:eastAsia="Times New Roman"/>
                <w:sz w:val="16"/>
                <w:szCs w:val="16"/>
              </w:rPr>
              <w:br/>
              <w:t>Обрачун по m³.</w:t>
            </w:r>
          </w:p>
        </w:tc>
        <w:tc>
          <w:tcPr>
            <w:tcW w:w="1119" w:type="dxa"/>
            <w:tcBorders>
              <w:top w:val="nil"/>
              <w:left w:val="single" w:sz="4" w:space="0" w:color="000000"/>
              <w:bottom w:val="single" w:sz="4" w:space="0" w:color="000000"/>
              <w:right w:val="single" w:sz="4" w:space="0" w:color="000000"/>
            </w:tcBorders>
            <w:shd w:val="clear" w:color="auto" w:fill="auto"/>
            <w:vAlign w:val="center"/>
            <w:hideMark/>
          </w:tcPr>
          <w:p w14:paraId="51B5F9F7" w14:textId="77777777" w:rsidR="00485AEC" w:rsidRPr="009652E9" w:rsidRDefault="00485AEC" w:rsidP="00DC45F8">
            <w:pPr>
              <w:jc w:val="center"/>
              <w:rPr>
                <w:rFonts w:eastAsia="Times New Roman"/>
                <w:sz w:val="16"/>
                <w:szCs w:val="16"/>
              </w:rPr>
            </w:pPr>
            <w:r w:rsidRPr="009652E9">
              <w:rPr>
                <w:rFonts w:eastAsia="Times New Roman"/>
                <w:sz w:val="16"/>
                <w:szCs w:val="16"/>
              </w:rPr>
              <w:t>m3</w:t>
            </w:r>
          </w:p>
        </w:tc>
        <w:tc>
          <w:tcPr>
            <w:tcW w:w="1152" w:type="dxa"/>
            <w:tcBorders>
              <w:top w:val="nil"/>
              <w:left w:val="nil"/>
              <w:bottom w:val="single" w:sz="4" w:space="0" w:color="000000"/>
              <w:right w:val="single" w:sz="4" w:space="0" w:color="000000"/>
            </w:tcBorders>
            <w:shd w:val="clear" w:color="auto" w:fill="auto"/>
            <w:noWrap/>
            <w:vAlign w:val="center"/>
            <w:hideMark/>
          </w:tcPr>
          <w:p w14:paraId="4D43574A" w14:textId="77777777" w:rsidR="00485AEC" w:rsidRPr="009652E9" w:rsidRDefault="00485AEC" w:rsidP="00DC45F8">
            <w:pPr>
              <w:jc w:val="center"/>
              <w:rPr>
                <w:rFonts w:eastAsia="Times New Roman"/>
                <w:sz w:val="16"/>
                <w:szCs w:val="16"/>
              </w:rPr>
            </w:pPr>
            <w:r w:rsidRPr="009652E9">
              <w:rPr>
                <w:rFonts w:eastAsia="Times New Roman"/>
                <w:sz w:val="16"/>
                <w:szCs w:val="16"/>
              </w:rPr>
              <w:t>0,80</w:t>
            </w:r>
          </w:p>
        </w:tc>
        <w:tc>
          <w:tcPr>
            <w:tcW w:w="1291" w:type="dxa"/>
            <w:tcBorders>
              <w:top w:val="nil"/>
              <w:left w:val="nil"/>
              <w:bottom w:val="single" w:sz="4" w:space="0" w:color="000000"/>
              <w:right w:val="single" w:sz="4" w:space="0" w:color="000000"/>
            </w:tcBorders>
            <w:shd w:val="clear" w:color="auto" w:fill="auto"/>
            <w:noWrap/>
            <w:vAlign w:val="center"/>
            <w:hideMark/>
          </w:tcPr>
          <w:p w14:paraId="2B789491"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nil"/>
              <w:left w:val="nil"/>
              <w:bottom w:val="single" w:sz="4" w:space="0" w:color="000000"/>
              <w:right w:val="single" w:sz="4" w:space="0" w:color="000000"/>
            </w:tcBorders>
            <w:shd w:val="clear" w:color="auto" w:fill="auto"/>
            <w:noWrap/>
            <w:vAlign w:val="bottom"/>
            <w:hideMark/>
          </w:tcPr>
          <w:p w14:paraId="4BE83A9E"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6D3A0FFF" w14:textId="77777777" w:rsidTr="00DC45F8">
        <w:trPr>
          <w:trHeight w:val="2115"/>
        </w:trPr>
        <w:tc>
          <w:tcPr>
            <w:tcW w:w="92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7587624" w14:textId="77777777" w:rsidR="00485AEC" w:rsidRPr="009652E9" w:rsidRDefault="00485AEC" w:rsidP="00DC45F8">
            <w:pPr>
              <w:jc w:val="center"/>
              <w:rPr>
                <w:rFonts w:eastAsia="Times New Roman"/>
                <w:sz w:val="16"/>
                <w:szCs w:val="16"/>
              </w:rPr>
            </w:pPr>
            <w:r>
              <w:rPr>
                <w:rFonts w:eastAsia="Times New Roman"/>
                <w:sz w:val="16"/>
                <w:szCs w:val="16"/>
              </w:rPr>
              <w:t>2.</w:t>
            </w:r>
            <w:r w:rsidRPr="009652E9">
              <w:rPr>
                <w:rFonts w:eastAsia="Times New Roman"/>
                <w:sz w:val="16"/>
                <w:szCs w:val="16"/>
              </w:rPr>
              <w:t>5</w:t>
            </w:r>
          </w:p>
        </w:tc>
        <w:tc>
          <w:tcPr>
            <w:tcW w:w="3507" w:type="dxa"/>
            <w:tcBorders>
              <w:top w:val="single" w:sz="4" w:space="0" w:color="000000"/>
              <w:left w:val="nil"/>
              <w:bottom w:val="single" w:sz="4" w:space="0" w:color="000000"/>
              <w:right w:val="nil"/>
            </w:tcBorders>
            <w:shd w:val="clear" w:color="auto" w:fill="auto"/>
            <w:vAlign w:val="center"/>
            <w:hideMark/>
          </w:tcPr>
          <w:p w14:paraId="57B91546" w14:textId="77777777" w:rsidR="00485AEC" w:rsidRPr="009652E9" w:rsidRDefault="00485AEC" w:rsidP="00DC45F8">
            <w:pPr>
              <w:rPr>
                <w:rFonts w:eastAsia="Times New Roman"/>
                <w:sz w:val="16"/>
                <w:szCs w:val="16"/>
              </w:rPr>
            </w:pPr>
            <w:r w:rsidRPr="009652E9">
              <w:rPr>
                <w:rFonts w:eastAsia="Times New Roman"/>
                <w:sz w:val="16"/>
                <w:szCs w:val="16"/>
              </w:rPr>
              <w:t>Бетонирање стубића - ослонаца вентила на подној плочи канализационих шахтова ван танквана, димензије ослонца b/d=20/20cm (ком.2), висине према детаљима из пројекта, водонепропусним бетоном В-4 (бетон са додатком адитива за постизање водонепропусности Супер Сикалите или неког другог сличних карактеристика), MB30.</w:t>
            </w:r>
            <w:r w:rsidRPr="009652E9">
              <w:rPr>
                <w:rFonts w:eastAsia="Times New Roman"/>
                <w:sz w:val="16"/>
                <w:szCs w:val="16"/>
              </w:rPr>
              <w:br/>
              <w:t>У цену улази набавка материјала, транспорт, справљање, уграђивање и нега бетона, као и потребна оплата.</w:t>
            </w:r>
            <w:r w:rsidRPr="009652E9">
              <w:rPr>
                <w:rFonts w:eastAsia="Times New Roman"/>
                <w:sz w:val="16"/>
                <w:szCs w:val="16"/>
              </w:rPr>
              <w:br/>
              <w:t>Обрачун по m³.</w:t>
            </w:r>
          </w:p>
        </w:tc>
        <w:tc>
          <w:tcPr>
            <w:tcW w:w="1119" w:type="dxa"/>
            <w:tcBorders>
              <w:top w:val="nil"/>
              <w:left w:val="single" w:sz="4" w:space="0" w:color="000000"/>
              <w:bottom w:val="single" w:sz="4" w:space="0" w:color="000000"/>
              <w:right w:val="single" w:sz="4" w:space="0" w:color="000000"/>
            </w:tcBorders>
            <w:shd w:val="clear" w:color="auto" w:fill="auto"/>
            <w:vAlign w:val="center"/>
            <w:hideMark/>
          </w:tcPr>
          <w:p w14:paraId="7272023B" w14:textId="77777777" w:rsidR="00485AEC" w:rsidRPr="009652E9" w:rsidRDefault="00485AEC" w:rsidP="00DC45F8">
            <w:pPr>
              <w:jc w:val="center"/>
              <w:rPr>
                <w:rFonts w:eastAsia="Times New Roman"/>
                <w:sz w:val="16"/>
                <w:szCs w:val="16"/>
              </w:rPr>
            </w:pPr>
            <w:r w:rsidRPr="009652E9">
              <w:rPr>
                <w:rFonts w:eastAsia="Times New Roman"/>
                <w:sz w:val="16"/>
                <w:szCs w:val="16"/>
              </w:rPr>
              <w:t>m3</w:t>
            </w:r>
          </w:p>
        </w:tc>
        <w:tc>
          <w:tcPr>
            <w:tcW w:w="1152" w:type="dxa"/>
            <w:tcBorders>
              <w:top w:val="nil"/>
              <w:left w:val="nil"/>
              <w:bottom w:val="single" w:sz="4" w:space="0" w:color="000000"/>
              <w:right w:val="single" w:sz="4" w:space="0" w:color="000000"/>
            </w:tcBorders>
            <w:shd w:val="clear" w:color="auto" w:fill="auto"/>
            <w:noWrap/>
            <w:vAlign w:val="center"/>
            <w:hideMark/>
          </w:tcPr>
          <w:p w14:paraId="1ACC8F8A" w14:textId="77777777" w:rsidR="00485AEC" w:rsidRPr="009652E9" w:rsidRDefault="00485AEC" w:rsidP="00DC45F8">
            <w:pPr>
              <w:jc w:val="center"/>
              <w:rPr>
                <w:rFonts w:eastAsia="Times New Roman"/>
                <w:sz w:val="16"/>
                <w:szCs w:val="16"/>
              </w:rPr>
            </w:pPr>
            <w:r w:rsidRPr="009652E9">
              <w:rPr>
                <w:rFonts w:eastAsia="Times New Roman"/>
                <w:sz w:val="16"/>
                <w:szCs w:val="16"/>
              </w:rPr>
              <w:t>0,05</w:t>
            </w:r>
          </w:p>
        </w:tc>
        <w:tc>
          <w:tcPr>
            <w:tcW w:w="1291" w:type="dxa"/>
            <w:tcBorders>
              <w:top w:val="nil"/>
              <w:left w:val="nil"/>
              <w:bottom w:val="single" w:sz="4" w:space="0" w:color="000000"/>
              <w:right w:val="single" w:sz="4" w:space="0" w:color="000000"/>
            </w:tcBorders>
            <w:shd w:val="clear" w:color="auto" w:fill="auto"/>
            <w:noWrap/>
            <w:vAlign w:val="center"/>
            <w:hideMark/>
          </w:tcPr>
          <w:p w14:paraId="34AB6F95"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nil"/>
              <w:left w:val="nil"/>
              <w:bottom w:val="single" w:sz="4" w:space="0" w:color="000000"/>
              <w:right w:val="single" w:sz="4" w:space="0" w:color="000000"/>
            </w:tcBorders>
            <w:shd w:val="clear" w:color="auto" w:fill="auto"/>
            <w:noWrap/>
            <w:vAlign w:val="bottom"/>
            <w:hideMark/>
          </w:tcPr>
          <w:p w14:paraId="2FE487CA"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5FF1EFBE" w14:textId="77777777" w:rsidTr="00DC45F8">
        <w:trPr>
          <w:trHeight w:val="255"/>
        </w:trPr>
        <w:tc>
          <w:tcPr>
            <w:tcW w:w="7989" w:type="dxa"/>
            <w:gridSpan w:val="6"/>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67848BA4" w14:textId="77777777" w:rsidR="00485AEC" w:rsidRPr="009652E9" w:rsidRDefault="00485AEC" w:rsidP="00DC45F8">
            <w:pPr>
              <w:jc w:val="right"/>
              <w:rPr>
                <w:rFonts w:eastAsia="Times New Roman"/>
                <w:b/>
                <w:bCs/>
                <w:sz w:val="16"/>
                <w:szCs w:val="16"/>
              </w:rPr>
            </w:pPr>
            <w:r w:rsidRPr="009652E9">
              <w:rPr>
                <w:rFonts w:eastAsia="Times New Roman"/>
                <w:b/>
                <w:bCs/>
                <w:sz w:val="16"/>
                <w:szCs w:val="16"/>
              </w:rPr>
              <w:t xml:space="preserve">УКУПНО БЕТОНСКИ РАДОВИ:                                                                                           </w:t>
            </w:r>
          </w:p>
        </w:tc>
        <w:tc>
          <w:tcPr>
            <w:tcW w:w="1362" w:type="dxa"/>
            <w:tcBorders>
              <w:top w:val="nil"/>
              <w:left w:val="nil"/>
              <w:bottom w:val="single" w:sz="4" w:space="0" w:color="000000"/>
              <w:right w:val="single" w:sz="4" w:space="0" w:color="000000"/>
            </w:tcBorders>
            <w:shd w:val="clear" w:color="000000" w:fill="F2F2F2"/>
            <w:hideMark/>
          </w:tcPr>
          <w:p w14:paraId="62EE02E5" w14:textId="77777777" w:rsidR="00485AEC" w:rsidRPr="009652E9" w:rsidRDefault="00485AEC" w:rsidP="00DC45F8">
            <w:pPr>
              <w:rPr>
                <w:rFonts w:eastAsia="Times New Roman"/>
                <w:sz w:val="20"/>
                <w:szCs w:val="20"/>
              </w:rPr>
            </w:pPr>
            <w:r w:rsidRPr="009652E9">
              <w:rPr>
                <w:rFonts w:eastAsia="Times New Roman"/>
                <w:sz w:val="20"/>
                <w:szCs w:val="20"/>
              </w:rPr>
              <w:t> </w:t>
            </w:r>
          </w:p>
        </w:tc>
      </w:tr>
      <w:tr w:rsidR="00485AEC" w:rsidRPr="009652E9" w14:paraId="63256E85" w14:textId="77777777" w:rsidTr="00DC45F8">
        <w:trPr>
          <w:trHeight w:val="255"/>
        </w:trPr>
        <w:tc>
          <w:tcPr>
            <w:tcW w:w="9351"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F874315" w14:textId="77777777" w:rsidR="00485AEC" w:rsidRPr="009652E9" w:rsidRDefault="00485AEC" w:rsidP="00DC45F8">
            <w:pPr>
              <w:rPr>
                <w:rFonts w:eastAsia="Times New Roman"/>
                <w:sz w:val="20"/>
                <w:szCs w:val="20"/>
              </w:rPr>
            </w:pPr>
            <w:r w:rsidRPr="009652E9">
              <w:rPr>
                <w:rFonts w:eastAsia="Times New Roman"/>
                <w:sz w:val="20"/>
                <w:szCs w:val="20"/>
              </w:rPr>
              <w:t> </w:t>
            </w:r>
          </w:p>
        </w:tc>
      </w:tr>
      <w:tr w:rsidR="00485AEC" w:rsidRPr="009652E9" w14:paraId="790E3D07" w14:textId="77777777" w:rsidTr="00DC45F8">
        <w:trPr>
          <w:trHeight w:val="255"/>
        </w:trPr>
        <w:tc>
          <w:tcPr>
            <w:tcW w:w="920" w:type="dxa"/>
            <w:gridSpan w:val="2"/>
            <w:tcBorders>
              <w:top w:val="nil"/>
              <w:left w:val="single" w:sz="4" w:space="0" w:color="000000"/>
              <w:bottom w:val="single" w:sz="4" w:space="0" w:color="000000"/>
              <w:right w:val="single" w:sz="4" w:space="0" w:color="000000"/>
            </w:tcBorders>
            <w:shd w:val="clear" w:color="auto" w:fill="auto"/>
            <w:noWrap/>
            <w:hideMark/>
          </w:tcPr>
          <w:p w14:paraId="2E0DC1C1" w14:textId="77777777" w:rsidR="00485AEC" w:rsidRPr="009652E9" w:rsidRDefault="00485AEC" w:rsidP="00DC45F8">
            <w:pPr>
              <w:jc w:val="center"/>
              <w:rPr>
                <w:rFonts w:eastAsia="Times New Roman"/>
                <w:b/>
                <w:bCs/>
                <w:sz w:val="16"/>
                <w:szCs w:val="16"/>
              </w:rPr>
            </w:pPr>
            <w:r w:rsidRPr="009652E9">
              <w:rPr>
                <w:rFonts w:eastAsia="Times New Roman"/>
                <w:b/>
                <w:bCs/>
                <w:sz w:val="16"/>
                <w:szCs w:val="16"/>
              </w:rPr>
              <w:t>3</w:t>
            </w:r>
          </w:p>
        </w:tc>
        <w:tc>
          <w:tcPr>
            <w:tcW w:w="8431" w:type="dxa"/>
            <w:gridSpan w:val="5"/>
            <w:tcBorders>
              <w:top w:val="single" w:sz="4" w:space="0" w:color="000000"/>
              <w:left w:val="nil"/>
              <w:bottom w:val="single" w:sz="4" w:space="0" w:color="000000"/>
              <w:right w:val="single" w:sz="4" w:space="0" w:color="000000"/>
            </w:tcBorders>
            <w:shd w:val="clear" w:color="auto" w:fill="auto"/>
            <w:hideMark/>
          </w:tcPr>
          <w:p w14:paraId="60CECFFE" w14:textId="77777777" w:rsidR="00485AEC" w:rsidRPr="009652E9" w:rsidRDefault="00485AEC" w:rsidP="00DC45F8">
            <w:pPr>
              <w:rPr>
                <w:rFonts w:eastAsia="Times New Roman"/>
                <w:b/>
                <w:bCs/>
                <w:sz w:val="16"/>
                <w:szCs w:val="16"/>
              </w:rPr>
            </w:pPr>
            <w:r w:rsidRPr="009652E9">
              <w:rPr>
                <w:rFonts w:eastAsia="Times New Roman"/>
                <w:b/>
                <w:bCs/>
                <w:sz w:val="16"/>
                <w:szCs w:val="16"/>
              </w:rPr>
              <w:t>АРМИРАЧКИ  РАДОВИ</w:t>
            </w:r>
          </w:p>
        </w:tc>
      </w:tr>
      <w:tr w:rsidR="00485AEC" w:rsidRPr="009652E9" w14:paraId="42CC0480" w14:textId="77777777" w:rsidTr="00DC45F8">
        <w:trPr>
          <w:trHeight w:val="255"/>
        </w:trPr>
        <w:tc>
          <w:tcPr>
            <w:tcW w:w="920" w:type="dxa"/>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2483C1E" w14:textId="77777777" w:rsidR="00485AEC" w:rsidRPr="009652E9" w:rsidRDefault="00485AEC" w:rsidP="00DC45F8">
            <w:pPr>
              <w:jc w:val="center"/>
              <w:rPr>
                <w:rFonts w:eastAsia="Times New Roman"/>
                <w:sz w:val="16"/>
                <w:szCs w:val="16"/>
              </w:rPr>
            </w:pPr>
            <w:r>
              <w:rPr>
                <w:rFonts w:eastAsia="Times New Roman"/>
                <w:sz w:val="16"/>
                <w:szCs w:val="16"/>
              </w:rPr>
              <w:t>3.</w:t>
            </w:r>
            <w:r w:rsidRPr="009652E9">
              <w:rPr>
                <w:rFonts w:eastAsia="Times New Roman"/>
                <w:sz w:val="16"/>
                <w:szCs w:val="16"/>
              </w:rPr>
              <w:t>1</w:t>
            </w:r>
          </w:p>
        </w:tc>
        <w:tc>
          <w:tcPr>
            <w:tcW w:w="3507"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18370712" w14:textId="77777777" w:rsidR="00485AEC" w:rsidRDefault="00485AEC" w:rsidP="00DC45F8">
            <w:pPr>
              <w:rPr>
                <w:rFonts w:eastAsia="Times New Roman"/>
                <w:sz w:val="16"/>
                <w:szCs w:val="16"/>
              </w:rPr>
            </w:pPr>
            <w:r w:rsidRPr="009652E9">
              <w:rPr>
                <w:rFonts w:eastAsia="Times New Roman"/>
                <w:sz w:val="16"/>
                <w:szCs w:val="16"/>
              </w:rPr>
              <w:t>Набавка, сечење, савијање, транспорт и монтажа арматуре Б500 (шипке) канализационих шахтова ван танквана.</w:t>
            </w:r>
            <w:r w:rsidRPr="009652E9">
              <w:rPr>
                <w:rFonts w:eastAsia="Times New Roman"/>
                <w:sz w:val="16"/>
                <w:szCs w:val="16"/>
              </w:rPr>
              <w:br/>
              <w:t>Обрачун по килограму.</w:t>
            </w:r>
          </w:p>
          <w:p w14:paraId="1216EB8C" w14:textId="77777777" w:rsidR="00485AEC" w:rsidRDefault="00485AEC" w:rsidP="00DC45F8">
            <w:pPr>
              <w:rPr>
                <w:rFonts w:eastAsia="Times New Roman"/>
                <w:sz w:val="16"/>
                <w:szCs w:val="16"/>
              </w:rPr>
            </w:pPr>
          </w:p>
          <w:p w14:paraId="14572192" w14:textId="77777777" w:rsidR="00485AEC" w:rsidRDefault="00485AEC" w:rsidP="00DC45F8">
            <w:pPr>
              <w:rPr>
                <w:rFonts w:eastAsia="Times New Roman"/>
                <w:sz w:val="16"/>
                <w:szCs w:val="16"/>
              </w:rPr>
            </w:pPr>
          </w:p>
          <w:p w14:paraId="6DAF8AFE" w14:textId="77777777" w:rsidR="00485AEC" w:rsidRDefault="00485AEC" w:rsidP="00DC45F8">
            <w:pPr>
              <w:rPr>
                <w:rFonts w:eastAsia="Times New Roman"/>
                <w:sz w:val="16"/>
                <w:szCs w:val="16"/>
              </w:rPr>
            </w:pPr>
          </w:p>
          <w:p w14:paraId="027431E1" w14:textId="77777777" w:rsidR="00485AEC" w:rsidRPr="009652E9" w:rsidRDefault="00485AEC" w:rsidP="00DC45F8">
            <w:pPr>
              <w:rPr>
                <w:rFonts w:eastAsia="Times New Roman"/>
                <w:sz w:val="16"/>
                <w:szCs w:val="16"/>
              </w:rPr>
            </w:pPr>
          </w:p>
        </w:tc>
        <w:tc>
          <w:tcPr>
            <w:tcW w:w="11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AA451A" w14:textId="77777777" w:rsidR="00485AEC" w:rsidRPr="009652E9" w:rsidRDefault="00485AEC" w:rsidP="00DC45F8">
            <w:pPr>
              <w:jc w:val="center"/>
              <w:rPr>
                <w:rFonts w:eastAsia="Times New Roman"/>
                <w:sz w:val="16"/>
                <w:szCs w:val="16"/>
              </w:rPr>
            </w:pPr>
            <w:r w:rsidRPr="009652E9">
              <w:rPr>
                <w:rFonts w:eastAsia="Times New Roman"/>
                <w:sz w:val="16"/>
                <w:szCs w:val="16"/>
              </w:rPr>
              <w:t>kg</w:t>
            </w:r>
          </w:p>
        </w:tc>
        <w:tc>
          <w:tcPr>
            <w:tcW w:w="115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529D16A" w14:textId="77777777" w:rsidR="00485AEC" w:rsidRPr="009652E9" w:rsidRDefault="00485AEC" w:rsidP="00DC45F8">
            <w:pPr>
              <w:jc w:val="center"/>
              <w:rPr>
                <w:rFonts w:eastAsia="Times New Roman"/>
                <w:sz w:val="16"/>
                <w:szCs w:val="16"/>
              </w:rPr>
            </w:pPr>
            <w:r w:rsidRPr="009652E9">
              <w:rPr>
                <w:rFonts w:eastAsia="Times New Roman"/>
                <w:sz w:val="16"/>
                <w:szCs w:val="16"/>
              </w:rPr>
              <w:t>440,40</w:t>
            </w:r>
          </w:p>
        </w:tc>
        <w:tc>
          <w:tcPr>
            <w:tcW w:w="1291" w:type="dxa"/>
            <w:tcBorders>
              <w:top w:val="nil"/>
              <w:left w:val="nil"/>
              <w:bottom w:val="nil"/>
              <w:right w:val="single" w:sz="4" w:space="0" w:color="000000"/>
            </w:tcBorders>
            <w:shd w:val="clear" w:color="auto" w:fill="auto"/>
            <w:noWrap/>
            <w:vAlign w:val="center"/>
            <w:hideMark/>
          </w:tcPr>
          <w:p w14:paraId="50538741"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F78A7D9"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726F70D1" w14:textId="77777777" w:rsidTr="00DC45F8">
        <w:trPr>
          <w:trHeight w:val="555"/>
        </w:trPr>
        <w:tc>
          <w:tcPr>
            <w:tcW w:w="920" w:type="dxa"/>
            <w:gridSpan w:val="2"/>
            <w:vMerge/>
            <w:tcBorders>
              <w:top w:val="nil"/>
              <w:left w:val="single" w:sz="4" w:space="0" w:color="000000"/>
              <w:bottom w:val="single" w:sz="4" w:space="0" w:color="auto"/>
              <w:right w:val="single" w:sz="4" w:space="0" w:color="000000"/>
            </w:tcBorders>
            <w:vAlign w:val="center"/>
            <w:hideMark/>
          </w:tcPr>
          <w:p w14:paraId="27D58615" w14:textId="77777777" w:rsidR="00485AEC" w:rsidRPr="009652E9" w:rsidRDefault="00485AEC" w:rsidP="00DC45F8">
            <w:pPr>
              <w:rPr>
                <w:rFonts w:eastAsia="Times New Roman"/>
                <w:sz w:val="16"/>
                <w:szCs w:val="16"/>
              </w:rPr>
            </w:pPr>
          </w:p>
        </w:tc>
        <w:tc>
          <w:tcPr>
            <w:tcW w:w="3507" w:type="dxa"/>
            <w:vMerge/>
            <w:tcBorders>
              <w:top w:val="single" w:sz="4" w:space="0" w:color="000000"/>
              <w:left w:val="single" w:sz="4" w:space="0" w:color="000000"/>
              <w:bottom w:val="single" w:sz="4" w:space="0" w:color="auto"/>
              <w:right w:val="nil"/>
            </w:tcBorders>
            <w:vAlign w:val="center"/>
            <w:hideMark/>
          </w:tcPr>
          <w:p w14:paraId="45859677" w14:textId="77777777" w:rsidR="00485AEC" w:rsidRPr="009652E9" w:rsidRDefault="00485AEC" w:rsidP="00DC45F8">
            <w:pPr>
              <w:rPr>
                <w:rFonts w:eastAsia="Times New Roman"/>
                <w:sz w:val="16"/>
                <w:szCs w:val="16"/>
              </w:rPr>
            </w:pPr>
          </w:p>
        </w:tc>
        <w:tc>
          <w:tcPr>
            <w:tcW w:w="1119" w:type="dxa"/>
            <w:vMerge/>
            <w:tcBorders>
              <w:top w:val="nil"/>
              <w:left w:val="single" w:sz="4" w:space="0" w:color="000000"/>
              <w:bottom w:val="single" w:sz="4" w:space="0" w:color="auto"/>
              <w:right w:val="single" w:sz="4" w:space="0" w:color="000000"/>
            </w:tcBorders>
            <w:vAlign w:val="center"/>
            <w:hideMark/>
          </w:tcPr>
          <w:p w14:paraId="30EA2DF8" w14:textId="77777777" w:rsidR="00485AEC" w:rsidRPr="009652E9" w:rsidRDefault="00485AEC" w:rsidP="00DC45F8">
            <w:pPr>
              <w:rPr>
                <w:rFonts w:eastAsia="Times New Roman"/>
                <w:sz w:val="16"/>
                <w:szCs w:val="16"/>
              </w:rPr>
            </w:pPr>
          </w:p>
        </w:tc>
        <w:tc>
          <w:tcPr>
            <w:tcW w:w="1152" w:type="dxa"/>
            <w:vMerge/>
            <w:tcBorders>
              <w:top w:val="nil"/>
              <w:left w:val="single" w:sz="4" w:space="0" w:color="000000"/>
              <w:bottom w:val="single" w:sz="4" w:space="0" w:color="auto"/>
              <w:right w:val="single" w:sz="4" w:space="0" w:color="000000"/>
            </w:tcBorders>
            <w:vAlign w:val="center"/>
            <w:hideMark/>
          </w:tcPr>
          <w:p w14:paraId="22F25BA9" w14:textId="77777777" w:rsidR="00485AEC" w:rsidRPr="009652E9" w:rsidRDefault="00485AEC" w:rsidP="00DC45F8">
            <w:pPr>
              <w:rPr>
                <w:rFonts w:eastAsia="Times New Roman"/>
                <w:sz w:val="16"/>
                <w:szCs w:val="16"/>
              </w:rPr>
            </w:pPr>
          </w:p>
        </w:tc>
        <w:tc>
          <w:tcPr>
            <w:tcW w:w="1291" w:type="dxa"/>
            <w:tcBorders>
              <w:top w:val="nil"/>
              <w:left w:val="nil"/>
              <w:bottom w:val="single" w:sz="4" w:space="0" w:color="auto"/>
              <w:right w:val="single" w:sz="4" w:space="0" w:color="000000"/>
            </w:tcBorders>
            <w:shd w:val="clear" w:color="auto" w:fill="auto"/>
            <w:noWrap/>
            <w:vAlign w:val="center"/>
            <w:hideMark/>
          </w:tcPr>
          <w:p w14:paraId="46B330B2"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vMerge/>
            <w:tcBorders>
              <w:top w:val="nil"/>
              <w:left w:val="single" w:sz="4" w:space="0" w:color="000000"/>
              <w:bottom w:val="single" w:sz="4" w:space="0" w:color="auto"/>
              <w:right w:val="single" w:sz="4" w:space="0" w:color="000000"/>
            </w:tcBorders>
            <w:vAlign w:val="center"/>
            <w:hideMark/>
          </w:tcPr>
          <w:p w14:paraId="635FEF62" w14:textId="77777777" w:rsidR="00485AEC" w:rsidRPr="009652E9" w:rsidRDefault="00485AEC" w:rsidP="00DC45F8">
            <w:pPr>
              <w:rPr>
                <w:rFonts w:eastAsia="Times New Roman"/>
                <w:sz w:val="16"/>
                <w:szCs w:val="16"/>
              </w:rPr>
            </w:pPr>
          </w:p>
        </w:tc>
      </w:tr>
      <w:tr w:rsidR="00485AEC" w:rsidRPr="009652E9" w14:paraId="3D8DE293" w14:textId="77777777" w:rsidTr="00DC45F8">
        <w:trPr>
          <w:trHeight w:val="255"/>
        </w:trPr>
        <w:tc>
          <w:tcPr>
            <w:tcW w:w="920" w:type="dxa"/>
            <w:gridSpan w:val="2"/>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848098C" w14:textId="77777777" w:rsidR="00485AEC" w:rsidRPr="009652E9" w:rsidRDefault="00485AEC" w:rsidP="00DC45F8">
            <w:pPr>
              <w:jc w:val="center"/>
              <w:rPr>
                <w:rFonts w:eastAsia="Times New Roman"/>
                <w:sz w:val="16"/>
                <w:szCs w:val="16"/>
              </w:rPr>
            </w:pPr>
            <w:r>
              <w:rPr>
                <w:rFonts w:eastAsia="Times New Roman"/>
                <w:sz w:val="16"/>
                <w:szCs w:val="16"/>
              </w:rPr>
              <w:t>3.</w:t>
            </w:r>
            <w:r w:rsidRPr="009652E9">
              <w:rPr>
                <w:rFonts w:eastAsia="Times New Roman"/>
                <w:sz w:val="16"/>
                <w:szCs w:val="16"/>
              </w:rPr>
              <w:t>2</w:t>
            </w:r>
          </w:p>
        </w:tc>
        <w:tc>
          <w:tcPr>
            <w:tcW w:w="3507" w:type="dxa"/>
            <w:vMerge w:val="restart"/>
            <w:tcBorders>
              <w:top w:val="single" w:sz="4" w:space="0" w:color="auto"/>
              <w:left w:val="single" w:sz="4" w:space="0" w:color="000000"/>
              <w:bottom w:val="single" w:sz="4" w:space="0" w:color="000000"/>
              <w:right w:val="nil"/>
            </w:tcBorders>
            <w:shd w:val="clear" w:color="auto" w:fill="auto"/>
            <w:vAlign w:val="center"/>
            <w:hideMark/>
          </w:tcPr>
          <w:p w14:paraId="3EA31102" w14:textId="77777777" w:rsidR="00485AEC" w:rsidRPr="009652E9" w:rsidRDefault="00485AEC" w:rsidP="00DC45F8">
            <w:pPr>
              <w:rPr>
                <w:rFonts w:eastAsia="Times New Roman"/>
                <w:sz w:val="16"/>
                <w:szCs w:val="16"/>
              </w:rPr>
            </w:pPr>
            <w:r w:rsidRPr="009652E9">
              <w:rPr>
                <w:rFonts w:eastAsia="Times New Roman"/>
                <w:sz w:val="16"/>
                <w:szCs w:val="16"/>
              </w:rPr>
              <w:t>Набавка, сечење, савијање, транспорт и монтажа арматуре Б500 (мреже) канализационих шахтова ван танквана.</w:t>
            </w:r>
            <w:r w:rsidRPr="009652E9">
              <w:rPr>
                <w:rFonts w:eastAsia="Times New Roman"/>
                <w:sz w:val="16"/>
                <w:szCs w:val="16"/>
              </w:rPr>
              <w:br/>
              <w:t>Обрачун по килограму.</w:t>
            </w:r>
          </w:p>
        </w:tc>
        <w:tc>
          <w:tcPr>
            <w:tcW w:w="111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0D048B4" w14:textId="77777777" w:rsidR="00485AEC" w:rsidRPr="009652E9" w:rsidRDefault="00485AEC" w:rsidP="00DC45F8">
            <w:pPr>
              <w:jc w:val="center"/>
              <w:rPr>
                <w:rFonts w:eastAsia="Times New Roman"/>
                <w:sz w:val="16"/>
                <w:szCs w:val="16"/>
              </w:rPr>
            </w:pPr>
            <w:r w:rsidRPr="009652E9">
              <w:rPr>
                <w:rFonts w:eastAsia="Times New Roman"/>
                <w:sz w:val="16"/>
                <w:szCs w:val="16"/>
              </w:rPr>
              <w:t>kg</w:t>
            </w:r>
          </w:p>
        </w:tc>
        <w:tc>
          <w:tcPr>
            <w:tcW w:w="1152"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181E61A" w14:textId="77777777" w:rsidR="00485AEC" w:rsidRPr="009652E9" w:rsidRDefault="00485AEC" w:rsidP="00DC45F8">
            <w:pPr>
              <w:jc w:val="center"/>
              <w:rPr>
                <w:rFonts w:eastAsia="Times New Roman"/>
                <w:sz w:val="16"/>
                <w:szCs w:val="16"/>
              </w:rPr>
            </w:pPr>
            <w:r w:rsidRPr="009652E9">
              <w:rPr>
                <w:rFonts w:eastAsia="Times New Roman"/>
                <w:sz w:val="16"/>
                <w:szCs w:val="16"/>
              </w:rPr>
              <w:t>512,20</w:t>
            </w:r>
          </w:p>
        </w:tc>
        <w:tc>
          <w:tcPr>
            <w:tcW w:w="1291" w:type="dxa"/>
            <w:tcBorders>
              <w:top w:val="single" w:sz="4" w:space="0" w:color="auto"/>
              <w:left w:val="nil"/>
              <w:bottom w:val="nil"/>
              <w:right w:val="single" w:sz="4" w:space="0" w:color="000000"/>
            </w:tcBorders>
            <w:shd w:val="clear" w:color="auto" w:fill="auto"/>
            <w:noWrap/>
            <w:vAlign w:val="center"/>
            <w:hideMark/>
          </w:tcPr>
          <w:p w14:paraId="0F653C94"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9D1B808"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2956C39A" w14:textId="77777777" w:rsidTr="00DC45F8">
        <w:trPr>
          <w:trHeight w:val="600"/>
        </w:trPr>
        <w:tc>
          <w:tcPr>
            <w:tcW w:w="920" w:type="dxa"/>
            <w:gridSpan w:val="2"/>
            <w:vMerge/>
            <w:tcBorders>
              <w:top w:val="nil"/>
              <w:left w:val="single" w:sz="4" w:space="0" w:color="000000"/>
              <w:bottom w:val="single" w:sz="4" w:space="0" w:color="000000"/>
              <w:right w:val="single" w:sz="4" w:space="0" w:color="000000"/>
            </w:tcBorders>
            <w:vAlign w:val="center"/>
            <w:hideMark/>
          </w:tcPr>
          <w:p w14:paraId="0739E8D0" w14:textId="77777777" w:rsidR="00485AEC" w:rsidRPr="009652E9" w:rsidRDefault="00485AEC" w:rsidP="00DC45F8">
            <w:pPr>
              <w:rPr>
                <w:rFonts w:eastAsia="Times New Roman"/>
                <w:sz w:val="16"/>
                <w:szCs w:val="16"/>
              </w:rPr>
            </w:pPr>
          </w:p>
        </w:tc>
        <w:tc>
          <w:tcPr>
            <w:tcW w:w="3507" w:type="dxa"/>
            <w:vMerge/>
            <w:tcBorders>
              <w:top w:val="single" w:sz="4" w:space="0" w:color="000000"/>
              <w:left w:val="single" w:sz="4" w:space="0" w:color="000000"/>
              <w:bottom w:val="single" w:sz="4" w:space="0" w:color="000000"/>
              <w:right w:val="nil"/>
            </w:tcBorders>
            <w:vAlign w:val="center"/>
            <w:hideMark/>
          </w:tcPr>
          <w:p w14:paraId="53A52B02" w14:textId="77777777" w:rsidR="00485AEC" w:rsidRPr="009652E9" w:rsidRDefault="00485AEC" w:rsidP="00DC45F8">
            <w:pPr>
              <w:rPr>
                <w:rFonts w:eastAsia="Times New Roman"/>
                <w:sz w:val="16"/>
                <w:szCs w:val="16"/>
              </w:rPr>
            </w:pPr>
          </w:p>
        </w:tc>
        <w:tc>
          <w:tcPr>
            <w:tcW w:w="1119" w:type="dxa"/>
            <w:vMerge/>
            <w:tcBorders>
              <w:top w:val="nil"/>
              <w:left w:val="single" w:sz="4" w:space="0" w:color="000000"/>
              <w:bottom w:val="single" w:sz="4" w:space="0" w:color="000000"/>
              <w:right w:val="single" w:sz="4" w:space="0" w:color="000000"/>
            </w:tcBorders>
            <w:vAlign w:val="center"/>
            <w:hideMark/>
          </w:tcPr>
          <w:p w14:paraId="026FD574" w14:textId="77777777" w:rsidR="00485AEC" w:rsidRPr="009652E9" w:rsidRDefault="00485AEC" w:rsidP="00DC45F8">
            <w:pPr>
              <w:rPr>
                <w:rFonts w:eastAsia="Times New Roman"/>
                <w:sz w:val="16"/>
                <w:szCs w:val="16"/>
              </w:rPr>
            </w:pPr>
          </w:p>
        </w:tc>
        <w:tc>
          <w:tcPr>
            <w:tcW w:w="1152" w:type="dxa"/>
            <w:vMerge/>
            <w:tcBorders>
              <w:top w:val="nil"/>
              <w:left w:val="single" w:sz="4" w:space="0" w:color="000000"/>
              <w:bottom w:val="single" w:sz="4" w:space="0" w:color="000000"/>
              <w:right w:val="single" w:sz="4" w:space="0" w:color="000000"/>
            </w:tcBorders>
            <w:vAlign w:val="center"/>
            <w:hideMark/>
          </w:tcPr>
          <w:p w14:paraId="175C81EF" w14:textId="77777777" w:rsidR="00485AEC" w:rsidRPr="009652E9" w:rsidRDefault="00485AEC" w:rsidP="00DC45F8">
            <w:pPr>
              <w:rPr>
                <w:rFonts w:eastAsia="Times New Roman"/>
                <w:sz w:val="16"/>
                <w:szCs w:val="16"/>
              </w:rPr>
            </w:pPr>
          </w:p>
        </w:tc>
        <w:tc>
          <w:tcPr>
            <w:tcW w:w="1291" w:type="dxa"/>
            <w:tcBorders>
              <w:top w:val="nil"/>
              <w:left w:val="nil"/>
              <w:bottom w:val="single" w:sz="4" w:space="0" w:color="000000"/>
              <w:right w:val="single" w:sz="4" w:space="0" w:color="000000"/>
            </w:tcBorders>
            <w:shd w:val="clear" w:color="auto" w:fill="auto"/>
            <w:noWrap/>
            <w:vAlign w:val="center"/>
            <w:hideMark/>
          </w:tcPr>
          <w:p w14:paraId="52F1698B"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vMerge/>
            <w:tcBorders>
              <w:top w:val="nil"/>
              <w:left w:val="single" w:sz="4" w:space="0" w:color="000000"/>
              <w:bottom w:val="single" w:sz="4" w:space="0" w:color="000000"/>
              <w:right w:val="single" w:sz="4" w:space="0" w:color="000000"/>
            </w:tcBorders>
            <w:vAlign w:val="center"/>
            <w:hideMark/>
          </w:tcPr>
          <w:p w14:paraId="126AE16D" w14:textId="77777777" w:rsidR="00485AEC" w:rsidRPr="009652E9" w:rsidRDefault="00485AEC" w:rsidP="00DC45F8">
            <w:pPr>
              <w:rPr>
                <w:rFonts w:eastAsia="Times New Roman"/>
                <w:sz w:val="16"/>
                <w:szCs w:val="16"/>
              </w:rPr>
            </w:pPr>
          </w:p>
        </w:tc>
      </w:tr>
      <w:tr w:rsidR="00485AEC" w:rsidRPr="009652E9" w14:paraId="28709B48" w14:textId="77777777" w:rsidTr="00DC45F8">
        <w:trPr>
          <w:trHeight w:val="255"/>
        </w:trPr>
        <w:tc>
          <w:tcPr>
            <w:tcW w:w="7989" w:type="dxa"/>
            <w:gridSpan w:val="6"/>
            <w:tcBorders>
              <w:top w:val="single" w:sz="4" w:space="0" w:color="000000"/>
              <w:left w:val="single" w:sz="4" w:space="0" w:color="000000"/>
              <w:bottom w:val="single" w:sz="4" w:space="0" w:color="000000"/>
              <w:right w:val="single" w:sz="4" w:space="0" w:color="000000"/>
            </w:tcBorders>
            <w:shd w:val="clear" w:color="000000" w:fill="F2F2F2"/>
            <w:hideMark/>
          </w:tcPr>
          <w:p w14:paraId="009ABCD9" w14:textId="77777777" w:rsidR="00485AEC" w:rsidRPr="009652E9" w:rsidRDefault="00485AEC" w:rsidP="00DC45F8">
            <w:pPr>
              <w:jc w:val="right"/>
              <w:rPr>
                <w:rFonts w:eastAsia="Times New Roman"/>
                <w:b/>
                <w:bCs/>
                <w:sz w:val="16"/>
                <w:szCs w:val="16"/>
              </w:rPr>
            </w:pPr>
            <w:r w:rsidRPr="009652E9">
              <w:rPr>
                <w:rFonts w:eastAsia="Times New Roman"/>
                <w:b/>
                <w:bCs/>
                <w:sz w:val="16"/>
                <w:szCs w:val="16"/>
              </w:rPr>
              <w:t xml:space="preserve">УКУПНО АРМИРАЧКИ РАДОВИ:                                                                                                  </w:t>
            </w:r>
          </w:p>
        </w:tc>
        <w:tc>
          <w:tcPr>
            <w:tcW w:w="1362" w:type="dxa"/>
            <w:tcBorders>
              <w:top w:val="nil"/>
              <w:left w:val="nil"/>
              <w:bottom w:val="single" w:sz="4" w:space="0" w:color="000000"/>
              <w:right w:val="single" w:sz="4" w:space="0" w:color="000000"/>
            </w:tcBorders>
            <w:shd w:val="clear" w:color="000000" w:fill="F2F2F2"/>
            <w:hideMark/>
          </w:tcPr>
          <w:p w14:paraId="4B4B7266" w14:textId="77777777" w:rsidR="00485AEC" w:rsidRPr="009652E9" w:rsidRDefault="00485AEC" w:rsidP="00DC45F8">
            <w:pPr>
              <w:rPr>
                <w:rFonts w:eastAsia="Times New Roman"/>
                <w:b/>
                <w:bCs/>
                <w:sz w:val="16"/>
                <w:szCs w:val="16"/>
              </w:rPr>
            </w:pPr>
            <w:r w:rsidRPr="009652E9">
              <w:rPr>
                <w:rFonts w:eastAsia="Times New Roman"/>
                <w:b/>
                <w:bCs/>
                <w:sz w:val="16"/>
                <w:szCs w:val="16"/>
              </w:rPr>
              <w:t> </w:t>
            </w:r>
          </w:p>
        </w:tc>
      </w:tr>
      <w:tr w:rsidR="00485AEC" w:rsidRPr="009652E9" w14:paraId="7C9A74E4" w14:textId="77777777" w:rsidTr="00DC45F8">
        <w:trPr>
          <w:trHeight w:val="255"/>
        </w:trPr>
        <w:tc>
          <w:tcPr>
            <w:tcW w:w="9351"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301F180" w14:textId="77777777" w:rsidR="00485AEC" w:rsidRPr="009652E9" w:rsidRDefault="00485AEC" w:rsidP="00DC45F8">
            <w:pPr>
              <w:rPr>
                <w:rFonts w:eastAsia="Times New Roman"/>
                <w:sz w:val="20"/>
                <w:szCs w:val="20"/>
              </w:rPr>
            </w:pPr>
            <w:r w:rsidRPr="009652E9">
              <w:rPr>
                <w:rFonts w:eastAsia="Times New Roman"/>
                <w:sz w:val="20"/>
                <w:szCs w:val="20"/>
              </w:rPr>
              <w:t> </w:t>
            </w:r>
          </w:p>
        </w:tc>
      </w:tr>
      <w:tr w:rsidR="00485AEC" w:rsidRPr="009652E9" w14:paraId="23F1EECD" w14:textId="77777777" w:rsidTr="00DC45F8">
        <w:trPr>
          <w:trHeight w:val="255"/>
        </w:trPr>
        <w:tc>
          <w:tcPr>
            <w:tcW w:w="920" w:type="dxa"/>
            <w:gridSpan w:val="2"/>
            <w:tcBorders>
              <w:top w:val="nil"/>
              <w:left w:val="single" w:sz="4" w:space="0" w:color="000000"/>
              <w:bottom w:val="single" w:sz="4" w:space="0" w:color="auto"/>
              <w:right w:val="single" w:sz="4" w:space="0" w:color="000000"/>
            </w:tcBorders>
            <w:shd w:val="clear" w:color="auto" w:fill="auto"/>
            <w:vAlign w:val="center"/>
            <w:hideMark/>
          </w:tcPr>
          <w:p w14:paraId="4C835447" w14:textId="77777777" w:rsidR="00485AEC" w:rsidRPr="009652E9" w:rsidRDefault="00485AEC" w:rsidP="00DC45F8">
            <w:pPr>
              <w:jc w:val="center"/>
              <w:rPr>
                <w:rFonts w:eastAsia="Times New Roman"/>
                <w:b/>
                <w:bCs/>
                <w:sz w:val="16"/>
                <w:szCs w:val="16"/>
              </w:rPr>
            </w:pPr>
            <w:r w:rsidRPr="009652E9">
              <w:rPr>
                <w:rFonts w:eastAsia="Times New Roman"/>
                <w:b/>
                <w:bCs/>
                <w:sz w:val="16"/>
                <w:szCs w:val="16"/>
              </w:rPr>
              <w:t>4</w:t>
            </w:r>
          </w:p>
        </w:tc>
        <w:tc>
          <w:tcPr>
            <w:tcW w:w="8431" w:type="dxa"/>
            <w:gridSpan w:val="5"/>
            <w:tcBorders>
              <w:top w:val="single" w:sz="4" w:space="0" w:color="000000"/>
              <w:left w:val="nil"/>
              <w:bottom w:val="single" w:sz="4" w:space="0" w:color="auto"/>
              <w:right w:val="single" w:sz="4" w:space="0" w:color="000000"/>
            </w:tcBorders>
            <w:shd w:val="clear" w:color="auto" w:fill="auto"/>
            <w:vAlign w:val="center"/>
            <w:hideMark/>
          </w:tcPr>
          <w:p w14:paraId="65450587" w14:textId="77777777" w:rsidR="00485AEC" w:rsidRPr="009652E9" w:rsidRDefault="00485AEC" w:rsidP="00DC45F8">
            <w:pPr>
              <w:rPr>
                <w:rFonts w:eastAsia="Times New Roman"/>
                <w:b/>
                <w:bCs/>
                <w:sz w:val="16"/>
                <w:szCs w:val="16"/>
              </w:rPr>
            </w:pPr>
            <w:r w:rsidRPr="009652E9">
              <w:rPr>
                <w:rFonts w:eastAsia="Times New Roman"/>
                <w:b/>
                <w:bCs/>
                <w:sz w:val="16"/>
                <w:szCs w:val="16"/>
              </w:rPr>
              <w:t>РАЗНИ РАДОВИ</w:t>
            </w:r>
          </w:p>
        </w:tc>
      </w:tr>
      <w:tr w:rsidR="00485AEC" w:rsidRPr="009652E9" w14:paraId="7A0228CA" w14:textId="77777777" w:rsidTr="00A60954">
        <w:trPr>
          <w:trHeight w:val="1425"/>
        </w:trPr>
        <w:tc>
          <w:tcPr>
            <w:tcW w:w="920" w:type="dxa"/>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1362F163" w14:textId="77777777" w:rsidR="00485AEC" w:rsidRPr="009652E9" w:rsidRDefault="00485AEC" w:rsidP="00DC45F8">
            <w:pPr>
              <w:jc w:val="center"/>
              <w:rPr>
                <w:rFonts w:eastAsia="Times New Roman"/>
                <w:sz w:val="16"/>
                <w:szCs w:val="16"/>
              </w:rPr>
            </w:pPr>
            <w:r>
              <w:rPr>
                <w:rFonts w:eastAsia="Times New Roman"/>
                <w:sz w:val="16"/>
                <w:szCs w:val="16"/>
              </w:rPr>
              <w:t>4.</w:t>
            </w:r>
            <w:r w:rsidRPr="009652E9">
              <w:rPr>
                <w:rFonts w:eastAsia="Times New Roman"/>
                <w:sz w:val="16"/>
                <w:szCs w:val="16"/>
              </w:rPr>
              <w:t>1</w:t>
            </w:r>
          </w:p>
        </w:tc>
        <w:tc>
          <w:tcPr>
            <w:tcW w:w="3507" w:type="dxa"/>
            <w:tcBorders>
              <w:top w:val="single" w:sz="4" w:space="0" w:color="auto"/>
              <w:left w:val="nil"/>
              <w:bottom w:val="single" w:sz="4" w:space="0" w:color="auto"/>
              <w:right w:val="nil"/>
            </w:tcBorders>
            <w:shd w:val="clear" w:color="auto" w:fill="auto"/>
            <w:vAlign w:val="center"/>
            <w:hideMark/>
          </w:tcPr>
          <w:p w14:paraId="55D31E4F" w14:textId="77777777" w:rsidR="00485AEC" w:rsidRPr="009652E9" w:rsidRDefault="00485AEC" w:rsidP="00DC45F8">
            <w:pPr>
              <w:rPr>
                <w:rFonts w:eastAsia="Times New Roman"/>
                <w:sz w:val="16"/>
                <w:szCs w:val="16"/>
              </w:rPr>
            </w:pPr>
            <w:r w:rsidRPr="009652E9">
              <w:rPr>
                <w:rFonts w:eastAsia="Times New Roman"/>
                <w:sz w:val="16"/>
                <w:szCs w:val="16"/>
              </w:rPr>
              <w:t>Набавка материјала, радионичка израда, транспорт и монтажа у зидове канализационих шахтова ван танквана (при врху, пре бетонирања, у оплату) вруће ваљаних профила L50x50x5 (заједно са челичним флаховима b/d/h = 50/100/3mm и b/d = 20/5mm), од челика S235, по детаљима и спецификацији.</w:t>
            </w:r>
            <w:r w:rsidRPr="009652E9">
              <w:rPr>
                <w:rFonts w:eastAsia="Times New Roman"/>
                <w:sz w:val="16"/>
                <w:szCs w:val="16"/>
              </w:rPr>
              <w:br/>
              <w:t>Обрачун по kg. готове конструкције.</w:t>
            </w:r>
          </w:p>
        </w:tc>
        <w:tc>
          <w:tcPr>
            <w:tcW w:w="1119"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1F3E9125" w14:textId="77777777" w:rsidR="00485AEC" w:rsidRPr="009652E9" w:rsidRDefault="00485AEC" w:rsidP="00DC45F8">
            <w:pPr>
              <w:jc w:val="center"/>
              <w:rPr>
                <w:rFonts w:eastAsia="Times New Roman"/>
                <w:sz w:val="16"/>
                <w:szCs w:val="16"/>
              </w:rPr>
            </w:pPr>
            <w:r w:rsidRPr="009652E9">
              <w:rPr>
                <w:rFonts w:eastAsia="Times New Roman"/>
                <w:sz w:val="16"/>
                <w:szCs w:val="16"/>
              </w:rPr>
              <w:t xml:space="preserve">kg </w:t>
            </w:r>
          </w:p>
        </w:tc>
        <w:tc>
          <w:tcPr>
            <w:tcW w:w="1152" w:type="dxa"/>
            <w:tcBorders>
              <w:top w:val="single" w:sz="4" w:space="0" w:color="auto"/>
              <w:left w:val="nil"/>
              <w:bottom w:val="single" w:sz="4" w:space="0" w:color="auto"/>
              <w:right w:val="single" w:sz="4" w:space="0" w:color="000000"/>
            </w:tcBorders>
            <w:shd w:val="clear" w:color="auto" w:fill="auto"/>
            <w:noWrap/>
            <w:vAlign w:val="center"/>
            <w:hideMark/>
          </w:tcPr>
          <w:p w14:paraId="3E53071E" w14:textId="77777777" w:rsidR="00485AEC" w:rsidRPr="009652E9" w:rsidRDefault="00485AEC" w:rsidP="00DC45F8">
            <w:pPr>
              <w:jc w:val="center"/>
              <w:rPr>
                <w:rFonts w:eastAsia="Times New Roman"/>
                <w:sz w:val="16"/>
                <w:szCs w:val="16"/>
              </w:rPr>
            </w:pPr>
            <w:r w:rsidRPr="009652E9">
              <w:rPr>
                <w:rFonts w:eastAsia="Times New Roman"/>
                <w:sz w:val="16"/>
                <w:szCs w:val="16"/>
              </w:rPr>
              <w:t>47,50</w:t>
            </w:r>
          </w:p>
        </w:tc>
        <w:tc>
          <w:tcPr>
            <w:tcW w:w="1291" w:type="dxa"/>
            <w:tcBorders>
              <w:top w:val="single" w:sz="4" w:space="0" w:color="auto"/>
              <w:left w:val="nil"/>
              <w:bottom w:val="single" w:sz="4" w:space="0" w:color="auto"/>
              <w:right w:val="single" w:sz="4" w:space="0" w:color="000000"/>
            </w:tcBorders>
            <w:shd w:val="clear" w:color="auto" w:fill="auto"/>
            <w:noWrap/>
            <w:vAlign w:val="center"/>
            <w:hideMark/>
          </w:tcPr>
          <w:p w14:paraId="1244D91A"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single" w:sz="4" w:space="0" w:color="auto"/>
              <w:left w:val="nil"/>
              <w:bottom w:val="single" w:sz="4" w:space="0" w:color="auto"/>
              <w:right w:val="single" w:sz="4" w:space="0" w:color="000000"/>
            </w:tcBorders>
            <w:shd w:val="clear" w:color="auto" w:fill="auto"/>
            <w:noWrap/>
            <w:vAlign w:val="bottom"/>
            <w:hideMark/>
          </w:tcPr>
          <w:p w14:paraId="76496DB1"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7AAEC167" w14:textId="77777777" w:rsidTr="00A60954">
        <w:trPr>
          <w:trHeight w:val="2130"/>
        </w:trPr>
        <w:tc>
          <w:tcPr>
            <w:tcW w:w="920"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FE3D993" w14:textId="77777777" w:rsidR="00485AEC" w:rsidRPr="009652E9" w:rsidRDefault="00485AEC" w:rsidP="00DC45F8">
            <w:pPr>
              <w:jc w:val="center"/>
              <w:rPr>
                <w:rFonts w:eastAsia="Times New Roman"/>
                <w:sz w:val="16"/>
                <w:szCs w:val="16"/>
              </w:rPr>
            </w:pPr>
            <w:r>
              <w:rPr>
                <w:rFonts w:eastAsia="Times New Roman"/>
                <w:sz w:val="16"/>
                <w:szCs w:val="16"/>
              </w:rPr>
              <w:lastRenderedPageBreak/>
              <w:t>4.</w:t>
            </w:r>
            <w:r w:rsidRPr="009652E9">
              <w:rPr>
                <w:rFonts w:eastAsia="Times New Roman"/>
                <w:sz w:val="16"/>
                <w:szCs w:val="16"/>
              </w:rPr>
              <w:t>2</w:t>
            </w:r>
          </w:p>
        </w:tc>
        <w:tc>
          <w:tcPr>
            <w:tcW w:w="3507" w:type="dxa"/>
            <w:tcBorders>
              <w:top w:val="single" w:sz="4" w:space="0" w:color="auto"/>
              <w:left w:val="nil"/>
              <w:bottom w:val="single" w:sz="4" w:space="0" w:color="000000"/>
              <w:right w:val="nil"/>
            </w:tcBorders>
            <w:shd w:val="clear" w:color="auto" w:fill="auto"/>
            <w:vAlign w:val="center"/>
            <w:hideMark/>
          </w:tcPr>
          <w:p w14:paraId="231EB08D" w14:textId="77777777" w:rsidR="00485AEC" w:rsidRPr="009652E9" w:rsidRDefault="00485AEC" w:rsidP="00DC45F8">
            <w:pPr>
              <w:rPr>
                <w:rFonts w:eastAsia="Times New Roman"/>
                <w:sz w:val="16"/>
                <w:szCs w:val="16"/>
              </w:rPr>
            </w:pPr>
            <w:r w:rsidRPr="009652E9">
              <w:rPr>
                <w:rFonts w:eastAsia="Times New Roman"/>
                <w:sz w:val="16"/>
                <w:szCs w:val="16"/>
              </w:rPr>
              <w:t>Набавка материјала, радионичка израда, минизирање, транспорт и монтажа ребрастог лима 5+1mm као поклопца канализационих шахтова ван танквана, димензије лима б/д = 615/1240mm (2xком.2 = ком.4</w:t>
            </w:r>
            <w:r w:rsidRPr="009652E9">
              <w:rPr>
                <w:rFonts w:eastAsia="Times New Roman"/>
                <w:sz w:val="16"/>
                <w:szCs w:val="16"/>
              </w:rPr>
              <w:br/>
              <w:t>→ Г = 62,70kg. по једном шахту), заједно са вруће ваљаним L40x40x4...1190 профилима за ојачање (2x2xком.2 = ком.8 → Г = 11,90kg. по једном шахту), као и по две ручке за подизање лима, од челика S235, по детаљима и спецификацији.</w:t>
            </w:r>
            <w:r w:rsidRPr="009652E9">
              <w:rPr>
                <w:rFonts w:eastAsia="Times New Roman"/>
                <w:sz w:val="16"/>
                <w:szCs w:val="16"/>
              </w:rPr>
              <w:br/>
              <w:t>Обрачун по kg. готове конструкције.</w:t>
            </w:r>
          </w:p>
        </w:tc>
        <w:tc>
          <w:tcPr>
            <w:tcW w:w="111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6B67C406" w14:textId="77777777" w:rsidR="00485AEC" w:rsidRPr="009652E9" w:rsidRDefault="00485AEC" w:rsidP="00DC45F8">
            <w:pPr>
              <w:jc w:val="center"/>
              <w:rPr>
                <w:rFonts w:eastAsia="Times New Roman"/>
                <w:sz w:val="16"/>
                <w:szCs w:val="16"/>
              </w:rPr>
            </w:pPr>
            <w:r w:rsidRPr="009652E9">
              <w:rPr>
                <w:rFonts w:eastAsia="Times New Roman"/>
                <w:sz w:val="16"/>
                <w:szCs w:val="16"/>
              </w:rPr>
              <w:t xml:space="preserve">kg </w:t>
            </w:r>
          </w:p>
        </w:tc>
        <w:tc>
          <w:tcPr>
            <w:tcW w:w="1152" w:type="dxa"/>
            <w:tcBorders>
              <w:top w:val="single" w:sz="4" w:space="0" w:color="auto"/>
              <w:left w:val="nil"/>
              <w:bottom w:val="single" w:sz="4" w:space="0" w:color="000000"/>
              <w:right w:val="single" w:sz="4" w:space="0" w:color="000000"/>
            </w:tcBorders>
            <w:shd w:val="clear" w:color="auto" w:fill="auto"/>
            <w:noWrap/>
            <w:vAlign w:val="center"/>
            <w:hideMark/>
          </w:tcPr>
          <w:p w14:paraId="06D7F9DE" w14:textId="77777777" w:rsidR="00485AEC" w:rsidRPr="009652E9" w:rsidRDefault="00485AEC" w:rsidP="00DC45F8">
            <w:pPr>
              <w:jc w:val="center"/>
              <w:rPr>
                <w:rFonts w:eastAsia="Times New Roman"/>
                <w:sz w:val="16"/>
                <w:szCs w:val="16"/>
              </w:rPr>
            </w:pPr>
            <w:r w:rsidRPr="009652E9">
              <w:rPr>
                <w:rFonts w:eastAsia="Times New Roman"/>
                <w:sz w:val="16"/>
                <w:szCs w:val="16"/>
              </w:rPr>
              <w:t>149,20</w:t>
            </w:r>
          </w:p>
        </w:tc>
        <w:tc>
          <w:tcPr>
            <w:tcW w:w="1291" w:type="dxa"/>
            <w:tcBorders>
              <w:top w:val="single" w:sz="4" w:space="0" w:color="auto"/>
              <w:left w:val="nil"/>
              <w:bottom w:val="single" w:sz="4" w:space="0" w:color="000000"/>
              <w:right w:val="single" w:sz="4" w:space="0" w:color="000000"/>
            </w:tcBorders>
            <w:shd w:val="clear" w:color="auto" w:fill="auto"/>
            <w:noWrap/>
            <w:vAlign w:val="center"/>
            <w:hideMark/>
          </w:tcPr>
          <w:p w14:paraId="26996B7A"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single" w:sz="4" w:space="0" w:color="auto"/>
              <w:left w:val="nil"/>
              <w:bottom w:val="single" w:sz="4" w:space="0" w:color="000000"/>
              <w:right w:val="single" w:sz="4" w:space="0" w:color="000000"/>
            </w:tcBorders>
            <w:shd w:val="clear" w:color="auto" w:fill="auto"/>
            <w:noWrap/>
            <w:vAlign w:val="bottom"/>
            <w:hideMark/>
          </w:tcPr>
          <w:p w14:paraId="66BCF924"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2C31D9ED" w14:textId="77777777" w:rsidTr="00DC45F8">
        <w:trPr>
          <w:trHeight w:val="1095"/>
        </w:trPr>
        <w:tc>
          <w:tcPr>
            <w:tcW w:w="92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D3E78C4" w14:textId="77777777" w:rsidR="00485AEC" w:rsidRPr="009652E9" w:rsidRDefault="00485AEC" w:rsidP="00DC45F8">
            <w:pPr>
              <w:jc w:val="center"/>
              <w:rPr>
                <w:rFonts w:eastAsia="Times New Roman"/>
                <w:sz w:val="16"/>
                <w:szCs w:val="16"/>
              </w:rPr>
            </w:pPr>
            <w:r>
              <w:rPr>
                <w:rFonts w:eastAsia="Times New Roman"/>
                <w:sz w:val="16"/>
                <w:szCs w:val="16"/>
              </w:rPr>
              <w:t>4.</w:t>
            </w:r>
            <w:r w:rsidRPr="009652E9">
              <w:rPr>
                <w:rFonts w:eastAsia="Times New Roman"/>
                <w:sz w:val="16"/>
                <w:szCs w:val="16"/>
              </w:rPr>
              <w:t>3</w:t>
            </w:r>
          </w:p>
        </w:tc>
        <w:tc>
          <w:tcPr>
            <w:tcW w:w="3507" w:type="dxa"/>
            <w:tcBorders>
              <w:top w:val="single" w:sz="4" w:space="0" w:color="000000"/>
              <w:left w:val="nil"/>
              <w:bottom w:val="single" w:sz="4" w:space="0" w:color="000000"/>
              <w:right w:val="nil"/>
            </w:tcBorders>
            <w:shd w:val="clear" w:color="auto" w:fill="auto"/>
            <w:vAlign w:val="center"/>
            <w:hideMark/>
          </w:tcPr>
          <w:p w14:paraId="00ABC3DC" w14:textId="77777777" w:rsidR="00485AEC" w:rsidRPr="009652E9" w:rsidRDefault="00485AEC" w:rsidP="00DC45F8">
            <w:pPr>
              <w:rPr>
                <w:rFonts w:eastAsia="Times New Roman"/>
                <w:sz w:val="16"/>
                <w:szCs w:val="16"/>
              </w:rPr>
            </w:pPr>
            <w:r w:rsidRPr="009652E9">
              <w:rPr>
                <w:rFonts w:eastAsia="Times New Roman"/>
                <w:sz w:val="16"/>
                <w:szCs w:val="16"/>
              </w:rPr>
              <w:t>Набавка материјала, радионичка израда, транспорт, минизирање и монтаза ливених челичних типских пењалица. Пењалице поставити у два реда са медјусобним размаком од 30,0cm.</w:t>
            </w:r>
            <w:r w:rsidRPr="009652E9">
              <w:rPr>
                <w:rFonts w:eastAsia="Times New Roman"/>
                <w:sz w:val="16"/>
                <w:szCs w:val="16"/>
              </w:rPr>
              <w:br/>
              <w:t>Обрачун по комаду.</w:t>
            </w:r>
          </w:p>
        </w:tc>
        <w:tc>
          <w:tcPr>
            <w:tcW w:w="1119" w:type="dxa"/>
            <w:tcBorders>
              <w:top w:val="nil"/>
              <w:left w:val="single" w:sz="4" w:space="0" w:color="000000"/>
              <w:bottom w:val="single" w:sz="4" w:space="0" w:color="000000"/>
              <w:right w:val="single" w:sz="4" w:space="0" w:color="000000"/>
            </w:tcBorders>
            <w:shd w:val="clear" w:color="auto" w:fill="auto"/>
            <w:vAlign w:val="center"/>
            <w:hideMark/>
          </w:tcPr>
          <w:p w14:paraId="58857B6E" w14:textId="77777777" w:rsidR="00485AEC" w:rsidRPr="009652E9" w:rsidRDefault="00485AEC" w:rsidP="00DC45F8">
            <w:pPr>
              <w:jc w:val="center"/>
              <w:rPr>
                <w:rFonts w:eastAsia="Times New Roman"/>
                <w:sz w:val="16"/>
                <w:szCs w:val="16"/>
              </w:rPr>
            </w:pPr>
            <w:r w:rsidRPr="009652E9">
              <w:rPr>
                <w:rFonts w:eastAsia="Times New Roman"/>
                <w:sz w:val="16"/>
                <w:szCs w:val="16"/>
              </w:rPr>
              <w:t>ком.</w:t>
            </w:r>
          </w:p>
        </w:tc>
        <w:tc>
          <w:tcPr>
            <w:tcW w:w="1152" w:type="dxa"/>
            <w:tcBorders>
              <w:top w:val="nil"/>
              <w:left w:val="nil"/>
              <w:bottom w:val="single" w:sz="4" w:space="0" w:color="000000"/>
              <w:right w:val="single" w:sz="4" w:space="0" w:color="000000"/>
            </w:tcBorders>
            <w:shd w:val="clear" w:color="auto" w:fill="auto"/>
            <w:noWrap/>
            <w:vAlign w:val="center"/>
            <w:hideMark/>
          </w:tcPr>
          <w:p w14:paraId="13DD00C2" w14:textId="77777777" w:rsidR="00485AEC" w:rsidRPr="009652E9" w:rsidRDefault="00485AEC" w:rsidP="00DC45F8">
            <w:pPr>
              <w:jc w:val="center"/>
              <w:rPr>
                <w:rFonts w:eastAsia="Times New Roman"/>
                <w:sz w:val="16"/>
                <w:szCs w:val="16"/>
              </w:rPr>
            </w:pPr>
            <w:r w:rsidRPr="009652E9">
              <w:rPr>
                <w:rFonts w:eastAsia="Times New Roman"/>
                <w:sz w:val="16"/>
                <w:szCs w:val="16"/>
              </w:rPr>
              <w:t>48,00</w:t>
            </w:r>
          </w:p>
        </w:tc>
        <w:tc>
          <w:tcPr>
            <w:tcW w:w="1291" w:type="dxa"/>
            <w:tcBorders>
              <w:top w:val="nil"/>
              <w:left w:val="nil"/>
              <w:bottom w:val="single" w:sz="4" w:space="0" w:color="000000"/>
              <w:right w:val="single" w:sz="4" w:space="0" w:color="000000"/>
            </w:tcBorders>
            <w:shd w:val="clear" w:color="auto" w:fill="auto"/>
            <w:noWrap/>
            <w:vAlign w:val="center"/>
            <w:hideMark/>
          </w:tcPr>
          <w:p w14:paraId="2072D098"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nil"/>
              <w:left w:val="nil"/>
              <w:bottom w:val="single" w:sz="4" w:space="0" w:color="000000"/>
              <w:right w:val="single" w:sz="4" w:space="0" w:color="000000"/>
            </w:tcBorders>
            <w:shd w:val="clear" w:color="auto" w:fill="auto"/>
            <w:noWrap/>
            <w:vAlign w:val="bottom"/>
            <w:hideMark/>
          </w:tcPr>
          <w:p w14:paraId="6FB920F2"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572E087A" w14:textId="77777777" w:rsidTr="00DC45F8">
        <w:trPr>
          <w:trHeight w:val="1350"/>
        </w:trPr>
        <w:tc>
          <w:tcPr>
            <w:tcW w:w="92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F82363D" w14:textId="77777777" w:rsidR="00485AEC" w:rsidRPr="009652E9" w:rsidRDefault="00485AEC" w:rsidP="00DC45F8">
            <w:pPr>
              <w:jc w:val="center"/>
              <w:rPr>
                <w:rFonts w:eastAsia="Times New Roman"/>
                <w:sz w:val="16"/>
                <w:szCs w:val="16"/>
              </w:rPr>
            </w:pPr>
            <w:r>
              <w:rPr>
                <w:rFonts w:eastAsia="Times New Roman"/>
                <w:sz w:val="16"/>
                <w:szCs w:val="16"/>
              </w:rPr>
              <w:t>4.</w:t>
            </w:r>
            <w:r w:rsidRPr="009652E9">
              <w:rPr>
                <w:rFonts w:eastAsia="Times New Roman"/>
                <w:sz w:val="16"/>
                <w:szCs w:val="16"/>
              </w:rPr>
              <w:t>4</w:t>
            </w:r>
          </w:p>
        </w:tc>
        <w:tc>
          <w:tcPr>
            <w:tcW w:w="3507" w:type="dxa"/>
            <w:tcBorders>
              <w:top w:val="single" w:sz="4" w:space="0" w:color="000000"/>
              <w:left w:val="nil"/>
              <w:bottom w:val="single" w:sz="4" w:space="0" w:color="000000"/>
              <w:right w:val="nil"/>
            </w:tcBorders>
            <w:shd w:val="clear" w:color="auto" w:fill="auto"/>
            <w:vAlign w:val="center"/>
            <w:hideMark/>
          </w:tcPr>
          <w:p w14:paraId="11676D2C" w14:textId="77777777" w:rsidR="00485AEC" w:rsidRPr="009652E9" w:rsidRDefault="00485AEC" w:rsidP="00DC45F8">
            <w:pPr>
              <w:rPr>
                <w:rFonts w:eastAsia="Times New Roman"/>
                <w:sz w:val="16"/>
                <w:szCs w:val="16"/>
              </w:rPr>
            </w:pPr>
            <w:r w:rsidRPr="009652E9">
              <w:rPr>
                <w:rFonts w:eastAsia="Times New Roman"/>
                <w:sz w:val="16"/>
                <w:szCs w:val="16"/>
              </w:rPr>
              <w:t>Набавка, транспорт и монтаза ливеногвоздених поклопаца са рамом пречника Ø650mm (ком.2), за лак саобраћај. Поклопац поставити у нивелету терена и фиксирати га бетоном, тако да рам поклопца буде непокретан.</w:t>
            </w:r>
            <w:r w:rsidRPr="009652E9">
              <w:rPr>
                <w:rFonts w:eastAsia="Times New Roman"/>
                <w:sz w:val="16"/>
                <w:szCs w:val="16"/>
              </w:rPr>
              <w:br/>
              <w:t>Обрачун по комаду.</w:t>
            </w:r>
          </w:p>
        </w:tc>
        <w:tc>
          <w:tcPr>
            <w:tcW w:w="1119" w:type="dxa"/>
            <w:tcBorders>
              <w:top w:val="nil"/>
              <w:left w:val="single" w:sz="4" w:space="0" w:color="000000"/>
              <w:bottom w:val="single" w:sz="4" w:space="0" w:color="000000"/>
              <w:right w:val="single" w:sz="4" w:space="0" w:color="000000"/>
            </w:tcBorders>
            <w:shd w:val="clear" w:color="auto" w:fill="auto"/>
            <w:vAlign w:val="center"/>
            <w:hideMark/>
          </w:tcPr>
          <w:p w14:paraId="47D3EE80" w14:textId="77777777" w:rsidR="00485AEC" w:rsidRPr="009652E9" w:rsidRDefault="00485AEC" w:rsidP="00DC45F8">
            <w:pPr>
              <w:jc w:val="center"/>
              <w:rPr>
                <w:rFonts w:eastAsia="Times New Roman"/>
                <w:sz w:val="16"/>
                <w:szCs w:val="16"/>
              </w:rPr>
            </w:pPr>
            <w:r w:rsidRPr="009652E9">
              <w:rPr>
                <w:rFonts w:eastAsia="Times New Roman"/>
                <w:sz w:val="16"/>
                <w:szCs w:val="16"/>
              </w:rPr>
              <w:t>ком.</w:t>
            </w:r>
          </w:p>
        </w:tc>
        <w:tc>
          <w:tcPr>
            <w:tcW w:w="1152" w:type="dxa"/>
            <w:tcBorders>
              <w:top w:val="nil"/>
              <w:left w:val="nil"/>
              <w:bottom w:val="single" w:sz="4" w:space="0" w:color="000000"/>
              <w:right w:val="single" w:sz="4" w:space="0" w:color="000000"/>
            </w:tcBorders>
            <w:shd w:val="clear" w:color="auto" w:fill="auto"/>
            <w:noWrap/>
            <w:vAlign w:val="center"/>
            <w:hideMark/>
          </w:tcPr>
          <w:p w14:paraId="28718336" w14:textId="77777777" w:rsidR="00485AEC" w:rsidRPr="009652E9" w:rsidRDefault="00485AEC" w:rsidP="00DC45F8">
            <w:pPr>
              <w:jc w:val="center"/>
              <w:rPr>
                <w:rFonts w:eastAsia="Times New Roman"/>
                <w:sz w:val="16"/>
                <w:szCs w:val="16"/>
              </w:rPr>
            </w:pPr>
            <w:r w:rsidRPr="009652E9">
              <w:rPr>
                <w:rFonts w:eastAsia="Times New Roman"/>
                <w:sz w:val="16"/>
                <w:szCs w:val="16"/>
              </w:rPr>
              <w:t>2,00</w:t>
            </w:r>
          </w:p>
        </w:tc>
        <w:tc>
          <w:tcPr>
            <w:tcW w:w="1291" w:type="dxa"/>
            <w:tcBorders>
              <w:top w:val="nil"/>
              <w:left w:val="nil"/>
              <w:bottom w:val="single" w:sz="4" w:space="0" w:color="000000"/>
              <w:right w:val="single" w:sz="4" w:space="0" w:color="000000"/>
            </w:tcBorders>
            <w:shd w:val="clear" w:color="auto" w:fill="auto"/>
            <w:noWrap/>
            <w:vAlign w:val="center"/>
            <w:hideMark/>
          </w:tcPr>
          <w:p w14:paraId="25C378E0"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nil"/>
              <w:left w:val="nil"/>
              <w:bottom w:val="single" w:sz="4" w:space="0" w:color="000000"/>
              <w:right w:val="single" w:sz="4" w:space="0" w:color="000000"/>
            </w:tcBorders>
            <w:shd w:val="clear" w:color="auto" w:fill="auto"/>
            <w:noWrap/>
            <w:vAlign w:val="bottom"/>
            <w:hideMark/>
          </w:tcPr>
          <w:p w14:paraId="5700DD13"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5D66EB53" w14:textId="77777777" w:rsidTr="00DC45F8">
        <w:trPr>
          <w:trHeight w:val="1215"/>
        </w:trPr>
        <w:tc>
          <w:tcPr>
            <w:tcW w:w="92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C0823B6" w14:textId="77777777" w:rsidR="00485AEC" w:rsidRPr="009652E9" w:rsidRDefault="00485AEC" w:rsidP="00DC45F8">
            <w:pPr>
              <w:jc w:val="center"/>
              <w:rPr>
                <w:rFonts w:eastAsia="Times New Roman"/>
                <w:sz w:val="16"/>
                <w:szCs w:val="16"/>
              </w:rPr>
            </w:pPr>
            <w:r>
              <w:rPr>
                <w:rFonts w:eastAsia="Times New Roman"/>
                <w:sz w:val="16"/>
                <w:szCs w:val="16"/>
              </w:rPr>
              <w:t>4.</w:t>
            </w:r>
            <w:r w:rsidRPr="009652E9">
              <w:rPr>
                <w:rFonts w:eastAsia="Times New Roman"/>
                <w:sz w:val="16"/>
                <w:szCs w:val="16"/>
              </w:rPr>
              <w:t>5</w:t>
            </w:r>
          </w:p>
        </w:tc>
        <w:tc>
          <w:tcPr>
            <w:tcW w:w="3507" w:type="dxa"/>
            <w:tcBorders>
              <w:top w:val="single" w:sz="4" w:space="0" w:color="000000"/>
              <w:left w:val="nil"/>
              <w:bottom w:val="single" w:sz="4" w:space="0" w:color="000000"/>
              <w:right w:val="single" w:sz="4" w:space="0" w:color="000000"/>
            </w:tcBorders>
            <w:shd w:val="clear" w:color="auto" w:fill="auto"/>
            <w:vAlign w:val="center"/>
            <w:hideMark/>
          </w:tcPr>
          <w:p w14:paraId="7F4ECC76" w14:textId="77777777" w:rsidR="00485AEC" w:rsidRPr="009652E9" w:rsidRDefault="00485AEC" w:rsidP="00DC45F8">
            <w:pPr>
              <w:rPr>
                <w:rFonts w:eastAsia="Times New Roman"/>
                <w:sz w:val="16"/>
                <w:szCs w:val="16"/>
              </w:rPr>
            </w:pPr>
            <w:r w:rsidRPr="009652E9">
              <w:rPr>
                <w:rFonts w:eastAsia="Times New Roman"/>
                <w:sz w:val="16"/>
                <w:szCs w:val="16"/>
              </w:rPr>
              <w:t>Набавка материјала, радионичка израда, транспорт, минизирање и уградња челичних цеви Ø273x5mm (2xком.2 = ком.4), дужине L=40,0cm, у зидове канализационих шахтова ван танквана.</w:t>
            </w:r>
            <w:r w:rsidRPr="009652E9">
              <w:rPr>
                <w:rFonts w:eastAsia="Times New Roman"/>
                <w:sz w:val="16"/>
                <w:szCs w:val="16"/>
              </w:rPr>
              <w:br/>
              <w:t>Обрачун по кг. готове конструкције.</w:t>
            </w:r>
          </w:p>
        </w:tc>
        <w:tc>
          <w:tcPr>
            <w:tcW w:w="1119" w:type="dxa"/>
            <w:tcBorders>
              <w:top w:val="nil"/>
              <w:left w:val="nil"/>
              <w:bottom w:val="single" w:sz="4" w:space="0" w:color="000000"/>
              <w:right w:val="single" w:sz="4" w:space="0" w:color="000000"/>
            </w:tcBorders>
            <w:shd w:val="clear" w:color="auto" w:fill="auto"/>
            <w:vAlign w:val="center"/>
            <w:hideMark/>
          </w:tcPr>
          <w:p w14:paraId="0D06D8C9" w14:textId="77777777" w:rsidR="00485AEC" w:rsidRPr="009652E9" w:rsidRDefault="00485AEC" w:rsidP="00DC45F8">
            <w:pPr>
              <w:jc w:val="center"/>
              <w:rPr>
                <w:rFonts w:eastAsia="Times New Roman"/>
                <w:sz w:val="16"/>
                <w:szCs w:val="16"/>
              </w:rPr>
            </w:pPr>
            <w:r w:rsidRPr="009652E9">
              <w:rPr>
                <w:rFonts w:eastAsia="Times New Roman"/>
                <w:sz w:val="16"/>
                <w:szCs w:val="16"/>
              </w:rPr>
              <w:t>ком.</w:t>
            </w:r>
          </w:p>
        </w:tc>
        <w:tc>
          <w:tcPr>
            <w:tcW w:w="1152" w:type="dxa"/>
            <w:tcBorders>
              <w:top w:val="nil"/>
              <w:left w:val="nil"/>
              <w:bottom w:val="single" w:sz="4" w:space="0" w:color="000000"/>
              <w:right w:val="single" w:sz="4" w:space="0" w:color="000000"/>
            </w:tcBorders>
            <w:shd w:val="clear" w:color="auto" w:fill="auto"/>
            <w:noWrap/>
            <w:vAlign w:val="center"/>
            <w:hideMark/>
          </w:tcPr>
          <w:p w14:paraId="5AB74BB1" w14:textId="77777777" w:rsidR="00485AEC" w:rsidRPr="009652E9" w:rsidRDefault="00485AEC" w:rsidP="00DC45F8">
            <w:pPr>
              <w:jc w:val="center"/>
              <w:rPr>
                <w:rFonts w:eastAsia="Times New Roman"/>
                <w:sz w:val="16"/>
                <w:szCs w:val="16"/>
              </w:rPr>
            </w:pPr>
            <w:r w:rsidRPr="009652E9">
              <w:rPr>
                <w:rFonts w:eastAsia="Times New Roman"/>
                <w:sz w:val="16"/>
                <w:szCs w:val="16"/>
              </w:rPr>
              <w:t>52,80</w:t>
            </w:r>
          </w:p>
        </w:tc>
        <w:tc>
          <w:tcPr>
            <w:tcW w:w="1291" w:type="dxa"/>
            <w:tcBorders>
              <w:top w:val="nil"/>
              <w:left w:val="nil"/>
              <w:bottom w:val="single" w:sz="4" w:space="0" w:color="000000"/>
              <w:right w:val="single" w:sz="4" w:space="0" w:color="000000"/>
            </w:tcBorders>
            <w:shd w:val="clear" w:color="auto" w:fill="auto"/>
            <w:noWrap/>
            <w:vAlign w:val="center"/>
            <w:hideMark/>
          </w:tcPr>
          <w:p w14:paraId="44DFB9BD"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nil"/>
              <w:left w:val="nil"/>
              <w:bottom w:val="single" w:sz="4" w:space="0" w:color="000000"/>
              <w:right w:val="single" w:sz="4" w:space="0" w:color="000000"/>
            </w:tcBorders>
            <w:shd w:val="clear" w:color="auto" w:fill="auto"/>
            <w:noWrap/>
            <w:vAlign w:val="bottom"/>
            <w:hideMark/>
          </w:tcPr>
          <w:p w14:paraId="55E56BD7"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0524F62E" w14:textId="77777777" w:rsidTr="00DC45F8">
        <w:trPr>
          <w:trHeight w:val="1035"/>
        </w:trPr>
        <w:tc>
          <w:tcPr>
            <w:tcW w:w="92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05EAF49" w14:textId="77777777" w:rsidR="00485AEC" w:rsidRPr="009652E9" w:rsidRDefault="00485AEC" w:rsidP="00DC45F8">
            <w:pPr>
              <w:jc w:val="center"/>
              <w:rPr>
                <w:rFonts w:eastAsia="Times New Roman"/>
                <w:sz w:val="16"/>
                <w:szCs w:val="16"/>
              </w:rPr>
            </w:pPr>
            <w:r>
              <w:rPr>
                <w:rFonts w:eastAsia="Times New Roman"/>
                <w:sz w:val="16"/>
                <w:szCs w:val="16"/>
              </w:rPr>
              <w:t>4.</w:t>
            </w:r>
            <w:r w:rsidRPr="009652E9">
              <w:rPr>
                <w:rFonts w:eastAsia="Times New Roman"/>
                <w:sz w:val="16"/>
                <w:szCs w:val="16"/>
              </w:rPr>
              <w:t>6</w:t>
            </w:r>
          </w:p>
        </w:tc>
        <w:tc>
          <w:tcPr>
            <w:tcW w:w="3507" w:type="dxa"/>
            <w:tcBorders>
              <w:top w:val="single" w:sz="4" w:space="0" w:color="000000"/>
              <w:left w:val="nil"/>
              <w:bottom w:val="single" w:sz="4" w:space="0" w:color="000000"/>
              <w:right w:val="single" w:sz="4" w:space="0" w:color="000000"/>
            </w:tcBorders>
            <w:shd w:val="clear" w:color="auto" w:fill="auto"/>
            <w:vAlign w:val="center"/>
            <w:hideMark/>
          </w:tcPr>
          <w:p w14:paraId="5B775F15" w14:textId="77777777" w:rsidR="00485AEC" w:rsidRPr="009652E9" w:rsidRDefault="00485AEC" w:rsidP="00DC45F8">
            <w:pPr>
              <w:rPr>
                <w:rFonts w:eastAsia="Times New Roman"/>
                <w:sz w:val="16"/>
                <w:szCs w:val="16"/>
              </w:rPr>
            </w:pPr>
            <w:r w:rsidRPr="009652E9">
              <w:rPr>
                <w:rFonts w:eastAsia="Times New Roman"/>
                <w:sz w:val="16"/>
                <w:szCs w:val="16"/>
              </w:rPr>
              <w:t>Бојење челичне конструкције масном бојом, два основна + два покривна премаза, у тону по избору инвеститора.</w:t>
            </w:r>
            <w:r w:rsidRPr="009652E9">
              <w:rPr>
                <w:rFonts w:eastAsia="Times New Roman"/>
                <w:sz w:val="16"/>
                <w:szCs w:val="16"/>
              </w:rPr>
              <w:br/>
              <w:t>укупно kg. = 124,1 kg.124,1x0,030 m²/kg = 3,7m².</w:t>
            </w:r>
            <w:r w:rsidRPr="009652E9">
              <w:rPr>
                <w:rFonts w:eastAsia="Times New Roman"/>
                <w:sz w:val="16"/>
                <w:szCs w:val="16"/>
              </w:rPr>
              <w:br/>
              <w:t>Обрачун по m².</w:t>
            </w:r>
          </w:p>
        </w:tc>
        <w:tc>
          <w:tcPr>
            <w:tcW w:w="1119" w:type="dxa"/>
            <w:tcBorders>
              <w:top w:val="nil"/>
              <w:left w:val="nil"/>
              <w:bottom w:val="single" w:sz="4" w:space="0" w:color="000000"/>
              <w:right w:val="single" w:sz="4" w:space="0" w:color="000000"/>
            </w:tcBorders>
            <w:shd w:val="clear" w:color="auto" w:fill="auto"/>
            <w:vAlign w:val="center"/>
            <w:hideMark/>
          </w:tcPr>
          <w:p w14:paraId="0D87811F" w14:textId="77777777" w:rsidR="00485AEC" w:rsidRPr="009652E9" w:rsidRDefault="00485AEC" w:rsidP="00DC45F8">
            <w:pPr>
              <w:jc w:val="center"/>
              <w:rPr>
                <w:rFonts w:eastAsia="Times New Roman"/>
                <w:sz w:val="16"/>
                <w:szCs w:val="16"/>
              </w:rPr>
            </w:pPr>
            <w:r w:rsidRPr="009652E9">
              <w:rPr>
                <w:rFonts w:eastAsia="Times New Roman"/>
                <w:sz w:val="16"/>
                <w:szCs w:val="16"/>
              </w:rPr>
              <w:t>m2</w:t>
            </w:r>
          </w:p>
        </w:tc>
        <w:tc>
          <w:tcPr>
            <w:tcW w:w="1152" w:type="dxa"/>
            <w:tcBorders>
              <w:top w:val="nil"/>
              <w:left w:val="nil"/>
              <w:bottom w:val="single" w:sz="4" w:space="0" w:color="000000"/>
              <w:right w:val="single" w:sz="4" w:space="0" w:color="000000"/>
            </w:tcBorders>
            <w:shd w:val="clear" w:color="auto" w:fill="auto"/>
            <w:noWrap/>
            <w:vAlign w:val="center"/>
            <w:hideMark/>
          </w:tcPr>
          <w:p w14:paraId="22714998" w14:textId="77777777" w:rsidR="00485AEC" w:rsidRPr="009652E9" w:rsidRDefault="00485AEC" w:rsidP="00DC45F8">
            <w:pPr>
              <w:jc w:val="center"/>
              <w:rPr>
                <w:rFonts w:eastAsia="Times New Roman"/>
                <w:sz w:val="16"/>
                <w:szCs w:val="16"/>
              </w:rPr>
            </w:pPr>
            <w:r w:rsidRPr="009652E9">
              <w:rPr>
                <w:rFonts w:eastAsia="Times New Roman"/>
                <w:sz w:val="16"/>
                <w:szCs w:val="16"/>
              </w:rPr>
              <w:t>3,70</w:t>
            </w:r>
          </w:p>
        </w:tc>
        <w:tc>
          <w:tcPr>
            <w:tcW w:w="1291" w:type="dxa"/>
            <w:tcBorders>
              <w:top w:val="nil"/>
              <w:left w:val="nil"/>
              <w:bottom w:val="single" w:sz="4" w:space="0" w:color="000000"/>
              <w:right w:val="single" w:sz="4" w:space="0" w:color="000000"/>
            </w:tcBorders>
            <w:shd w:val="clear" w:color="auto" w:fill="auto"/>
            <w:noWrap/>
            <w:vAlign w:val="center"/>
            <w:hideMark/>
          </w:tcPr>
          <w:p w14:paraId="6F21230F"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tcBorders>
              <w:top w:val="nil"/>
              <w:left w:val="nil"/>
              <w:bottom w:val="single" w:sz="4" w:space="0" w:color="000000"/>
              <w:right w:val="single" w:sz="4" w:space="0" w:color="000000"/>
            </w:tcBorders>
            <w:shd w:val="clear" w:color="auto" w:fill="auto"/>
            <w:noWrap/>
            <w:vAlign w:val="bottom"/>
            <w:hideMark/>
          </w:tcPr>
          <w:p w14:paraId="654AE44B"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27341BAA" w14:textId="77777777" w:rsidTr="00DC45F8">
        <w:trPr>
          <w:trHeight w:val="255"/>
        </w:trPr>
        <w:tc>
          <w:tcPr>
            <w:tcW w:w="920" w:type="dxa"/>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604E985" w14:textId="77777777" w:rsidR="00485AEC" w:rsidRPr="009652E9" w:rsidRDefault="00485AEC" w:rsidP="00DC45F8">
            <w:pPr>
              <w:jc w:val="center"/>
              <w:rPr>
                <w:rFonts w:eastAsia="Times New Roman"/>
                <w:sz w:val="16"/>
                <w:szCs w:val="16"/>
              </w:rPr>
            </w:pPr>
            <w:r>
              <w:rPr>
                <w:rFonts w:eastAsia="Times New Roman"/>
                <w:sz w:val="16"/>
                <w:szCs w:val="16"/>
              </w:rPr>
              <w:t>4.</w:t>
            </w:r>
            <w:r w:rsidRPr="009652E9">
              <w:rPr>
                <w:rFonts w:eastAsia="Times New Roman"/>
                <w:sz w:val="16"/>
                <w:szCs w:val="16"/>
              </w:rPr>
              <w:t>7</w:t>
            </w:r>
          </w:p>
        </w:tc>
        <w:tc>
          <w:tcPr>
            <w:tcW w:w="35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F96F7" w14:textId="77777777" w:rsidR="00485AEC" w:rsidRPr="009652E9" w:rsidRDefault="00485AEC" w:rsidP="00DC45F8">
            <w:pPr>
              <w:rPr>
                <w:rFonts w:eastAsia="Times New Roman"/>
                <w:sz w:val="16"/>
                <w:szCs w:val="16"/>
              </w:rPr>
            </w:pPr>
            <w:r w:rsidRPr="009652E9">
              <w:rPr>
                <w:rFonts w:eastAsia="Times New Roman"/>
                <w:sz w:val="16"/>
                <w:szCs w:val="16"/>
              </w:rPr>
              <w:t>Црпљење воде приликом ископа земље и израде канализационих шахтова ван танквана коришћењем иглофилтерског постројења. Обрачун паушално.</w:t>
            </w:r>
          </w:p>
        </w:tc>
        <w:tc>
          <w:tcPr>
            <w:tcW w:w="111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ACF611C" w14:textId="77777777" w:rsidR="00485AEC" w:rsidRPr="009652E9" w:rsidRDefault="00485AEC" w:rsidP="00DC45F8">
            <w:pPr>
              <w:jc w:val="center"/>
              <w:rPr>
                <w:rFonts w:eastAsia="Times New Roman"/>
                <w:sz w:val="16"/>
                <w:szCs w:val="16"/>
              </w:rPr>
            </w:pPr>
            <w:r w:rsidRPr="009652E9">
              <w:rPr>
                <w:rFonts w:eastAsia="Times New Roman"/>
                <w:sz w:val="16"/>
                <w:szCs w:val="16"/>
              </w:rPr>
              <w:t>пауш.</w:t>
            </w:r>
          </w:p>
        </w:tc>
        <w:tc>
          <w:tcPr>
            <w:tcW w:w="1152"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00CD7825"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291"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6586D86A"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vMerge w:val="restart"/>
            <w:tcBorders>
              <w:top w:val="nil"/>
              <w:left w:val="single" w:sz="4" w:space="0" w:color="000000"/>
              <w:bottom w:val="single" w:sz="4" w:space="0" w:color="000000"/>
              <w:right w:val="single" w:sz="4" w:space="0" w:color="000000"/>
            </w:tcBorders>
            <w:shd w:val="clear" w:color="auto" w:fill="auto"/>
            <w:hideMark/>
          </w:tcPr>
          <w:p w14:paraId="01294476" w14:textId="77777777" w:rsidR="00485AEC" w:rsidRPr="009652E9" w:rsidRDefault="00485AEC" w:rsidP="00DC45F8">
            <w:pPr>
              <w:jc w:val="center"/>
              <w:rPr>
                <w:rFonts w:eastAsia="Times New Roman"/>
                <w:sz w:val="20"/>
                <w:szCs w:val="20"/>
              </w:rPr>
            </w:pPr>
            <w:r w:rsidRPr="009652E9">
              <w:rPr>
                <w:rFonts w:eastAsia="Times New Roman"/>
                <w:sz w:val="20"/>
                <w:szCs w:val="20"/>
              </w:rPr>
              <w:t> </w:t>
            </w:r>
          </w:p>
        </w:tc>
      </w:tr>
      <w:tr w:rsidR="00485AEC" w:rsidRPr="009652E9" w14:paraId="6BA2095B" w14:textId="77777777" w:rsidTr="00DC45F8">
        <w:trPr>
          <w:trHeight w:val="540"/>
        </w:trPr>
        <w:tc>
          <w:tcPr>
            <w:tcW w:w="920" w:type="dxa"/>
            <w:gridSpan w:val="2"/>
            <w:vMerge/>
            <w:tcBorders>
              <w:top w:val="nil"/>
              <w:left w:val="single" w:sz="4" w:space="0" w:color="000000"/>
              <w:bottom w:val="single" w:sz="4" w:space="0" w:color="000000"/>
              <w:right w:val="single" w:sz="4" w:space="0" w:color="000000"/>
            </w:tcBorders>
            <w:vAlign w:val="center"/>
            <w:hideMark/>
          </w:tcPr>
          <w:p w14:paraId="15161676" w14:textId="77777777" w:rsidR="00485AEC" w:rsidRPr="009652E9" w:rsidRDefault="00485AEC" w:rsidP="00DC45F8">
            <w:pPr>
              <w:rPr>
                <w:rFonts w:eastAsia="Times New Roman"/>
                <w:sz w:val="16"/>
                <w:szCs w:val="16"/>
              </w:rPr>
            </w:pPr>
          </w:p>
        </w:tc>
        <w:tc>
          <w:tcPr>
            <w:tcW w:w="3507" w:type="dxa"/>
            <w:vMerge/>
            <w:tcBorders>
              <w:top w:val="single" w:sz="4" w:space="0" w:color="000000"/>
              <w:left w:val="single" w:sz="4" w:space="0" w:color="000000"/>
              <w:bottom w:val="single" w:sz="4" w:space="0" w:color="000000"/>
              <w:right w:val="single" w:sz="4" w:space="0" w:color="000000"/>
            </w:tcBorders>
            <w:vAlign w:val="center"/>
            <w:hideMark/>
          </w:tcPr>
          <w:p w14:paraId="0B6879B6" w14:textId="77777777" w:rsidR="00485AEC" w:rsidRPr="009652E9" w:rsidRDefault="00485AEC" w:rsidP="00DC45F8">
            <w:pPr>
              <w:rPr>
                <w:rFonts w:eastAsia="Times New Roman"/>
                <w:sz w:val="16"/>
                <w:szCs w:val="16"/>
              </w:rPr>
            </w:pPr>
          </w:p>
        </w:tc>
        <w:tc>
          <w:tcPr>
            <w:tcW w:w="1119" w:type="dxa"/>
            <w:vMerge/>
            <w:tcBorders>
              <w:top w:val="nil"/>
              <w:left w:val="single" w:sz="4" w:space="0" w:color="000000"/>
              <w:bottom w:val="single" w:sz="4" w:space="0" w:color="000000"/>
              <w:right w:val="single" w:sz="4" w:space="0" w:color="000000"/>
            </w:tcBorders>
            <w:vAlign w:val="center"/>
            <w:hideMark/>
          </w:tcPr>
          <w:p w14:paraId="4211E5DD" w14:textId="77777777" w:rsidR="00485AEC" w:rsidRPr="009652E9" w:rsidRDefault="00485AEC" w:rsidP="00DC45F8">
            <w:pPr>
              <w:rPr>
                <w:rFonts w:eastAsia="Times New Roman"/>
                <w:sz w:val="16"/>
                <w:szCs w:val="16"/>
              </w:rPr>
            </w:pPr>
          </w:p>
        </w:tc>
        <w:tc>
          <w:tcPr>
            <w:tcW w:w="1152" w:type="dxa"/>
            <w:vMerge/>
            <w:tcBorders>
              <w:top w:val="nil"/>
              <w:left w:val="single" w:sz="4" w:space="0" w:color="000000"/>
              <w:bottom w:val="single" w:sz="4" w:space="0" w:color="000000"/>
              <w:right w:val="single" w:sz="4" w:space="0" w:color="000000"/>
            </w:tcBorders>
            <w:vAlign w:val="center"/>
            <w:hideMark/>
          </w:tcPr>
          <w:p w14:paraId="43AC2DF5" w14:textId="77777777" w:rsidR="00485AEC" w:rsidRPr="009652E9" w:rsidRDefault="00485AEC" w:rsidP="00DC45F8">
            <w:pPr>
              <w:rPr>
                <w:rFonts w:eastAsia="Times New Roman"/>
                <w:sz w:val="16"/>
                <w:szCs w:val="16"/>
              </w:rPr>
            </w:pPr>
          </w:p>
        </w:tc>
        <w:tc>
          <w:tcPr>
            <w:tcW w:w="1291" w:type="dxa"/>
            <w:vMerge/>
            <w:tcBorders>
              <w:top w:val="nil"/>
              <w:left w:val="single" w:sz="4" w:space="0" w:color="000000"/>
              <w:bottom w:val="single" w:sz="4" w:space="0" w:color="000000"/>
              <w:right w:val="single" w:sz="4" w:space="0" w:color="000000"/>
            </w:tcBorders>
            <w:vAlign w:val="center"/>
            <w:hideMark/>
          </w:tcPr>
          <w:p w14:paraId="3F6BE9EB" w14:textId="77777777" w:rsidR="00485AEC" w:rsidRPr="009652E9" w:rsidRDefault="00485AEC" w:rsidP="00DC45F8">
            <w:pPr>
              <w:rPr>
                <w:rFonts w:eastAsia="Times New Roman"/>
                <w:sz w:val="16"/>
                <w:szCs w:val="16"/>
              </w:rPr>
            </w:pPr>
          </w:p>
        </w:tc>
        <w:tc>
          <w:tcPr>
            <w:tcW w:w="1362" w:type="dxa"/>
            <w:vMerge/>
            <w:tcBorders>
              <w:top w:val="nil"/>
              <w:left w:val="single" w:sz="4" w:space="0" w:color="000000"/>
              <w:bottom w:val="single" w:sz="4" w:space="0" w:color="000000"/>
              <w:right w:val="single" w:sz="4" w:space="0" w:color="000000"/>
            </w:tcBorders>
            <w:vAlign w:val="center"/>
            <w:hideMark/>
          </w:tcPr>
          <w:p w14:paraId="29F9B503" w14:textId="77777777" w:rsidR="00485AEC" w:rsidRPr="009652E9" w:rsidRDefault="00485AEC" w:rsidP="00DC45F8">
            <w:pPr>
              <w:rPr>
                <w:rFonts w:eastAsia="Times New Roman"/>
                <w:sz w:val="20"/>
                <w:szCs w:val="20"/>
              </w:rPr>
            </w:pPr>
          </w:p>
        </w:tc>
      </w:tr>
      <w:tr w:rsidR="00485AEC" w:rsidRPr="009652E9" w14:paraId="2B31D287" w14:textId="77777777" w:rsidTr="00DC45F8">
        <w:trPr>
          <w:trHeight w:val="255"/>
        </w:trPr>
        <w:tc>
          <w:tcPr>
            <w:tcW w:w="920" w:type="dxa"/>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24DDD06" w14:textId="77777777" w:rsidR="00485AEC" w:rsidRPr="009652E9" w:rsidRDefault="00485AEC" w:rsidP="00DC45F8">
            <w:pPr>
              <w:jc w:val="center"/>
              <w:rPr>
                <w:rFonts w:eastAsia="Times New Roman"/>
                <w:sz w:val="16"/>
                <w:szCs w:val="16"/>
              </w:rPr>
            </w:pPr>
            <w:r>
              <w:rPr>
                <w:rFonts w:eastAsia="Times New Roman"/>
                <w:sz w:val="16"/>
                <w:szCs w:val="16"/>
              </w:rPr>
              <w:t>4.</w:t>
            </w:r>
            <w:r w:rsidRPr="009652E9">
              <w:rPr>
                <w:rFonts w:eastAsia="Times New Roman"/>
                <w:sz w:val="16"/>
                <w:szCs w:val="16"/>
              </w:rPr>
              <w:t>8</w:t>
            </w:r>
          </w:p>
        </w:tc>
        <w:tc>
          <w:tcPr>
            <w:tcW w:w="3507"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024F77C" w14:textId="77777777" w:rsidR="00485AEC" w:rsidRPr="009652E9" w:rsidRDefault="00485AEC" w:rsidP="00DC45F8">
            <w:pPr>
              <w:rPr>
                <w:rFonts w:eastAsia="Times New Roman"/>
                <w:sz w:val="16"/>
                <w:szCs w:val="16"/>
              </w:rPr>
            </w:pPr>
            <w:r w:rsidRPr="009652E9">
              <w:rPr>
                <w:rFonts w:eastAsia="Times New Roman"/>
                <w:sz w:val="16"/>
                <w:szCs w:val="16"/>
              </w:rPr>
              <w:t>Хидроизолација канализационих шахтова ван танквана. Хидроизолација на бази цемента наноси се на све унутрашње површине зидова, на горњу површину подне плоче, на све спољашње површине зидова, као и на горњу површину слоја неармираног бетона (дебљине д = 10,0cm). Продоре цевовода кроз зидове пажљиво обрадити. У цену улази набавка материјала, транспорт, справљање и наношење, као и сви радови на припреми површина за наношење хидроизолације. Спољашња површина  Ф = 54,50m². Унутрашња површина Ф = 43,60m². Обрачун по m².</w:t>
            </w:r>
          </w:p>
        </w:tc>
        <w:tc>
          <w:tcPr>
            <w:tcW w:w="11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3734C0" w14:textId="77777777" w:rsidR="00485AEC" w:rsidRPr="009652E9" w:rsidRDefault="00485AEC" w:rsidP="00DC45F8">
            <w:pPr>
              <w:jc w:val="center"/>
              <w:rPr>
                <w:rFonts w:eastAsia="Times New Roman"/>
                <w:sz w:val="16"/>
                <w:szCs w:val="16"/>
              </w:rPr>
            </w:pPr>
            <w:r w:rsidRPr="009652E9">
              <w:rPr>
                <w:rFonts w:eastAsia="Times New Roman"/>
                <w:sz w:val="16"/>
                <w:szCs w:val="16"/>
              </w:rPr>
              <w:t>m2</w:t>
            </w:r>
          </w:p>
        </w:tc>
        <w:tc>
          <w:tcPr>
            <w:tcW w:w="115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1EF8863" w14:textId="77777777" w:rsidR="00485AEC" w:rsidRPr="009652E9" w:rsidRDefault="00485AEC" w:rsidP="00DC45F8">
            <w:pPr>
              <w:jc w:val="center"/>
              <w:rPr>
                <w:rFonts w:eastAsia="Times New Roman"/>
                <w:sz w:val="16"/>
                <w:szCs w:val="16"/>
              </w:rPr>
            </w:pPr>
            <w:r w:rsidRPr="009652E9">
              <w:rPr>
                <w:rFonts w:eastAsia="Times New Roman"/>
                <w:sz w:val="16"/>
                <w:szCs w:val="16"/>
              </w:rPr>
              <w:t>98,10</w:t>
            </w:r>
          </w:p>
        </w:tc>
        <w:tc>
          <w:tcPr>
            <w:tcW w:w="1291"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D500140"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c>
          <w:tcPr>
            <w:tcW w:w="1362"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714CD26F" w14:textId="77777777" w:rsidR="00485AEC" w:rsidRPr="009652E9" w:rsidRDefault="00485AEC" w:rsidP="00DC45F8">
            <w:pPr>
              <w:jc w:val="center"/>
              <w:rPr>
                <w:rFonts w:eastAsia="Times New Roman"/>
                <w:sz w:val="16"/>
                <w:szCs w:val="16"/>
              </w:rPr>
            </w:pPr>
            <w:r w:rsidRPr="009652E9">
              <w:rPr>
                <w:rFonts w:eastAsia="Times New Roman"/>
                <w:sz w:val="16"/>
                <w:szCs w:val="16"/>
              </w:rPr>
              <w:t> </w:t>
            </w:r>
          </w:p>
        </w:tc>
      </w:tr>
      <w:tr w:rsidR="00485AEC" w:rsidRPr="009652E9" w14:paraId="7149B91B" w14:textId="77777777" w:rsidTr="00DC45F8">
        <w:trPr>
          <w:trHeight w:val="2280"/>
        </w:trPr>
        <w:tc>
          <w:tcPr>
            <w:tcW w:w="920" w:type="dxa"/>
            <w:gridSpan w:val="2"/>
            <w:vMerge/>
            <w:tcBorders>
              <w:top w:val="nil"/>
              <w:left w:val="single" w:sz="4" w:space="0" w:color="000000"/>
              <w:bottom w:val="single" w:sz="4" w:space="0" w:color="000000"/>
              <w:right w:val="single" w:sz="4" w:space="0" w:color="000000"/>
            </w:tcBorders>
            <w:vAlign w:val="center"/>
            <w:hideMark/>
          </w:tcPr>
          <w:p w14:paraId="31665598" w14:textId="77777777" w:rsidR="00485AEC" w:rsidRPr="009652E9" w:rsidRDefault="00485AEC" w:rsidP="00DC45F8">
            <w:pPr>
              <w:rPr>
                <w:rFonts w:eastAsia="Times New Roman"/>
                <w:sz w:val="16"/>
                <w:szCs w:val="16"/>
              </w:rPr>
            </w:pPr>
          </w:p>
        </w:tc>
        <w:tc>
          <w:tcPr>
            <w:tcW w:w="3507" w:type="dxa"/>
            <w:vMerge/>
            <w:tcBorders>
              <w:top w:val="single" w:sz="4" w:space="0" w:color="000000"/>
              <w:left w:val="single" w:sz="4" w:space="0" w:color="000000"/>
              <w:bottom w:val="single" w:sz="4" w:space="0" w:color="000000"/>
              <w:right w:val="single" w:sz="4" w:space="0" w:color="000000"/>
            </w:tcBorders>
            <w:vAlign w:val="center"/>
            <w:hideMark/>
          </w:tcPr>
          <w:p w14:paraId="3DEE65CF" w14:textId="77777777" w:rsidR="00485AEC" w:rsidRPr="009652E9" w:rsidRDefault="00485AEC" w:rsidP="00DC45F8">
            <w:pPr>
              <w:rPr>
                <w:rFonts w:eastAsia="Times New Roman"/>
                <w:sz w:val="16"/>
                <w:szCs w:val="16"/>
              </w:rPr>
            </w:pPr>
          </w:p>
        </w:tc>
        <w:tc>
          <w:tcPr>
            <w:tcW w:w="1119" w:type="dxa"/>
            <w:vMerge/>
            <w:tcBorders>
              <w:top w:val="nil"/>
              <w:left w:val="single" w:sz="4" w:space="0" w:color="000000"/>
              <w:bottom w:val="single" w:sz="4" w:space="0" w:color="000000"/>
              <w:right w:val="single" w:sz="4" w:space="0" w:color="000000"/>
            </w:tcBorders>
            <w:vAlign w:val="center"/>
            <w:hideMark/>
          </w:tcPr>
          <w:p w14:paraId="7DC49BE0" w14:textId="77777777" w:rsidR="00485AEC" w:rsidRPr="009652E9" w:rsidRDefault="00485AEC" w:rsidP="00DC45F8">
            <w:pPr>
              <w:rPr>
                <w:rFonts w:eastAsia="Times New Roman"/>
                <w:sz w:val="16"/>
                <w:szCs w:val="16"/>
              </w:rPr>
            </w:pPr>
          </w:p>
        </w:tc>
        <w:tc>
          <w:tcPr>
            <w:tcW w:w="1152" w:type="dxa"/>
            <w:vMerge/>
            <w:tcBorders>
              <w:top w:val="nil"/>
              <w:left w:val="single" w:sz="4" w:space="0" w:color="000000"/>
              <w:bottom w:val="single" w:sz="4" w:space="0" w:color="000000"/>
              <w:right w:val="single" w:sz="4" w:space="0" w:color="000000"/>
            </w:tcBorders>
            <w:vAlign w:val="center"/>
            <w:hideMark/>
          </w:tcPr>
          <w:p w14:paraId="7A9CCCDE" w14:textId="77777777" w:rsidR="00485AEC" w:rsidRPr="009652E9" w:rsidRDefault="00485AEC" w:rsidP="00DC45F8">
            <w:pPr>
              <w:rPr>
                <w:rFonts w:eastAsia="Times New Roman"/>
                <w:sz w:val="16"/>
                <w:szCs w:val="16"/>
              </w:rPr>
            </w:pPr>
          </w:p>
        </w:tc>
        <w:tc>
          <w:tcPr>
            <w:tcW w:w="1291" w:type="dxa"/>
            <w:vMerge/>
            <w:tcBorders>
              <w:top w:val="nil"/>
              <w:left w:val="single" w:sz="4" w:space="0" w:color="000000"/>
              <w:bottom w:val="single" w:sz="4" w:space="0" w:color="000000"/>
              <w:right w:val="single" w:sz="4" w:space="0" w:color="000000"/>
            </w:tcBorders>
            <w:vAlign w:val="center"/>
            <w:hideMark/>
          </w:tcPr>
          <w:p w14:paraId="6C6C6173" w14:textId="77777777" w:rsidR="00485AEC" w:rsidRPr="009652E9" w:rsidRDefault="00485AEC" w:rsidP="00DC45F8">
            <w:pPr>
              <w:rPr>
                <w:rFonts w:eastAsia="Times New Roman"/>
                <w:sz w:val="16"/>
                <w:szCs w:val="16"/>
              </w:rPr>
            </w:pPr>
          </w:p>
        </w:tc>
        <w:tc>
          <w:tcPr>
            <w:tcW w:w="1362" w:type="dxa"/>
            <w:vMerge/>
            <w:tcBorders>
              <w:top w:val="nil"/>
              <w:left w:val="single" w:sz="4" w:space="0" w:color="000000"/>
              <w:bottom w:val="single" w:sz="4" w:space="0" w:color="000000"/>
              <w:right w:val="single" w:sz="4" w:space="0" w:color="000000"/>
            </w:tcBorders>
            <w:vAlign w:val="center"/>
            <w:hideMark/>
          </w:tcPr>
          <w:p w14:paraId="14E35BE9" w14:textId="77777777" w:rsidR="00485AEC" w:rsidRPr="009652E9" w:rsidRDefault="00485AEC" w:rsidP="00DC45F8">
            <w:pPr>
              <w:rPr>
                <w:rFonts w:eastAsia="Times New Roman"/>
                <w:sz w:val="16"/>
                <w:szCs w:val="16"/>
              </w:rPr>
            </w:pPr>
          </w:p>
        </w:tc>
      </w:tr>
      <w:tr w:rsidR="00485AEC" w:rsidRPr="009652E9" w14:paraId="5022B564" w14:textId="77777777" w:rsidTr="00DC45F8">
        <w:trPr>
          <w:trHeight w:val="255"/>
        </w:trPr>
        <w:tc>
          <w:tcPr>
            <w:tcW w:w="7989" w:type="dxa"/>
            <w:gridSpan w:val="6"/>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344F3B3E" w14:textId="77777777" w:rsidR="00485AEC" w:rsidRPr="009652E9" w:rsidRDefault="00485AEC" w:rsidP="00DC45F8">
            <w:pPr>
              <w:jc w:val="right"/>
              <w:rPr>
                <w:rFonts w:eastAsia="Times New Roman"/>
                <w:b/>
                <w:bCs/>
                <w:sz w:val="16"/>
                <w:szCs w:val="16"/>
              </w:rPr>
            </w:pPr>
            <w:r w:rsidRPr="009652E9">
              <w:rPr>
                <w:rFonts w:eastAsia="Times New Roman"/>
                <w:b/>
                <w:bCs/>
                <w:sz w:val="16"/>
                <w:szCs w:val="16"/>
              </w:rPr>
              <w:t xml:space="preserve">УКУПНО РАЗНИ  РАДОВИ:                                                                                                                 </w:t>
            </w:r>
          </w:p>
        </w:tc>
        <w:tc>
          <w:tcPr>
            <w:tcW w:w="1362" w:type="dxa"/>
            <w:tcBorders>
              <w:top w:val="nil"/>
              <w:left w:val="nil"/>
              <w:bottom w:val="single" w:sz="4" w:space="0" w:color="000000"/>
              <w:right w:val="single" w:sz="4" w:space="0" w:color="000000"/>
            </w:tcBorders>
            <w:shd w:val="clear" w:color="000000" w:fill="F2F2F2"/>
            <w:vAlign w:val="center"/>
            <w:hideMark/>
          </w:tcPr>
          <w:p w14:paraId="5EA08BDE" w14:textId="77777777" w:rsidR="00485AEC" w:rsidRPr="009652E9" w:rsidRDefault="00485AEC" w:rsidP="00DC45F8">
            <w:pPr>
              <w:rPr>
                <w:rFonts w:eastAsia="Times New Roman"/>
                <w:b/>
                <w:bCs/>
                <w:sz w:val="16"/>
                <w:szCs w:val="16"/>
              </w:rPr>
            </w:pPr>
            <w:r w:rsidRPr="009652E9">
              <w:rPr>
                <w:rFonts w:eastAsia="Times New Roman"/>
                <w:b/>
                <w:bCs/>
                <w:sz w:val="16"/>
                <w:szCs w:val="16"/>
              </w:rPr>
              <w:t> </w:t>
            </w:r>
          </w:p>
        </w:tc>
      </w:tr>
    </w:tbl>
    <w:p w14:paraId="118B1318" w14:textId="77777777" w:rsidR="00485AEC" w:rsidRDefault="00485AEC" w:rsidP="00485AEC">
      <w:pPr>
        <w:rPr>
          <w:rFonts w:eastAsia="Times New Roman"/>
          <w:sz w:val="16"/>
          <w:szCs w:val="16"/>
        </w:rPr>
      </w:pPr>
    </w:p>
    <w:p w14:paraId="6EC79D8F" w14:textId="77777777" w:rsidR="003208A5" w:rsidRDefault="003208A5" w:rsidP="00485AEC">
      <w:pPr>
        <w:rPr>
          <w:rFonts w:eastAsia="Times New Roman"/>
          <w:sz w:val="16"/>
          <w:szCs w:val="16"/>
        </w:rPr>
      </w:pPr>
    </w:p>
    <w:p w14:paraId="7AF47726" w14:textId="77777777" w:rsidR="003208A5" w:rsidRDefault="003208A5" w:rsidP="00485AEC">
      <w:pPr>
        <w:rPr>
          <w:rFonts w:eastAsia="Times New Roman"/>
          <w:sz w:val="16"/>
          <w:szCs w:val="16"/>
        </w:rPr>
      </w:pPr>
    </w:p>
    <w:tbl>
      <w:tblPr>
        <w:tblW w:w="9351" w:type="dxa"/>
        <w:tblLook w:val="04A0" w:firstRow="1" w:lastRow="0" w:firstColumn="1" w:lastColumn="0" w:noHBand="0" w:noVBand="1"/>
      </w:tblPr>
      <w:tblGrid>
        <w:gridCol w:w="920"/>
        <w:gridCol w:w="4626"/>
        <w:gridCol w:w="1152"/>
        <w:gridCol w:w="1291"/>
        <w:gridCol w:w="1362"/>
      </w:tblGrid>
      <w:tr w:rsidR="003208A5" w:rsidRPr="009652E9" w14:paraId="269E0FAF" w14:textId="77777777" w:rsidTr="00503C68">
        <w:trPr>
          <w:trHeight w:val="510"/>
        </w:trPr>
        <w:tc>
          <w:tcPr>
            <w:tcW w:w="9351" w:type="dxa"/>
            <w:gridSpan w:val="5"/>
            <w:tcBorders>
              <w:top w:val="double" w:sz="6" w:space="0" w:color="000000"/>
              <w:left w:val="double" w:sz="6" w:space="0" w:color="000000"/>
              <w:bottom w:val="single" w:sz="4" w:space="0" w:color="000000"/>
              <w:right w:val="double" w:sz="6" w:space="0" w:color="000000"/>
            </w:tcBorders>
            <w:shd w:val="clear" w:color="000000" w:fill="F2F2F2"/>
            <w:vAlign w:val="center"/>
            <w:hideMark/>
          </w:tcPr>
          <w:p w14:paraId="6FCD00A1" w14:textId="77777777" w:rsidR="003208A5" w:rsidRPr="009652E9" w:rsidRDefault="003208A5" w:rsidP="00503C68">
            <w:pPr>
              <w:jc w:val="center"/>
              <w:rPr>
                <w:rFonts w:eastAsia="Times New Roman"/>
                <w:b/>
                <w:bCs/>
              </w:rPr>
            </w:pPr>
            <w:r>
              <w:rPr>
                <w:rFonts w:eastAsia="Times New Roman"/>
                <w:b/>
                <w:bCs/>
              </w:rPr>
              <w:t xml:space="preserve">I. E. </w:t>
            </w:r>
            <w:r w:rsidRPr="009652E9">
              <w:rPr>
                <w:rFonts w:eastAsia="Times New Roman"/>
                <w:b/>
                <w:bCs/>
              </w:rPr>
              <w:t>КАНАЛИЗАЦИОНИ ШАХТОВИ (ван танквана)</w:t>
            </w:r>
          </w:p>
        </w:tc>
      </w:tr>
      <w:tr w:rsidR="003208A5" w:rsidRPr="009652E9" w14:paraId="76BDFFAA" w14:textId="77777777" w:rsidTr="00503C68">
        <w:trPr>
          <w:trHeight w:val="315"/>
        </w:trPr>
        <w:tc>
          <w:tcPr>
            <w:tcW w:w="9351" w:type="dxa"/>
            <w:gridSpan w:val="5"/>
            <w:tcBorders>
              <w:top w:val="single" w:sz="4" w:space="0" w:color="000000"/>
              <w:left w:val="double" w:sz="6" w:space="0" w:color="000000"/>
              <w:bottom w:val="single" w:sz="4" w:space="0" w:color="000000"/>
              <w:right w:val="double" w:sz="6" w:space="0" w:color="000000"/>
            </w:tcBorders>
            <w:shd w:val="clear" w:color="auto" w:fill="auto"/>
            <w:noWrap/>
            <w:vAlign w:val="center"/>
            <w:hideMark/>
          </w:tcPr>
          <w:p w14:paraId="18CC7555" w14:textId="77777777" w:rsidR="003208A5" w:rsidRPr="009652E9" w:rsidRDefault="003208A5" w:rsidP="00503C68">
            <w:pPr>
              <w:jc w:val="center"/>
              <w:rPr>
                <w:rFonts w:eastAsia="Times New Roman"/>
                <w:b/>
                <w:bCs/>
                <w:sz w:val="20"/>
                <w:szCs w:val="20"/>
              </w:rPr>
            </w:pPr>
            <w:r w:rsidRPr="009652E9">
              <w:rPr>
                <w:rFonts w:eastAsia="Times New Roman"/>
                <w:b/>
                <w:bCs/>
                <w:sz w:val="20"/>
                <w:szCs w:val="20"/>
              </w:rPr>
              <w:t>РЕКАПИТУЛАЦИЈА - ПРЕДМЕР РАДОВА И МАТЕРИЈАЛА</w:t>
            </w:r>
          </w:p>
        </w:tc>
      </w:tr>
      <w:tr w:rsidR="003208A5" w:rsidRPr="009652E9" w14:paraId="652EBF58" w14:textId="77777777" w:rsidTr="00503C68">
        <w:trPr>
          <w:trHeight w:val="630"/>
        </w:trPr>
        <w:tc>
          <w:tcPr>
            <w:tcW w:w="5546" w:type="dxa"/>
            <w:gridSpan w:val="2"/>
            <w:tcBorders>
              <w:top w:val="single" w:sz="4" w:space="0" w:color="000000"/>
              <w:left w:val="double" w:sz="6" w:space="0" w:color="000000"/>
              <w:bottom w:val="single" w:sz="4" w:space="0" w:color="000000"/>
              <w:right w:val="single" w:sz="4" w:space="0" w:color="000000"/>
            </w:tcBorders>
            <w:shd w:val="clear" w:color="000000" w:fill="F2F2F2"/>
            <w:noWrap/>
            <w:hideMark/>
          </w:tcPr>
          <w:p w14:paraId="72060907" w14:textId="77777777" w:rsidR="003208A5" w:rsidRPr="009652E9" w:rsidRDefault="003208A5" w:rsidP="00503C68">
            <w:pPr>
              <w:jc w:val="center"/>
              <w:rPr>
                <w:rFonts w:eastAsia="Times New Roman"/>
                <w:sz w:val="20"/>
                <w:szCs w:val="20"/>
              </w:rPr>
            </w:pPr>
            <w:r w:rsidRPr="009652E9">
              <w:rPr>
                <w:rFonts w:eastAsia="Times New Roman"/>
                <w:sz w:val="20"/>
                <w:szCs w:val="20"/>
              </w:rPr>
              <w:t> </w:t>
            </w:r>
          </w:p>
        </w:tc>
        <w:tc>
          <w:tcPr>
            <w:tcW w:w="1152" w:type="dxa"/>
            <w:tcBorders>
              <w:top w:val="nil"/>
              <w:left w:val="nil"/>
              <w:bottom w:val="single" w:sz="4" w:space="0" w:color="000000"/>
              <w:right w:val="single" w:sz="4" w:space="0" w:color="000000"/>
            </w:tcBorders>
            <w:shd w:val="clear" w:color="000000" w:fill="F2F2F2"/>
            <w:vAlign w:val="center"/>
            <w:hideMark/>
          </w:tcPr>
          <w:p w14:paraId="6C953D83" w14:textId="77777777" w:rsidR="003208A5" w:rsidRPr="009652E9" w:rsidRDefault="003208A5" w:rsidP="00503C68">
            <w:pPr>
              <w:jc w:val="center"/>
              <w:rPr>
                <w:rFonts w:eastAsia="Times New Roman"/>
                <w:b/>
                <w:bCs/>
                <w:sz w:val="16"/>
                <w:szCs w:val="16"/>
              </w:rPr>
            </w:pPr>
            <w:r w:rsidRPr="009652E9">
              <w:rPr>
                <w:rFonts w:eastAsia="Times New Roman"/>
                <w:b/>
                <w:bCs/>
                <w:sz w:val="16"/>
                <w:szCs w:val="16"/>
              </w:rPr>
              <w:t>Укупна цена без PDV-a</w:t>
            </w:r>
          </w:p>
        </w:tc>
        <w:tc>
          <w:tcPr>
            <w:tcW w:w="1291" w:type="dxa"/>
            <w:tcBorders>
              <w:top w:val="nil"/>
              <w:left w:val="nil"/>
              <w:bottom w:val="single" w:sz="4" w:space="0" w:color="000000"/>
              <w:right w:val="single" w:sz="4" w:space="0" w:color="000000"/>
            </w:tcBorders>
            <w:shd w:val="clear" w:color="000000" w:fill="F2F2F2"/>
            <w:vAlign w:val="center"/>
            <w:hideMark/>
          </w:tcPr>
          <w:p w14:paraId="3465C10D" w14:textId="77777777" w:rsidR="003208A5" w:rsidRPr="009652E9" w:rsidRDefault="003208A5" w:rsidP="00503C68">
            <w:pPr>
              <w:jc w:val="center"/>
              <w:rPr>
                <w:rFonts w:eastAsia="Times New Roman"/>
                <w:b/>
                <w:bCs/>
                <w:sz w:val="16"/>
                <w:szCs w:val="16"/>
              </w:rPr>
            </w:pPr>
            <w:r w:rsidRPr="009652E9">
              <w:rPr>
                <w:rFonts w:eastAsia="Times New Roman"/>
                <w:b/>
                <w:bCs/>
                <w:sz w:val="16"/>
                <w:szCs w:val="16"/>
              </w:rPr>
              <w:t>Проценат PDV-a</w:t>
            </w:r>
          </w:p>
        </w:tc>
        <w:tc>
          <w:tcPr>
            <w:tcW w:w="1362" w:type="dxa"/>
            <w:tcBorders>
              <w:top w:val="nil"/>
              <w:left w:val="nil"/>
              <w:bottom w:val="single" w:sz="4" w:space="0" w:color="000000"/>
              <w:right w:val="double" w:sz="6" w:space="0" w:color="000000"/>
            </w:tcBorders>
            <w:shd w:val="clear" w:color="000000" w:fill="F2F2F2"/>
            <w:vAlign w:val="center"/>
            <w:hideMark/>
          </w:tcPr>
          <w:p w14:paraId="3EABF04E" w14:textId="77777777" w:rsidR="003208A5" w:rsidRPr="009652E9" w:rsidRDefault="003208A5" w:rsidP="00503C68">
            <w:pPr>
              <w:jc w:val="center"/>
              <w:rPr>
                <w:rFonts w:eastAsia="Times New Roman"/>
                <w:b/>
                <w:bCs/>
                <w:sz w:val="16"/>
                <w:szCs w:val="16"/>
              </w:rPr>
            </w:pPr>
            <w:r w:rsidRPr="009652E9">
              <w:rPr>
                <w:rFonts w:eastAsia="Times New Roman"/>
                <w:b/>
                <w:bCs/>
                <w:sz w:val="16"/>
                <w:szCs w:val="16"/>
              </w:rPr>
              <w:t>Укупна цена са PDV-a</w:t>
            </w:r>
          </w:p>
        </w:tc>
      </w:tr>
      <w:tr w:rsidR="003208A5" w:rsidRPr="009652E9" w14:paraId="46A0914C" w14:textId="77777777" w:rsidTr="00503C68">
        <w:trPr>
          <w:trHeight w:val="255"/>
        </w:trPr>
        <w:tc>
          <w:tcPr>
            <w:tcW w:w="920" w:type="dxa"/>
            <w:tcBorders>
              <w:top w:val="nil"/>
              <w:left w:val="double" w:sz="6" w:space="0" w:color="000000"/>
              <w:bottom w:val="single" w:sz="4" w:space="0" w:color="000000"/>
              <w:right w:val="single" w:sz="4" w:space="0" w:color="000000"/>
            </w:tcBorders>
            <w:shd w:val="clear" w:color="auto" w:fill="auto"/>
            <w:noWrap/>
            <w:hideMark/>
          </w:tcPr>
          <w:p w14:paraId="4D6F7918" w14:textId="77777777" w:rsidR="003208A5" w:rsidRPr="009652E9" w:rsidRDefault="003208A5" w:rsidP="00503C68">
            <w:pPr>
              <w:jc w:val="center"/>
              <w:rPr>
                <w:rFonts w:eastAsia="Times New Roman"/>
                <w:b/>
                <w:bCs/>
                <w:sz w:val="16"/>
                <w:szCs w:val="16"/>
              </w:rPr>
            </w:pPr>
            <w:r w:rsidRPr="009652E9">
              <w:rPr>
                <w:rFonts w:eastAsia="Times New Roman"/>
                <w:b/>
                <w:bCs/>
                <w:sz w:val="16"/>
                <w:szCs w:val="16"/>
              </w:rPr>
              <w:t>1</w:t>
            </w:r>
          </w:p>
        </w:tc>
        <w:tc>
          <w:tcPr>
            <w:tcW w:w="4626" w:type="dxa"/>
            <w:tcBorders>
              <w:top w:val="single" w:sz="4" w:space="0" w:color="000000"/>
              <w:left w:val="nil"/>
              <w:bottom w:val="single" w:sz="4" w:space="0" w:color="000000"/>
              <w:right w:val="single" w:sz="4" w:space="0" w:color="000000"/>
            </w:tcBorders>
            <w:shd w:val="clear" w:color="auto" w:fill="auto"/>
            <w:noWrap/>
            <w:hideMark/>
          </w:tcPr>
          <w:p w14:paraId="48857DA9" w14:textId="77777777" w:rsidR="003208A5" w:rsidRPr="009652E9" w:rsidRDefault="003208A5" w:rsidP="00503C68">
            <w:pPr>
              <w:rPr>
                <w:rFonts w:eastAsia="Times New Roman"/>
                <w:b/>
                <w:bCs/>
                <w:sz w:val="16"/>
                <w:szCs w:val="16"/>
              </w:rPr>
            </w:pPr>
            <w:r w:rsidRPr="009652E9">
              <w:rPr>
                <w:rFonts w:eastAsia="Times New Roman"/>
                <w:b/>
                <w:bCs/>
                <w:sz w:val="16"/>
                <w:szCs w:val="16"/>
              </w:rPr>
              <w:t>ЗЕМЉАНИ РАДОВИ</w:t>
            </w:r>
          </w:p>
        </w:tc>
        <w:tc>
          <w:tcPr>
            <w:tcW w:w="1152" w:type="dxa"/>
            <w:tcBorders>
              <w:top w:val="nil"/>
              <w:left w:val="nil"/>
              <w:bottom w:val="single" w:sz="4" w:space="0" w:color="000000"/>
              <w:right w:val="single" w:sz="4" w:space="0" w:color="000000"/>
            </w:tcBorders>
            <w:shd w:val="clear" w:color="auto" w:fill="auto"/>
            <w:noWrap/>
            <w:hideMark/>
          </w:tcPr>
          <w:p w14:paraId="4432A478" w14:textId="77777777" w:rsidR="003208A5" w:rsidRPr="009652E9" w:rsidRDefault="003208A5" w:rsidP="00503C68">
            <w:pPr>
              <w:rPr>
                <w:rFonts w:eastAsia="Times New Roman"/>
                <w:sz w:val="20"/>
                <w:szCs w:val="20"/>
              </w:rPr>
            </w:pPr>
            <w:r w:rsidRPr="009652E9">
              <w:rPr>
                <w:rFonts w:eastAsia="Times New Roman"/>
                <w:sz w:val="20"/>
                <w:szCs w:val="20"/>
              </w:rPr>
              <w:t> </w:t>
            </w:r>
          </w:p>
        </w:tc>
        <w:tc>
          <w:tcPr>
            <w:tcW w:w="1291" w:type="dxa"/>
            <w:tcBorders>
              <w:top w:val="nil"/>
              <w:left w:val="nil"/>
              <w:bottom w:val="single" w:sz="4" w:space="0" w:color="000000"/>
              <w:right w:val="nil"/>
            </w:tcBorders>
            <w:shd w:val="clear" w:color="auto" w:fill="auto"/>
            <w:noWrap/>
            <w:hideMark/>
          </w:tcPr>
          <w:p w14:paraId="65DC74E5" w14:textId="77777777" w:rsidR="003208A5" w:rsidRPr="009652E9" w:rsidRDefault="003208A5" w:rsidP="00503C68">
            <w:pPr>
              <w:rPr>
                <w:rFonts w:eastAsia="Times New Roman"/>
                <w:sz w:val="20"/>
                <w:szCs w:val="20"/>
              </w:rPr>
            </w:pPr>
            <w:r w:rsidRPr="009652E9">
              <w:rPr>
                <w:rFonts w:eastAsia="Times New Roman"/>
                <w:sz w:val="20"/>
                <w:szCs w:val="20"/>
              </w:rPr>
              <w:t> </w:t>
            </w:r>
          </w:p>
        </w:tc>
        <w:tc>
          <w:tcPr>
            <w:tcW w:w="1362" w:type="dxa"/>
            <w:tcBorders>
              <w:top w:val="nil"/>
              <w:left w:val="single" w:sz="4" w:space="0" w:color="000000"/>
              <w:bottom w:val="single" w:sz="4" w:space="0" w:color="000000"/>
              <w:right w:val="double" w:sz="6" w:space="0" w:color="000000"/>
            </w:tcBorders>
            <w:shd w:val="clear" w:color="auto" w:fill="auto"/>
            <w:noWrap/>
            <w:hideMark/>
          </w:tcPr>
          <w:p w14:paraId="557D6535" w14:textId="77777777" w:rsidR="003208A5" w:rsidRPr="009652E9" w:rsidRDefault="003208A5" w:rsidP="00503C68">
            <w:pPr>
              <w:rPr>
                <w:rFonts w:eastAsia="Times New Roman"/>
                <w:sz w:val="20"/>
                <w:szCs w:val="20"/>
              </w:rPr>
            </w:pPr>
            <w:r w:rsidRPr="009652E9">
              <w:rPr>
                <w:rFonts w:eastAsia="Times New Roman"/>
                <w:sz w:val="20"/>
                <w:szCs w:val="20"/>
              </w:rPr>
              <w:t> </w:t>
            </w:r>
          </w:p>
        </w:tc>
      </w:tr>
      <w:tr w:rsidR="003208A5" w:rsidRPr="009652E9" w14:paraId="1EBB1261" w14:textId="77777777" w:rsidTr="00503C68">
        <w:trPr>
          <w:trHeight w:val="255"/>
        </w:trPr>
        <w:tc>
          <w:tcPr>
            <w:tcW w:w="920" w:type="dxa"/>
            <w:tcBorders>
              <w:top w:val="nil"/>
              <w:left w:val="double" w:sz="6" w:space="0" w:color="000000"/>
              <w:bottom w:val="single" w:sz="4" w:space="0" w:color="000000"/>
              <w:right w:val="single" w:sz="4" w:space="0" w:color="000000"/>
            </w:tcBorders>
            <w:shd w:val="clear" w:color="auto" w:fill="auto"/>
            <w:noWrap/>
            <w:hideMark/>
          </w:tcPr>
          <w:p w14:paraId="18F2F1CB" w14:textId="77777777" w:rsidR="003208A5" w:rsidRPr="009652E9" w:rsidRDefault="003208A5" w:rsidP="00503C68">
            <w:pPr>
              <w:jc w:val="center"/>
              <w:rPr>
                <w:rFonts w:eastAsia="Times New Roman"/>
                <w:b/>
                <w:bCs/>
                <w:sz w:val="16"/>
                <w:szCs w:val="16"/>
              </w:rPr>
            </w:pPr>
            <w:r w:rsidRPr="009652E9">
              <w:rPr>
                <w:rFonts w:eastAsia="Times New Roman"/>
                <w:b/>
                <w:bCs/>
                <w:sz w:val="16"/>
                <w:szCs w:val="16"/>
              </w:rPr>
              <w:t>2</w:t>
            </w:r>
          </w:p>
        </w:tc>
        <w:tc>
          <w:tcPr>
            <w:tcW w:w="4626" w:type="dxa"/>
            <w:tcBorders>
              <w:top w:val="single" w:sz="4" w:space="0" w:color="000000"/>
              <w:left w:val="nil"/>
              <w:bottom w:val="single" w:sz="4" w:space="0" w:color="000000"/>
              <w:right w:val="single" w:sz="4" w:space="0" w:color="000000"/>
            </w:tcBorders>
            <w:shd w:val="clear" w:color="auto" w:fill="auto"/>
            <w:noWrap/>
            <w:hideMark/>
          </w:tcPr>
          <w:p w14:paraId="3B32C2C7" w14:textId="77777777" w:rsidR="003208A5" w:rsidRPr="009652E9" w:rsidRDefault="003208A5" w:rsidP="00503C68">
            <w:pPr>
              <w:rPr>
                <w:rFonts w:eastAsia="Times New Roman"/>
                <w:b/>
                <w:bCs/>
                <w:sz w:val="16"/>
                <w:szCs w:val="16"/>
              </w:rPr>
            </w:pPr>
            <w:r w:rsidRPr="009652E9">
              <w:rPr>
                <w:rFonts w:eastAsia="Times New Roman"/>
                <w:b/>
                <w:bCs/>
                <w:sz w:val="16"/>
                <w:szCs w:val="16"/>
              </w:rPr>
              <w:t>БЕТОНСКИ РАДОВИ</w:t>
            </w:r>
          </w:p>
        </w:tc>
        <w:tc>
          <w:tcPr>
            <w:tcW w:w="1152" w:type="dxa"/>
            <w:tcBorders>
              <w:top w:val="nil"/>
              <w:left w:val="nil"/>
              <w:bottom w:val="single" w:sz="4" w:space="0" w:color="000000"/>
              <w:right w:val="single" w:sz="4" w:space="0" w:color="000000"/>
            </w:tcBorders>
            <w:shd w:val="clear" w:color="auto" w:fill="auto"/>
            <w:noWrap/>
            <w:hideMark/>
          </w:tcPr>
          <w:p w14:paraId="25671174" w14:textId="77777777" w:rsidR="003208A5" w:rsidRPr="009652E9" w:rsidRDefault="003208A5" w:rsidP="00503C68">
            <w:pPr>
              <w:rPr>
                <w:rFonts w:eastAsia="Times New Roman"/>
                <w:sz w:val="20"/>
                <w:szCs w:val="20"/>
              </w:rPr>
            </w:pPr>
            <w:r w:rsidRPr="009652E9">
              <w:rPr>
                <w:rFonts w:eastAsia="Times New Roman"/>
                <w:sz w:val="20"/>
                <w:szCs w:val="20"/>
              </w:rPr>
              <w:t> </w:t>
            </w:r>
          </w:p>
        </w:tc>
        <w:tc>
          <w:tcPr>
            <w:tcW w:w="1291" w:type="dxa"/>
            <w:tcBorders>
              <w:top w:val="nil"/>
              <w:left w:val="nil"/>
              <w:bottom w:val="single" w:sz="4" w:space="0" w:color="000000"/>
              <w:right w:val="nil"/>
            </w:tcBorders>
            <w:shd w:val="clear" w:color="auto" w:fill="auto"/>
            <w:noWrap/>
            <w:hideMark/>
          </w:tcPr>
          <w:p w14:paraId="7E155BB7" w14:textId="77777777" w:rsidR="003208A5" w:rsidRPr="009652E9" w:rsidRDefault="003208A5" w:rsidP="00503C68">
            <w:pPr>
              <w:rPr>
                <w:rFonts w:eastAsia="Times New Roman"/>
                <w:sz w:val="20"/>
                <w:szCs w:val="20"/>
              </w:rPr>
            </w:pPr>
            <w:r w:rsidRPr="009652E9">
              <w:rPr>
                <w:rFonts w:eastAsia="Times New Roman"/>
                <w:sz w:val="20"/>
                <w:szCs w:val="20"/>
              </w:rPr>
              <w:t> </w:t>
            </w:r>
          </w:p>
        </w:tc>
        <w:tc>
          <w:tcPr>
            <w:tcW w:w="1362" w:type="dxa"/>
            <w:tcBorders>
              <w:top w:val="nil"/>
              <w:left w:val="single" w:sz="4" w:space="0" w:color="000000"/>
              <w:bottom w:val="single" w:sz="4" w:space="0" w:color="000000"/>
              <w:right w:val="double" w:sz="6" w:space="0" w:color="000000"/>
            </w:tcBorders>
            <w:shd w:val="clear" w:color="auto" w:fill="auto"/>
            <w:noWrap/>
            <w:hideMark/>
          </w:tcPr>
          <w:p w14:paraId="146C6DC0" w14:textId="77777777" w:rsidR="003208A5" w:rsidRPr="009652E9" w:rsidRDefault="003208A5" w:rsidP="00503C68">
            <w:pPr>
              <w:rPr>
                <w:rFonts w:eastAsia="Times New Roman"/>
                <w:sz w:val="20"/>
                <w:szCs w:val="20"/>
              </w:rPr>
            </w:pPr>
            <w:r w:rsidRPr="009652E9">
              <w:rPr>
                <w:rFonts w:eastAsia="Times New Roman"/>
                <w:sz w:val="20"/>
                <w:szCs w:val="20"/>
              </w:rPr>
              <w:t> </w:t>
            </w:r>
          </w:p>
        </w:tc>
      </w:tr>
      <w:tr w:rsidR="003208A5" w:rsidRPr="009652E9" w14:paraId="51327038" w14:textId="77777777" w:rsidTr="00503C68">
        <w:trPr>
          <w:trHeight w:val="255"/>
        </w:trPr>
        <w:tc>
          <w:tcPr>
            <w:tcW w:w="920" w:type="dxa"/>
            <w:tcBorders>
              <w:top w:val="nil"/>
              <w:left w:val="double" w:sz="6" w:space="0" w:color="000000"/>
              <w:bottom w:val="single" w:sz="4" w:space="0" w:color="000000"/>
              <w:right w:val="single" w:sz="4" w:space="0" w:color="000000"/>
            </w:tcBorders>
            <w:shd w:val="clear" w:color="auto" w:fill="auto"/>
            <w:noWrap/>
            <w:hideMark/>
          </w:tcPr>
          <w:p w14:paraId="09BCCC7D" w14:textId="77777777" w:rsidR="003208A5" w:rsidRPr="009652E9" w:rsidRDefault="003208A5" w:rsidP="00503C68">
            <w:pPr>
              <w:jc w:val="center"/>
              <w:rPr>
                <w:rFonts w:eastAsia="Times New Roman"/>
                <w:b/>
                <w:bCs/>
                <w:sz w:val="16"/>
                <w:szCs w:val="16"/>
              </w:rPr>
            </w:pPr>
            <w:r w:rsidRPr="009652E9">
              <w:rPr>
                <w:rFonts w:eastAsia="Times New Roman"/>
                <w:b/>
                <w:bCs/>
                <w:sz w:val="16"/>
                <w:szCs w:val="16"/>
              </w:rPr>
              <w:t>3</w:t>
            </w:r>
          </w:p>
        </w:tc>
        <w:tc>
          <w:tcPr>
            <w:tcW w:w="4626" w:type="dxa"/>
            <w:tcBorders>
              <w:top w:val="single" w:sz="4" w:space="0" w:color="000000"/>
              <w:left w:val="nil"/>
              <w:bottom w:val="single" w:sz="4" w:space="0" w:color="000000"/>
              <w:right w:val="single" w:sz="4" w:space="0" w:color="000000"/>
            </w:tcBorders>
            <w:shd w:val="clear" w:color="auto" w:fill="auto"/>
            <w:noWrap/>
            <w:hideMark/>
          </w:tcPr>
          <w:p w14:paraId="2AFD8232" w14:textId="77777777" w:rsidR="003208A5" w:rsidRPr="009652E9" w:rsidRDefault="003208A5" w:rsidP="00503C68">
            <w:pPr>
              <w:rPr>
                <w:rFonts w:eastAsia="Times New Roman"/>
                <w:b/>
                <w:bCs/>
                <w:sz w:val="16"/>
                <w:szCs w:val="16"/>
              </w:rPr>
            </w:pPr>
            <w:r w:rsidRPr="009652E9">
              <w:rPr>
                <w:rFonts w:eastAsia="Times New Roman"/>
                <w:b/>
                <w:bCs/>
                <w:sz w:val="16"/>
                <w:szCs w:val="16"/>
              </w:rPr>
              <w:t>АРМИРАЧКИ  РАДОВИ</w:t>
            </w:r>
          </w:p>
        </w:tc>
        <w:tc>
          <w:tcPr>
            <w:tcW w:w="1152" w:type="dxa"/>
            <w:tcBorders>
              <w:top w:val="nil"/>
              <w:left w:val="nil"/>
              <w:bottom w:val="single" w:sz="4" w:space="0" w:color="000000"/>
              <w:right w:val="single" w:sz="4" w:space="0" w:color="000000"/>
            </w:tcBorders>
            <w:shd w:val="clear" w:color="auto" w:fill="auto"/>
            <w:noWrap/>
            <w:hideMark/>
          </w:tcPr>
          <w:p w14:paraId="5A788723" w14:textId="77777777" w:rsidR="003208A5" w:rsidRPr="009652E9" w:rsidRDefault="003208A5" w:rsidP="00503C68">
            <w:pPr>
              <w:rPr>
                <w:rFonts w:eastAsia="Times New Roman"/>
                <w:sz w:val="20"/>
                <w:szCs w:val="20"/>
              </w:rPr>
            </w:pPr>
            <w:r w:rsidRPr="009652E9">
              <w:rPr>
                <w:rFonts w:eastAsia="Times New Roman"/>
                <w:sz w:val="20"/>
                <w:szCs w:val="20"/>
              </w:rPr>
              <w:t> </w:t>
            </w:r>
          </w:p>
        </w:tc>
        <w:tc>
          <w:tcPr>
            <w:tcW w:w="1291" w:type="dxa"/>
            <w:tcBorders>
              <w:top w:val="nil"/>
              <w:left w:val="nil"/>
              <w:bottom w:val="single" w:sz="4" w:space="0" w:color="000000"/>
              <w:right w:val="nil"/>
            </w:tcBorders>
            <w:shd w:val="clear" w:color="auto" w:fill="auto"/>
            <w:noWrap/>
            <w:hideMark/>
          </w:tcPr>
          <w:p w14:paraId="5CE534C9" w14:textId="77777777" w:rsidR="003208A5" w:rsidRPr="009652E9" w:rsidRDefault="003208A5" w:rsidP="00503C68">
            <w:pPr>
              <w:rPr>
                <w:rFonts w:eastAsia="Times New Roman"/>
                <w:sz w:val="20"/>
                <w:szCs w:val="20"/>
              </w:rPr>
            </w:pPr>
            <w:r w:rsidRPr="009652E9">
              <w:rPr>
                <w:rFonts w:eastAsia="Times New Roman"/>
                <w:sz w:val="20"/>
                <w:szCs w:val="20"/>
              </w:rPr>
              <w:t> </w:t>
            </w:r>
          </w:p>
        </w:tc>
        <w:tc>
          <w:tcPr>
            <w:tcW w:w="1362" w:type="dxa"/>
            <w:tcBorders>
              <w:top w:val="nil"/>
              <w:left w:val="single" w:sz="4" w:space="0" w:color="000000"/>
              <w:bottom w:val="single" w:sz="4" w:space="0" w:color="000000"/>
              <w:right w:val="double" w:sz="6" w:space="0" w:color="000000"/>
            </w:tcBorders>
            <w:shd w:val="clear" w:color="auto" w:fill="auto"/>
            <w:noWrap/>
            <w:hideMark/>
          </w:tcPr>
          <w:p w14:paraId="6026F283" w14:textId="77777777" w:rsidR="003208A5" w:rsidRPr="009652E9" w:rsidRDefault="003208A5" w:rsidP="00503C68">
            <w:pPr>
              <w:rPr>
                <w:rFonts w:eastAsia="Times New Roman"/>
                <w:sz w:val="20"/>
                <w:szCs w:val="20"/>
              </w:rPr>
            </w:pPr>
            <w:r w:rsidRPr="009652E9">
              <w:rPr>
                <w:rFonts w:eastAsia="Times New Roman"/>
                <w:sz w:val="20"/>
                <w:szCs w:val="20"/>
              </w:rPr>
              <w:t> </w:t>
            </w:r>
          </w:p>
        </w:tc>
      </w:tr>
      <w:tr w:rsidR="003208A5" w:rsidRPr="009652E9" w14:paraId="21FA663B" w14:textId="77777777" w:rsidTr="00503C68">
        <w:trPr>
          <w:trHeight w:val="255"/>
        </w:trPr>
        <w:tc>
          <w:tcPr>
            <w:tcW w:w="920" w:type="dxa"/>
            <w:tcBorders>
              <w:top w:val="nil"/>
              <w:left w:val="double" w:sz="6" w:space="0" w:color="000000"/>
              <w:bottom w:val="single" w:sz="4" w:space="0" w:color="000000"/>
              <w:right w:val="single" w:sz="4" w:space="0" w:color="000000"/>
            </w:tcBorders>
            <w:shd w:val="clear" w:color="auto" w:fill="auto"/>
            <w:noWrap/>
            <w:hideMark/>
          </w:tcPr>
          <w:p w14:paraId="1707EC03" w14:textId="77777777" w:rsidR="003208A5" w:rsidRPr="009652E9" w:rsidRDefault="003208A5" w:rsidP="00503C68">
            <w:pPr>
              <w:jc w:val="center"/>
              <w:rPr>
                <w:rFonts w:eastAsia="Times New Roman"/>
                <w:b/>
                <w:bCs/>
                <w:sz w:val="16"/>
                <w:szCs w:val="16"/>
              </w:rPr>
            </w:pPr>
            <w:r w:rsidRPr="009652E9">
              <w:rPr>
                <w:rFonts w:eastAsia="Times New Roman"/>
                <w:b/>
                <w:bCs/>
                <w:sz w:val="16"/>
                <w:szCs w:val="16"/>
              </w:rPr>
              <w:t>4</w:t>
            </w:r>
          </w:p>
        </w:tc>
        <w:tc>
          <w:tcPr>
            <w:tcW w:w="4626" w:type="dxa"/>
            <w:tcBorders>
              <w:top w:val="single" w:sz="4" w:space="0" w:color="000000"/>
              <w:left w:val="nil"/>
              <w:bottom w:val="single" w:sz="4" w:space="0" w:color="000000"/>
              <w:right w:val="single" w:sz="4" w:space="0" w:color="000000"/>
            </w:tcBorders>
            <w:shd w:val="clear" w:color="auto" w:fill="auto"/>
            <w:noWrap/>
            <w:hideMark/>
          </w:tcPr>
          <w:p w14:paraId="25F5F680" w14:textId="77777777" w:rsidR="003208A5" w:rsidRPr="009652E9" w:rsidRDefault="003208A5" w:rsidP="00503C68">
            <w:pPr>
              <w:rPr>
                <w:rFonts w:eastAsia="Times New Roman"/>
                <w:b/>
                <w:bCs/>
                <w:sz w:val="16"/>
                <w:szCs w:val="16"/>
              </w:rPr>
            </w:pPr>
            <w:r w:rsidRPr="009652E9">
              <w:rPr>
                <w:rFonts w:eastAsia="Times New Roman"/>
                <w:b/>
                <w:bCs/>
                <w:sz w:val="16"/>
                <w:szCs w:val="16"/>
              </w:rPr>
              <w:t>РАЗНИ РАДОВИ</w:t>
            </w:r>
          </w:p>
        </w:tc>
        <w:tc>
          <w:tcPr>
            <w:tcW w:w="1152" w:type="dxa"/>
            <w:tcBorders>
              <w:top w:val="nil"/>
              <w:left w:val="nil"/>
              <w:bottom w:val="single" w:sz="4" w:space="0" w:color="000000"/>
              <w:right w:val="single" w:sz="4" w:space="0" w:color="000000"/>
            </w:tcBorders>
            <w:shd w:val="clear" w:color="auto" w:fill="auto"/>
            <w:noWrap/>
            <w:hideMark/>
          </w:tcPr>
          <w:p w14:paraId="67FE43F2" w14:textId="77777777" w:rsidR="003208A5" w:rsidRPr="009652E9" w:rsidRDefault="003208A5" w:rsidP="00503C68">
            <w:pPr>
              <w:rPr>
                <w:rFonts w:eastAsia="Times New Roman"/>
                <w:sz w:val="20"/>
                <w:szCs w:val="20"/>
              </w:rPr>
            </w:pPr>
            <w:r w:rsidRPr="009652E9">
              <w:rPr>
                <w:rFonts w:eastAsia="Times New Roman"/>
                <w:sz w:val="20"/>
                <w:szCs w:val="20"/>
              </w:rPr>
              <w:t> </w:t>
            </w:r>
          </w:p>
        </w:tc>
        <w:tc>
          <w:tcPr>
            <w:tcW w:w="1291" w:type="dxa"/>
            <w:tcBorders>
              <w:top w:val="nil"/>
              <w:left w:val="nil"/>
              <w:bottom w:val="single" w:sz="4" w:space="0" w:color="000000"/>
              <w:right w:val="nil"/>
            </w:tcBorders>
            <w:shd w:val="clear" w:color="auto" w:fill="auto"/>
            <w:noWrap/>
            <w:hideMark/>
          </w:tcPr>
          <w:p w14:paraId="208184A4" w14:textId="77777777" w:rsidR="003208A5" w:rsidRPr="009652E9" w:rsidRDefault="003208A5" w:rsidP="00503C68">
            <w:pPr>
              <w:rPr>
                <w:rFonts w:eastAsia="Times New Roman"/>
                <w:sz w:val="20"/>
                <w:szCs w:val="20"/>
              </w:rPr>
            </w:pPr>
            <w:r w:rsidRPr="009652E9">
              <w:rPr>
                <w:rFonts w:eastAsia="Times New Roman"/>
                <w:sz w:val="20"/>
                <w:szCs w:val="20"/>
              </w:rPr>
              <w:t> </w:t>
            </w:r>
          </w:p>
        </w:tc>
        <w:tc>
          <w:tcPr>
            <w:tcW w:w="1362" w:type="dxa"/>
            <w:tcBorders>
              <w:top w:val="nil"/>
              <w:left w:val="single" w:sz="4" w:space="0" w:color="000000"/>
              <w:bottom w:val="single" w:sz="4" w:space="0" w:color="000000"/>
              <w:right w:val="double" w:sz="6" w:space="0" w:color="000000"/>
            </w:tcBorders>
            <w:shd w:val="clear" w:color="auto" w:fill="auto"/>
            <w:noWrap/>
            <w:hideMark/>
          </w:tcPr>
          <w:p w14:paraId="23CA465F" w14:textId="77777777" w:rsidR="003208A5" w:rsidRPr="009652E9" w:rsidRDefault="003208A5" w:rsidP="00503C68">
            <w:pPr>
              <w:rPr>
                <w:rFonts w:eastAsia="Times New Roman"/>
                <w:sz w:val="20"/>
                <w:szCs w:val="20"/>
              </w:rPr>
            </w:pPr>
            <w:r w:rsidRPr="009652E9">
              <w:rPr>
                <w:rFonts w:eastAsia="Times New Roman"/>
                <w:sz w:val="20"/>
                <w:szCs w:val="20"/>
              </w:rPr>
              <w:t> </w:t>
            </w:r>
          </w:p>
        </w:tc>
      </w:tr>
      <w:tr w:rsidR="003208A5" w:rsidRPr="009652E9" w14:paraId="6A1183EF" w14:textId="77777777" w:rsidTr="00503C68">
        <w:trPr>
          <w:trHeight w:val="270"/>
        </w:trPr>
        <w:tc>
          <w:tcPr>
            <w:tcW w:w="5546" w:type="dxa"/>
            <w:gridSpan w:val="2"/>
            <w:tcBorders>
              <w:top w:val="single" w:sz="4" w:space="0" w:color="000000"/>
              <w:left w:val="double" w:sz="6" w:space="0" w:color="000000"/>
              <w:bottom w:val="double" w:sz="6" w:space="0" w:color="000000"/>
              <w:right w:val="single" w:sz="4" w:space="0" w:color="000000"/>
            </w:tcBorders>
            <w:shd w:val="clear" w:color="000000" w:fill="F2F2F2"/>
            <w:noWrap/>
            <w:hideMark/>
          </w:tcPr>
          <w:p w14:paraId="1E30B65C" w14:textId="77777777" w:rsidR="003208A5" w:rsidRPr="009652E9" w:rsidRDefault="003208A5" w:rsidP="00503C68">
            <w:pPr>
              <w:jc w:val="center"/>
              <w:rPr>
                <w:rFonts w:eastAsia="Times New Roman"/>
                <w:b/>
                <w:bCs/>
                <w:sz w:val="20"/>
                <w:szCs w:val="20"/>
              </w:rPr>
            </w:pPr>
            <w:r>
              <w:rPr>
                <w:rFonts w:eastAsia="Times New Roman"/>
                <w:b/>
                <w:bCs/>
                <w:sz w:val="20"/>
                <w:szCs w:val="20"/>
              </w:rPr>
              <w:t xml:space="preserve">I. E. (1+2+3+4): </w:t>
            </w:r>
            <w:r w:rsidRPr="009652E9">
              <w:rPr>
                <w:rFonts w:eastAsia="Times New Roman"/>
                <w:b/>
                <w:bCs/>
                <w:sz w:val="20"/>
                <w:szCs w:val="20"/>
              </w:rPr>
              <w:t>КАНАЛИЗАЦИОНИ ШАХТОВИ</w:t>
            </w:r>
            <w:r>
              <w:rPr>
                <w:rFonts w:eastAsia="Times New Roman"/>
                <w:b/>
                <w:bCs/>
                <w:sz w:val="20"/>
                <w:szCs w:val="20"/>
              </w:rPr>
              <w:t xml:space="preserve">          </w:t>
            </w:r>
            <w:r w:rsidRPr="009652E9">
              <w:rPr>
                <w:rFonts w:eastAsia="Times New Roman"/>
                <w:b/>
                <w:bCs/>
                <w:sz w:val="20"/>
                <w:szCs w:val="20"/>
              </w:rPr>
              <w:t xml:space="preserve"> (ван танквана) укупно:</w:t>
            </w:r>
          </w:p>
        </w:tc>
        <w:tc>
          <w:tcPr>
            <w:tcW w:w="1152" w:type="dxa"/>
            <w:tcBorders>
              <w:top w:val="nil"/>
              <w:left w:val="nil"/>
              <w:bottom w:val="double" w:sz="6" w:space="0" w:color="000000"/>
              <w:right w:val="single" w:sz="4" w:space="0" w:color="000000"/>
            </w:tcBorders>
            <w:shd w:val="clear" w:color="000000" w:fill="F2F2F2"/>
            <w:noWrap/>
            <w:hideMark/>
          </w:tcPr>
          <w:p w14:paraId="4DD0A17E" w14:textId="77777777" w:rsidR="003208A5" w:rsidRPr="009652E9" w:rsidRDefault="003208A5" w:rsidP="00503C68">
            <w:pPr>
              <w:rPr>
                <w:rFonts w:eastAsia="Times New Roman"/>
                <w:sz w:val="20"/>
                <w:szCs w:val="20"/>
              </w:rPr>
            </w:pPr>
            <w:r w:rsidRPr="009652E9">
              <w:rPr>
                <w:rFonts w:eastAsia="Times New Roman"/>
                <w:sz w:val="20"/>
                <w:szCs w:val="20"/>
              </w:rPr>
              <w:t> </w:t>
            </w:r>
          </w:p>
        </w:tc>
        <w:tc>
          <w:tcPr>
            <w:tcW w:w="1291" w:type="dxa"/>
            <w:tcBorders>
              <w:top w:val="nil"/>
              <w:left w:val="nil"/>
              <w:bottom w:val="double" w:sz="6" w:space="0" w:color="000000"/>
              <w:right w:val="nil"/>
            </w:tcBorders>
            <w:shd w:val="clear" w:color="000000" w:fill="F2F2F2"/>
            <w:noWrap/>
            <w:hideMark/>
          </w:tcPr>
          <w:p w14:paraId="57D02FD8" w14:textId="77777777" w:rsidR="003208A5" w:rsidRPr="009652E9" w:rsidRDefault="003208A5" w:rsidP="00503C68">
            <w:pPr>
              <w:rPr>
                <w:rFonts w:eastAsia="Times New Roman"/>
                <w:sz w:val="20"/>
                <w:szCs w:val="20"/>
              </w:rPr>
            </w:pPr>
            <w:r w:rsidRPr="009652E9">
              <w:rPr>
                <w:rFonts w:eastAsia="Times New Roman"/>
                <w:sz w:val="20"/>
                <w:szCs w:val="20"/>
              </w:rPr>
              <w:t> </w:t>
            </w:r>
          </w:p>
        </w:tc>
        <w:tc>
          <w:tcPr>
            <w:tcW w:w="1362" w:type="dxa"/>
            <w:tcBorders>
              <w:top w:val="nil"/>
              <w:left w:val="single" w:sz="4" w:space="0" w:color="000000"/>
              <w:bottom w:val="double" w:sz="6" w:space="0" w:color="000000"/>
              <w:right w:val="double" w:sz="6" w:space="0" w:color="000000"/>
            </w:tcBorders>
            <w:shd w:val="clear" w:color="000000" w:fill="F2F2F2"/>
            <w:noWrap/>
            <w:hideMark/>
          </w:tcPr>
          <w:p w14:paraId="68C85FD6" w14:textId="77777777" w:rsidR="003208A5" w:rsidRPr="009652E9" w:rsidRDefault="003208A5" w:rsidP="00503C68">
            <w:pPr>
              <w:rPr>
                <w:rFonts w:eastAsia="Times New Roman"/>
                <w:sz w:val="20"/>
                <w:szCs w:val="20"/>
              </w:rPr>
            </w:pPr>
            <w:r w:rsidRPr="009652E9">
              <w:rPr>
                <w:rFonts w:eastAsia="Times New Roman"/>
                <w:sz w:val="20"/>
                <w:szCs w:val="20"/>
              </w:rPr>
              <w:t> </w:t>
            </w:r>
          </w:p>
        </w:tc>
      </w:tr>
    </w:tbl>
    <w:p w14:paraId="0F8BE4EB" w14:textId="77777777" w:rsidR="003208A5" w:rsidRDefault="003208A5" w:rsidP="00485AEC">
      <w:pPr>
        <w:rPr>
          <w:rFonts w:eastAsia="Times New Roman"/>
          <w:sz w:val="16"/>
          <w:szCs w:val="16"/>
        </w:rPr>
      </w:pPr>
    </w:p>
    <w:p w14:paraId="04D9C572" w14:textId="77777777" w:rsidR="003208A5" w:rsidRDefault="003208A5" w:rsidP="00485AEC">
      <w:pPr>
        <w:rPr>
          <w:rFonts w:eastAsia="Times New Roman"/>
          <w:sz w:val="16"/>
          <w:szCs w:val="16"/>
        </w:rPr>
      </w:pPr>
    </w:p>
    <w:p w14:paraId="31785120" w14:textId="77777777" w:rsidR="003208A5" w:rsidRDefault="003208A5" w:rsidP="00485AEC">
      <w:pPr>
        <w:rPr>
          <w:rFonts w:eastAsia="Times New Roman"/>
          <w:sz w:val="16"/>
          <w:szCs w:val="16"/>
        </w:rPr>
      </w:pPr>
    </w:p>
    <w:p w14:paraId="1F683F2F" w14:textId="77777777" w:rsidR="00485AEC" w:rsidRDefault="00485AEC" w:rsidP="00485AEC">
      <w:pPr>
        <w:rPr>
          <w:rFonts w:eastAsia="Times New Roman"/>
          <w:sz w:val="16"/>
          <w:szCs w:val="16"/>
        </w:rPr>
      </w:pPr>
    </w:p>
    <w:tbl>
      <w:tblPr>
        <w:tblW w:w="9300" w:type="dxa"/>
        <w:tblLook w:val="04A0" w:firstRow="1" w:lastRow="0" w:firstColumn="1" w:lastColumn="0" w:noHBand="0" w:noVBand="1"/>
      </w:tblPr>
      <w:tblGrid>
        <w:gridCol w:w="600"/>
        <w:gridCol w:w="4416"/>
        <w:gridCol w:w="608"/>
        <w:gridCol w:w="776"/>
        <w:gridCol w:w="1350"/>
        <w:gridCol w:w="10"/>
        <w:gridCol w:w="1540"/>
      </w:tblGrid>
      <w:tr w:rsidR="00485AEC" w:rsidRPr="00CA6626" w14:paraId="04C0D7A4" w14:textId="77777777" w:rsidTr="00DC45F8">
        <w:trPr>
          <w:trHeight w:val="375"/>
        </w:trPr>
        <w:tc>
          <w:tcPr>
            <w:tcW w:w="9300" w:type="dxa"/>
            <w:gridSpan w:val="7"/>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7D4CC224" w14:textId="77777777" w:rsidR="00485AEC" w:rsidRPr="00CA6626" w:rsidRDefault="00485AEC" w:rsidP="00DC45F8">
            <w:pPr>
              <w:jc w:val="center"/>
              <w:rPr>
                <w:rFonts w:eastAsia="Times New Roman"/>
                <w:b/>
                <w:bCs/>
              </w:rPr>
            </w:pPr>
            <w:r>
              <w:rPr>
                <w:rFonts w:eastAsia="Times New Roman"/>
                <w:b/>
                <w:bCs/>
              </w:rPr>
              <w:t xml:space="preserve">I. F. </w:t>
            </w:r>
            <w:r w:rsidRPr="00CA6626">
              <w:rPr>
                <w:rFonts w:eastAsia="Times New Roman"/>
                <w:b/>
                <w:bCs/>
              </w:rPr>
              <w:t>ЧЕЛИЧНИ НОСАЧИ И ТЕМЕЉИ ЦЕВОВОДА (ван танквана)</w:t>
            </w:r>
          </w:p>
        </w:tc>
      </w:tr>
      <w:tr w:rsidR="00485AEC" w:rsidRPr="00CA6626" w14:paraId="017F9050" w14:textId="77777777" w:rsidTr="00DC45F8">
        <w:trPr>
          <w:trHeight w:val="244"/>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D6C17"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Бр.</w:t>
            </w:r>
          </w:p>
        </w:tc>
        <w:tc>
          <w:tcPr>
            <w:tcW w:w="4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8B36F"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ОПИС</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84D38"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7110B"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КОЛ.</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5B993"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ЈЕД. ЦЕНА</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9D096D" w14:textId="77777777" w:rsidR="00485AEC" w:rsidRPr="00A56F5A" w:rsidRDefault="00485AEC" w:rsidP="00DC45F8">
            <w:pPr>
              <w:jc w:val="center"/>
              <w:rPr>
                <w:rFonts w:eastAsia="Times New Roman"/>
                <w:b/>
                <w:bCs/>
                <w:sz w:val="16"/>
                <w:szCs w:val="16"/>
                <w:lang w:eastAsia="sr-Latn-RS"/>
              </w:rPr>
            </w:pPr>
            <w:r w:rsidRPr="00A56F5A">
              <w:rPr>
                <w:rFonts w:eastAsia="Times New Roman"/>
                <w:b/>
                <w:bCs/>
                <w:sz w:val="16"/>
                <w:szCs w:val="16"/>
                <w:lang w:eastAsia="sr-Latn-RS"/>
              </w:rPr>
              <w:t>ЦЕНА</w:t>
            </w:r>
          </w:p>
        </w:tc>
      </w:tr>
      <w:tr w:rsidR="00485AEC" w:rsidRPr="00CA6626" w14:paraId="621D029B" w14:textId="77777777" w:rsidTr="00DC45F8">
        <w:trPr>
          <w:trHeight w:val="244"/>
        </w:trPr>
        <w:tc>
          <w:tcPr>
            <w:tcW w:w="600" w:type="dxa"/>
            <w:tcBorders>
              <w:top w:val="nil"/>
              <w:left w:val="single" w:sz="4" w:space="0" w:color="000000"/>
              <w:bottom w:val="single" w:sz="4" w:space="0" w:color="000000"/>
              <w:right w:val="single" w:sz="4" w:space="0" w:color="000000"/>
            </w:tcBorders>
            <w:shd w:val="clear" w:color="auto" w:fill="auto"/>
            <w:vAlign w:val="center"/>
            <w:hideMark/>
          </w:tcPr>
          <w:p w14:paraId="15D00E54" w14:textId="77777777" w:rsidR="00485AEC" w:rsidRPr="00CA6626" w:rsidRDefault="00485AEC" w:rsidP="00DC45F8">
            <w:pPr>
              <w:jc w:val="center"/>
              <w:rPr>
                <w:rFonts w:eastAsia="Times New Roman"/>
                <w:b/>
                <w:bCs/>
                <w:sz w:val="16"/>
                <w:szCs w:val="16"/>
              </w:rPr>
            </w:pPr>
            <w:r w:rsidRPr="00CA6626">
              <w:rPr>
                <w:rFonts w:eastAsia="Times New Roman"/>
                <w:b/>
                <w:bCs/>
                <w:sz w:val="16"/>
                <w:szCs w:val="16"/>
              </w:rPr>
              <w:t>1</w:t>
            </w:r>
          </w:p>
        </w:tc>
        <w:tc>
          <w:tcPr>
            <w:tcW w:w="8700" w:type="dxa"/>
            <w:gridSpan w:val="6"/>
            <w:tcBorders>
              <w:top w:val="single" w:sz="4" w:space="0" w:color="000000"/>
              <w:left w:val="nil"/>
              <w:bottom w:val="single" w:sz="4" w:space="0" w:color="000000"/>
              <w:right w:val="single" w:sz="4" w:space="0" w:color="000000"/>
            </w:tcBorders>
            <w:shd w:val="clear" w:color="auto" w:fill="auto"/>
            <w:vAlign w:val="center"/>
            <w:hideMark/>
          </w:tcPr>
          <w:p w14:paraId="69C26802" w14:textId="77777777" w:rsidR="00485AEC" w:rsidRPr="00CA6626" w:rsidRDefault="00485AEC" w:rsidP="00DC45F8">
            <w:pPr>
              <w:rPr>
                <w:rFonts w:eastAsia="Times New Roman"/>
                <w:b/>
                <w:bCs/>
                <w:sz w:val="16"/>
                <w:szCs w:val="16"/>
              </w:rPr>
            </w:pPr>
            <w:r w:rsidRPr="00CA6626">
              <w:rPr>
                <w:rFonts w:eastAsia="Times New Roman"/>
                <w:b/>
                <w:bCs/>
                <w:sz w:val="16"/>
                <w:szCs w:val="16"/>
              </w:rPr>
              <w:t xml:space="preserve"> ЗЕМЉАНИ РАДОВИ</w:t>
            </w:r>
          </w:p>
        </w:tc>
      </w:tr>
      <w:tr w:rsidR="00485AEC" w:rsidRPr="00CA6626" w14:paraId="41DA0F4F" w14:textId="77777777" w:rsidTr="00DC45F8">
        <w:trPr>
          <w:trHeight w:val="315"/>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0DF9EFCB" w14:textId="77777777" w:rsidR="00485AEC" w:rsidRPr="00CA6626" w:rsidRDefault="00485AEC" w:rsidP="00DC45F8">
            <w:pPr>
              <w:jc w:val="center"/>
              <w:rPr>
                <w:rFonts w:eastAsia="Times New Roman"/>
                <w:sz w:val="16"/>
                <w:szCs w:val="16"/>
              </w:rPr>
            </w:pPr>
            <w:r>
              <w:rPr>
                <w:rFonts w:eastAsia="Times New Roman"/>
                <w:sz w:val="16"/>
                <w:szCs w:val="16"/>
              </w:rPr>
              <w:t>1.</w:t>
            </w:r>
            <w:r w:rsidRPr="00CA6626">
              <w:rPr>
                <w:rFonts w:eastAsia="Times New Roman"/>
                <w:sz w:val="16"/>
                <w:szCs w:val="16"/>
              </w:rPr>
              <w:t>1</w:t>
            </w:r>
          </w:p>
        </w:tc>
        <w:tc>
          <w:tcPr>
            <w:tcW w:w="4416" w:type="dxa"/>
            <w:tcBorders>
              <w:top w:val="single" w:sz="4" w:space="0" w:color="000000"/>
              <w:left w:val="nil"/>
              <w:bottom w:val="single" w:sz="4" w:space="0" w:color="000000"/>
              <w:right w:val="single" w:sz="4" w:space="0" w:color="000000"/>
            </w:tcBorders>
            <w:shd w:val="clear" w:color="auto" w:fill="auto"/>
            <w:vAlign w:val="center"/>
            <w:hideMark/>
          </w:tcPr>
          <w:p w14:paraId="4870FF69" w14:textId="77777777" w:rsidR="00485AEC" w:rsidRPr="00CA6626" w:rsidRDefault="00485AEC" w:rsidP="00DC45F8">
            <w:pPr>
              <w:rPr>
                <w:rFonts w:eastAsia="Times New Roman"/>
                <w:sz w:val="16"/>
                <w:szCs w:val="16"/>
              </w:rPr>
            </w:pPr>
            <w:r w:rsidRPr="00CA6626">
              <w:rPr>
                <w:rFonts w:eastAsia="Times New Roman"/>
                <w:sz w:val="16"/>
                <w:szCs w:val="16"/>
              </w:rPr>
              <w:t>Машински и ручни ископ земље III категорије за темеље</w:t>
            </w:r>
          </w:p>
        </w:tc>
        <w:tc>
          <w:tcPr>
            <w:tcW w:w="608" w:type="dxa"/>
            <w:tcBorders>
              <w:top w:val="nil"/>
              <w:left w:val="nil"/>
              <w:bottom w:val="single" w:sz="4" w:space="0" w:color="000000"/>
              <w:right w:val="single" w:sz="4" w:space="0" w:color="000000"/>
            </w:tcBorders>
            <w:shd w:val="clear" w:color="auto" w:fill="auto"/>
            <w:vAlign w:val="center"/>
            <w:hideMark/>
          </w:tcPr>
          <w:p w14:paraId="32032F9E" w14:textId="77777777" w:rsidR="00485AEC" w:rsidRPr="00CA6626" w:rsidRDefault="00485AEC" w:rsidP="00DC45F8">
            <w:pPr>
              <w:jc w:val="center"/>
              <w:rPr>
                <w:rFonts w:eastAsia="Times New Roman"/>
                <w:sz w:val="16"/>
                <w:szCs w:val="16"/>
              </w:rPr>
            </w:pPr>
            <w:r w:rsidRPr="00CA662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center"/>
            <w:hideMark/>
          </w:tcPr>
          <w:p w14:paraId="3F469D63" w14:textId="77777777" w:rsidR="00485AEC" w:rsidRPr="00CA6626" w:rsidRDefault="00485AEC" w:rsidP="00DC45F8">
            <w:pPr>
              <w:jc w:val="center"/>
              <w:rPr>
                <w:rFonts w:eastAsia="Times New Roman"/>
                <w:sz w:val="16"/>
                <w:szCs w:val="16"/>
              </w:rPr>
            </w:pPr>
            <w:r w:rsidRPr="00CA6626">
              <w:rPr>
                <w:rFonts w:eastAsia="Times New Roman"/>
                <w:sz w:val="16"/>
                <w:szCs w:val="16"/>
              </w:rPr>
              <w:t>149,10</w:t>
            </w:r>
          </w:p>
        </w:tc>
        <w:tc>
          <w:tcPr>
            <w:tcW w:w="1360" w:type="dxa"/>
            <w:gridSpan w:val="2"/>
            <w:tcBorders>
              <w:top w:val="nil"/>
              <w:left w:val="nil"/>
              <w:bottom w:val="single" w:sz="4" w:space="0" w:color="000000"/>
              <w:right w:val="single" w:sz="4" w:space="0" w:color="000000"/>
            </w:tcBorders>
            <w:shd w:val="clear" w:color="auto" w:fill="auto"/>
            <w:noWrap/>
            <w:hideMark/>
          </w:tcPr>
          <w:p w14:paraId="1310A267"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000000"/>
              <w:right w:val="single" w:sz="4" w:space="0" w:color="000000"/>
            </w:tcBorders>
            <w:shd w:val="clear" w:color="auto" w:fill="auto"/>
            <w:noWrap/>
            <w:hideMark/>
          </w:tcPr>
          <w:p w14:paraId="00330F2E"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42A38D5B" w14:textId="77777777" w:rsidTr="00DC45F8">
        <w:trPr>
          <w:trHeight w:val="555"/>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658A1AFF" w14:textId="77777777" w:rsidR="00485AEC" w:rsidRPr="00CA6626" w:rsidRDefault="00485AEC" w:rsidP="00DC45F8">
            <w:pPr>
              <w:jc w:val="center"/>
              <w:rPr>
                <w:rFonts w:eastAsia="Times New Roman"/>
                <w:sz w:val="16"/>
                <w:szCs w:val="16"/>
              </w:rPr>
            </w:pPr>
            <w:r>
              <w:rPr>
                <w:rFonts w:eastAsia="Times New Roman"/>
                <w:sz w:val="16"/>
                <w:szCs w:val="16"/>
              </w:rPr>
              <w:t>1.</w:t>
            </w:r>
            <w:r w:rsidRPr="00CA6626">
              <w:rPr>
                <w:rFonts w:eastAsia="Times New Roman"/>
                <w:sz w:val="16"/>
                <w:szCs w:val="16"/>
              </w:rPr>
              <w:t>2</w:t>
            </w:r>
          </w:p>
        </w:tc>
        <w:tc>
          <w:tcPr>
            <w:tcW w:w="4416" w:type="dxa"/>
            <w:tcBorders>
              <w:top w:val="single" w:sz="4" w:space="0" w:color="000000"/>
              <w:left w:val="nil"/>
              <w:bottom w:val="single" w:sz="4" w:space="0" w:color="000000"/>
              <w:right w:val="single" w:sz="4" w:space="0" w:color="000000"/>
            </w:tcBorders>
            <w:shd w:val="clear" w:color="auto" w:fill="auto"/>
            <w:vAlign w:val="center"/>
            <w:hideMark/>
          </w:tcPr>
          <w:p w14:paraId="7E3A93EE" w14:textId="77777777" w:rsidR="00485AEC" w:rsidRPr="00CA6626" w:rsidRDefault="00485AEC" w:rsidP="00DC45F8">
            <w:pPr>
              <w:rPr>
                <w:rFonts w:eastAsia="Times New Roman"/>
                <w:sz w:val="16"/>
                <w:szCs w:val="16"/>
              </w:rPr>
            </w:pPr>
            <w:r w:rsidRPr="00CA6626">
              <w:rPr>
                <w:rFonts w:eastAsia="Times New Roman"/>
                <w:sz w:val="16"/>
                <w:szCs w:val="16"/>
              </w:rPr>
              <w:t>Набијање подтла јаме темеља носача цевовода ван</w:t>
            </w:r>
            <w:r w:rsidRPr="00CA6626">
              <w:rPr>
                <w:rFonts w:eastAsia="Times New Roman"/>
                <w:sz w:val="16"/>
                <w:szCs w:val="16"/>
              </w:rPr>
              <w:br/>
              <w:t>танквана (темељи означени словима А, А1, B, B1, C.</w:t>
            </w:r>
          </w:p>
        </w:tc>
        <w:tc>
          <w:tcPr>
            <w:tcW w:w="608" w:type="dxa"/>
            <w:tcBorders>
              <w:top w:val="nil"/>
              <w:left w:val="nil"/>
              <w:bottom w:val="single" w:sz="4" w:space="0" w:color="000000"/>
              <w:right w:val="single" w:sz="4" w:space="0" w:color="000000"/>
            </w:tcBorders>
            <w:shd w:val="clear" w:color="auto" w:fill="auto"/>
            <w:vAlign w:val="center"/>
            <w:hideMark/>
          </w:tcPr>
          <w:p w14:paraId="284A15DC" w14:textId="77777777" w:rsidR="00485AEC" w:rsidRPr="00CA6626" w:rsidRDefault="00485AEC" w:rsidP="00DC45F8">
            <w:pPr>
              <w:jc w:val="center"/>
              <w:rPr>
                <w:rFonts w:eastAsia="Times New Roman"/>
                <w:sz w:val="16"/>
                <w:szCs w:val="16"/>
              </w:rPr>
            </w:pPr>
            <w:r w:rsidRPr="00CA6626">
              <w:rPr>
                <w:rFonts w:eastAsia="Times New Roman"/>
                <w:sz w:val="16"/>
                <w:szCs w:val="16"/>
              </w:rPr>
              <w:t>m2</w:t>
            </w:r>
          </w:p>
        </w:tc>
        <w:tc>
          <w:tcPr>
            <w:tcW w:w="776" w:type="dxa"/>
            <w:tcBorders>
              <w:top w:val="nil"/>
              <w:left w:val="nil"/>
              <w:bottom w:val="single" w:sz="4" w:space="0" w:color="000000"/>
              <w:right w:val="single" w:sz="4" w:space="0" w:color="000000"/>
            </w:tcBorders>
            <w:shd w:val="clear" w:color="auto" w:fill="auto"/>
            <w:noWrap/>
            <w:vAlign w:val="center"/>
            <w:hideMark/>
          </w:tcPr>
          <w:p w14:paraId="3D357143" w14:textId="77777777" w:rsidR="00485AEC" w:rsidRPr="00CA6626" w:rsidRDefault="00485AEC" w:rsidP="00DC45F8">
            <w:pPr>
              <w:jc w:val="center"/>
              <w:rPr>
                <w:rFonts w:eastAsia="Times New Roman"/>
                <w:sz w:val="16"/>
                <w:szCs w:val="16"/>
              </w:rPr>
            </w:pPr>
            <w:r w:rsidRPr="00CA6626">
              <w:rPr>
                <w:rFonts w:eastAsia="Times New Roman"/>
                <w:sz w:val="16"/>
                <w:szCs w:val="16"/>
              </w:rPr>
              <w:t>83,50</w:t>
            </w:r>
          </w:p>
        </w:tc>
        <w:tc>
          <w:tcPr>
            <w:tcW w:w="1360" w:type="dxa"/>
            <w:gridSpan w:val="2"/>
            <w:tcBorders>
              <w:top w:val="nil"/>
              <w:left w:val="nil"/>
              <w:bottom w:val="single" w:sz="4" w:space="0" w:color="000000"/>
              <w:right w:val="single" w:sz="4" w:space="0" w:color="000000"/>
            </w:tcBorders>
            <w:shd w:val="clear" w:color="auto" w:fill="auto"/>
            <w:noWrap/>
            <w:hideMark/>
          </w:tcPr>
          <w:p w14:paraId="4646F719"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000000"/>
              <w:right w:val="single" w:sz="4" w:space="0" w:color="000000"/>
            </w:tcBorders>
            <w:shd w:val="clear" w:color="auto" w:fill="auto"/>
            <w:noWrap/>
            <w:hideMark/>
          </w:tcPr>
          <w:p w14:paraId="2B82592B"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2C4381B2" w14:textId="77777777" w:rsidTr="003208A5">
        <w:trPr>
          <w:trHeight w:val="1238"/>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772A185" w14:textId="77777777" w:rsidR="00485AEC" w:rsidRPr="00CA6626" w:rsidRDefault="00485AEC" w:rsidP="00DC45F8">
            <w:pPr>
              <w:jc w:val="center"/>
              <w:rPr>
                <w:rFonts w:eastAsia="Times New Roman"/>
                <w:sz w:val="16"/>
                <w:szCs w:val="16"/>
              </w:rPr>
            </w:pPr>
            <w:r>
              <w:rPr>
                <w:rFonts w:eastAsia="Times New Roman"/>
                <w:sz w:val="16"/>
                <w:szCs w:val="16"/>
              </w:rPr>
              <w:t>1.</w:t>
            </w:r>
            <w:r w:rsidRPr="00CA6626">
              <w:rPr>
                <w:rFonts w:eastAsia="Times New Roman"/>
                <w:sz w:val="16"/>
                <w:szCs w:val="16"/>
              </w:rPr>
              <w:t>3</w:t>
            </w:r>
          </w:p>
        </w:tc>
        <w:tc>
          <w:tcPr>
            <w:tcW w:w="4416" w:type="dxa"/>
            <w:tcBorders>
              <w:top w:val="single" w:sz="4" w:space="0" w:color="000000"/>
              <w:left w:val="nil"/>
              <w:bottom w:val="single" w:sz="4" w:space="0" w:color="000000"/>
              <w:right w:val="single" w:sz="4" w:space="0" w:color="000000"/>
            </w:tcBorders>
            <w:shd w:val="clear" w:color="auto" w:fill="auto"/>
            <w:vAlign w:val="center"/>
            <w:hideMark/>
          </w:tcPr>
          <w:p w14:paraId="23AB2D68" w14:textId="77777777" w:rsidR="00485AEC" w:rsidRPr="00CA6626" w:rsidRDefault="00485AEC" w:rsidP="00DC45F8">
            <w:pPr>
              <w:rPr>
                <w:rFonts w:eastAsia="Times New Roman"/>
                <w:sz w:val="16"/>
                <w:szCs w:val="16"/>
              </w:rPr>
            </w:pPr>
            <w:r w:rsidRPr="00CA6626">
              <w:rPr>
                <w:rFonts w:eastAsia="Times New Roman"/>
                <w:sz w:val="16"/>
                <w:szCs w:val="16"/>
              </w:rPr>
              <w:t>Насипање и набијање земље из ископа око темеља носача цевовода ван танквана (темељи означени словима А, А1, B, B1, C, C1, D, Е, G и H), у слојевима од по д ~ 20,0cm.</w:t>
            </w:r>
            <w:r w:rsidRPr="00CA6626">
              <w:rPr>
                <w:rFonts w:eastAsia="Times New Roman"/>
                <w:sz w:val="16"/>
                <w:szCs w:val="16"/>
              </w:rPr>
              <w:br/>
              <w:t>Набијање је ручним набијачима до збијености природног терена.</w:t>
            </w:r>
            <w:r w:rsidRPr="00CA6626">
              <w:rPr>
                <w:rFonts w:eastAsia="Times New Roman"/>
                <w:sz w:val="16"/>
                <w:szCs w:val="16"/>
              </w:rPr>
              <w:br/>
              <w:t>У цену улази насипање и набијање земље. Обрачун по m³.</w:t>
            </w:r>
          </w:p>
        </w:tc>
        <w:tc>
          <w:tcPr>
            <w:tcW w:w="608" w:type="dxa"/>
            <w:tcBorders>
              <w:top w:val="nil"/>
              <w:left w:val="nil"/>
              <w:bottom w:val="single" w:sz="4" w:space="0" w:color="000000"/>
              <w:right w:val="single" w:sz="4" w:space="0" w:color="000000"/>
            </w:tcBorders>
            <w:shd w:val="clear" w:color="auto" w:fill="auto"/>
            <w:vAlign w:val="center"/>
            <w:hideMark/>
          </w:tcPr>
          <w:p w14:paraId="78F9AA32" w14:textId="77777777" w:rsidR="00485AEC" w:rsidRPr="00CA6626" w:rsidRDefault="00485AEC" w:rsidP="00DC45F8">
            <w:pPr>
              <w:jc w:val="center"/>
              <w:rPr>
                <w:rFonts w:eastAsia="Times New Roman"/>
                <w:sz w:val="16"/>
                <w:szCs w:val="16"/>
              </w:rPr>
            </w:pPr>
            <w:r w:rsidRPr="00CA662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center"/>
            <w:hideMark/>
          </w:tcPr>
          <w:p w14:paraId="1D0341F1" w14:textId="77777777" w:rsidR="00485AEC" w:rsidRPr="00CA6626" w:rsidRDefault="00485AEC" w:rsidP="00DC45F8">
            <w:pPr>
              <w:jc w:val="center"/>
              <w:rPr>
                <w:rFonts w:eastAsia="Times New Roman"/>
                <w:sz w:val="16"/>
                <w:szCs w:val="16"/>
              </w:rPr>
            </w:pPr>
            <w:r w:rsidRPr="00CA6626">
              <w:rPr>
                <w:rFonts w:eastAsia="Times New Roman"/>
                <w:sz w:val="16"/>
                <w:szCs w:val="16"/>
              </w:rPr>
              <w:t>95,90</w:t>
            </w:r>
          </w:p>
        </w:tc>
        <w:tc>
          <w:tcPr>
            <w:tcW w:w="1360" w:type="dxa"/>
            <w:gridSpan w:val="2"/>
            <w:tcBorders>
              <w:top w:val="nil"/>
              <w:left w:val="nil"/>
              <w:bottom w:val="single" w:sz="4" w:space="0" w:color="000000"/>
              <w:right w:val="single" w:sz="4" w:space="0" w:color="000000"/>
            </w:tcBorders>
            <w:shd w:val="clear" w:color="auto" w:fill="auto"/>
            <w:noWrap/>
            <w:vAlign w:val="bottom"/>
            <w:hideMark/>
          </w:tcPr>
          <w:p w14:paraId="2105851B"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000000"/>
              <w:right w:val="single" w:sz="4" w:space="0" w:color="000000"/>
            </w:tcBorders>
            <w:shd w:val="clear" w:color="auto" w:fill="auto"/>
            <w:noWrap/>
            <w:vAlign w:val="bottom"/>
            <w:hideMark/>
          </w:tcPr>
          <w:p w14:paraId="6BD02C61"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752CF8AC" w14:textId="77777777" w:rsidTr="003208A5">
        <w:trPr>
          <w:trHeight w:val="986"/>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34D35844" w14:textId="77777777" w:rsidR="00485AEC" w:rsidRPr="00CA6626" w:rsidRDefault="00485AEC" w:rsidP="00DC45F8">
            <w:pPr>
              <w:jc w:val="center"/>
              <w:rPr>
                <w:rFonts w:eastAsia="Times New Roman"/>
                <w:sz w:val="16"/>
                <w:szCs w:val="16"/>
              </w:rPr>
            </w:pPr>
            <w:r>
              <w:rPr>
                <w:rFonts w:eastAsia="Times New Roman"/>
                <w:sz w:val="16"/>
                <w:szCs w:val="16"/>
              </w:rPr>
              <w:t>1.</w:t>
            </w:r>
            <w:r w:rsidRPr="00CA6626">
              <w:rPr>
                <w:rFonts w:eastAsia="Times New Roman"/>
                <w:sz w:val="16"/>
                <w:szCs w:val="16"/>
              </w:rPr>
              <w:t>4</w:t>
            </w:r>
          </w:p>
        </w:tc>
        <w:tc>
          <w:tcPr>
            <w:tcW w:w="4416" w:type="dxa"/>
            <w:tcBorders>
              <w:top w:val="single" w:sz="4" w:space="0" w:color="000000"/>
              <w:left w:val="nil"/>
              <w:bottom w:val="single" w:sz="4" w:space="0" w:color="000000"/>
              <w:right w:val="single" w:sz="4" w:space="0" w:color="000000"/>
            </w:tcBorders>
            <w:shd w:val="clear" w:color="auto" w:fill="auto"/>
            <w:vAlign w:val="center"/>
            <w:hideMark/>
          </w:tcPr>
          <w:p w14:paraId="2AEDF0F0" w14:textId="77777777" w:rsidR="00485AEC" w:rsidRPr="00CA6626" w:rsidRDefault="00485AEC" w:rsidP="00DC45F8">
            <w:pPr>
              <w:rPr>
                <w:rFonts w:eastAsia="Times New Roman"/>
                <w:sz w:val="16"/>
                <w:szCs w:val="16"/>
              </w:rPr>
            </w:pPr>
            <w:r w:rsidRPr="00CA6626">
              <w:rPr>
                <w:rFonts w:eastAsia="Times New Roman"/>
                <w:sz w:val="16"/>
                <w:szCs w:val="16"/>
              </w:rPr>
              <w:t>Одвоз преостале ископане земље камионима на даљину од око 5,0km. У цену улази ручни утовар, транспорт и истовар на депонији.</w:t>
            </w:r>
            <w:r w:rsidRPr="00CA6626">
              <w:rPr>
                <w:rFonts w:eastAsia="Times New Roman"/>
                <w:sz w:val="16"/>
                <w:szCs w:val="16"/>
              </w:rPr>
              <w:br/>
              <w:t>Обрачун по m³ у растреситом стању (коефицијент растреситости-1,3)</w:t>
            </w:r>
          </w:p>
        </w:tc>
        <w:tc>
          <w:tcPr>
            <w:tcW w:w="608" w:type="dxa"/>
            <w:tcBorders>
              <w:top w:val="nil"/>
              <w:left w:val="nil"/>
              <w:bottom w:val="single" w:sz="4" w:space="0" w:color="000000"/>
              <w:right w:val="single" w:sz="4" w:space="0" w:color="000000"/>
            </w:tcBorders>
            <w:shd w:val="clear" w:color="auto" w:fill="auto"/>
            <w:vAlign w:val="center"/>
            <w:hideMark/>
          </w:tcPr>
          <w:p w14:paraId="0540DE90" w14:textId="77777777" w:rsidR="00485AEC" w:rsidRPr="00CA6626" w:rsidRDefault="00485AEC" w:rsidP="00DC45F8">
            <w:pPr>
              <w:jc w:val="center"/>
              <w:rPr>
                <w:rFonts w:eastAsia="Times New Roman"/>
                <w:sz w:val="16"/>
                <w:szCs w:val="16"/>
              </w:rPr>
            </w:pPr>
            <w:r w:rsidRPr="00CA662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center"/>
            <w:hideMark/>
          </w:tcPr>
          <w:p w14:paraId="24A6F6B5" w14:textId="77777777" w:rsidR="00485AEC" w:rsidRPr="00CA6626" w:rsidRDefault="00485AEC" w:rsidP="00DC45F8">
            <w:pPr>
              <w:jc w:val="center"/>
              <w:rPr>
                <w:rFonts w:eastAsia="Times New Roman"/>
                <w:sz w:val="16"/>
                <w:szCs w:val="16"/>
              </w:rPr>
            </w:pPr>
            <w:r w:rsidRPr="00CA6626">
              <w:rPr>
                <w:rFonts w:eastAsia="Times New Roman"/>
                <w:sz w:val="16"/>
                <w:szCs w:val="16"/>
              </w:rPr>
              <w:t>69,20</w:t>
            </w:r>
          </w:p>
        </w:tc>
        <w:tc>
          <w:tcPr>
            <w:tcW w:w="1360" w:type="dxa"/>
            <w:gridSpan w:val="2"/>
            <w:tcBorders>
              <w:top w:val="nil"/>
              <w:left w:val="nil"/>
              <w:bottom w:val="single" w:sz="4" w:space="0" w:color="000000"/>
              <w:right w:val="single" w:sz="4" w:space="0" w:color="000000"/>
            </w:tcBorders>
            <w:shd w:val="clear" w:color="auto" w:fill="auto"/>
            <w:noWrap/>
            <w:vAlign w:val="bottom"/>
            <w:hideMark/>
          </w:tcPr>
          <w:p w14:paraId="345340AA"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000000"/>
              <w:right w:val="single" w:sz="4" w:space="0" w:color="000000"/>
            </w:tcBorders>
            <w:shd w:val="clear" w:color="auto" w:fill="auto"/>
            <w:noWrap/>
            <w:vAlign w:val="bottom"/>
            <w:hideMark/>
          </w:tcPr>
          <w:p w14:paraId="78E49B76"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0834FD1E" w14:textId="77777777" w:rsidTr="00DC45F8">
        <w:trPr>
          <w:trHeight w:val="244"/>
        </w:trPr>
        <w:tc>
          <w:tcPr>
            <w:tcW w:w="7760" w:type="dxa"/>
            <w:gridSpan w:val="6"/>
            <w:tcBorders>
              <w:top w:val="single" w:sz="4" w:space="0" w:color="000000"/>
              <w:left w:val="single" w:sz="4" w:space="0" w:color="000000"/>
              <w:bottom w:val="single" w:sz="4" w:space="0" w:color="000000"/>
              <w:right w:val="nil"/>
            </w:tcBorders>
            <w:shd w:val="clear" w:color="000000" w:fill="F2F2F2"/>
            <w:hideMark/>
          </w:tcPr>
          <w:p w14:paraId="594CD399" w14:textId="77777777" w:rsidR="00485AEC" w:rsidRPr="00CA6626" w:rsidRDefault="00485AEC" w:rsidP="00DC45F8">
            <w:pPr>
              <w:jc w:val="right"/>
              <w:rPr>
                <w:rFonts w:eastAsia="Times New Roman"/>
                <w:b/>
                <w:bCs/>
                <w:sz w:val="16"/>
                <w:szCs w:val="16"/>
              </w:rPr>
            </w:pPr>
            <w:r w:rsidRPr="00CA6626">
              <w:rPr>
                <w:rFonts w:eastAsia="Times New Roman"/>
                <w:b/>
                <w:bCs/>
                <w:sz w:val="16"/>
                <w:szCs w:val="16"/>
              </w:rPr>
              <w:t>УКУПНО ЗЕМЉАНИ РАДОВИ:</w:t>
            </w:r>
          </w:p>
        </w:tc>
        <w:tc>
          <w:tcPr>
            <w:tcW w:w="1540" w:type="dxa"/>
            <w:tcBorders>
              <w:top w:val="nil"/>
              <w:left w:val="single" w:sz="4" w:space="0" w:color="000000"/>
              <w:bottom w:val="single" w:sz="4" w:space="0" w:color="000000"/>
              <w:right w:val="single" w:sz="4" w:space="0" w:color="000000"/>
            </w:tcBorders>
            <w:shd w:val="clear" w:color="000000" w:fill="F2F2F2"/>
            <w:noWrap/>
            <w:hideMark/>
          </w:tcPr>
          <w:p w14:paraId="735E6AD2" w14:textId="77777777" w:rsidR="00485AEC" w:rsidRPr="00CA6626" w:rsidRDefault="00485AEC" w:rsidP="00DC45F8">
            <w:pPr>
              <w:jc w:val="right"/>
              <w:rPr>
                <w:rFonts w:eastAsia="Times New Roman"/>
                <w:b/>
                <w:bCs/>
                <w:i/>
                <w:iCs/>
                <w:sz w:val="16"/>
                <w:szCs w:val="16"/>
              </w:rPr>
            </w:pPr>
            <w:r w:rsidRPr="00CA6626">
              <w:rPr>
                <w:rFonts w:eastAsia="Times New Roman"/>
                <w:b/>
                <w:bCs/>
                <w:i/>
                <w:iCs/>
                <w:sz w:val="16"/>
                <w:szCs w:val="16"/>
              </w:rPr>
              <w:t> </w:t>
            </w:r>
          </w:p>
        </w:tc>
      </w:tr>
      <w:tr w:rsidR="00485AEC" w:rsidRPr="00CA6626" w14:paraId="520479B8" w14:textId="77777777" w:rsidTr="00DC45F8">
        <w:trPr>
          <w:trHeight w:val="237"/>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3DF2111" w14:textId="77777777" w:rsidR="00485AEC" w:rsidRPr="00CA6626" w:rsidRDefault="00485AEC" w:rsidP="00DC45F8">
            <w:pPr>
              <w:rPr>
                <w:rFonts w:eastAsia="Times New Roman"/>
                <w:sz w:val="20"/>
                <w:szCs w:val="20"/>
              </w:rPr>
            </w:pPr>
            <w:r w:rsidRPr="00CA6626">
              <w:rPr>
                <w:rFonts w:eastAsia="Times New Roman"/>
                <w:sz w:val="20"/>
                <w:szCs w:val="20"/>
              </w:rPr>
              <w:t> </w:t>
            </w:r>
          </w:p>
        </w:tc>
      </w:tr>
      <w:tr w:rsidR="00485AEC" w:rsidRPr="00CA6626" w14:paraId="6DCA0BE5" w14:textId="77777777" w:rsidTr="00DC45F8">
        <w:trPr>
          <w:trHeight w:val="244"/>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0BE5B18" w14:textId="77777777" w:rsidR="00485AEC" w:rsidRPr="00CA6626" w:rsidRDefault="00485AEC" w:rsidP="00DC45F8">
            <w:pPr>
              <w:jc w:val="center"/>
              <w:rPr>
                <w:rFonts w:eastAsia="Times New Roman"/>
                <w:b/>
                <w:bCs/>
                <w:sz w:val="16"/>
                <w:szCs w:val="16"/>
              </w:rPr>
            </w:pPr>
            <w:r w:rsidRPr="00CA6626">
              <w:rPr>
                <w:rFonts w:eastAsia="Times New Roman"/>
                <w:b/>
                <w:bCs/>
                <w:sz w:val="16"/>
                <w:szCs w:val="16"/>
              </w:rPr>
              <w:t>2</w:t>
            </w:r>
          </w:p>
        </w:tc>
        <w:tc>
          <w:tcPr>
            <w:tcW w:w="8700" w:type="dxa"/>
            <w:gridSpan w:val="6"/>
            <w:tcBorders>
              <w:top w:val="single" w:sz="4" w:space="0" w:color="000000"/>
              <w:left w:val="nil"/>
              <w:bottom w:val="single" w:sz="4" w:space="0" w:color="000000"/>
              <w:right w:val="single" w:sz="4" w:space="0" w:color="000000"/>
            </w:tcBorders>
            <w:shd w:val="clear" w:color="auto" w:fill="auto"/>
            <w:noWrap/>
            <w:vAlign w:val="center"/>
            <w:hideMark/>
          </w:tcPr>
          <w:p w14:paraId="71B953A0" w14:textId="77777777" w:rsidR="00485AEC" w:rsidRPr="00CA6626" w:rsidRDefault="00485AEC" w:rsidP="00DC45F8">
            <w:pPr>
              <w:rPr>
                <w:rFonts w:eastAsia="Times New Roman"/>
                <w:b/>
                <w:bCs/>
                <w:sz w:val="16"/>
                <w:szCs w:val="16"/>
              </w:rPr>
            </w:pPr>
            <w:r w:rsidRPr="00CA6626">
              <w:rPr>
                <w:rFonts w:eastAsia="Times New Roman"/>
                <w:b/>
                <w:bCs/>
                <w:sz w:val="16"/>
                <w:szCs w:val="16"/>
              </w:rPr>
              <w:t>БЕТОНСКИ РАДОВИ</w:t>
            </w:r>
          </w:p>
        </w:tc>
      </w:tr>
      <w:tr w:rsidR="00485AEC" w:rsidRPr="00CA6626" w14:paraId="48667FB9" w14:textId="77777777" w:rsidTr="003208A5">
        <w:trPr>
          <w:trHeight w:val="1301"/>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7B374A3F" w14:textId="77777777" w:rsidR="00485AEC" w:rsidRPr="00CA6626" w:rsidRDefault="00485AEC" w:rsidP="00DC45F8">
            <w:pPr>
              <w:jc w:val="center"/>
              <w:rPr>
                <w:rFonts w:eastAsia="Times New Roman"/>
                <w:sz w:val="16"/>
                <w:szCs w:val="16"/>
              </w:rPr>
            </w:pPr>
            <w:r>
              <w:rPr>
                <w:rFonts w:eastAsia="Times New Roman"/>
                <w:sz w:val="16"/>
                <w:szCs w:val="16"/>
              </w:rPr>
              <w:t>2.</w:t>
            </w:r>
            <w:r w:rsidRPr="00CA6626">
              <w:rPr>
                <w:rFonts w:eastAsia="Times New Roman"/>
                <w:sz w:val="16"/>
                <w:szCs w:val="16"/>
              </w:rPr>
              <w:t>1</w:t>
            </w:r>
          </w:p>
        </w:tc>
        <w:tc>
          <w:tcPr>
            <w:tcW w:w="4416" w:type="dxa"/>
            <w:tcBorders>
              <w:top w:val="single" w:sz="4" w:space="0" w:color="000000"/>
              <w:left w:val="nil"/>
              <w:bottom w:val="single" w:sz="4" w:space="0" w:color="000000"/>
              <w:right w:val="single" w:sz="4" w:space="0" w:color="000000"/>
            </w:tcBorders>
            <w:shd w:val="clear" w:color="auto" w:fill="auto"/>
            <w:vAlign w:val="center"/>
            <w:hideMark/>
          </w:tcPr>
          <w:p w14:paraId="13284F0C" w14:textId="77777777" w:rsidR="00485AEC" w:rsidRPr="00CA6626" w:rsidRDefault="00485AEC" w:rsidP="00DC45F8">
            <w:pPr>
              <w:rPr>
                <w:rFonts w:eastAsia="Times New Roman"/>
                <w:sz w:val="16"/>
                <w:szCs w:val="16"/>
              </w:rPr>
            </w:pPr>
            <w:r w:rsidRPr="00CA6626">
              <w:rPr>
                <w:rFonts w:eastAsia="Times New Roman"/>
                <w:sz w:val="16"/>
                <w:szCs w:val="16"/>
              </w:rPr>
              <w:t>Бетонирање тампон слоја од неармираног бетона MB15, дебљине d=5,0cm, испод темеља носача цевовода ван танквана (темељи означени словима А, А1, B, B1, C, C1, D, Е, G и H).</w:t>
            </w:r>
            <w:r w:rsidRPr="00CA6626">
              <w:rPr>
                <w:rFonts w:eastAsia="Times New Roman"/>
                <w:sz w:val="16"/>
                <w:szCs w:val="16"/>
              </w:rPr>
              <w:br/>
              <w:t>У цену улази набавка материјала, транспорт, справљање бетона и разастирање</w:t>
            </w:r>
            <w:r w:rsidRPr="00CA6626">
              <w:rPr>
                <w:rFonts w:eastAsia="Times New Roman"/>
                <w:sz w:val="16"/>
                <w:szCs w:val="16"/>
              </w:rPr>
              <w:br/>
              <w:t>Обрачун по м3.</w:t>
            </w:r>
          </w:p>
        </w:tc>
        <w:tc>
          <w:tcPr>
            <w:tcW w:w="608" w:type="dxa"/>
            <w:tcBorders>
              <w:top w:val="nil"/>
              <w:left w:val="nil"/>
              <w:bottom w:val="single" w:sz="4" w:space="0" w:color="000000"/>
              <w:right w:val="single" w:sz="4" w:space="0" w:color="000000"/>
            </w:tcBorders>
            <w:shd w:val="clear" w:color="auto" w:fill="auto"/>
            <w:vAlign w:val="center"/>
            <w:hideMark/>
          </w:tcPr>
          <w:p w14:paraId="0C6D3217" w14:textId="77777777" w:rsidR="00485AEC" w:rsidRPr="00CA6626" w:rsidRDefault="00485AEC" w:rsidP="00DC45F8">
            <w:pPr>
              <w:jc w:val="center"/>
              <w:rPr>
                <w:rFonts w:eastAsia="Times New Roman"/>
                <w:sz w:val="16"/>
                <w:szCs w:val="16"/>
              </w:rPr>
            </w:pPr>
            <w:r w:rsidRPr="00CA6626">
              <w:rPr>
                <w:rFonts w:eastAsia="Times New Roman"/>
                <w:sz w:val="16"/>
                <w:szCs w:val="16"/>
              </w:rPr>
              <w:t>m3</w:t>
            </w:r>
          </w:p>
        </w:tc>
        <w:tc>
          <w:tcPr>
            <w:tcW w:w="776" w:type="dxa"/>
            <w:tcBorders>
              <w:top w:val="nil"/>
              <w:left w:val="nil"/>
              <w:bottom w:val="single" w:sz="4" w:space="0" w:color="000000"/>
              <w:right w:val="single" w:sz="4" w:space="0" w:color="000000"/>
            </w:tcBorders>
            <w:shd w:val="clear" w:color="auto" w:fill="auto"/>
            <w:noWrap/>
            <w:vAlign w:val="bottom"/>
            <w:hideMark/>
          </w:tcPr>
          <w:p w14:paraId="54274EB5" w14:textId="77777777" w:rsidR="00485AEC" w:rsidRPr="00CA6626" w:rsidRDefault="00485AEC" w:rsidP="00DC45F8">
            <w:pPr>
              <w:jc w:val="center"/>
              <w:rPr>
                <w:rFonts w:eastAsia="Times New Roman"/>
                <w:sz w:val="16"/>
                <w:szCs w:val="16"/>
              </w:rPr>
            </w:pPr>
            <w:r w:rsidRPr="00CA6626">
              <w:rPr>
                <w:rFonts w:eastAsia="Times New Roman"/>
                <w:sz w:val="16"/>
                <w:szCs w:val="16"/>
              </w:rPr>
              <w:t>4,20</w:t>
            </w:r>
          </w:p>
        </w:tc>
        <w:tc>
          <w:tcPr>
            <w:tcW w:w="1360" w:type="dxa"/>
            <w:gridSpan w:val="2"/>
            <w:tcBorders>
              <w:top w:val="nil"/>
              <w:left w:val="nil"/>
              <w:bottom w:val="single" w:sz="4" w:space="0" w:color="000000"/>
              <w:right w:val="single" w:sz="4" w:space="0" w:color="000000"/>
            </w:tcBorders>
            <w:shd w:val="clear" w:color="auto" w:fill="auto"/>
            <w:noWrap/>
            <w:vAlign w:val="center"/>
            <w:hideMark/>
          </w:tcPr>
          <w:p w14:paraId="030351FF"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000000"/>
              <w:right w:val="single" w:sz="4" w:space="0" w:color="000000"/>
            </w:tcBorders>
            <w:shd w:val="clear" w:color="auto" w:fill="auto"/>
            <w:noWrap/>
            <w:vAlign w:val="center"/>
            <w:hideMark/>
          </w:tcPr>
          <w:p w14:paraId="316D47C1"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28E55066" w14:textId="77777777" w:rsidTr="003208A5">
        <w:trPr>
          <w:trHeight w:val="1226"/>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1F3EA710" w14:textId="77777777" w:rsidR="00485AEC" w:rsidRPr="00CA6626" w:rsidRDefault="00485AEC" w:rsidP="00DC45F8">
            <w:pPr>
              <w:jc w:val="center"/>
              <w:rPr>
                <w:rFonts w:eastAsia="Times New Roman"/>
                <w:sz w:val="16"/>
                <w:szCs w:val="16"/>
              </w:rPr>
            </w:pPr>
            <w:r>
              <w:rPr>
                <w:rFonts w:eastAsia="Times New Roman"/>
                <w:sz w:val="16"/>
                <w:szCs w:val="16"/>
              </w:rPr>
              <w:t>2.</w:t>
            </w:r>
            <w:r w:rsidRPr="00CA6626">
              <w:rPr>
                <w:rFonts w:eastAsia="Times New Roman"/>
                <w:sz w:val="16"/>
                <w:szCs w:val="16"/>
              </w:rPr>
              <w:t>2</w:t>
            </w:r>
          </w:p>
        </w:tc>
        <w:tc>
          <w:tcPr>
            <w:tcW w:w="4416" w:type="dxa"/>
            <w:tcBorders>
              <w:top w:val="single" w:sz="4" w:space="0" w:color="000000"/>
              <w:left w:val="nil"/>
              <w:bottom w:val="single" w:sz="4" w:space="0" w:color="auto"/>
              <w:right w:val="single" w:sz="4" w:space="0" w:color="000000"/>
            </w:tcBorders>
            <w:shd w:val="clear" w:color="auto" w:fill="auto"/>
            <w:vAlign w:val="center"/>
            <w:hideMark/>
          </w:tcPr>
          <w:p w14:paraId="419BD5E6" w14:textId="77777777" w:rsidR="00485AEC" w:rsidRPr="00CA6626" w:rsidRDefault="00485AEC" w:rsidP="00DC45F8">
            <w:pPr>
              <w:rPr>
                <w:rFonts w:eastAsia="Times New Roman"/>
                <w:sz w:val="16"/>
                <w:szCs w:val="16"/>
              </w:rPr>
            </w:pPr>
            <w:r w:rsidRPr="00CA6626">
              <w:rPr>
                <w:rFonts w:eastAsia="Times New Roman"/>
                <w:sz w:val="16"/>
                <w:szCs w:val="16"/>
              </w:rPr>
              <w:t>Бетонирање стопа темеља носача цевовода ван танквана (темељи означени словима А, А1, B, B1, C, C1, D, Е, G и H), бетоном MB30.</w:t>
            </w:r>
            <w:r w:rsidRPr="00CA6626">
              <w:rPr>
                <w:rFonts w:eastAsia="Times New Roman"/>
                <w:sz w:val="16"/>
                <w:szCs w:val="16"/>
              </w:rPr>
              <w:br/>
              <w:t>У цену улази набавка материјала, транспорт, справљање, уграђивање и нега бетона.</w:t>
            </w:r>
            <w:r w:rsidRPr="00CA6626">
              <w:rPr>
                <w:rFonts w:eastAsia="Times New Roman"/>
                <w:sz w:val="16"/>
                <w:szCs w:val="16"/>
              </w:rPr>
              <w:br/>
              <w:t>Обрачун по m³.</w:t>
            </w:r>
          </w:p>
        </w:tc>
        <w:tc>
          <w:tcPr>
            <w:tcW w:w="608" w:type="dxa"/>
            <w:tcBorders>
              <w:top w:val="nil"/>
              <w:left w:val="nil"/>
              <w:bottom w:val="single" w:sz="4" w:space="0" w:color="auto"/>
              <w:right w:val="single" w:sz="4" w:space="0" w:color="000000"/>
            </w:tcBorders>
            <w:shd w:val="clear" w:color="auto" w:fill="auto"/>
            <w:vAlign w:val="center"/>
            <w:hideMark/>
          </w:tcPr>
          <w:p w14:paraId="12699E2B" w14:textId="77777777" w:rsidR="00485AEC" w:rsidRPr="00CA6626" w:rsidRDefault="00485AEC" w:rsidP="00DC45F8">
            <w:pPr>
              <w:jc w:val="center"/>
              <w:rPr>
                <w:rFonts w:eastAsia="Times New Roman"/>
                <w:sz w:val="16"/>
                <w:szCs w:val="16"/>
              </w:rPr>
            </w:pPr>
            <w:r w:rsidRPr="00CA6626">
              <w:rPr>
                <w:rFonts w:eastAsia="Times New Roman"/>
                <w:sz w:val="16"/>
                <w:szCs w:val="16"/>
              </w:rPr>
              <w:t>m3</w:t>
            </w:r>
          </w:p>
        </w:tc>
        <w:tc>
          <w:tcPr>
            <w:tcW w:w="776" w:type="dxa"/>
            <w:tcBorders>
              <w:top w:val="nil"/>
              <w:left w:val="nil"/>
              <w:bottom w:val="single" w:sz="4" w:space="0" w:color="auto"/>
              <w:right w:val="single" w:sz="4" w:space="0" w:color="000000"/>
            </w:tcBorders>
            <w:shd w:val="clear" w:color="auto" w:fill="auto"/>
            <w:noWrap/>
            <w:vAlign w:val="bottom"/>
            <w:hideMark/>
          </w:tcPr>
          <w:p w14:paraId="78E58147" w14:textId="77777777" w:rsidR="00485AEC" w:rsidRPr="00CA6626" w:rsidRDefault="00485AEC" w:rsidP="00DC45F8">
            <w:pPr>
              <w:jc w:val="center"/>
              <w:rPr>
                <w:rFonts w:eastAsia="Times New Roman"/>
                <w:sz w:val="16"/>
                <w:szCs w:val="16"/>
              </w:rPr>
            </w:pPr>
            <w:r w:rsidRPr="00CA6626">
              <w:rPr>
                <w:rFonts w:eastAsia="Times New Roman"/>
                <w:sz w:val="16"/>
                <w:szCs w:val="16"/>
              </w:rPr>
              <w:t>36,70</w:t>
            </w:r>
          </w:p>
        </w:tc>
        <w:tc>
          <w:tcPr>
            <w:tcW w:w="1360" w:type="dxa"/>
            <w:gridSpan w:val="2"/>
            <w:tcBorders>
              <w:top w:val="nil"/>
              <w:left w:val="nil"/>
              <w:bottom w:val="single" w:sz="4" w:space="0" w:color="auto"/>
              <w:right w:val="single" w:sz="4" w:space="0" w:color="000000"/>
            </w:tcBorders>
            <w:shd w:val="clear" w:color="auto" w:fill="auto"/>
            <w:noWrap/>
            <w:vAlign w:val="bottom"/>
            <w:hideMark/>
          </w:tcPr>
          <w:p w14:paraId="179D80B3"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auto"/>
              <w:right w:val="single" w:sz="4" w:space="0" w:color="000000"/>
            </w:tcBorders>
            <w:shd w:val="clear" w:color="auto" w:fill="auto"/>
            <w:noWrap/>
            <w:vAlign w:val="bottom"/>
            <w:hideMark/>
          </w:tcPr>
          <w:p w14:paraId="105F08E7"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4DFC9404" w14:textId="77777777" w:rsidTr="003208A5">
        <w:trPr>
          <w:trHeight w:val="1459"/>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04A21AA" w14:textId="77777777" w:rsidR="00485AEC" w:rsidRPr="00CA6626" w:rsidRDefault="00485AEC" w:rsidP="00DC45F8">
            <w:pPr>
              <w:jc w:val="center"/>
              <w:rPr>
                <w:rFonts w:eastAsia="Times New Roman"/>
                <w:sz w:val="16"/>
                <w:szCs w:val="16"/>
              </w:rPr>
            </w:pPr>
            <w:r>
              <w:rPr>
                <w:rFonts w:eastAsia="Times New Roman"/>
                <w:sz w:val="16"/>
                <w:szCs w:val="16"/>
              </w:rPr>
              <w:t>2.</w:t>
            </w:r>
            <w:r w:rsidRPr="00CA6626">
              <w:rPr>
                <w:rFonts w:eastAsia="Times New Roman"/>
                <w:sz w:val="16"/>
                <w:szCs w:val="16"/>
              </w:rPr>
              <w:t>3</w:t>
            </w:r>
          </w:p>
        </w:tc>
        <w:tc>
          <w:tcPr>
            <w:tcW w:w="4416" w:type="dxa"/>
            <w:tcBorders>
              <w:top w:val="single" w:sz="4" w:space="0" w:color="auto"/>
              <w:left w:val="nil"/>
              <w:bottom w:val="single" w:sz="4" w:space="0" w:color="000000"/>
              <w:right w:val="single" w:sz="4" w:space="0" w:color="000000"/>
            </w:tcBorders>
            <w:shd w:val="clear" w:color="auto" w:fill="auto"/>
            <w:vAlign w:val="center"/>
            <w:hideMark/>
          </w:tcPr>
          <w:p w14:paraId="36FA2A9C" w14:textId="77777777" w:rsidR="00485AEC" w:rsidRPr="00CA6626" w:rsidRDefault="00485AEC" w:rsidP="00DC45F8">
            <w:pPr>
              <w:rPr>
                <w:rFonts w:eastAsia="Times New Roman"/>
                <w:sz w:val="16"/>
                <w:szCs w:val="16"/>
              </w:rPr>
            </w:pPr>
            <w:r w:rsidRPr="00CA6626">
              <w:rPr>
                <w:rFonts w:eastAsia="Times New Roman"/>
                <w:sz w:val="16"/>
                <w:szCs w:val="16"/>
              </w:rPr>
              <w:t>Бетонирање зидова темеља носача цевовода ван танквана (темељи означени словима А, А1, B, B1, C, C1, D, Е, G и H), бетоном MB30. Зидови су променљивих висина, према детаљима у пројекту.</w:t>
            </w:r>
            <w:r w:rsidRPr="00CA6626">
              <w:rPr>
                <w:rFonts w:eastAsia="Times New Roman"/>
                <w:sz w:val="16"/>
                <w:szCs w:val="16"/>
              </w:rPr>
              <w:br/>
              <w:t>У цену улази набавка материјала, транспорт, справљање, уграђивање и нега бетона, као и потребна оплата</w:t>
            </w:r>
            <w:r w:rsidRPr="00CA6626">
              <w:rPr>
                <w:rFonts w:eastAsia="Times New Roman"/>
                <w:sz w:val="16"/>
                <w:szCs w:val="16"/>
              </w:rPr>
              <w:br/>
              <w:t>Обрачун по m³.</w:t>
            </w:r>
          </w:p>
        </w:tc>
        <w:tc>
          <w:tcPr>
            <w:tcW w:w="608" w:type="dxa"/>
            <w:tcBorders>
              <w:top w:val="single" w:sz="4" w:space="0" w:color="auto"/>
              <w:left w:val="nil"/>
              <w:bottom w:val="single" w:sz="4" w:space="0" w:color="000000"/>
              <w:right w:val="single" w:sz="4" w:space="0" w:color="000000"/>
            </w:tcBorders>
            <w:shd w:val="clear" w:color="auto" w:fill="auto"/>
            <w:vAlign w:val="center"/>
            <w:hideMark/>
          </w:tcPr>
          <w:p w14:paraId="364170D3" w14:textId="77777777" w:rsidR="00485AEC" w:rsidRPr="00CA6626" w:rsidRDefault="00485AEC" w:rsidP="00DC45F8">
            <w:pPr>
              <w:jc w:val="center"/>
              <w:rPr>
                <w:rFonts w:eastAsia="Times New Roman"/>
                <w:sz w:val="16"/>
                <w:szCs w:val="16"/>
              </w:rPr>
            </w:pPr>
            <w:r w:rsidRPr="00CA6626">
              <w:rPr>
                <w:rFonts w:eastAsia="Times New Roman"/>
                <w:sz w:val="16"/>
                <w:szCs w:val="16"/>
              </w:rPr>
              <w:t>m3</w:t>
            </w:r>
          </w:p>
        </w:tc>
        <w:tc>
          <w:tcPr>
            <w:tcW w:w="776" w:type="dxa"/>
            <w:tcBorders>
              <w:top w:val="single" w:sz="4" w:space="0" w:color="auto"/>
              <w:left w:val="nil"/>
              <w:bottom w:val="single" w:sz="4" w:space="0" w:color="000000"/>
              <w:right w:val="single" w:sz="4" w:space="0" w:color="000000"/>
            </w:tcBorders>
            <w:shd w:val="clear" w:color="auto" w:fill="auto"/>
            <w:noWrap/>
            <w:vAlign w:val="bottom"/>
            <w:hideMark/>
          </w:tcPr>
          <w:p w14:paraId="079221D4" w14:textId="77777777" w:rsidR="00485AEC" w:rsidRPr="00CA6626" w:rsidRDefault="00485AEC" w:rsidP="00DC45F8">
            <w:pPr>
              <w:jc w:val="center"/>
              <w:rPr>
                <w:rFonts w:eastAsia="Times New Roman"/>
                <w:sz w:val="16"/>
                <w:szCs w:val="16"/>
              </w:rPr>
            </w:pPr>
            <w:r w:rsidRPr="00CA6626">
              <w:rPr>
                <w:rFonts w:eastAsia="Times New Roman"/>
                <w:sz w:val="16"/>
                <w:szCs w:val="16"/>
              </w:rPr>
              <w:t>16,00</w:t>
            </w:r>
          </w:p>
        </w:tc>
        <w:tc>
          <w:tcPr>
            <w:tcW w:w="1360" w:type="dxa"/>
            <w:gridSpan w:val="2"/>
            <w:tcBorders>
              <w:top w:val="single" w:sz="4" w:space="0" w:color="auto"/>
              <w:left w:val="nil"/>
              <w:bottom w:val="single" w:sz="4" w:space="0" w:color="000000"/>
              <w:right w:val="single" w:sz="4" w:space="0" w:color="000000"/>
            </w:tcBorders>
            <w:shd w:val="clear" w:color="auto" w:fill="auto"/>
            <w:noWrap/>
            <w:vAlign w:val="center"/>
            <w:hideMark/>
          </w:tcPr>
          <w:p w14:paraId="0C2866F5"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single" w:sz="4" w:space="0" w:color="auto"/>
              <w:left w:val="nil"/>
              <w:bottom w:val="single" w:sz="4" w:space="0" w:color="auto"/>
              <w:right w:val="single" w:sz="4" w:space="0" w:color="000000"/>
            </w:tcBorders>
            <w:shd w:val="clear" w:color="auto" w:fill="auto"/>
            <w:noWrap/>
            <w:vAlign w:val="center"/>
            <w:hideMark/>
          </w:tcPr>
          <w:p w14:paraId="05028D8A"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513E8EE1" w14:textId="77777777" w:rsidTr="003208A5">
        <w:trPr>
          <w:trHeight w:val="255"/>
        </w:trPr>
        <w:tc>
          <w:tcPr>
            <w:tcW w:w="7760" w:type="dxa"/>
            <w:gridSpan w:val="6"/>
            <w:tcBorders>
              <w:top w:val="single" w:sz="4" w:space="0" w:color="000000"/>
              <w:left w:val="single" w:sz="4" w:space="0" w:color="000000"/>
              <w:bottom w:val="single" w:sz="4" w:space="0" w:color="auto"/>
              <w:right w:val="nil"/>
            </w:tcBorders>
            <w:shd w:val="clear" w:color="000000" w:fill="F2F2F2"/>
            <w:hideMark/>
          </w:tcPr>
          <w:p w14:paraId="6DC72FB9" w14:textId="77777777" w:rsidR="00485AEC" w:rsidRPr="00CA6626" w:rsidRDefault="00485AEC" w:rsidP="00DC45F8">
            <w:pPr>
              <w:jc w:val="right"/>
              <w:rPr>
                <w:rFonts w:eastAsia="Times New Roman"/>
                <w:b/>
                <w:bCs/>
                <w:sz w:val="16"/>
                <w:szCs w:val="16"/>
              </w:rPr>
            </w:pPr>
            <w:r w:rsidRPr="00CA6626">
              <w:rPr>
                <w:rFonts w:eastAsia="Times New Roman"/>
                <w:b/>
                <w:bCs/>
                <w:sz w:val="16"/>
                <w:szCs w:val="16"/>
              </w:rPr>
              <w:t xml:space="preserve">УКУПНО БЕТОНСКИ РАДОВИ:                                                                                         </w:t>
            </w:r>
          </w:p>
        </w:tc>
        <w:tc>
          <w:tcPr>
            <w:tcW w:w="1540" w:type="dxa"/>
            <w:tcBorders>
              <w:top w:val="single" w:sz="4" w:space="0" w:color="auto"/>
              <w:left w:val="single" w:sz="4" w:space="0" w:color="000000"/>
              <w:bottom w:val="single" w:sz="4" w:space="0" w:color="auto"/>
              <w:right w:val="single" w:sz="4" w:space="0" w:color="000000"/>
            </w:tcBorders>
            <w:shd w:val="clear" w:color="000000" w:fill="F2F2F2"/>
            <w:hideMark/>
          </w:tcPr>
          <w:p w14:paraId="0D7EB6FC" w14:textId="77777777" w:rsidR="00485AEC" w:rsidRPr="00CA6626" w:rsidRDefault="00485AEC" w:rsidP="00DC45F8">
            <w:pPr>
              <w:rPr>
                <w:rFonts w:eastAsia="Times New Roman"/>
                <w:sz w:val="20"/>
                <w:szCs w:val="20"/>
              </w:rPr>
            </w:pPr>
            <w:r w:rsidRPr="00CA6626">
              <w:rPr>
                <w:rFonts w:eastAsia="Times New Roman"/>
                <w:sz w:val="20"/>
                <w:szCs w:val="20"/>
              </w:rPr>
              <w:t> </w:t>
            </w:r>
          </w:p>
        </w:tc>
      </w:tr>
      <w:tr w:rsidR="00485AEC" w:rsidRPr="00CA6626" w14:paraId="5E532417" w14:textId="77777777" w:rsidTr="00DC45F8">
        <w:trPr>
          <w:trHeight w:val="255"/>
        </w:trPr>
        <w:tc>
          <w:tcPr>
            <w:tcW w:w="9300" w:type="dxa"/>
            <w:gridSpan w:val="7"/>
            <w:tcBorders>
              <w:left w:val="nil"/>
              <w:bottom w:val="single" w:sz="4" w:space="0" w:color="000000"/>
              <w:right w:val="single" w:sz="4" w:space="0" w:color="000000"/>
            </w:tcBorders>
            <w:shd w:val="clear" w:color="auto" w:fill="auto"/>
            <w:vAlign w:val="bottom"/>
            <w:hideMark/>
          </w:tcPr>
          <w:p w14:paraId="4EE9118D" w14:textId="708C14E6" w:rsidR="00485AEC" w:rsidRPr="00CA6626" w:rsidRDefault="00485AEC" w:rsidP="00DC45F8">
            <w:pPr>
              <w:rPr>
                <w:rFonts w:eastAsia="Times New Roman"/>
                <w:sz w:val="20"/>
                <w:szCs w:val="20"/>
              </w:rPr>
            </w:pPr>
            <w:r w:rsidRPr="00CA6626">
              <w:rPr>
                <w:rFonts w:eastAsia="Times New Roman"/>
                <w:sz w:val="20"/>
                <w:szCs w:val="20"/>
              </w:rPr>
              <w:t> </w:t>
            </w:r>
          </w:p>
        </w:tc>
      </w:tr>
      <w:tr w:rsidR="00485AEC" w:rsidRPr="00CA6626" w14:paraId="3B7CE92B" w14:textId="77777777" w:rsidTr="00DC45F8">
        <w:trPr>
          <w:trHeight w:val="255"/>
        </w:trPr>
        <w:tc>
          <w:tcPr>
            <w:tcW w:w="600" w:type="dxa"/>
            <w:tcBorders>
              <w:top w:val="single" w:sz="4" w:space="0" w:color="auto"/>
              <w:left w:val="single" w:sz="4" w:space="0" w:color="000000"/>
              <w:bottom w:val="single" w:sz="4" w:space="0" w:color="000000"/>
              <w:right w:val="single" w:sz="4" w:space="0" w:color="000000"/>
            </w:tcBorders>
            <w:shd w:val="clear" w:color="auto" w:fill="auto"/>
            <w:noWrap/>
            <w:hideMark/>
          </w:tcPr>
          <w:p w14:paraId="369C6657" w14:textId="77777777" w:rsidR="00485AEC" w:rsidRPr="00CA6626" w:rsidRDefault="00485AEC" w:rsidP="00DC45F8">
            <w:pPr>
              <w:jc w:val="center"/>
              <w:rPr>
                <w:rFonts w:eastAsia="Times New Roman"/>
                <w:b/>
                <w:bCs/>
                <w:sz w:val="16"/>
                <w:szCs w:val="16"/>
              </w:rPr>
            </w:pPr>
            <w:r w:rsidRPr="00CA6626">
              <w:rPr>
                <w:rFonts w:eastAsia="Times New Roman"/>
                <w:b/>
                <w:bCs/>
                <w:sz w:val="16"/>
                <w:szCs w:val="16"/>
              </w:rPr>
              <w:t>3</w:t>
            </w:r>
          </w:p>
        </w:tc>
        <w:tc>
          <w:tcPr>
            <w:tcW w:w="8700" w:type="dxa"/>
            <w:gridSpan w:val="6"/>
            <w:tcBorders>
              <w:top w:val="single" w:sz="4" w:space="0" w:color="000000"/>
              <w:left w:val="nil"/>
              <w:bottom w:val="single" w:sz="4" w:space="0" w:color="000000"/>
              <w:right w:val="single" w:sz="4" w:space="0" w:color="000000"/>
            </w:tcBorders>
            <w:shd w:val="clear" w:color="auto" w:fill="auto"/>
            <w:hideMark/>
          </w:tcPr>
          <w:p w14:paraId="290EE53C" w14:textId="77777777" w:rsidR="00485AEC" w:rsidRPr="00CA6626" w:rsidRDefault="00485AEC" w:rsidP="00DC45F8">
            <w:pPr>
              <w:rPr>
                <w:rFonts w:eastAsia="Times New Roman"/>
                <w:b/>
                <w:bCs/>
                <w:sz w:val="16"/>
                <w:szCs w:val="16"/>
              </w:rPr>
            </w:pPr>
            <w:r w:rsidRPr="00CA6626">
              <w:rPr>
                <w:rFonts w:eastAsia="Times New Roman"/>
                <w:b/>
                <w:bCs/>
                <w:sz w:val="16"/>
                <w:szCs w:val="16"/>
              </w:rPr>
              <w:t>АРМИРАЧКИ  РАДОВИ</w:t>
            </w:r>
          </w:p>
        </w:tc>
      </w:tr>
      <w:tr w:rsidR="00485AEC" w:rsidRPr="00CA6626" w14:paraId="17A47C14" w14:textId="77777777" w:rsidTr="00DC45F8">
        <w:trPr>
          <w:trHeight w:val="255"/>
        </w:trPr>
        <w:tc>
          <w:tcPr>
            <w:tcW w:w="6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209DD34" w14:textId="77777777" w:rsidR="00485AEC" w:rsidRPr="00CA6626" w:rsidRDefault="00485AEC" w:rsidP="00DC45F8">
            <w:pPr>
              <w:jc w:val="center"/>
              <w:rPr>
                <w:rFonts w:eastAsia="Times New Roman"/>
                <w:sz w:val="16"/>
                <w:szCs w:val="16"/>
              </w:rPr>
            </w:pPr>
            <w:r>
              <w:rPr>
                <w:rFonts w:eastAsia="Times New Roman"/>
                <w:sz w:val="16"/>
                <w:szCs w:val="16"/>
              </w:rPr>
              <w:t>3.</w:t>
            </w:r>
            <w:r w:rsidRPr="00CA6626">
              <w:rPr>
                <w:rFonts w:eastAsia="Times New Roman"/>
                <w:sz w:val="16"/>
                <w:szCs w:val="16"/>
              </w:rPr>
              <w:t>1</w:t>
            </w:r>
          </w:p>
        </w:tc>
        <w:tc>
          <w:tcPr>
            <w:tcW w:w="4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7F1C7" w14:textId="77777777" w:rsidR="00485AEC" w:rsidRPr="00CA6626" w:rsidRDefault="00485AEC" w:rsidP="00DC45F8">
            <w:pPr>
              <w:rPr>
                <w:rFonts w:eastAsia="Times New Roman"/>
                <w:sz w:val="16"/>
                <w:szCs w:val="16"/>
              </w:rPr>
            </w:pPr>
            <w:r w:rsidRPr="00CA6626">
              <w:rPr>
                <w:rFonts w:eastAsia="Times New Roman"/>
                <w:sz w:val="16"/>
                <w:szCs w:val="16"/>
              </w:rPr>
              <w:t>Набавка, сечење, савијање, транспорт и монтажа арматуре B500 (шипке) за темеље носача цевовода ван танквана (темељи означени словима А, А1, B, B1, C, C1, D, Е, G и H) .</w:t>
            </w:r>
            <w:r w:rsidRPr="00CA6626">
              <w:rPr>
                <w:rFonts w:eastAsia="Times New Roman"/>
                <w:sz w:val="16"/>
                <w:szCs w:val="16"/>
              </w:rPr>
              <w:br/>
              <w:t>Обрачун по килограму.</w:t>
            </w:r>
          </w:p>
        </w:tc>
        <w:tc>
          <w:tcPr>
            <w:tcW w:w="60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8329A0" w14:textId="77777777" w:rsidR="00485AEC" w:rsidRPr="00CA6626" w:rsidRDefault="00485AEC" w:rsidP="00DC45F8">
            <w:pPr>
              <w:jc w:val="center"/>
              <w:rPr>
                <w:rFonts w:eastAsia="Times New Roman"/>
                <w:sz w:val="16"/>
                <w:szCs w:val="16"/>
              </w:rPr>
            </w:pPr>
            <w:r w:rsidRPr="00CA6626">
              <w:rPr>
                <w:rFonts w:eastAsia="Times New Roman"/>
                <w:sz w:val="16"/>
                <w:szCs w:val="16"/>
              </w:rPr>
              <w:t>kg</w:t>
            </w:r>
          </w:p>
        </w:tc>
        <w:tc>
          <w:tcPr>
            <w:tcW w:w="7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DE099CB" w14:textId="77777777" w:rsidR="00485AEC" w:rsidRPr="00CA6626" w:rsidRDefault="00485AEC" w:rsidP="00DC45F8">
            <w:pPr>
              <w:jc w:val="center"/>
              <w:rPr>
                <w:rFonts w:eastAsia="Times New Roman"/>
                <w:sz w:val="16"/>
                <w:szCs w:val="16"/>
              </w:rPr>
            </w:pPr>
            <w:r w:rsidRPr="00CA6626">
              <w:rPr>
                <w:rFonts w:eastAsia="Times New Roman"/>
                <w:sz w:val="16"/>
                <w:szCs w:val="16"/>
              </w:rPr>
              <w:t>2.502,80</w:t>
            </w:r>
          </w:p>
        </w:tc>
        <w:tc>
          <w:tcPr>
            <w:tcW w:w="1360" w:type="dxa"/>
            <w:gridSpan w:val="2"/>
            <w:vMerge w:val="restart"/>
            <w:tcBorders>
              <w:top w:val="nil"/>
              <w:left w:val="single" w:sz="4" w:space="0" w:color="000000"/>
              <w:bottom w:val="single" w:sz="4" w:space="0" w:color="000000"/>
              <w:right w:val="single" w:sz="4" w:space="0" w:color="000000"/>
            </w:tcBorders>
            <w:shd w:val="clear" w:color="auto" w:fill="auto"/>
            <w:hideMark/>
          </w:tcPr>
          <w:p w14:paraId="3C78E334" w14:textId="77777777" w:rsidR="00485AEC" w:rsidRPr="00CA6626" w:rsidRDefault="00485AEC" w:rsidP="00DC45F8">
            <w:pPr>
              <w:jc w:val="center"/>
              <w:rPr>
                <w:rFonts w:eastAsia="Times New Roman"/>
                <w:sz w:val="20"/>
                <w:szCs w:val="20"/>
              </w:rPr>
            </w:pPr>
            <w:r w:rsidRPr="00CA6626">
              <w:rPr>
                <w:rFonts w:eastAsia="Times New Roman"/>
                <w:sz w:val="20"/>
                <w:szCs w:val="20"/>
              </w:rPr>
              <w:t> </w:t>
            </w:r>
          </w:p>
        </w:tc>
        <w:tc>
          <w:tcPr>
            <w:tcW w:w="1540" w:type="dxa"/>
            <w:vMerge w:val="restart"/>
            <w:tcBorders>
              <w:top w:val="nil"/>
              <w:left w:val="single" w:sz="4" w:space="0" w:color="000000"/>
              <w:bottom w:val="single" w:sz="4" w:space="0" w:color="000000"/>
              <w:right w:val="single" w:sz="4" w:space="0" w:color="000000"/>
            </w:tcBorders>
            <w:shd w:val="clear" w:color="auto" w:fill="auto"/>
            <w:hideMark/>
          </w:tcPr>
          <w:p w14:paraId="04B10F4C" w14:textId="77777777" w:rsidR="00485AEC" w:rsidRPr="00CA6626" w:rsidRDefault="00485AEC" w:rsidP="00DC45F8">
            <w:pPr>
              <w:jc w:val="center"/>
              <w:rPr>
                <w:rFonts w:eastAsia="Times New Roman"/>
                <w:sz w:val="20"/>
                <w:szCs w:val="20"/>
              </w:rPr>
            </w:pPr>
            <w:r w:rsidRPr="00CA6626">
              <w:rPr>
                <w:rFonts w:eastAsia="Times New Roman"/>
                <w:sz w:val="20"/>
                <w:szCs w:val="20"/>
              </w:rPr>
              <w:t> </w:t>
            </w:r>
          </w:p>
        </w:tc>
      </w:tr>
      <w:tr w:rsidR="00485AEC" w:rsidRPr="00CA6626" w14:paraId="4D98FA97" w14:textId="77777777" w:rsidTr="00DC45F8">
        <w:trPr>
          <w:trHeight w:val="795"/>
        </w:trPr>
        <w:tc>
          <w:tcPr>
            <w:tcW w:w="600" w:type="dxa"/>
            <w:vMerge/>
            <w:tcBorders>
              <w:top w:val="nil"/>
              <w:left w:val="single" w:sz="4" w:space="0" w:color="000000"/>
              <w:bottom w:val="single" w:sz="4" w:space="0" w:color="000000"/>
              <w:right w:val="single" w:sz="4" w:space="0" w:color="000000"/>
            </w:tcBorders>
            <w:vAlign w:val="center"/>
            <w:hideMark/>
          </w:tcPr>
          <w:p w14:paraId="1C38B7DA" w14:textId="77777777" w:rsidR="00485AEC" w:rsidRPr="00CA6626" w:rsidRDefault="00485AEC" w:rsidP="00DC45F8">
            <w:pPr>
              <w:rPr>
                <w:rFonts w:eastAsia="Times New Roman"/>
                <w:sz w:val="16"/>
                <w:szCs w:val="16"/>
              </w:rPr>
            </w:pPr>
          </w:p>
        </w:tc>
        <w:tc>
          <w:tcPr>
            <w:tcW w:w="4416" w:type="dxa"/>
            <w:vMerge/>
            <w:tcBorders>
              <w:top w:val="single" w:sz="4" w:space="0" w:color="000000"/>
              <w:left w:val="single" w:sz="4" w:space="0" w:color="000000"/>
              <w:bottom w:val="single" w:sz="4" w:space="0" w:color="000000"/>
              <w:right w:val="single" w:sz="4" w:space="0" w:color="000000"/>
            </w:tcBorders>
            <w:vAlign w:val="center"/>
            <w:hideMark/>
          </w:tcPr>
          <w:p w14:paraId="46F1DC98" w14:textId="77777777" w:rsidR="00485AEC" w:rsidRPr="00CA6626" w:rsidRDefault="00485AEC" w:rsidP="00DC45F8">
            <w:pPr>
              <w:rPr>
                <w:rFonts w:eastAsia="Times New Roman"/>
                <w:sz w:val="16"/>
                <w:szCs w:val="16"/>
              </w:rPr>
            </w:pPr>
          </w:p>
        </w:tc>
        <w:tc>
          <w:tcPr>
            <w:tcW w:w="608" w:type="dxa"/>
            <w:vMerge/>
            <w:tcBorders>
              <w:top w:val="nil"/>
              <w:left w:val="single" w:sz="4" w:space="0" w:color="000000"/>
              <w:bottom w:val="single" w:sz="4" w:space="0" w:color="000000"/>
              <w:right w:val="single" w:sz="4" w:space="0" w:color="000000"/>
            </w:tcBorders>
            <w:vAlign w:val="center"/>
            <w:hideMark/>
          </w:tcPr>
          <w:p w14:paraId="47A8881D" w14:textId="77777777" w:rsidR="00485AEC" w:rsidRPr="00CA6626" w:rsidRDefault="00485AEC" w:rsidP="00DC45F8">
            <w:pPr>
              <w:rPr>
                <w:rFonts w:eastAsia="Times New Roman"/>
                <w:sz w:val="16"/>
                <w:szCs w:val="16"/>
              </w:rPr>
            </w:pPr>
          </w:p>
        </w:tc>
        <w:tc>
          <w:tcPr>
            <w:tcW w:w="776" w:type="dxa"/>
            <w:vMerge/>
            <w:tcBorders>
              <w:top w:val="nil"/>
              <w:left w:val="single" w:sz="4" w:space="0" w:color="000000"/>
              <w:bottom w:val="single" w:sz="4" w:space="0" w:color="000000"/>
              <w:right w:val="single" w:sz="4" w:space="0" w:color="000000"/>
            </w:tcBorders>
            <w:vAlign w:val="center"/>
            <w:hideMark/>
          </w:tcPr>
          <w:p w14:paraId="277A92A9" w14:textId="77777777" w:rsidR="00485AEC" w:rsidRPr="00CA6626" w:rsidRDefault="00485AEC" w:rsidP="00DC45F8">
            <w:pPr>
              <w:rPr>
                <w:rFonts w:eastAsia="Times New Roman"/>
                <w:sz w:val="16"/>
                <w:szCs w:val="16"/>
              </w:rPr>
            </w:pPr>
          </w:p>
        </w:tc>
        <w:tc>
          <w:tcPr>
            <w:tcW w:w="1360" w:type="dxa"/>
            <w:gridSpan w:val="2"/>
            <w:vMerge/>
            <w:tcBorders>
              <w:top w:val="nil"/>
              <w:left w:val="single" w:sz="4" w:space="0" w:color="000000"/>
              <w:bottom w:val="single" w:sz="4" w:space="0" w:color="000000"/>
              <w:right w:val="single" w:sz="4" w:space="0" w:color="000000"/>
            </w:tcBorders>
            <w:vAlign w:val="center"/>
            <w:hideMark/>
          </w:tcPr>
          <w:p w14:paraId="245913DF" w14:textId="77777777" w:rsidR="00485AEC" w:rsidRPr="00CA6626" w:rsidRDefault="00485AEC" w:rsidP="00DC45F8">
            <w:pPr>
              <w:rPr>
                <w:rFonts w:eastAsia="Times New Roman"/>
                <w:sz w:val="20"/>
                <w:szCs w:val="20"/>
              </w:rPr>
            </w:pPr>
          </w:p>
        </w:tc>
        <w:tc>
          <w:tcPr>
            <w:tcW w:w="1540" w:type="dxa"/>
            <w:vMerge/>
            <w:tcBorders>
              <w:top w:val="nil"/>
              <w:left w:val="single" w:sz="4" w:space="0" w:color="000000"/>
              <w:bottom w:val="single" w:sz="4" w:space="0" w:color="000000"/>
              <w:right w:val="single" w:sz="4" w:space="0" w:color="000000"/>
            </w:tcBorders>
            <w:vAlign w:val="center"/>
            <w:hideMark/>
          </w:tcPr>
          <w:p w14:paraId="085C0784" w14:textId="77777777" w:rsidR="00485AEC" w:rsidRPr="00CA6626" w:rsidRDefault="00485AEC" w:rsidP="00DC45F8">
            <w:pPr>
              <w:rPr>
                <w:rFonts w:eastAsia="Times New Roman"/>
                <w:sz w:val="20"/>
                <w:szCs w:val="20"/>
              </w:rPr>
            </w:pPr>
          </w:p>
        </w:tc>
      </w:tr>
      <w:tr w:rsidR="00485AEC" w:rsidRPr="00CA6626" w14:paraId="633238A6" w14:textId="77777777" w:rsidTr="00DC45F8">
        <w:trPr>
          <w:trHeight w:val="255"/>
        </w:trPr>
        <w:tc>
          <w:tcPr>
            <w:tcW w:w="6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0D25012" w14:textId="77777777" w:rsidR="00485AEC" w:rsidRPr="00CA6626" w:rsidRDefault="00485AEC" w:rsidP="00DC45F8">
            <w:pPr>
              <w:jc w:val="center"/>
              <w:rPr>
                <w:rFonts w:eastAsia="Times New Roman"/>
                <w:sz w:val="16"/>
                <w:szCs w:val="16"/>
              </w:rPr>
            </w:pPr>
            <w:r>
              <w:rPr>
                <w:rFonts w:eastAsia="Times New Roman"/>
                <w:sz w:val="16"/>
                <w:szCs w:val="16"/>
              </w:rPr>
              <w:t>3.</w:t>
            </w:r>
            <w:r w:rsidRPr="00CA6626">
              <w:rPr>
                <w:rFonts w:eastAsia="Times New Roman"/>
                <w:sz w:val="16"/>
                <w:szCs w:val="16"/>
              </w:rPr>
              <w:t>2</w:t>
            </w:r>
          </w:p>
        </w:tc>
        <w:tc>
          <w:tcPr>
            <w:tcW w:w="4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67485" w14:textId="77777777" w:rsidR="00485AEC" w:rsidRPr="00CA6626" w:rsidRDefault="00485AEC" w:rsidP="00DC45F8">
            <w:pPr>
              <w:rPr>
                <w:rFonts w:eastAsia="Times New Roman"/>
                <w:sz w:val="16"/>
                <w:szCs w:val="16"/>
              </w:rPr>
            </w:pPr>
            <w:r w:rsidRPr="00CA6626">
              <w:rPr>
                <w:rFonts w:eastAsia="Times New Roman"/>
                <w:sz w:val="16"/>
                <w:szCs w:val="16"/>
              </w:rPr>
              <w:t>Набавка, сечење, савијање, транспорт и монтажа арматуре B500 (мреже) за темеље носача цевовода ван танквана (темељи означени словима А, А1, B, B1, C, C1, D, Е, G и H).</w:t>
            </w:r>
            <w:r w:rsidRPr="00CA6626">
              <w:rPr>
                <w:rFonts w:eastAsia="Times New Roman"/>
                <w:sz w:val="16"/>
                <w:szCs w:val="16"/>
              </w:rPr>
              <w:br/>
              <w:t>Обрачун по килограму.</w:t>
            </w:r>
          </w:p>
        </w:tc>
        <w:tc>
          <w:tcPr>
            <w:tcW w:w="60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C0CBB6" w14:textId="77777777" w:rsidR="00485AEC" w:rsidRPr="00CA6626" w:rsidRDefault="00485AEC" w:rsidP="00DC45F8">
            <w:pPr>
              <w:jc w:val="center"/>
              <w:rPr>
                <w:rFonts w:eastAsia="Times New Roman"/>
                <w:sz w:val="16"/>
                <w:szCs w:val="16"/>
              </w:rPr>
            </w:pPr>
            <w:r w:rsidRPr="00CA6626">
              <w:rPr>
                <w:rFonts w:eastAsia="Times New Roman"/>
                <w:sz w:val="16"/>
                <w:szCs w:val="16"/>
              </w:rPr>
              <w:t>kg</w:t>
            </w:r>
          </w:p>
        </w:tc>
        <w:tc>
          <w:tcPr>
            <w:tcW w:w="7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953EFB4" w14:textId="77777777" w:rsidR="00485AEC" w:rsidRPr="00CA6626" w:rsidRDefault="00485AEC" w:rsidP="00DC45F8">
            <w:pPr>
              <w:jc w:val="center"/>
              <w:rPr>
                <w:rFonts w:eastAsia="Times New Roman"/>
                <w:sz w:val="16"/>
                <w:szCs w:val="16"/>
              </w:rPr>
            </w:pPr>
            <w:r w:rsidRPr="00CA6626">
              <w:rPr>
                <w:rFonts w:eastAsia="Times New Roman"/>
                <w:sz w:val="16"/>
                <w:szCs w:val="16"/>
              </w:rPr>
              <w:t>1.879,60</w:t>
            </w:r>
          </w:p>
        </w:tc>
        <w:tc>
          <w:tcPr>
            <w:tcW w:w="1360" w:type="dxa"/>
            <w:gridSpan w:val="2"/>
            <w:vMerge w:val="restart"/>
            <w:tcBorders>
              <w:top w:val="nil"/>
              <w:left w:val="single" w:sz="4" w:space="0" w:color="000000"/>
              <w:bottom w:val="single" w:sz="4" w:space="0" w:color="000000"/>
              <w:right w:val="single" w:sz="4" w:space="0" w:color="000000"/>
            </w:tcBorders>
            <w:shd w:val="clear" w:color="auto" w:fill="auto"/>
            <w:hideMark/>
          </w:tcPr>
          <w:p w14:paraId="341FA1CF" w14:textId="77777777" w:rsidR="00485AEC" w:rsidRPr="00CA6626" w:rsidRDefault="00485AEC" w:rsidP="00DC45F8">
            <w:pPr>
              <w:jc w:val="center"/>
              <w:rPr>
                <w:rFonts w:eastAsia="Times New Roman"/>
                <w:sz w:val="20"/>
                <w:szCs w:val="20"/>
              </w:rPr>
            </w:pPr>
            <w:r w:rsidRPr="00CA6626">
              <w:rPr>
                <w:rFonts w:eastAsia="Times New Roman"/>
                <w:sz w:val="20"/>
                <w:szCs w:val="20"/>
              </w:rPr>
              <w:t> </w:t>
            </w:r>
          </w:p>
        </w:tc>
        <w:tc>
          <w:tcPr>
            <w:tcW w:w="1540" w:type="dxa"/>
            <w:vMerge w:val="restart"/>
            <w:tcBorders>
              <w:top w:val="nil"/>
              <w:left w:val="single" w:sz="4" w:space="0" w:color="000000"/>
              <w:bottom w:val="single" w:sz="4" w:space="0" w:color="000000"/>
              <w:right w:val="single" w:sz="4" w:space="0" w:color="000000"/>
            </w:tcBorders>
            <w:shd w:val="clear" w:color="auto" w:fill="auto"/>
            <w:hideMark/>
          </w:tcPr>
          <w:p w14:paraId="3C8F5EBC" w14:textId="77777777" w:rsidR="00485AEC" w:rsidRPr="00CA6626" w:rsidRDefault="00485AEC" w:rsidP="00DC45F8">
            <w:pPr>
              <w:jc w:val="center"/>
              <w:rPr>
                <w:rFonts w:eastAsia="Times New Roman"/>
                <w:sz w:val="20"/>
                <w:szCs w:val="20"/>
              </w:rPr>
            </w:pPr>
            <w:r w:rsidRPr="00CA6626">
              <w:rPr>
                <w:rFonts w:eastAsia="Times New Roman"/>
                <w:sz w:val="20"/>
                <w:szCs w:val="20"/>
              </w:rPr>
              <w:t> </w:t>
            </w:r>
          </w:p>
        </w:tc>
      </w:tr>
      <w:tr w:rsidR="00485AEC" w:rsidRPr="00CA6626" w14:paraId="1C69474F" w14:textId="77777777" w:rsidTr="00DC45F8">
        <w:trPr>
          <w:trHeight w:val="930"/>
        </w:trPr>
        <w:tc>
          <w:tcPr>
            <w:tcW w:w="600" w:type="dxa"/>
            <w:vMerge/>
            <w:tcBorders>
              <w:top w:val="nil"/>
              <w:left w:val="single" w:sz="4" w:space="0" w:color="000000"/>
              <w:bottom w:val="single" w:sz="4" w:space="0" w:color="000000"/>
              <w:right w:val="single" w:sz="4" w:space="0" w:color="000000"/>
            </w:tcBorders>
            <w:vAlign w:val="center"/>
            <w:hideMark/>
          </w:tcPr>
          <w:p w14:paraId="18B416CB" w14:textId="77777777" w:rsidR="00485AEC" w:rsidRPr="00CA6626" w:rsidRDefault="00485AEC" w:rsidP="00DC45F8">
            <w:pPr>
              <w:rPr>
                <w:rFonts w:eastAsia="Times New Roman"/>
                <w:sz w:val="16"/>
                <w:szCs w:val="16"/>
              </w:rPr>
            </w:pPr>
          </w:p>
        </w:tc>
        <w:tc>
          <w:tcPr>
            <w:tcW w:w="4416" w:type="dxa"/>
            <w:vMerge/>
            <w:tcBorders>
              <w:top w:val="single" w:sz="4" w:space="0" w:color="000000"/>
              <w:left w:val="single" w:sz="4" w:space="0" w:color="000000"/>
              <w:bottom w:val="single" w:sz="4" w:space="0" w:color="000000"/>
              <w:right w:val="single" w:sz="4" w:space="0" w:color="000000"/>
            </w:tcBorders>
            <w:vAlign w:val="center"/>
            <w:hideMark/>
          </w:tcPr>
          <w:p w14:paraId="4FDB1F18" w14:textId="77777777" w:rsidR="00485AEC" w:rsidRPr="00CA6626" w:rsidRDefault="00485AEC" w:rsidP="00DC45F8">
            <w:pPr>
              <w:rPr>
                <w:rFonts w:eastAsia="Times New Roman"/>
                <w:sz w:val="16"/>
                <w:szCs w:val="16"/>
              </w:rPr>
            </w:pPr>
          </w:p>
        </w:tc>
        <w:tc>
          <w:tcPr>
            <w:tcW w:w="608" w:type="dxa"/>
            <w:vMerge/>
            <w:tcBorders>
              <w:top w:val="nil"/>
              <w:left w:val="single" w:sz="4" w:space="0" w:color="000000"/>
              <w:bottom w:val="single" w:sz="4" w:space="0" w:color="000000"/>
              <w:right w:val="single" w:sz="4" w:space="0" w:color="000000"/>
            </w:tcBorders>
            <w:vAlign w:val="center"/>
            <w:hideMark/>
          </w:tcPr>
          <w:p w14:paraId="2444C226" w14:textId="77777777" w:rsidR="00485AEC" w:rsidRPr="00CA6626" w:rsidRDefault="00485AEC" w:rsidP="00DC45F8">
            <w:pPr>
              <w:rPr>
                <w:rFonts w:eastAsia="Times New Roman"/>
                <w:sz w:val="16"/>
                <w:szCs w:val="16"/>
              </w:rPr>
            </w:pPr>
          </w:p>
        </w:tc>
        <w:tc>
          <w:tcPr>
            <w:tcW w:w="776" w:type="dxa"/>
            <w:vMerge/>
            <w:tcBorders>
              <w:top w:val="nil"/>
              <w:left w:val="single" w:sz="4" w:space="0" w:color="000000"/>
              <w:bottom w:val="single" w:sz="4" w:space="0" w:color="000000"/>
              <w:right w:val="single" w:sz="4" w:space="0" w:color="000000"/>
            </w:tcBorders>
            <w:vAlign w:val="center"/>
            <w:hideMark/>
          </w:tcPr>
          <w:p w14:paraId="7CD8EAE4" w14:textId="77777777" w:rsidR="00485AEC" w:rsidRPr="00CA6626" w:rsidRDefault="00485AEC" w:rsidP="00DC45F8">
            <w:pPr>
              <w:rPr>
                <w:rFonts w:eastAsia="Times New Roman"/>
                <w:sz w:val="16"/>
                <w:szCs w:val="16"/>
              </w:rPr>
            </w:pPr>
          </w:p>
        </w:tc>
        <w:tc>
          <w:tcPr>
            <w:tcW w:w="1360" w:type="dxa"/>
            <w:gridSpan w:val="2"/>
            <w:vMerge/>
            <w:tcBorders>
              <w:top w:val="nil"/>
              <w:left w:val="single" w:sz="4" w:space="0" w:color="000000"/>
              <w:bottom w:val="single" w:sz="4" w:space="0" w:color="000000"/>
              <w:right w:val="single" w:sz="4" w:space="0" w:color="000000"/>
            </w:tcBorders>
            <w:vAlign w:val="center"/>
            <w:hideMark/>
          </w:tcPr>
          <w:p w14:paraId="28B82AC9" w14:textId="77777777" w:rsidR="00485AEC" w:rsidRPr="00CA6626" w:rsidRDefault="00485AEC" w:rsidP="00DC45F8">
            <w:pPr>
              <w:rPr>
                <w:rFonts w:eastAsia="Times New Roman"/>
                <w:sz w:val="20"/>
                <w:szCs w:val="20"/>
              </w:rPr>
            </w:pPr>
          </w:p>
        </w:tc>
        <w:tc>
          <w:tcPr>
            <w:tcW w:w="1540" w:type="dxa"/>
            <w:vMerge/>
            <w:tcBorders>
              <w:top w:val="nil"/>
              <w:left w:val="single" w:sz="4" w:space="0" w:color="000000"/>
              <w:bottom w:val="single" w:sz="4" w:space="0" w:color="000000"/>
              <w:right w:val="single" w:sz="4" w:space="0" w:color="000000"/>
            </w:tcBorders>
            <w:vAlign w:val="center"/>
            <w:hideMark/>
          </w:tcPr>
          <w:p w14:paraId="3C4E2189" w14:textId="77777777" w:rsidR="00485AEC" w:rsidRPr="00CA6626" w:rsidRDefault="00485AEC" w:rsidP="00DC45F8">
            <w:pPr>
              <w:rPr>
                <w:rFonts w:eastAsia="Times New Roman"/>
                <w:sz w:val="20"/>
                <w:szCs w:val="20"/>
              </w:rPr>
            </w:pPr>
          </w:p>
        </w:tc>
      </w:tr>
      <w:tr w:rsidR="00485AEC" w:rsidRPr="00CA6626" w14:paraId="7F048595" w14:textId="77777777" w:rsidTr="00DC45F8">
        <w:trPr>
          <w:trHeight w:val="255"/>
        </w:trPr>
        <w:tc>
          <w:tcPr>
            <w:tcW w:w="7760" w:type="dxa"/>
            <w:gridSpan w:val="6"/>
            <w:tcBorders>
              <w:top w:val="single" w:sz="4" w:space="0" w:color="000000"/>
              <w:left w:val="single" w:sz="4" w:space="0" w:color="000000"/>
              <w:bottom w:val="single" w:sz="4" w:space="0" w:color="000000"/>
              <w:right w:val="nil"/>
            </w:tcBorders>
            <w:shd w:val="clear" w:color="000000" w:fill="F2F2F2"/>
            <w:hideMark/>
          </w:tcPr>
          <w:p w14:paraId="0DE16091" w14:textId="77777777" w:rsidR="00485AEC" w:rsidRPr="00CA6626" w:rsidRDefault="00485AEC" w:rsidP="00DC45F8">
            <w:pPr>
              <w:jc w:val="right"/>
              <w:rPr>
                <w:rFonts w:eastAsia="Times New Roman"/>
                <w:b/>
                <w:bCs/>
                <w:sz w:val="16"/>
                <w:szCs w:val="16"/>
              </w:rPr>
            </w:pPr>
            <w:r w:rsidRPr="00CA6626">
              <w:rPr>
                <w:rFonts w:eastAsia="Times New Roman"/>
                <w:b/>
                <w:bCs/>
                <w:sz w:val="16"/>
                <w:szCs w:val="16"/>
              </w:rPr>
              <w:t xml:space="preserve">УКУПНО АРМИРАЧКИ РАДОВИ:                                                                                                           </w:t>
            </w:r>
            <w:r w:rsidRPr="00CA6626">
              <w:rPr>
                <w:rFonts w:eastAsia="Times New Roman"/>
                <w:b/>
                <w:bCs/>
                <w:sz w:val="16"/>
                <w:szCs w:val="16"/>
              </w:rPr>
              <w:br/>
              <w:t xml:space="preserve">                                                                                                </w:t>
            </w:r>
          </w:p>
        </w:tc>
        <w:tc>
          <w:tcPr>
            <w:tcW w:w="1540" w:type="dxa"/>
            <w:tcBorders>
              <w:top w:val="nil"/>
              <w:left w:val="single" w:sz="4" w:space="0" w:color="000000"/>
              <w:bottom w:val="single" w:sz="4" w:space="0" w:color="000000"/>
              <w:right w:val="single" w:sz="4" w:space="0" w:color="000000"/>
            </w:tcBorders>
            <w:shd w:val="clear" w:color="000000" w:fill="F2F2F2"/>
            <w:hideMark/>
          </w:tcPr>
          <w:p w14:paraId="1A425D5D" w14:textId="77777777" w:rsidR="00485AEC" w:rsidRPr="00CA6626" w:rsidRDefault="00485AEC" w:rsidP="00DC45F8">
            <w:pPr>
              <w:rPr>
                <w:rFonts w:eastAsia="Times New Roman"/>
                <w:sz w:val="20"/>
                <w:szCs w:val="20"/>
              </w:rPr>
            </w:pPr>
            <w:r w:rsidRPr="00CA6626">
              <w:rPr>
                <w:rFonts w:eastAsia="Times New Roman"/>
                <w:sz w:val="20"/>
                <w:szCs w:val="20"/>
              </w:rPr>
              <w:t> </w:t>
            </w:r>
          </w:p>
        </w:tc>
      </w:tr>
      <w:tr w:rsidR="00485AEC" w:rsidRPr="00CA6626" w14:paraId="022FD387" w14:textId="77777777" w:rsidTr="00DC45F8">
        <w:trPr>
          <w:trHeight w:val="255"/>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B85AC4C" w14:textId="77777777" w:rsidR="00485AEC" w:rsidRPr="00CA6626" w:rsidRDefault="00485AEC" w:rsidP="00DC45F8">
            <w:pPr>
              <w:rPr>
                <w:rFonts w:eastAsia="Times New Roman"/>
                <w:sz w:val="20"/>
                <w:szCs w:val="20"/>
              </w:rPr>
            </w:pPr>
            <w:r w:rsidRPr="00CA6626">
              <w:rPr>
                <w:rFonts w:eastAsia="Times New Roman"/>
                <w:sz w:val="20"/>
                <w:szCs w:val="20"/>
              </w:rPr>
              <w:t> </w:t>
            </w:r>
          </w:p>
        </w:tc>
      </w:tr>
      <w:tr w:rsidR="00485AEC" w:rsidRPr="00CA6626" w14:paraId="51CA3A60" w14:textId="77777777" w:rsidTr="00DC45F8">
        <w:trPr>
          <w:trHeight w:val="255"/>
        </w:trPr>
        <w:tc>
          <w:tcPr>
            <w:tcW w:w="600" w:type="dxa"/>
            <w:tcBorders>
              <w:top w:val="nil"/>
              <w:left w:val="single" w:sz="4" w:space="0" w:color="000000"/>
              <w:bottom w:val="single" w:sz="4" w:space="0" w:color="000000"/>
              <w:right w:val="nil"/>
            </w:tcBorders>
            <w:shd w:val="clear" w:color="auto" w:fill="auto"/>
            <w:vAlign w:val="center"/>
            <w:hideMark/>
          </w:tcPr>
          <w:p w14:paraId="7FD29584" w14:textId="77777777" w:rsidR="00485AEC" w:rsidRPr="00CA6626" w:rsidRDefault="00485AEC" w:rsidP="00DC45F8">
            <w:pPr>
              <w:jc w:val="center"/>
              <w:rPr>
                <w:rFonts w:eastAsia="Times New Roman"/>
                <w:b/>
                <w:bCs/>
                <w:sz w:val="16"/>
                <w:szCs w:val="16"/>
              </w:rPr>
            </w:pPr>
            <w:r w:rsidRPr="00CA6626">
              <w:rPr>
                <w:rFonts w:eastAsia="Times New Roman"/>
                <w:b/>
                <w:bCs/>
                <w:sz w:val="16"/>
                <w:szCs w:val="16"/>
              </w:rPr>
              <w:t>4</w:t>
            </w:r>
          </w:p>
        </w:tc>
        <w:tc>
          <w:tcPr>
            <w:tcW w:w="8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EE0FD" w14:textId="77777777" w:rsidR="00485AEC" w:rsidRPr="00CA6626" w:rsidRDefault="00485AEC" w:rsidP="00DC45F8">
            <w:pPr>
              <w:rPr>
                <w:rFonts w:eastAsia="Times New Roman"/>
                <w:b/>
                <w:bCs/>
                <w:sz w:val="16"/>
                <w:szCs w:val="16"/>
              </w:rPr>
            </w:pPr>
            <w:r w:rsidRPr="00CA6626">
              <w:rPr>
                <w:rFonts w:eastAsia="Times New Roman"/>
                <w:b/>
                <w:bCs/>
                <w:sz w:val="16"/>
                <w:szCs w:val="16"/>
              </w:rPr>
              <w:t>ЧЕЛИЧНА КОНСТРУКЦИЈА</w:t>
            </w:r>
          </w:p>
        </w:tc>
      </w:tr>
      <w:tr w:rsidR="00485AEC" w:rsidRPr="00CA6626" w14:paraId="1D0B5B03" w14:textId="77777777" w:rsidTr="00DC45F8">
        <w:trPr>
          <w:trHeight w:val="255"/>
        </w:trPr>
        <w:tc>
          <w:tcPr>
            <w:tcW w:w="6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62E675D" w14:textId="77777777" w:rsidR="00485AEC" w:rsidRPr="00CA6626" w:rsidRDefault="00485AEC" w:rsidP="00DC45F8">
            <w:pPr>
              <w:jc w:val="center"/>
              <w:rPr>
                <w:rFonts w:eastAsia="Times New Roman"/>
                <w:sz w:val="16"/>
                <w:szCs w:val="16"/>
              </w:rPr>
            </w:pPr>
            <w:r>
              <w:rPr>
                <w:rFonts w:eastAsia="Times New Roman"/>
                <w:sz w:val="16"/>
                <w:szCs w:val="16"/>
              </w:rPr>
              <w:t>4.</w:t>
            </w:r>
            <w:r w:rsidRPr="00CA6626">
              <w:rPr>
                <w:rFonts w:eastAsia="Times New Roman"/>
                <w:sz w:val="16"/>
                <w:szCs w:val="16"/>
              </w:rPr>
              <w:t>1</w:t>
            </w:r>
          </w:p>
        </w:tc>
        <w:tc>
          <w:tcPr>
            <w:tcW w:w="4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499B" w14:textId="77777777" w:rsidR="00485AEC" w:rsidRPr="00CA6626" w:rsidRDefault="00485AEC" w:rsidP="00DC45F8">
            <w:pPr>
              <w:rPr>
                <w:rFonts w:eastAsia="Times New Roman"/>
                <w:sz w:val="16"/>
                <w:szCs w:val="16"/>
              </w:rPr>
            </w:pPr>
            <w:r w:rsidRPr="00CA6626">
              <w:rPr>
                <w:rFonts w:eastAsia="Times New Roman"/>
                <w:sz w:val="16"/>
                <w:szCs w:val="16"/>
              </w:rPr>
              <w:t>Набавка материјала, радионичка израда, минизирање, транспорт и монтажа челичне конструкције носача цевовода ван танквана (на темељима означеним словима Е, G и H) , од челика S235, по детаљима и спецификацији.</w:t>
            </w:r>
            <w:r w:rsidRPr="00CA6626">
              <w:rPr>
                <w:rFonts w:eastAsia="Times New Roman"/>
                <w:sz w:val="16"/>
                <w:szCs w:val="16"/>
              </w:rPr>
              <w:br/>
              <w:t>Обрачун по kg. готове конструкције.</w:t>
            </w:r>
          </w:p>
        </w:tc>
        <w:tc>
          <w:tcPr>
            <w:tcW w:w="60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548B96" w14:textId="77777777" w:rsidR="00485AEC" w:rsidRPr="00CA6626" w:rsidRDefault="00485AEC" w:rsidP="00DC45F8">
            <w:pPr>
              <w:jc w:val="center"/>
              <w:rPr>
                <w:rFonts w:eastAsia="Times New Roman"/>
                <w:sz w:val="16"/>
                <w:szCs w:val="16"/>
              </w:rPr>
            </w:pPr>
            <w:r w:rsidRPr="00CA6626">
              <w:rPr>
                <w:rFonts w:eastAsia="Times New Roman"/>
                <w:sz w:val="16"/>
                <w:szCs w:val="16"/>
              </w:rPr>
              <w:t>kg</w:t>
            </w:r>
          </w:p>
        </w:tc>
        <w:tc>
          <w:tcPr>
            <w:tcW w:w="77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47BCFE2" w14:textId="77777777" w:rsidR="00485AEC" w:rsidRPr="00CA6626" w:rsidRDefault="00485AEC" w:rsidP="00DC45F8">
            <w:pPr>
              <w:jc w:val="center"/>
              <w:rPr>
                <w:rFonts w:eastAsia="Times New Roman"/>
                <w:sz w:val="16"/>
                <w:szCs w:val="16"/>
              </w:rPr>
            </w:pPr>
            <w:r w:rsidRPr="00CA6626">
              <w:rPr>
                <w:rFonts w:eastAsia="Times New Roman"/>
                <w:sz w:val="16"/>
                <w:szCs w:val="16"/>
              </w:rPr>
              <w:t>4.935,70</w:t>
            </w:r>
          </w:p>
        </w:tc>
        <w:tc>
          <w:tcPr>
            <w:tcW w:w="1360" w:type="dxa"/>
            <w:gridSpan w:val="2"/>
            <w:vMerge w:val="restart"/>
            <w:tcBorders>
              <w:top w:val="nil"/>
              <w:left w:val="single" w:sz="4" w:space="0" w:color="000000"/>
              <w:bottom w:val="single" w:sz="4" w:space="0" w:color="000000"/>
              <w:right w:val="single" w:sz="4" w:space="0" w:color="000000"/>
            </w:tcBorders>
            <w:shd w:val="clear" w:color="auto" w:fill="auto"/>
            <w:hideMark/>
          </w:tcPr>
          <w:p w14:paraId="7CE2FB7F" w14:textId="77777777" w:rsidR="00485AEC" w:rsidRPr="00CA6626" w:rsidRDefault="00485AEC" w:rsidP="00DC45F8">
            <w:pPr>
              <w:jc w:val="center"/>
              <w:rPr>
                <w:rFonts w:eastAsia="Times New Roman"/>
                <w:sz w:val="20"/>
                <w:szCs w:val="20"/>
              </w:rPr>
            </w:pPr>
            <w:r w:rsidRPr="00CA6626">
              <w:rPr>
                <w:rFonts w:eastAsia="Times New Roman"/>
                <w:sz w:val="20"/>
                <w:szCs w:val="20"/>
              </w:rPr>
              <w:t> </w:t>
            </w:r>
          </w:p>
        </w:tc>
        <w:tc>
          <w:tcPr>
            <w:tcW w:w="1540" w:type="dxa"/>
            <w:vMerge w:val="restart"/>
            <w:tcBorders>
              <w:top w:val="nil"/>
              <w:left w:val="single" w:sz="4" w:space="0" w:color="000000"/>
              <w:bottom w:val="single" w:sz="4" w:space="0" w:color="000000"/>
              <w:right w:val="single" w:sz="4" w:space="0" w:color="000000"/>
            </w:tcBorders>
            <w:shd w:val="clear" w:color="auto" w:fill="auto"/>
            <w:hideMark/>
          </w:tcPr>
          <w:p w14:paraId="2AD734A5" w14:textId="77777777" w:rsidR="00485AEC" w:rsidRPr="00CA6626" w:rsidRDefault="00485AEC" w:rsidP="00DC45F8">
            <w:pPr>
              <w:jc w:val="center"/>
              <w:rPr>
                <w:rFonts w:eastAsia="Times New Roman"/>
                <w:sz w:val="20"/>
                <w:szCs w:val="20"/>
              </w:rPr>
            </w:pPr>
            <w:r w:rsidRPr="00CA6626">
              <w:rPr>
                <w:rFonts w:eastAsia="Times New Roman"/>
                <w:sz w:val="20"/>
                <w:szCs w:val="20"/>
              </w:rPr>
              <w:t> </w:t>
            </w:r>
          </w:p>
        </w:tc>
      </w:tr>
      <w:tr w:rsidR="00485AEC" w:rsidRPr="00CA6626" w14:paraId="1A545658" w14:textId="77777777" w:rsidTr="003208A5">
        <w:trPr>
          <w:trHeight w:val="761"/>
        </w:trPr>
        <w:tc>
          <w:tcPr>
            <w:tcW w:w="600" w:type="dxa"/>
            <w:vMerge/>
            <w:tcBorders>
              <w:top w:val="nil"/>
              <w:left w:val="single" w:sz="4" w:space="0" w:color="000000"/>
              <w:bottom w:val="single" w:sz="4" w:space="0" w:color="000000"/>
              <w:right w:val="single" w:sz="4" w:space="0" w:color="000000"/>
            </w:tcBorders>
            <w:vAlign w:val="center"/>
            <w:hideMark/>
          </w:tcPr>
          <w:p w14:paraId="57AF36FD" w14:textId="77777777" w:rsidR="00485AEC" w:rsidRPr="00CA6626" w:rsidRDefault="00485AEC" w:rsidP="00DC45F8">
            <w:pPr>
              <w:rPr>
                <w:rFonts w:eastAsia="Times New Roman"/>
                <w:sz w:val="16"/>
                <w:szCs w:val="16"/>
              </w:rPr>
            </w:pPr>
          </w:p>
        </w:tc>
        <w:tc>
          <w:tcPr>
            <w:tcW w:w="4416" w:type="dxa"/>
            <w:vMerge/>
            <w:tcBorders>
              <w:top w:val="single" w:sz="4" w:space="0" w:color="000000"/>
              <w:left w:val="single" w:sz="4" w:space="0" w:color="000000"/>
              <w:bottom w:val="single" w:sz="4" w:space="0" w:color="000000"/>
              <w:right w:val="single" w:sz="4" w:space="0" w:color="000000"/>
            </w:tcBorders>
            <w:vAlign w:val="center"/>
            <w:hideMark/>
          </w:tcPr>
          <w:p w14:paraId="77DD6AE3" w14:textId="77777777" w:rsidR="00485AEC" w:rsidRPr="00CA6626" w:rsidRDefault="00485AEC" w:rsidP="00DC45F8">
            <w:pPr>
              <w:rPr>
                <w:rFonts w:eastAsia="Times New Roman"/>
                <w:sz w:val="16"/>
                <w:szCs w:val="16"/>
              </w:rPr>
            </w:pPr>
          </w:p>
        </w:tc>
        <w:tc>
          <w:tcPr>
            <w:tcW w:w="608" w:type="dxa"/>
            <w:vMerge/>
            <w:tcBorders>
              <w:top w:val="nil"/>
              <w:left w:val="single" w:sz="4" w:space="0" w:color="000000"/>
              <w:bottom w:val="single" w:sz="4" w:space="0" w:color="000000"/>
              <w:right w:val="single" w:sz="4" w:space="0" w:color="000000"/>
            </w:tcBorders>
            <w:vAlign w:val="center"/>
            <w:hideMark/>
          </w:tcPr>
          <w:p w14:paraId="045A84A6" w14:textId="77777777" w:rsidR="00485AEC" w:rsidRPr="00CA6626" w:rsidRDefault="00485AEC" w:rsidP="00DC45F8">
            <w:pPr>
              <w:rPr>
                <w:rFonts w:eastAsia="Times New Roman"/>
                <w:sz w:val="16"/>
                <w:szCs w:val="16"/>
              </w:rPr>
            </w:pPr>
          </w:p>
        </w:tc>
        <w:tc>
          <w:tcPr>
            <w:tcW w:w="776" w:type="dxa"/>
            <w:vMerge/>
            <w:tcBorders>
              <w:top w:val="nil"/>
              <w:left w:val="single" w:sz="4" w:space="0" w:color="000000"/>
              <w:bottom w:val="single" w:sz="4" w:space="0" w:color="000000"/>
              <w:right w:val="single" w:sz="4" w:space="0" w:color="000000"/>
            </w:tcBorders>
            <w:vAlign w:val="center"/>
            <w:hideMark/>
          </w:tcPr>
          <w:p w14:paraId="1F9F8349" w14:textId="77777777" w:rsidR="00485AEC" w:rsidRPr="00CA6626" w:rsidRDefault="00485AEC" w:rsidP="00DC45F8">
            <w:pPr>
              <w:rPr>
                <w:rFonts w:eastAsia="Times New Roman"/>
                <w:sz w:val="16"/>
                <w:szCs w:val="16"/>
              </w:rPr>
            </w:pPr>
          </w:p>
        </w:tc>
        <w:tc>
          <w:tcPr>
            <w:tcW w:w="1360" w:type="dxa"/>
            <w:gridSpan w:val="2"/>
            <w:vMerge/>
            <w:tcBorders>
              <w:top w:val="nil"/>
              <w:left w:val="single" w:sz="4" w:space="0" w:color="000000"/>
              <w:bottom w:val="single" w:sz="4" w:space="0" w:color="000000"/>
              <w:right w:val="single" w:sz="4" w:space="0" w:color="000000"/>
            </w:tcBorders>
            <w:vAlign w:val="center"/>
            <w:hideMark/>
          </w:tcPr>
          <w:p w14:paraId="457C5D16" w14:textId="77777777" w:rsidR="00485AEC" w:rsidRPr="00CA6626" w:rsidRDefault="00485AEC" w:rsidP="00DC45F8">
            <w:pPr>
              <w:rPr>
                <w:rFonts w:eastAsia="Times New Roman"/>
                <w:sz w:val="20"/>
                <w:szCs w:val="20"/>
              </w:rPr>
            </w:pPr>
          </w:p>
        </w:tc>
        <w:tc>
          <w:tcPr>
            <w:tcW w:w="1540" w:type="dxa"/>
            <w:vMerge/>
            <w:tcBorders>
              <w:top w:val="nil"/>
              <w:left w:val="single" w:sz="4" w:space="0" w:color="000000"/>
              <w:bottom w:val="single" w:sz="4" w:space="0" w:color="000000"/>
              <w:right w:val="single" w:sz="4" w:space="0" w:color="000000"/>
            </w:tcBorders>
            <w:vAlign w:val="center"/>
            <w:hideMark/>
          </w:tcPr>
          <w:p w14:paraId="4F0BFF77" w14:textId="77777777" w:rsidR="00485AEC" w:rsidRPr="00CA6626" w:rsidRDefault="00485AEC" w:rsidP="00DC45F8">
            <w:pPr>
              <w:rPr>
                <w:rFonts w:eastAsia="Times New Roman"/>
                <w:sz w:val="20"/>
                <w:szCs w:val="20"/>
              </w:rPr>
            </w:pPr>
          </w:p>
        </w:tc>
      </w:tr>
      <w:tr w:rsidR="00485AEC" w:rsidRPr="00CA6626" w14:paraId="72C4C182" w14:textId="77777777" w:rsidTr="00DC45F8">
        <w:trPr>
          <w:trHeight w:val="255"/>
        </w:trPr>
        <w:tc>
          <w:tcPr>
            <w:tcW w:w="7760" w:type="dxa"/>
            <w:gridSpan w:val="6"/>
            <w:tcBorders>
              <w:top w:val="single" w:sz="4" w:space="0" w:color="000000"/>
              <w:left w:val="single" w:sz="4" w:space="0" w:color="000000"/>
              <w:bottom w:val="single" w:sz="4" w:space="0" w:color="000000"/>
              <w:right w:val="nil"/>
            </w:tcBorders>
            <w:shd w:val="clear" w:color="000000" w:fill="F2F2F2"/>
            <w:hideMark/>
          </w:tcPr>
          <w:p w14:paraId="308126D7" w14:textId="77777777" w:rsidR="00485AEC" w:rsidRPr="00CA6626" w:rsidRDefault="00485AEC" w:rsidP="00DC45F8">
            <w:pPr>
              <w:jc w:val="right"/>
              <w:rPr>
                <w:rFonts w:eastAsia="Times New Roman"/>
                <w:b/>
                <w:bCs/>
                <w:sz w:val="16"/>
                <w:szCs w:val="16"/>
              </w:rPr>
            </w:pPr>
            <w:r w:rsidRPr="00CA6626">
              <w:rPr>
                <w:rFonts w:eastAsia="Times New Roman"/>
                <w:b/>
                <w:bCs/>
                <w:sz w:val="16"/>
                <w:szCs w:val="16"/>
              </w:rPr>
              <w:t xml:space="preserve">УКУПНО ЧЕЛИЧНА КОНСТРУКЦИЈА:                                                                                         </w:t>
            </w:r>
          </w:p>
        </w:tc>
        <w:tc>
          <w:tcPr>
            <w:tcW w:w="1540" w:type="dxa"/>
            <w:tcBorders>
              <w:top w:val="nil"/>
              <w:left w:val="single" w:sz="4" w:space="0" w:color="000000"/>
              <w:bottom w:val="single" w:sz="4" w:space="0" w:color="000000"/>
              <w:right w:val="single" w:sz="4" w:space="0" w:color="000000"/>
            </w:tcBorders>
            <w:shd w:val="clear" w:color="000000" w:fill="F2F2F2"/>
            <w:hideMark/>
          </w:tcPr>
          <w:p w14:paraId="65BBDAC6" w14:textId="77777777" w:rsidR="00485AEC" w:rsidRPr="00CA6626" w:rsidRDefault="00485AEC" w:rsidP="00DC45F8">
            <w:pPr>
              <w:rPr>
                <w:rFonts w:eastAsia="Times New Roman"/>
                <w:sz w:val="20"/>
                <w:szCs w:val="20"/>
              </w:rPr>
            </w:pPr>
            <w:r w:rsidRPr="00CA6626">
              <w:rPr>
                <w:rFonts w:eastAsia="Times New Roman"/>
                <w:sz w:val="20"/>
                <w:szCs w:val="20"/>
              </w:rPr>
              <w:t> </w:t>
            </w:r>
          </w:p>
        </w:tc>
      </w:tr>
      <w:tr w:rsidR="00485AEC" w:rsidRPr="00CA6626" w14:paraId="22B20D57" w14:textId="77777777" w:rsidTr="00DC45F8">
        <w:trPr>
          <w:trHeight w:val="255"/>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140816E" w14:textId="77777777" w:rsidR="00485AEC" w:rsidRPr="00CA6626" w:rsidRDefault="00485AEC" w:rsidP="00DC45F8">
            <w:pPr>
              <w:rPr>
                <w:rFonts w:eastAsia="Times New Roman"/>
                <w:sz w:val="20"/>
                <w:szCs w:val="20"/>
              </w:rPr>
            </w:pPr>
            <w:r w:rsidRPr="00CA6626">
              <w:rPr>
                <w:rFonts w:eastAsia="Times New Roman"/>
                <w:sz w:val="20"/>
                <w:szCs w:val="20"/>
              </w:rPr>
              <w:lastRenderedPageBreak/>
              <w:t> </w:t>
            </w:r>
          </w:p>
        </w:tc>
      </w:tr>
      <w:tr w:rsidR="00485AEC" w:rsidRPr="00CA6626" w14:paraId="46FBF85F" w14:textId="77777777" w:rsidTr="00DC45F8">
        <w:trPr>
          <w:trHeight w:val="255"/>
        </w:trPr>
        <w:tc>
          <w:tcPr>
            <w:tcW w:w="600" w:type="dxa"/>
            <w:tcBorders>
              <w:top w:val="nil"/>
              <w:left w:val="single" w:sz="4" w:space="0" w:color="000000"/>
              <w:bottom w:val="single" w:sz="4" w:space="0" w:color="000000"/>
              <w:right w:val="single" w:sz="4" w:space="0" w:color="000000"/>
            </w:tcBorders>
            <w:shd w:val="clear" w:color="auto" w:fill="auto"/>
            <w:vAlign w:val="center"/>
            <w:hideMark/>
          </w:tcPr>
          <w:p w14:paraId="23B674D0" w14:textId="77777777" w:rsidR="00485AEC" w:rsidRPr="00CA6626" w:rsidRDefault="00485AEC" w:rsidP="00DC45F8">
            <w:pPr>
              <w:jc w:val="center"/>
              <w:rPr>
                <w:rFonts w:eastAsia="Times New Roman"/>
                <w:b/>
                <w:bCs/>
                <w:sz w:val="16"/>
                <w:szCs w:val="16"/>
              </w:rPr>
            </w:pPr>
            <w:r w:rsidRPr="00CA6626">
              <w:rPr>
                <w:rFonts w:eastAsia="Times New Roman"/>
                <w:b/>
                <w:bCs/>
                <w:sz w:val="16"/>
                <w:szCs w:val="16"/>
              </w:rPr>
              <w:t>5</w:t>
            </w:r>
          </w:p>
        </w:tc>
        <w:tc>
          <w:tcPr>
            <w:tcW w:w="8700" w:type="dxa"/>
            <w:gridSpan w:val="6"/>
            <w:tcBorders>
              <w:top w:val="single" w:sz="4" w:space="0" w:color="000000"/>
              <w:left w:val="nil"/>
              <w:bottom w:val="single" w:sz="4" w:space="0" w:color="000000"/>
              <w:right w:val="single" w:sz="4" w:space="0" w:color="000000"/>
            </w:tcBorders>
            <w:shd w:val="clear" w:color="auto" w:fill="auto"/>
            <w:vAlign w:val="center"/>
            <w:hideMark/>
          </w:tcPr>
          <w:p w14:paraId="29AC0301" w14:textId="77777777" w:rsidR="00485AEC" w:rsidRPr="00CA6626" w:rsidRDefault="00485AEC" w:rsidP="00DC45F8">
            <w:pPr>
              <w:rPr>
                <w:rFonts w:eastAsia="Times New Roman"/>
                <w:b/>
                <w:bCs/>
                <w:sz w:val="16"/>
                <w:szCs w:val="16"/>
              </w:rPr>
            </w:pPr>
            <w:r w:rsidRPr="00CA6626">
              <w:rPr>
                <w:rFonts w:eastAsia="Times New Roman"/>
                <w:b/>
                <w:bCs/>
                <w:sz w:val="16"/>
                <w:szCs w:val="16"/>
              </w:rPr>
              <w:t>РАЗНИ РАДОВИ</w:t>
            </w:r>
          </w:p>
        </w:tc>
      </w:tr>
      <w:tr w:rsidR="00485AEC" w:rsidRPr="00CA6626" w14:paraId="224AAC24" w14:textId="77777777" w:rsidTr="00DC45F8">
        <w:trPr>
          <w:trHeight w:val="231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4B741CC8" w14:textId="77777777" w:rsidR="00485AEC" w:rsidRPr="00CA6626" w:rsidRDefault="00485AEC" w:rsidP="00DC45F8">
            <w:pPr>
              <w:jc w:val="center"/>
              <w:rPr>
                <w:rFonts w:eastAsia="Times New Roman"/>
                <w:sz w:val="16"/>
                <w:szCs w:val="16"/>
              </w:rPr>
            </w:pPr>
            <w:r>
              <w:rPr>
                <w:rFonts w:eastAsia="Times New Roman"/>
                <w:sz w:val="16"/>
                <w:szCs w:val="16"/>
              </w:rPr>
              <w:t>5.</w:t>
            </w:r>
            <w:r w:rsidRPr="00CA6626">
              <w:rPr>
                <w:rFonts w:eastAsia="Times New Roman"/>
                <w:sz w:val="16"/>
                <w:szCs w:val="16"/>
              </w:rPr>
              <w:t>1</w:t>
            </w:r>
          </w:p>
        </w:tc>
        <w:tc>
          <w:tcPr>
            <w:tcW w:w="4416" w:type="dxa"/>
            <w:tcBorders>
              <w:top w:val="single" w:sz="4" w:space="0" w:color="000000"/>
              <w:left w:val="nil"/>
              <w:bottom w:val="single" w:sz="4" w:space="0" w:color="000000"/>
              <w:right w:val="single" w:sz="4" w:space="0" w:color="000000"/>
            </w:tcBorders>
            <w:shd w:val="clear" w:color="auto" w:fill="auto"/>
            <w:hideMark/>
          </w:tcPr>
          <w:p w14:paraId="4080F2BB" w14:textId="77777777" w:rsidR="00485AEC" w:rsidRPr="00CA6626" w:rsidRDefault="00485AEC" w:rsidP="00DC45F8">
            <w:pPr>
              <w:rPr>
                <w:rFonts w:eastAsia="Times New Roman"/>
                <w:sz w:val="16"/>
                <w:szCs w:val="16"/>
              </w:rPr>
            </w:pPr>
            <w:r w:rsidRPr="00CA6626">
              <w:rPr>
                <w:rFonts w:eastAsia="Times New Roman"/>
                <w:sz w:val="16"/>
                <w:szCs w:val="16"/>
              </w:rPr>
              <w:t>Набавка материјала, радионичка израда, транспорт и монтажа хоризонталних челичних плочица за темеље носача цевовода ван танквана (темељи означени словима А, А1, B, B1, C, C1 и D, плочица се поставља у свеж бетон), на које се заварује профил арматуре Ø10 (Б500), од челика С235, по детаљима и спецификацији.</w:t>
            </w:r>
            <w:r w:rsidRPr="00CA6626">
              <w:rPr>
                <w:rFonts w:eastAsia="Times New Roman"/>
                <w:sz w:val="16"/>
                <w:szCs w:val="16"/>
              </w:rPr>
              <w:br/>
              <w:t>Челичне плочице имају са доње стране (која улази у свеж бетон) заварене арматурне шипке Ø10 (ова арматура обрачуната је у тачки 3.1) на размаку од</w:t>
            </w:r>
            <w:r w:rsidRPr="00CA6626">
              <w:rPr>
                <w:rFonts w:eastAsia="Times New Roman"/>
                <w:sz w:val="16"/>
                <w:szCs w:val="16"/>
              </w:rPr>
              <w:br/>
              <w:t>~20cm. Обрачун по kg. готове конструкције</w:t>
            </w:r>
          </w:p>
        </w:tc>
        <w:tc>
          <w:tcPr>
            <w:tcW w:w="608" w:type="dxa"/>
            <w:tcBorders>
              <w:top w:val="nil"/>
              <w:left w:val="nil"/>
              <w:bottom w:val="single" w:sz="4" w:space="0" w:color="000000"/>
              <w:right w:val="single" w:sz="4" w:space="0" w:color="000000"/>
            </w:tcBorders>
            <w:shd w:val="clear" w:color="auto" w:fill="auto"/>
            <w:vAlign w:val="center"/>
            <w:hideMark/>
          </w:tcPr>
          <w:p w14:paraId="2DECD41D" w14:textId="77777777" w:rsidR="00485AEC" w:rsidRPr="00CA6626" w:rsidRDefault="00485AEC" w:rsidP="00DC45F8">
            <w:pPr>
              <w:jc w:val="center"/>
              <w:rPr>
                <w:rFonts w:eastAsia="Times New Roman"/>
                <w:sz w:val="16"/>
                <w:szCs w:val="16"/>
              </w:rPr>
            </w:pPr>
            <w:r w:rsidRPr="00CA6626">
              <w:rPr>
                <w:rFonts w:eastAsia="Times New Roman"/>
                <w:sz w:val="16"/>
                <w:szCs w:val="16"/>
              </w:rPr>
              <w:t>kg</w:t>
            </w:r>
          </w:p>
        </w:tc>
        <w:tc>
          <w:tcPr>
            <w:tcW w:w="776" w:type="dxa"/>
            <w:tcBorders>
              <w:top w:val="nil"/>
              <w:left w:val="nil"/>
              <w:bottom w:val="single" w:sz="4" w:space="0" w:color="000000"/>
              <w:right w:val="single" w:sz="4" w:space="0" w:color="000000"/>
            </w:tcBorders>
            <w:shd w:val="clear" w:color="auto" w:fill="auto"/>
            <w:noWrap/>
            <w:vAlign w:val="center"/>
            <w:hideMark/>
          </w:tcPr>
          <w:p w14:paraId="719230C0" w14:textId="77777777" w:rsidR="00485AEC" w:rsidRPr="00CA6626" w:rsidRDefault="00485AEC" w:rsidP="00DC45F8">
            <w:pPr>
              <w:jc w:val="center"/>
              <w:rPr>
                <w:rFonts w:eastAsia="Times New Roman"/>
                <w:sz w:val="16"/>
                <w:szCs w:val="16"/>
              </w:rPr>
            </w:pPr>
            <w:r w:rsidRPr="00CA6626">
              <w:rPr>
                <w:rFonts w:eastAsia="Times New Roman"/>
                <w:sz w:val="16"/>
                <w:szCs w:val="16"/>
              </w:rPr>
              <w:t>398,80</w:t>
            </w:r>
          </w:p>
        </w:tc>
        <w:tc>
          <w:tcPr>
            <w:tcW w:w="1360" w:type="dxa"/>
            <w:gridSpan w:val="2"/>
            <w:tcBorders>
              <w:top w:val="nil"/>
              <w:left w:val="nil"/>
              <w:bottom w:val="single" w:sz="4" w:space="0" w:color="000000"/>
              <w:right w:val="single" w:sz="4" w:space="0" w:color="000000"/>
            </w:tcBorders>
            <w:shd w:val="clear" w:color="auto" w:fill="auto"/>
            <w:noWrap/>
            <w:vAlign w:val="bottom"/>
            <w:hideMark/>
          </w:tcPr>
          <w:p w14:paraId="10653C40"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000000"/>
              <w:right w:val="single" w:sz="4" w:space="0" w:color="000000"/>
            </w:tcBorders>
            <w:shd w:val="clear" w:color="auto" w:fill="auto"/>
            <w:noWrap/>
            <w:vAlign w:val="bottom"/>
            <w:hideMark/>
          </w:tcPr>
          <w:p w14:paraId="16C51887"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408A8A8D" w14:textId="77777777" w:rsidTr="00DC45F8">
        <w:trPr>
          <w:trHeight w:val="1830"/>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25BAA44A" w14:textId="77777777" w:rsidR="00485AEC" w:rsidRPr="00CA6626" w:rsidRDefault="00485AEC" w:rsidP="00DC45F8">
            <w:pPr>
              <w:jc w:val="center"/>
              <w:rPr>
                <w:rFonts w:eastAsia="Times New Roman"/>
                <w:sz w:val="16"/>
                <w:szCs w:val="16"/>
              </w:rPr>
            </w:pPr>
            <w:r>
              <w:rPr>
                <w:rFonts w:eastAsia="Times New Roman"/>
                <w:sz w:val="16"/>
                <w:szCs w:val="16"/>
              </w:rPr>
              <w:t>5.</w:t>
            </w:r>
            <w:r w:rsidRPr="00CA6626">
              <w:rPr>
                <w:rFonts w:eastAsia="Times New Roman"/>
                <w:sz w:val="16"/>
                <w:szCs w:val="16"/>
              </w:rPr>
              <w:t>2</w:t>
            </w:r>
          </w:p>
        </w:tc>
        <w:tc>
          <w:tcPr>
            <w:tcW w:w="4416" w:type="dxa"/>
            <w:tcBorders>
              <w:top w:val="single" w:sz="4" w:space="0" w:color="000000"/>
              <w:left w:val="nil"/>
              <w:bottom w:val="single" w:sz="4" w:space="0" w:color="auto"/>
              <w:right w:val="single" w:sz="4" w:space="0" w:color="000000"/>
            </w:tcBorders>
            <w:shd w:val="clear" w:color="auto" w:fill="auto"/>
            <w:vAlign w:val="center"/>
            <w:hideMark/>
          </w:tcPr>
          <w:p w14:paraId="043D821A" w14:textId="77777777" w:rsidR="00485AEC" w:rsidRPr="00CA6626" w:rsidRDefault="00485AEC" w:rsidP="00DC45F8">
            <w:pPr>
              <w:rPr>
                <w:rFonts w:eastAsia="Times New Roman"/>
                <w:sz w:val="16"/>
                <w:szCs w:val="16"/>
              </w:rPr>
            </w:pPr>
            <w:r w:rsidRPr="00CA6626">
              <w:rPr>
                <w:rFonts w:eastAsia="Times New Roman"/>
                <w:sz w:val="16"/>
                <w:szCs w:val="16"/>
              </w:rPr>
              <w:t>Набавка материјала, израда и уграђивање анкера М20…610 (2xком.4 = ком.8), са две наврте и подлошком, класе чврстоће 5.8. (заједно са шаблон плочом димензија b/d/h = 270/270/5mm, ком.2), за везу челичног носача цевовода – ''П'' носач поред танкване резервоара Р-23 (ком.1) - са бетонским темељом Т-Е (ком.1), у свему према детаљима из пројекта.</w:t>
            </w:r>
            <w:r w:rsidRPr="00CA6626">
              <w:rPr>
                <w:rFonts w:eastAsia="Times New Roman"/>
                <w:sz w:val="16"/>
                <w:szCs w:val="16"/>
              </w:rPr>
              <w:br/>
              <w:t>Обрачун по комаду анкера и шаблон плоче.</w:t>
            </w:r>
          </w:p>
        </w:tc>
        <w:tc>
          <w:tcPr>
            <w:tcW w:w="608" w:type="dxa"/>
            <w:tcBorders>
              <w:top w:val="nil"/>
              <w:left w:val="nil"/>
              <w:bottom w:val="single" w:sz="4" w:space="0" w:color="auto"/>
              <w:right w:val="single" w:sz="4" w:space="0" w:color="000000"/>
            </w:tcBorders>
            <w:shd w:val="clear" w:color="auto" w:fill="auto"/>
            <w:vAlign w:val="center"/>
            <w:hideMark/>
          </w:tcPr>
          <w:p w14:paraId="46B4E368" w14:textId="77777777" w:rsidR="00485AEC" w:rsidRPr="00CA6626" w:rsidRDefault="00485AEC" w:rsidP="00DC45F8">
            <w:pPr>
              <w:jc w:val="center"/>
              <w:rPr>
                <w:rFonts w:eastAsia="Times New Roman"/>
                <w:sz w:val="16"/>
                <w:szCs w:val="16"/>
              </w:rPr>
            </w:pPr>
            <w:r w:rsidRPr="00CA6626">
              <w:rPr>
                <w:rFonts w:eastAsia="Times New Roman"/>
                <w:sz w:val="16"/>
                <w:szCs w:val="16"/>
              </w:rPr>
              <w:t>ком.</w:t>
            </w:r>
          </w:p>
        </w:tc>
        <w:tc>
          <w:tcPr>
            <w:tcW w:w="776" w:type="dxa"/>
            <w:tcBorders>
              <w:top w:val="nil"/>
              <w:left w:val="nil"/>
              <w:bottom w:val="single" w:sz="4" w:space="0" w:color="auto"/>
              <w:right w:val="single" w:sz="4" w:space="0" w:color="000000"/>
            </w:tcBorders>
            <w:shd w:val="clear" w:color="auto" w:fill="auto"/>
            <w:noWrap/>
            <w:vAlign w:val="center"/>
            <w:hideMark/>
          </w:tcPr>
          <w:p w14:paraId="2484DCF5" w14:textId="77777777" w:rsidR="00485AEC" w:rsidRPr="00CA6626" w:rsidRDefault="00485AEC" w:rsidP="00DC45F8">
            <w:pPr>
              <w:jc w:val="center"/>
              <w:rPr>
                <w:rFonts w:eastAsia="Times New Roman"/>
                <w:sz w:val="16"/>
                <w:szCs w:val="16"/>
              </w:rPr>
            </w:pPr>
            <w:r w:rsidRPr="00CA6626">
              <w:rPr>
                <w:rFonts w:eastAsia="Times New Roman"/>
                <w:sz w:val="16"/>
                <w:szCs w:val="16"/>
              </w:rPr>
              <w:t>8,00</w:t>
            </w:r>
          </w:p>
        </w:tc>
        <w:tc>
          <w:tcPr>
            <w:tcW w:w="1360" w:type="dxa"/>
            <w:gridSpan w:val="2"/>
            <w:tcBorders>
              <w:top w:val="nil"/>
              <w:left w:val="nil"/>
              <w:bottom w:val="single" w:sz="4" w:space="0" w:color="auto"/>
              <w:right w:val="single" w:sz="4" w:space="0" w:color="000000"/>
            </w:tcBorders>
            <w:shd w:val="clear" w:color="auto" w:fill="auto"/>
            <w:noWrap/>
            <w:vAlign w:val="bottom"/>
            <w:hideMark/>
          </w:tcPr>
          <w:p w14:paraId="181D641F"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auto"/>
              <w:right w:val="single" w:sz="4" w:space="0" w:color="000000"/>
            </w:tcBorders>
            <w:shd w:val="clear" w:color="auto" w:fill="auto"/>
            <w:noWrap/>
            <w:vAlign w:val="bottom"/>
            <w:hideMark/>
          </w:tcPr>
          <w:p w14:paraId="3A96A6D2"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5496F542" w14:textId="77777777" w:rsidTr="00DC45F8">
        <w:trPr>
          <w:trHeight w:val="1680"/>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DF208E9" w14:textId="77777777" w:rsidR="00485AEC" w:rsidRPr="00CA6626" w:rsidRDefault="00485AEC" w:rsidP="00DC45F8">
            <w:pPr>
              <w:jc w:val="center"/>
              <w:rPr>
                <w:rFonts w:eastAsia="Times New Roman"/>
                <w:sz w:val="16"/>
                <w:szCs w:val="16"/>
              </w:rPr>
            </w:pPr>
            <w:r>
              <w:rPr>
                <w:rFonts w:eastAsia="Times New Roman"/>
                <w:sz w:val="16"/>
                <w:szCs w:val="16"/>
              </w:rPr>
              <w:t>5.</w:t>
            </w:r>
            <w:r w:rsidRPr="00CA6626">
              <w:rPr>
                <w:rFonts w:eastAsia="Times New Roman"/>
                <w:sz w:val="16"/>
                <w:szCs w:val="16"/>
              </w:rPr>
              <w:t>3</w:t>
            </w:r>
          </w:p>
        </w:tc>
        <w:tc>
          <w:tcPr>
            <w:tcW w:w="4416" w:type="dxa"/>
            <w:tcBorders>
              <w:top w:val="single" w:sz="4" w:space="0" w:color="auto"/>
              <w:left w:val="nil"/>
              <w:bottom w:val="single" w:sz="4" w:space="0" w:color="000000"/>
              <w:right w:val="single" w:sz="4" w:space="0" w:color="000000"/>
            </w:tcBorders>
            <w:shd w:val="clear" w:color="auto" w:fill="auto"/>
            <w:vAlign w:val="center"/>
            <w:hideMark/>
          </w:tcPr>
          <w:p w14:paraId="694C8345" w14:textId="77777777" w:rsidR="00485AEC" w:rsidRPr="00CA6626" w:rsidRDefault="00485AEC" w:rsidP="00DC45F8">
            <w:pPr>
              <w:rPr>
                <w:rFonts w:eastAsia="Times New Roman"/>
                <w:sz w:val="16"/>
                <w:szCs w:val="16"/>
              </w:rPr>
            </w:pPr>
            <w:r w:rsidRPr="00CA6626">
              <w:rPr>
                <w:rFonts w:eastAsia="Times New Roman"/>
                <w:sz w:val="16"/>
                <w:szCs w:val="16"/>
              </w:rPr>
              <w:t>Подливање стубова челичног носача цевовода – ''П'' носач поред танквана резервоара Р-23 (ком.1), на темељу са ознаком Т-Е (ком.1), специјалном масом типа ''EKSMAL'' (или неком другом, сличних карактеристика), дебљине 30мм.</w:t>
            </w:r>
            <w:r w:rsidRPr="00CA6626">
              <w:rPr>
                <w:rFonts w:eastAsia="Times New Roman"/>
                <w:sz w:val="16"/>
                <w:szCs w:val="16"/>
              </w:rPr>
              <w:br/>
              <w:t>У цену улази набавка материјала, транспорт, справљање и уградња.</w:t>
            </w:r>
            <w:r w:rsidRPr="00CA6626">
              <w:rPr>
                <w:rFonts w:eastAsia="Times New Roman"/>
                <w:sz w:val="16"/>
                <w:szCs w:val="16"/>
              </w:rPr>
              <w:br/>
              <w:t>Обрачун по m².</w:t>
            </w:r>
          </w:p>
        </w:tc>
        <w:tc>
          <w:tcPr>
            <w:tcW w:w="608" w:type="dxa"/>
            <w:tcBorders>
              <w:top w:val="single" w:sz="4" w:space="0" w:color="auto"/>
              <w:left w:val="nil"/>
              <w:bottom w:val="single" w:sz="4" w:space="0" w:color="000000"/>
              <w:right w:val="single" w:sz="4" w:space="0" w:color="000000"/>
            </w:tcBorders>
            <w:shd w:val="clear" w:color="auto" w:fill="auto"/>
            <w:vAlign w:val="center"/>
            <w:hideMark/>
          </w:tcPr>
          <w:p w14:paraId="3754E9D9" w14:textId="77777777" w:rsidR="00485AEC" w:rsidRPr="00CA6626" w:rsidRDefault="00485AEC" w:rsidP="00DC45F8">
            <w:pPr>
              <w:jc w:val="center"/>
              <w:rPr>
                <w:rFonts w:eastAsia="Times New Roman"/>
                <w:sz w:val="16"/>
                <w:szCs w:val="16"/>
              </w:rPr>
            </w:pPr>
            <w:r w:rsidRPr="00CA6626">
              <w:rPr>
                <w:rFonts w:eastAsia="Times New Roman"/>
                <w:sz w:val="16"/>
                <w:szCs w:val="16"/>
              </w:rPr>
              <w:t>m2</w:t>
            </w:r>
          </w:p>
        </w:tc>
        <w:tc>
          <w:tcPr>
            <w:tcW w:w="776" w:type="dxa"/>
            <w:tcBorders>
              <w:top w:val="single" w:sz="4" w:space="0" w:color="auto"/>
              <w:left w:val="nil"/>
              <w:bottom w:val="single" w:sz="4" w:space="0" w:color="000000"/>
              <w:right w:val="single" w:sz="4" w:space="0" w:color="000000"/>
            </w:tcBorders>
            <w:shd w:val="clear" w:color="auto" w:fill="auto"/>
            <w:noWrap/>
            <w:vAlign w:val="center"/>
            <w:hideMark/>
          </w:tcPr>
          <w:p w14:paraId="4F9C065E" w14:textId="77777777" w:rsidR="00485AEC" w:rsidRPr="00CA6626" w:rsidRDefault="00485AEC" w:rsidP="00DC45F8">
            <w:pPr>
              <w:jc w:val="center"/>
              <w:rPr>
                <w:rFonts w:eastAsia="Times New Roman"/>
                <w:sz w:val="16"/>
                <w:szCs w:val="16"/>
              </w:rPr>
            </w:pPr>
            <w:r w:rsidRPr="00CA6626">
              <w:rPr>
                <w:rFonts w:eastAsia="Times New Roman"/>
                <w:sz w:val="16"/>
                <w:szCs w:val="16"/>
              </w:rPr>
              <w:t>0,25</w:t>
            </w:r>
          </w:p>
        </w:tc>
        <w:tc>
          <w:tcPr>
            <w:tcW w:w="1360" w:type="dxa"/>
            <w:gridSpan w:val="2"/>
            <w:tcBorders>
              <w:top w:val="single" w:sz="4" w:space="0" w:color="auto"/>
              <w:left w:val="nil"/>
              <w:bottom w:val="single" w:sz="4" w:space="0" w:color="000000"/>
              <w:right w:val="single" w:sz="4" w:space="0" w:color="000000"/>
            </w:tcBorders>
            <w:shd w:val="clear" w:color="auto" w:fill="auto"/>
            <w:noWrap/>
            <w:vAlign w:val="center"/>
            <w:hideMark/>
          </w:tcPr>
          <w:p w14:paraId="2FAD2A80"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single" w:sz="4" w:space="0" w:color="auto"/>
              <w:left w:val="nil"/>
              <w:bottom w:val="single" w:sz="4" w:space="0" w:color="000000"/>
              <w:right w:val="single" w:sz="4" w:space="0" w:color="000000"/>
            </w:tcBorders>
            <w:shd w:val="clear" w:color="auto" w:fill="auto"/>
            <w:noWrap/>
            <w:vAlign w:val="center"/>
            <w:hideMark/>
          </w:tcPr>
          <w:p w14:paraId="21444EFD"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320B2E92" w14:textId="77777777" w:rsidTr="00DC45F8">
        <w:trPr>
          <w:trHeight w:val="1725"/>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3E4BCB67" w14:textId="77777777" w:rsidR="00485AEC" w:rsidRPr="00CA6626" w:rsidRDefault="00485AEC" w:rsidP="00DC45F8">
            <w:pPr>
              <w:jc w:val="center"/>
              <w:rPr>
                <w:rFonts w:eastAsia="Times New Roman"/>
                <w:sz w:val="16"/>
                <w:szCs w:val="16"/>
              </w:rPr>
            </w:pPr>
            <w:r>
              <w:rPr>
                <w:rFonts w:eastAsia="Times New Roman"/>
                <w:sz w:val="16"/>
                <w:szCs w:val="16"/>
              </w:rPr>
              <w:t>5.</w:t>
            </w:r>
            <w:r w:rsidRPr="00CA6626">
              <w:rPr>
                <w:rFonts w:eastAsia="Times New Roman"/>
                <w:sz w:val="16"/>
                <w:szCs w:val="16"/>
              </w:rPr>
              <w:t>4</w:t>
            </w:r>
          </w:p>
        </w:tc>
        <w:tc>
          <w:tcPr>
            <w:tcW w:w="4416" w:type="dxa"/>
            <w:tcBorders>
              <w:top w:val="single" w:sz="4" w:space="0" w:color="000000"/>
              <w:left w:val="nil"/>
              <w:bottom w:val="single" w:sz="4" w:space="0" w:color="auto"/>
              <w:right w:val="single" w:sz="4" w:space="0" w:color="000000"/>
            </w:tcBorders>
            <w:shd w:val="clear" w:color="auto" w:fill="auto"/>
            <w:hideMark/>
          </w:tcPr>
          <w:p w14:paraId="7CC713DE" w14:textId="77777777" w:rsidR="00485AEC" w:rsidRPr="00CA6626" w:rsidRDefault="00485AEC" w:rsidP="00DC45F8">
            <w:pPr>
              <w:rPr>
                <w:rFonts w:eastAsia="Times New Roman"/>
                <w:sz w:val="16"/>
                <w:szCs w:val="16"/>
              </w:rPr>
            </w:pPr>
            <w:r w:rsidRPr="00CA6626">
              <w:rPr>
                <w:rFonts w:eastAsia="Times New Roman"/>
                <w:sz w:val="16"/>
                <w:szCs w:val="16"/>
              </w:rPr>
              <w:t>Набавка материјала, израда и уграђивање анкера М24…840 (3x2xком.4 = ком.24), са две наврте и подлошком, класе чврстоће 6.8. (заједно са шаблон плочом димензија b/d/h = 380/300/5mm, ком.2), за везу челичног носача цевовода – носач између танкване резервоара Р-25 и мешачке кућице А - са бетонским темељом Т-Г (ком.3), у свему према детаљима из пројекта.</w:t>
            </w:r>
            <w:r w:rsidRPr="00CA6626">
              <w:rPr>
                <w:rFonts w:eastAsia="Times New Roman"/>
                <w:sz w:val="16"/>
                <w:szCs w:val="16"/>
              </w:rPr>
              <w:br/>
              <w:t>Обрачун по комаду анкера и шаблон плоче.</w:t>
            </w:r>
          </w:p>
        </w:tc>
        <w:tc>
          <w:tcPr>
            <w:tcW w:w="608" w:type="dxa"/>
            <w:tcBorders>
              <w:top w:val="nil"/>
              <w:left w:val="nil"/>
              <w:bottom w:val="single" w:sz="4" w:space="0" w:color="auto"/>
              <w:right w:val="single" w:sz="4" w:space="0" w:color="000000"/>
            </w:tcBorders>
            <w:shd w:val="clear" w:color="auto" w:fill="auto"/>
            <w:vAlign w:val="center"/>
            <w:hideMark/>
          </w:tcPr>
          <w:p w14:paraId="7C522999" w14:textId="77777777" w:rsidR="00485AEC" w:rsidRPr="00CA6626" w:rsidRDefault="00485AEC" w:rsidP="00DC45F8">
            <w:pPr>
              <w:jc w:val="center"/>
              <w:rPr>
                <w:rFonts w:eastAsia="Times New Roman"/>
                <w:sz w:val="16"/>
                <w:szCs w:val="16"/>
              </w:rPr>
            </w:pPr>
            <w:r w:rsidRPr="00CA6626">
              <w:rPr>
                <w:rFonts w:eastAsia="Times New Roman"/>
                <w:sz w:val="16"/>
                <w:szCs w:val="16"/>
              </w:rPr>
              <w:t>ком.</w:t>
            </w:r>
          </w:p>
        </w:tc>
        <w:tc>
          <w:tcPr>
            <w:tcW w:w="776" w:type="dxa"/>
            <w:tcBorders>
              <w:top w:val="nil"/>
              <w:left w:val="nil"/>
              <w:bottom w:val="single" w:sz="4" w:space="0" w:color="auto"/>
              <w:right w:val="single" w:sz="4" w:space="0" w:color="000000"/>
            </w:tcBorders>
            <w:shd w:val="clear" w:color="auto" w:fill="auto"/>
            <w:noWrap/>
            <w:vAlign w:val="center"/>
            <w:hideMark/>
          </w:tcPr>
          <w:p w14:paraId="7712DFD2" w14:textId="77777777" w:rsidR="00485AEC" w:rsidRPr="00CA6626" w:rsidRDefault="00485AEC" w:rsidP="00DC45F8">
            <w:pPr>
              <w:jc w:val="center"/>
              <w:rPr>
                <w:rFonts w:eastAsia="Times New Roman"/>
                <w:sz w:val="16"/>
                <w:szCs w:val="16"/>
              </w:rPr>
            </w:pPr>
            <w:r w:rsidRPr="00CA6626">
              <w:rPr>
                <w:rFonts w:eastAsia="Times New Roman"/>
                <w:sz w:val="16"/>
                <w:szCs w:val="16"/>
              </w:rPr>
              <w:t>24,00</w:t>
            </w:r>
          </w:p>
        </w:tc>
        <w:tc>
          <w:tcPr>
            <w:tcW w:w="1360" w:type="dxa"/>
            <w:gridSpan w:val="2"/>
            <w:tcBorders>
              <w:top w:val="nil"/>
              <w:left w:val="nil"/>
              <w:bottom w:val="single" w:sz="4" w:space="0" w:color="auto"/>
              <w:right w:val="single" w:sz="4" w:space="0" w:color="000000"/>
            </w:tcBorders>
            <w:shd w:val="clear" w:color="auto" w:fill="auto"/>
            <w:noWrap/>
            <w:vAlign w:val="bottom"/>
            <w:hideMark/>
          </w:tcPr>
          <w:p w14:paraId="2A216444"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auto"/>
              <w:right w:val="single" w:sz="4" w:space="0" w:color="000000"/>
            </w:tcBorders>
            <w:shd w:val="clear" w:color="auto" w:fill="auto"/>
            <w:noWrap/>
            <w:vAlign w:val="bottom"/>
            <w:hideMark/>
          </w:tcPr>
          <w:p w14:paraId="5E104A9C"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5975BA8F" w14:textId="77777777" w:rsidTr="00DC45F8">
        <w:trPr>
          <w:trHeight w:val="1470"/>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2066017" w14:textId="77777777" w:rsidR="00485AEC" w:rsidRPr="00CA6626" w:rsidRDefault="00485AEC" w:rsidP="00DC45F8">
            <w:pPr>
              <w:jc w:val="center"/>
              <w:rPr>
                <w:rFonts w:eastAsia="Times New Roman"/>
                <w:sz w:val="16"/>
                <w:szCs w:val="16"/>
              </w:rPr>
            </w:pPr>
            <w:r>
              <w:rPr>
                <w:rFonts w:eastAsia="Times New Roman"/>
                <w:sz w:val="16"/>
                <w:szCs w:val="16"/>
              </w:rPr>
              <w:t>5.</w:t>
            </w:r>
            <w:r w:rsidRPr="00CA6626">
              <w:rPr>
                <w:rFonts w:eastAsia="Times New Roman"/>
                <w:sz w:val="16"/>
                <w:szCs w:val="16"/>
              </w:rPr>
              <w:t>5</w:t>
            </w:r>
          </w:p>
        </w:tc>
        <w:tc>
          <w:tcPr>
            <w:tcW w:w="4416" w:type="dxa"/>
            <w:tcBorders>
              <w:top w:val="single" w:sz="4" w:space="0" w:color="auto"/>
              <w:left w:val="nil"/>
              <w:bottom w:val="single" w:sz="4" w:space="0" w:color="000000"/>
              <w:right w:val="single" w:sz="4" w:space="0" w:color="000000"/>
            </w:tcBorders>
            <w:shd w:val="clear" w:color="auto" w:fill="auto"/>
            <w:vAlign w:val="center"/>
            <w:hideMark/>
          </w:tcPr>
          <w:p w14:paraId="79A15660" w14:textId="77777777" w:rsidR="00485AEC" w:rsidRPr="00CA6626" w:rsidRDefault="00485AEC" w:rsidP="00DC45F8">
            <w:pPr>
              <w:rPr>
                <w:rFonts w:eastAsia="Times New Roman"/>
                <w:sz w:val="16"/>
                <w:szCs w:val="16"/>
              </w:rPr>
            </w:pPr>
            <w:r w:rsidRPr="00CA6626">
              <w:rPr>
                <w:rFonts w:eastAsia="Times New Roman"/>
                <w:sz w:val="16"/>
                <w:szCs w:val="16"/>
              </w:rPr>
              <w:t>Подливање стубова челичног носача цевовода – носач између  танкване резервоара Р-25 и мешачке кућице А, на темељу са ознаком Т-Г (ком.3), специјалном масом типа ''ЕKSMAL'' (или неком другом, сличних карактеристика), дебљине 30mm.</w:t>
            </w:r>
            <w:r w:rsidRPr="00CA6626">
              <w:rPr>
                <w:rFonts w:eastAsia="Times New Roman"/>
                <w:sz w:val="16"/>
                <w:szCs w:val="16"/>
              </w:rPr>
              <w:br/>
              <w:t>У цену улази набавка материјала, транспорт, справљање и уградња.</w:t>
            </w:r>
            <w:r w:rsidRPr="00CA6626">
              <w:rPr>
                <w:rFonts w:eastAsia="Times New Roman"/>
                <w:sz w:val="16"/>
                <w:szCs w:val="16"/>
              </w:rPr>
              <w:br/>
              <w:t>Обрачун по m².</w:t>
            </w:r>
          </w:p>
        </w:tc>
        <w:tc>
          <w:tcPr>
            <w:tcW w:w="608" w:type="dxa"/>
            <w:tcBorders>
              <w:top w:val="single" w:sz="4" w:space="0" w:color="auto"/>
              <w:left w:val="nil"/>
              <w:bottom w:val="single" w:sz="4" w:space="0" w:color="000000"/>
              <w:right w:val="single" w:sz="4" w:space="0" w:color="000000"/>
            </w:tcBorders>
            <w:shd w:val="clear" w:color="auto" w:fill="auto"/>
            <w:vAlign w:val="center"/>
            <w:hideMark/>
          </w:tcPr>
          <w:p w14:paraId="3D7BA32D" w14:textId="77777777" w:rsidR="00485AEC" w:rsidRPr="00CA6626" w:rsidRDefault="00485AEC" w:rsidP="00DC45F8">
            <w:pPr>
              <w:jc w:val="center"/>
              <w:rPr>
                <w:rFonts w:eastAsia="Times New Roman"/>
                <w:sz w:val="16"/>
                <w:szCs w:val="16"/>
              </w:rPr>
            </w:pPr>
            <w:r w:rsidRPr="00CA6626">
              <w:rPr>
                <w:rFonts w:eastAsia="Times New Roman"/>
                <w:sz w:val="16"/>
                <w:szCs w:val="16"/>
              </w:rPr>
              <w:t>m2</w:t>
            </w:r>
          </w:p>
        </w:tc>
        <w:tc>
          <w:tcPr>
            <w:tcW w:w="776" w:type="dxa"/>
            <w:tcBorders>
              <w:top w:val="single" w:sz="4" w:space="0" w:color="auto"/>
              <w:left w:val="nil"/>
              <w:bottom w:val="single" w:sz="4" w:space="0" w:color="000000"/>
              <w:right w:val="single" w:sz="4" w:space="0" w:color="000000"/>
            </w:tcBorders>
            <w:shd w:val="clear" w:color="auto" w:fill="auto"/>
            <w:noWrap/>
            <w:vAlign w:val="center"/>
            <w:hideMark/>
          </w:tcPr>
          <w:p w14:paraId="4B2FCA64" w14:textId="77777777" w:rsidR="00485AEC" w:rsidRPr="00CA6626" w:rsidRDefault="00485AEC" w:rsidP="00DC45F8">
            <w:pPr>
              <w:jc w:val="center"/>
              <w:rPr>
                <w:rFonts w:eastAsia="Times New Roman"/>
                <w:sz w:val="16"/>
                <w:szCs w:val="16"/>
              </w:rPr>
            </w:pPr>
            <w:r w:rsidRPr="00CA6626">
              <w:rPr>
                <w:rFonts w:eastAsia="Times New Roman"/>
                <w:sz w:val="16"/>
                <w:szCs w:val="16"/>
              </w:rPr>
              <w:t>1,20</w:t>
            </w:r>
          </w:p>
        </w:tc>
        <w:tc>
          <w:tcPr>
            <w:tcW w:w="1360" w:type="dxa"/>
            <w:gridSpan w:val="2"/>
            <w:tcBorders>
              <w:top w:val="single" w:sz="4" w:space="0" w:color="auto"/>
              <w:left w:val="nil"/>
              <w:bottom w:val="single" w:sz="4" w:space="0" w:color="000000"/>
              <w:right w:val="single" w:sz="4" w:space="0" w:color="000000"/>
            </w:tcBorders>
            <w:shd w:val="clear" w:color="auto" w:fill="auto"/>
            <w:noWrap/>
            <w:vAlign w:val="bottom"/>
            <w:hideMark/>
          </w:tcPr>
          <w:p w14:paraId="03743E64"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single" w:sz="4" w:space="0" w:color="auto"/>
              <w:left w:val="nil"/>
              <w:bottom w:val="single" w:sz="4" w:space="0" w:color="000000"/>
              <w:right w:val="single" w:sz="4" w:space="0" w:color="000000"/>
            </w:tcBorders>
            <w:shd w:val="clear" w:color="auto" w:fill="auto"/>
            <w:noWrap/>
            <w:vAlign w:val="bottom"/>
            <w:hideMark/>
          </w:tcPr>
          <w:p w14:paraId="1D8A3090"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0E264F3A" w14:textId="77777777" w:rsidTr="00DC45F8">
        <w:trPr>
          <w:trHeight w:val="1830"/>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482ED46" w14:textId="77777777" w:rsidR="00485AEC" w:rsidRPr="00CA6626" w:rsidRDefault="00485AEC" w:rsidP="00DC45F8">
            <w:pPr>
              <w:jc w:val="center"/>
              <w:rPr>
                <w:rFonts w:eastAsia="Times New Roman"/>
                <w:sz w:val="16"/>
                <w:szCs w:val="16"/>
              </w:rPr>
            </w:pPr>
            <w:r>
              <w:rPr>
                <w:rFonts w:eastAsia="Times New Roman"/>
                <w:sz w:val="16"/>
                <w:szCs w:val="16"/>
              </w:rPr>
              <w:t>5.</w:t>
            </w:r>
            <w:r w:rsidRPr="00CA6626">
              <w:rPr>
                <w:rFonts w:eastAsia="Times New Roman"/>
                <w:sz w:val="16"/>
                <w:szCs w:val="16"/>
              </w:rPr>
              <w:t>6</w:t>
            </w:r>
          </w:p>
        </w:tc>
        <w:tc>
          <w:tcPr>
            <w:tcW w:w="4416" w:type="dxa"/>
            <w:tcBorders>
              <w:top w:val="single" w:sz="4" w:space="0" w:color="000000"/>
              <w:left w:val="nil"/>
              <w:bottom w:val="single" w:sz="4" w:space="0" w:color="000000"/>
              <w:right w:val="single" w:sz="4" w:space="0" w:color="000000"/>
            </w:tcBorders>
            <w:shd w:val="clear" w:color="auto" w:fill="auto"/>
            <w:vAlign w:val="center"/>
            <w:hideMark/>
          </w:tcPr>
          <w:p w14:paraId="7DD54A6D" w14:textId="77777777" w:rsidR="00485AEC" w:rsidRPr="00CA6626" w:rsidRDefault="00485AEC" w:rsidP="00DC45F8">
            <w:pPr>
              <w:rPr>
                <w:rFonts w:eastAsia="Times New Roman"/>
                <w:sz w:val="16"/>
                <w:szCs w:val="16"/>
              </w:rPr>
            </w:pPr>
            <w:r w:rsidRPr="00CA6626">
              <w:rPr>
                <w:rFonts w:eastAsia="Times New Roman"/>
                <w:sz w:val="16"/>
                <w:szCs w:val="16"/>
              </w:rPr>
              <w:t>Набавка материјала, израда и уграђивање анкера М20…840 (1x3x1xком.6 = ком.18), са две наврте и подлошком, класе чврстоће 6.8. (заједно са шаблон плочом димензија b/d/h = 440/500/5mm, ком.3), за везу челичног носача цевовода – носач између танкване резервоара Р-25 и мешачке кућице А - са бетонским темељом Т-Х (ком.1), у свему према детаљима из пројекта.</w:t>
            </w:r>
            <w:r w:rsidRPr="00CA6626">
              <w:rPr>
                <w:rFonts w:eastAsia="Times New Roman"/>
                <w:sz w:val="16"/>
                <w:szCs w:val="16"/>
              </w:rPr>
              <w:br/>
              <w:t>Обрачун по комаду анкера и шаблон плоче.</w:t>
            </w:r>
          </w:p>
        </w:tc>
        <w:tc>
          <w:tcPr>
            <w:tcW w:w="608" w:type="dxa"/>
            <w:tcBorders>
              <w:top w:val="nil"/>
              <w:left w:val="nil"/>
              <w:bottom w:val="single" w:sz="4" w:space="0" w:color="000000"/>
              <w:right w:val="single" w:sz="4" w:space="0" w:color="000000"/>
            </w:tcBorders>
            <w:shd w:val="clear" w:color="auto" w:fill="auto"/>
            <w:vAlign w:val="center"/>
            <w:hideMark/>
          </w:tcPr>
          <w:p w14:paraId="7A953A0B" w14:textId="77777777" w:rsidR="00485AEC" w:rsidRPr="00CA6626" w:rsidRDefault="00485AEC" w:rsidP="00DC45F8">
            <w:pPr>
              <w:jc w:val="center"/>
              <w:rPr>
                <w:rFonts w:eastAsia="Times New Roman"/>
                <w:sz w:val="16"/>
                <w:szCs w:val="16"/>
              </w:rPr>
            </w:pPr>
            <w:r w:rsidRPr="00CA6626">
              <w:rPr>
                <w:rFonts w:eastAsia="Times New Roman"/>
                <w:sz w:val="16"/>
                <w:szCs w:val="16"/>
              </w:rPr>
              <w:t>ком.</w:t>
            </w:r>
          </w:p>
        </w:tc>
        <w:tc>
          <w:tcPr>
            <w:tcW w:w="776" w:type="dxa"/>
            <w:tcBorders>
              <w:top w:val="nil"/>
              <w:left w:val="nil"/>
              <w:bottom w:val="single" w:sz="4" w:space="0" w:color="000000"/>
              <w:right w:val="single" w:sz="4" w:space="0" w:color="000000"/>
            </w:tcBorders>
            <w:shd w:val="clear" w:color="auto" w:fill="auto"/>
            <w:noWrap/>
            <w:vAlign w:val="center"/>
            <w:hideMark/>
          </w:tcPr>
          <w:p w14:paraId="49E0C157" w14:textId="77777777" w:rsidR="00485AEC" w:rsidRPr="00CA6626" w:rsidRDefault="00485AEC" w:rsidP="00DC45F8">
            <w:pPr>
              <w:jc w:val="center"/>
              <w:rPr>
                <w:rFonts w:eastAsia="Times New Roman"/>
                <w:sz w:val="16"/>
                <w:szCs w:val="16"/>
              </w:rPr>
            </w:pPr>
            <w:r w:rsidRPr="00CA6626">
              <w:rPr>
                <w:rFonts w:eastAsia="Times New Roman"/>
                <w:sz w:val="16"/>
                <w:szCs w:val="16"/>
              </w:rPr>
              <w:t>18,00</w:t>
            </w:r>
          </w:p>
        </w:tc>
        <w:tc>
          <w:tcPr>
            <w:tcW w:w="1360" w:type="dxa"/>
            <w:gridSpan w:val="2"/>
            <w:tcBorders>
              <w:top w:val="nil"/>
              <w:left w:val="nil"/>
              <w:bottom w:val="single" w:sz="4" w:space="0" w:color="000000"/>
              <w:right w:val="single" w:sz="4" w:space="0" w:color="000000"/>
            </w:tcBorders>
            <w:shd w:val="clear" w:color="auto" w:fill="auto"/>
            <w:noWrap/>
            <w:vAlign w:val="bottom"/>
            <w:hideMark/>
          </w:tcPr>
          <w:p w14:paraId="4E65FE7F"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000000"/>
              <w:right w:val="single" w:sz="4" w:space="0" w:color="000000"/>
            </w:tcBorders>
            <w:shd w:val="clear" w:color="auto" w:fill="auto"/>
            <w:noWrap/>
            <w:vAlign w:val="bottom"/>
            <w:hideMark/>
          </w:tcPr>
          <w:p w14:paraId="39E12A73"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28309F8E" w14:textId="77777777" w:rsidTr="003208A5">
        <w:trPr>
          <w:trHeight w:val="1875"/>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6EBA288D" w14:textId="77777777" w:rsidR="00485AEC" w:rsidRPr="00CA6626" w:rsidRDefault="00485AEC" w:rsidP="00DC45F8">
            <w:pPr>
              <w:jc w:val="center"/>
              <w:rPr>
                <w:rFonts w:eastAsia="Times New Roman"/>
                <w:sz w:val="16"/>
                <w:szCs w:val="16"/>
              </w:rPr>
            </w:pPr>
            <w:r>
              <w:rPr>
                <w:rFonts w:eastAsia="Times New Roman"/>
                <w:sz w:val="16"/>
                <w:szCs w:val="16"/>
              </w:rPr>
              <w:t>5.</w:t>
            </w:r>
            <w:r w:rsidRPr="00CA6626">
              <w:rPr>
                <w:rFonts w:eastAsia="Times New Roman"/>
                <w:sz w:val="16"/>
                <w:szCs w:val="16"/>
              </w:rPr>
              <w:t>7</w:t>
            </w:r>
          </w:p>
        </w:tc>
        <w:tc>
          <w:tcPr>
            <w:tcW w:w="4416" w:type="dxa"/>
            <w:tcBorders>
              <w:top w:val="single" w:sz="4" w:space="0" w:color="000000"/>
              <w:left w:val="nil"/>
              <w:bottom w:val="single" w:sz="4" w:space="0" w:color="auto"/>
              <w:right w:val="single" w:sz="4" w:space="0" w:color="000000"/>
            </w:tcBorders>
            <w:shd w:val="clear" w:color="auto" w:fill="auto"/>
            <w:vAlign w:val="center"/>
            <w:hideMark/>
          </w:tcPr>
          <w:p w14:paraId="76B2AA2C" w14:textId="77777777" w:rsidR="00485AEC" w:rsidRPr="00CA6626" w:rsidRDefault="00485AEC" w:rsidP="00DC45F8">
            <w:pPr>
              <w:rPr>
                <w:rFonts w:eastAsia="Times New Roman"/>
                <w:sz w:val="16"/>
                <w:szCs w:val="16"/>
              </w:rPr>
            </w:pPr>
            <w:r w:rsidRPr="00CA6626">
              <w:rPr>
                <w:rFonts w:eastAsia="Times New Roman"/>
                <w:sz w:val="16"/>
                <w:szCs w:val="16"/>
              </w:rPr>
              <w:t>Набавка материјала, израда и уграђивање анкера М24…840 (1x3x2xком.6 = ком.36), са две наврте и подлошком, класе чврстоће 6.8. (заједно са шаблон плочом димензија б/д/х = 280/340/5мм, ком.6), за везу челичног носача цевовода – носач између танкване резервоара Р-25 и мешачке кућице А - са бетонским темељом Т-Х (ком.1), у свему према детаљима из пројекта.</w:t>
            </w:r>
            <w:r w:rsidRPr="00CA6626">
              <w:rPr>
                <w:rFonts w:eastAsia="Times New Roman"/>
                <w:sz w:val="16"/>
                <w:szCs w:val="16"/>
              </w:rPr>
              <w:br/>
              <w:t>Обрачун по комаду анкера и шаблон плоче.</w:t>
            </w:r>
          </w:p>
        </w:tc>
        <w:tc>
          <w:tcPr>
            <w:tcW w:w="608" w:type="dxa"/>
            <w:tcBorders>
              <w:top w:val="nil"/>
              <w:left w:val="nil"/>
              <w:bottom w:val="single" w:sz="4" w:space="0" w:color="auto"/>
              <w:right w:val="single" w:sz="4" w:space="0" w:color="000000"/>
            </w:tcBorders>
            <w:shd w:val="clear" w:color="auto" w:fill="auto"/>
            <w:vAlign w:val="center"/>
            <w:hideMark/>
          </w:tcPr>
          <w:p w14:paraId="3F374B0D" w14:textId="77777777" w:rsidR="00485AEC" w:rsidRPr="00CA6626" w:rsidRDefault="00485AEC" w:rsidP="00DC45F8">
            <w:pPr>
              <w:jc w:val="center"/>
              <w:rPr>
                <w:rFonts w:eastAsia="Times New Roman"/>
                <w:sz w:val="16"/>
                <w:szCs w:val="16"/>
              </w:rPr>
            </w:pPr>
            <w:r w:rsidRPr="00CA6626">
              <w:rPr>
                <w:rFonts w:eastAsia="Times New Roman"/>
                <w:sz w:val="16"/>
                <w:szCs w:val="16"/>
              </w:rPr>
              <w:t>ком.</w:t>
            </w:r>
          </w:p>
        </w:tc>
        <w:tc>
          <w:tcPr>
            <w:tcW w:w="776" w:type="dxa"/>
            <w:tcBorders>
              <w:top w:val="nil"/>
              <w:left w:val="nil"/>
              <w:bottom w:val="single" w:sz="4" w:space="0" w:color="auto"/>
              <w:right w:val="single" w:sz="4" w:space="0" w:color="000000"/>
            </w:tcBorders>
            <w:shd w:val="clear" w:color="auto" w:fill="auto"/>
            <w:noWrap/>
            <w:vAlign w:val="center"/>
            <w:hideMark/>
          </w:tcPr>
          <w:p w14:paraId="47470F4F" w14:textId="77777777" w:rsidR="00485AEC" w:rsidRPr="00CA6626" w:rsidRDefault="00485AEC" w:rsidP="00DC45F8">
            <w:pPr>
              <w:jc w:val="center"/>
              <w:rPr>
                <w:rFonts w:eastAsia="Times New Roman"/>
                <w:sz w:val="16"/>
                <w:szCs w:val="16"/>
              </w:rPr>
            </w:pPr>
            <w:r w:rsidRPr="00CA6626">
              <w:rPr>
                <w:rFonts w:eastAsia="Times New Roman"/>
                <w:sz w:val="16"/>
                <w:szCs w:val="16"/>
              </w:rPr>
              <w:t>36,00</w:t>
            </w:r>
          </w:p>
        </w:tc>
        <w:tc>
          <w:tcPr>
            <w:tcW w:w="1360" w:type="dxa"/>
            <w:gridSpan w:val="2"/>
            <w:tcBorders>
              <w:top w:val="nil"/>
              <w:left w:val="nil"/>
              <w:bottom w:val="single" w:sz="4" w:space="0" w:color="auto"/>
              <w:right w:val="single" w:sz="4" w:space="0" w:color="000000"/>
            </w:tcBorders>
            <w:shd w:val="clear" w:color="auto" w:fill="auto"/>
            <w:noWrap/>
            <w:vAlign w:val="center"/>
            <w:hideMark/>
          </w:tcPr>
          <w:p w14:paraId="0C231E86"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auto"/>
              <w:right w:val="single" w:sz="4" w:space="0" w:color="000000"/>
            </w:tcBorders>
            <w:shd w:val="clear" w:color="auto" w:fill="auto"/>
            <w:noWrap/>
            <w:vAlign w:val="center"/>
            <w:hideMark/>
          </w:tcPr>
          <w:p w14:paraId="3A569F78"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7E481B34" w14:textId="77777777" w:rsidTr="003208A5">
        <w:trPr>
          <w:trHeight w:val="1500"/>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C65BFB5" w14:textId="77777777" w:rsidR="00485AEC" w:rsidRPr="00CA6626" w:rsidRDefault="00485AEC" w:rsidP="00DC45F8">
            <w:pPr>
              <w:jc w:val="center"/>
              <w:rPr>
                <w:rFonts w:eastAsia="Times New Roman"/>
                <w:sz w:val="16"/>
                <w:szCs w:val="16"/>
              </w:rPr>
            </w:pPr>
            <w:r>
              <w:rPr>
                <w:rFonts w:eastAsia="Times New Roman"/>
                <w:sz w:val="16"/>
                <w:szCs w:val="16"/>
              </w:rPr>
              <w:lastRenderedPageBreak/>
              <w:t>5.</w:t>
            </w:r>
            <w:r w:rsidRPr="00CA6626">
              <w:rPr>
                <w:rFonts w:eastAsia="Times New Roman"/>
                <w:sz w:val="16"/>
                <w:szCs w:val="16"/>
              </w:rPr>
              <w:t>8</w:t>
            </w:r>
          </w:p>
        </w:tc>
        <w:tc>
          <w:tcPr>
            <w:tcW w:w="4416" w:type="dxa"/>
            <w:tcBorders>
              <w:top w:val="single" w:sz="4" w:space="0" w:color="auto"/>
              <w:left w:val="nil"/>
              <w:bottom w:val="single" w:sz="4" w:space="0" w:color="000000"/>
              <w:right w:val="single" w:sz="4" w:space="0" w:color="000000"/>
            </w:tcBorders>
            <w:shd w:val="clear" w:color="auto" w:fill="auto"/>
            <w:vAlign w:val="center"/>
            <w:hideMark/>
          </w:tcPr>
          <w:p w14:paraId="16787AA4" w14:textId="77777777" w:rsidR="00485AEC" w:rsidRPr="00CA6626" w:rsidRDefault="00485AEC" w:rsidP="00DC45F8">
            <w:pPr>
              <w:rPr>
                <w:rFonts w:eastAsia="Times New Roman"/>
                <w:sz w:val="16"/>
                <w:szCs w:val="16"/>
              </w:rPr>
            </w:pPr>
            <w:r w:rsidRPr="00CA6626">
              <w:rPr>
                <w:rFonts w:eastAsia="Times New Roman"/>
                <w:sz w:val="16"/>
                <w:szCs w:val="16"/>
              </w:rPr>
              <w:t>Подливање стубова и косника челичног носача цевовода – носач између  танкване резервоара Р-25 и мешачке кућице А, на темељу са ознаком Т-Х (ком.1), специјалном масом типа ''EKSMAL'' (или неком другом, сличних карактеристика), дебљине 30mm. У цену улази набавка материјала, транспорт,</w:t>
            </w:r>
            <w:r w:rsidRPr="00CA6626">
              <w:rPr>
                <w:rFonts w:eastAsia="Times New Roman"/>
                <w:sz w:val="16"/>
                <w:szCs w:val="16"/>
              </w:rPr>
              <w:br/>
              <w:t>справљање и уградња. Обрачун по m².</w:t>
            </w:r>
          </w:p>
        </w:tc>
        <w:tc>
          <w:tcPr>
            <w:tcW w:w="608" w:type="dxa"/>
            <w:tcBorders>
              <w:top w:val="single" w:sz="4" w:space="0" w:color="auto"/>
              <w:left w:val="nil"/>
              <w:bottom w:val="single" w:sz="4" w:space="0" w:color="000000"/>
              <w:right w:val="single" w:sz="4" w:space="0" w:color="000000"/>
            </w:tcBorders>
            <w:shd w:val="clear" w:color="auto" w:fill="auto"/>
            <w:vAlign w:val="center"/>
            <w:hideMark/>
          </w:tcPr>
          <w:p w14:paraId="2705B108" w14:textId="77777777" w:rsidR="00485AEC" w:rsidRPr="00CA6626" w:rsidRDefault="00485AEC" w:rsidP="00DC45F8">
            <w:pPr>
              <w:jc w:val="center"/>
              <w:rPr>
                <w:rFonts w:eastAsia="Times New Roman"/>
                <w:sz w:val="16"/>
                <w:szCs w:val="16"/>
              </w:rPr>
            </w:pPr>
            <w:r w:rsidRPr="00CA6626">
              <w:rPr>
                <w:rFonts w:eastAsia="Times New Roman"/>
                <w:sz w:val="16"/>
                <w:szCs w:val="16"/>
              </w:rPr>
              <w:t>m2</w:t>
            </w:r>
          </w:p>
        </w:tc>
        <w:tc>
          <w:tcPr>
            <w:tcW w:w="776" w:type="dxa"/>
            <w:tcBorders>
              <w:top w:val="single" w:sz="4" w:space="0" w:color="auto"/>
              <w:left w:val="nil"/>
              <w:bottom w:val="single" w:sz="4" w:space="0" w:color="000000"/>
              <w:right w:val="single" w:sz="4" w:space="0" w:color="000000"/>
            </w:tcBorders>
            <w:shd w:val="clear" w:color="auto" w:fill="auto"/>
            <w:noWrap/>
            <w:vAlign w:val="center"/>
            <w:hideMark/>
          </w:tcPr>
          <w:p w14:paraId="20655660" w14:textId="77777777" w:rsidR="00485AEC" w:rsidRPr="00CA6626" w:rsidRDefault="00485AEC" w:rsidP="00DC45F8">
            <w:pPr>
              <w:jc w:val="center"/>
              <w:rPr>
                <w:rFonts w:eastAsia="Times New Roman"/>
                <w:sz w:val="16"/>
                <w:szCs w:val="16"/>
              </w:rPr>
            </w:pPr>
            <w:r w:rsidRPr="00CA6626">
              <w:rPr>
                <w:rFonts w:eastAsia="Times New Roman"/>
                <w:sz w:val="16"/>
                <w:szCs w:val="16"/>
              </w:rPr>
              <w:t>1,70</w:t>
            </w:r>
          </w:p>
        </w:tc>
        <w:tc>
          <w:tcPr>
            <w:tcW w:w="1360" w:type="dxa"/>
            <w:gridSpan w:val="2"/>
            <w:tcBorders>
              <w:top w:val="single" w:sz="4" w:space="0" w:color="auto"/>
              <w:left w:val="nil"/>
              <w:bottom w:val="single" w:sz="4" w:space="0" w:color="000000"/>
              <w:right w:val="single" w:sz="4" w:space="0" w:color="000000"/>
            </w:tcBorders>
            <w:shd w:val="clear" w:color="auto" w:fill="auto"/>
            <w:noWrap/>
            <w:vAlign w:val="bottom"/>
            <w:hideMark/>
          </w:tcPr>
          <w:p w14:paraId="6AAF6BE0"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c>
          <w:tcPr>
            <w:tcW w:w="1540" w:type="dxa"/>
            <w:tcBorders>
              <w:top w:val="single" w:sz="4" w:space="0" w:color="auto"/>
              <w:left w:val="nil"/>
              <w:bottom w:val="single" w:sz="4" w:space="0" w:color="000000"/>
              <w:right w:val="single" w:sz="4" w:space="0" w:color="000000"/>
            </w:tcBorders>
            <w:shd w:val="clear" w:color="auto" w:fill="auto"/>
            <w:noWrap/>
            <w:vAlign w:val="bottom"/>
            <w:hideMark/>
          </w:tcPr>
          <w:p w14:paraId="66CA69C2"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599347B6" w14:textId="77777777" w:rsidTr="00DC45F8">
        <w:trPr>
          <w:trHeight w:val="1035"/>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2F489107" w14:textId="77777777" w:rsidR="00485AEC" w:rsidRPr="00CA6626" w:rsidRDefault="00485AEC" w:rsidP="00DC45F8">
            <w:pPr>
              <w:jc w:val="center"/>
              <w:rPr>
                <w:rFonts w:eastAsia="Times New Roman"/>
                <w:sz w:val="16"/>
                <w:szCs w:val="16"/>
              </w:rPr>
            </w:pPr>
            <w:r>
              <w:rPr>
                <w:rFonts w:eastAsia="Times New Roman"/>
                <w:sz w:val="16"/>
                <w:szCs w:val="16"/>
              </w:rPr>
              <w:t>5.</w:t>
            </w:r>
            <w:r w:rsidRPr="00CA6626">
              <w:rPr>
                <w:rFonts w:eastAsia="Times New Roman"/>
                <w:sz w:val="16"/>
                <w:szCs w:val="16"/>
              </w:rPr>
              <w:t>9</w:t>
            </w:r>
          </w:p>
        </w:tc>
        <w:tc>
          <w:tcPr>
            <w:tcW w:w="4416" w:type="dxa"/>
            <w:tcBorders>
              <w:top w:val="single" w:sz="4" w:space="0" w:color="000000"/>
              <w:left w:val="nil"/>
              <w:bottom w:val="single" w:sz="4" w:space="0" w:color="000000"/>
              <w:right w:val="single" w:sz="4" w:space="0" w:color="000000"/>
            </w:tcBorders>
            <w:shd w:val="clear" w:color="auto" w:fill="auto"/>
            <w:vAlign w:val="center"/>
            <w:hideMark/>
          </w:tcPr>
          <w:p w14:paraId="0DF08C31" w14:textId="77777777" w:rsidR="00485AEC" w:rsidRPr="00CA6626" w:rsidRDefault="00485AEC" w:rsidP="00DC45F8">
            <w:pPr>
              <w:rPr>
                <w:rFonts w:eastAsia="Times New Roman"/>
                <w:sz w:val="16"/>
                <w:szCs w:val="16"/>
              </w:rPr>
            </w:pPr>
            <w:r w:rsidRPr="00CA6626">
              <w:rPr>
                <w:rFonts w:eastAsia="Times New Roman"/>
                <w:sz w:val="16"/>
                <w:szCs w:val="16"/>
              </w:rPr>
              <w:t>Бојење челичне конструкције масном бојом, два основна + два покривна премаза, у тону по избору инвеститора.</w:t>
            </w:r>
            <w:r w:rsidRPr="00CA6626">
              <w:rPr>
                <w:rFonts w:eastAsia="Times New Roman"/>
                <w:sz w:val="16"/>
                <w:szCs w:val="16"/>
              </w:rPr>
              <w:br/>
              <w:t>укупно kg. = 5.334,5 kgг.5.334,5x0,030 m²/kg = 160,0m². Обрачун по m².</w:t>
            </w:r>
          </w:p>
        </w:tc>
        <w:tc>
          <w:tcPr>
            <w:tcW w:w="608" w:type="dxa"/>
            <w:tcBorders>
              <w:top w:val="nil"/>
              <w:left w:val="nil"/>
              <w:bottom w:val="single" w:sz="4" w:space="0" w:color="000000"/>
              <w:right w:val="single" w:sz="4" w:space="0" w:color="000000"/>
            </w:tcBorders>
            <w:shd w:val="clear" w:color="auto" w:fill="auto"/>
            <w:vAlign w:val="center"/>
            <w:hideMark/>
          </w:tcPr>
          <w:p w14:paraId="603EF4B0" w14:textId="77777777" w:rsidR="00485AEC" w:rsidRPr="00CA6626" w:rsidRDefault="00485AEC" w:rsidP="00DC45F8">
            <w:pPr>
              <w:jc w:val="center"/>
              <w:rPr>
                <w:rFonts w:eastAsia="Times New Roman"/>
                <w:sz w:val="16"/>
                <w:szCs w:val="16"/>
              </w:rPr>
            </w:pPr>
            <w:r w:rsidRPr="00CA6626">
              <w:rPr>
                <w:rFonts w:eastAsia="Times New Roman"/>
                <w:sz w:val="16"/>
                <w:szCs w:val="16"/>
              </w:rPr>
              <w:t>m2</w:t>
            </w:r>
          </w:p>
        </w:tc>
        <w:tc>
          <w:tcPr>
            <w:tcW w:w="776" w:type="dxa"/>
            <w:tcBorders>
              <w:top w:val="nil"/>
              <w:left w:val="nil"/>
              <w:bottom w:val="single" w:sz="4" w:space="0" w:color="000000"/>
              <w:right w:val="single" w:sz="4" w:space="0" w:color="000000"/>
            </w:tcBorders>
            <w:shd w:val="clear" w:color="auto" w:fill="auto"/>
            <w:noWrap/>
            <w:vAlign w:val="center"/>
            <w:hideMark/>
          </w:tcPr>
          <w:p w14:paraId="6A3DE950" w14:textId="77777777" w:rsidR="00485AEC" w:rsidRPr="00CA6626" w:rsidRDefault="00485AEC" w:rsidP="00DC45F8">
            <w:pPr>
              <w:jc w:val="center"/>
              <w:rPr>
                <w:rFonts w:eastAsia="Times New Roman"/>
                <w:sz w:val="16"/>
                <w:szCs w:val="16"/>
              </w:rPr>
            </w:pPr>
            <w:r w:rsidRPr="00CA6626">
              <w:rPr>
                <w:rFonts w:eastAsia="Times New Roman"/>
                <w:sz w:val="16"/>
                <w:szCs w:val="16"/>
              </w:rPr>
              <w:t>160,00</w:t>
            </w:r>
          </w:p>
        </w:tc>
        <w:tc>
          <w:tcPr>
            <w:tcW w:w="1360" w:type="dxa"/>
            <w:gridSpan w:val="2"/>
            <w:tcBorders>
              <w:top w:val="nil"/>
              <w:left w:val="nil"/>
              <w:bottom w:val="single" w:sz="4" w:space="0" w:color="000000"/>
              <w:right w:val="single" w:sz="4" w:space="0" w:color="000000"/>
            </w:tcBorders>
            <w:shd w:val="clear" w:color="auto" w:fill="auto"/>
            <w:noWrap/>
            <w:vAlign w:val="bottom"/>
            <w:hideMark/>
          </w:tcPr>
          <w:p w14:paraId="642C990C" w14:textId="77777777" w:rsidR="00485AEC" w:rsidRPr="00CA6626" w:rsidRDefault="00485AEC" w:rsidP="00DC45F8">
            <w:pPr>
              <w:ind w:firstLineChars="300" w:firstLine="480"/>
              <w:rPr>
                <w:rFonts w:eastAsia="Times New Roman"/>
                <w:sz w:val="16"/>
                <w:szCs w:val="16"/>
              </w:rPr>
            </w:pPr>
            <w:r w:rsidRPr="00CA6626">
              <w:rPr>
                <w:rFonts w:eastAsia="Times New Roman"/>
                <w:sz w:val="16"/>
                <w:szCs w:val="16"/>
              </w:rPr>
              <w:t> </w:t>
            </w:r>
          </w:p>
        </w:tc>
        <w:tc>
          <w:tcPr>
            <w:tcW w:w="1540" w:type="dxa"/>
            <w:tcBorders>
              <w:top w:val="nil"/>
              <w:left w:val="nil"/>
              <w:bottom w:val="single" w:sz="4" w:space="0" w:color="000000"/>
              <w:right w:val="single" w:sz="4" w:space="0" w:color="000000"/>
            </w:tcBorders>
            <w:shd w:val="clear" w:color="auto" w:fill="auto"/>
            <w:noWrap/>
            <w:vAlign w:val="bottom"/>
            <w:hideMark/>
          </w:tcPr>
          <w:p w14:paraId="1DF84C49" w14:textId="77777777" w:rsidR="00485AEC" w:rsidRPr="00CA6626" w:rsidRDefault="00485AEC" w:rsidP="00DC45F8">
            <w:pPr>
              <w:jc w:val="right"/>
              <w:rPr>
                <w:rFonts w:eastAsia="Times New Roman"/>
                <w:sz w:val="16"/>
                <w:szCs w:val="16"/>
              </w:rPr>
            </w:pPr>
            <w:r w:rsidRPr="00CA6626">
              <w:rPr>
                <w:rFonts w:eastAsia="Times New Roman"/>
                <w:sz w:val="16"/>
                <w:szCs w:val="16"/>
              </w:rPr>
              <w:t> </w:t>
            </w:r>
          </w:p>
        </w:tc>
      </w:tr>
      <w:tr w:rsidR="00485AEC" w:rsidRPr="00CA6626" w14:paraId="2216DFA8" w14:textId="77777777" w:rsidTr="00DC45F8">
        <w:trPr>
          <w:trHeight w:val="255"/>
        </w:trPr>
        <w:tc>
          <w:tcPr>
            <w:tcW w:w="6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232FDFE" w14:textId="77777777" w:rsidR="00485AEC" w:rsidRPr="00CA6626" w:rsidRDefault="00485AEC" w:rsidP="00DC45F8">
            <w:pPr>
              <w:jc w:val="center"/>
              <w:rPr>
                <w:rFonts w:eastAsia="Times New Roman"/>
                <w:sz w:val="16"/>
                <w:szCs w:val="16"/>
              </w:rPr>
            </w:pPr>
            <w:r>
              <w:rPr>
                <w:rFonts w:eastAsia="Times New Roman"/>
                <w:sz w:val="16"/>
                <w:szCs w:val="16"/>
              </w:rPr>
              <w:t>5.</w:t>
            </w:r>
            <w:r w:rsidRPr="00CA6626">
              <w:rPr>
                <w:rFonts w:eastAsia="Times New Roman"/>
                <w:sz w:val="16"/>
                <w:szCs w:val="16"/>
              </w:rPr>
              <w:t>10</w:t>
            </w:r>
          </w:p>
        </w:tc>
        <w:tc>
          <w:tcPr>
            <w:tcW w:w="4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46A9D3" w14:textId="77777777" w:rsidR="00485AEC" w:rsidRPr="00CA6626" w:rsidRDefault="00485AEC" w:rsidP="00DC45F8">
            <w:pPr>
              <w:rPr>
                <w:rFonts w:eastAsia="Times New Roman"/>
                <w:sz w:val="16"/>
                <w:szCs w:val="16"/>
              </w:rPr>
            </w:pPr>
            <w:r w:rsidRPr="00CA6626">
              <w:rPr>
                <w:rFonts w:eastAsia="Times New Roman"/>
                <w:sz w:val="16"/>
                <w:szCs w:val="16"/>
              </w:rPr>
              <w:t>Црпљење воде приликом ископа земље и израде темеља челичних носача и темеља цевовода коришћењем иглофилтерског постројења. Обрачун паушално.</w:t>
            </w:r>
          </w:p>
        </w:tc>
        <w:tc>
          <w:tcPr>
            <w:tcW w:w="60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6EDF878" w14:textId="77777777" w:rsidR="00485AEC" w:rsidRPr="00CA6626" w:rsidRDefault="00485AEC" w:rsidP="00DC45F8">
            <w:pPr>
              <w:jc w:val="center"/>
              <w:rPr>
                <w:rFonts w:eastAsia="Times New Roman"/>
                <w:sz w:val="16"/>
                <w:szCs w:val="16"/>
              </w:rPr>
            </w:pPr>
            <w:r w:rsidRPr="00CA6626">
              <w:rPr>
                <w:rFonts w:eastAsia="Times New Roman"/>
                <w:sz w:val="16"/>
                <w:szCs w:val="16"/>
              </w:rPr>
              <w:t>пауш.</w:t>
            </w:r>
          </w:p>
        </w:tc>
        <w:tc>
          <w:tcPr>
            <w:tcW w:w="776" w:type="dxa"/>
            <w:vMerge w:val="restart"/>
            <w:tcBorders>
              <w:top w:val="nil"/>
              <w:left w:val="single" w:sz="4" w:space="0" w:color="000000"/>
              <w:bottom w:val="single" w:sz="4" w:space="0" w:color="000000"/>
              <w:right w:val="single" w:sz="4" w:space="0" w:color="000000"/>
            </w:tcBorders>
            <w:shd w:val="clear" w:color="auto" w:fill="auto"/>
            <w:hideMark/>
          </w:tcPr>
          <w:p w14:paraId="1261E4E5" w14:textId="77777777" w:rsidR="00485AEC" w:rsidRPr="00CA6626" w:rsidRDefault="00485AEC" w:rsidP="00DC45F8">
            <w:pPr>
              <w:jc w:val="center"/>
              <w:rPr>
                <w:rFonts w:eastAsia="Times New Roman"/>
                <w:sz w:val="20"/>
                <w:szCs w:val="20"/>
              </w:rPr>
            </w:pPr>
            <w:r w:rsidRPr="00CA6626">
              <w:rPr>
                <w:rFonts w:eastAsia="Times New Roman"/>
                <w:sz w:val="20"/>
                <w:szCs w:val="20"/>
              </w:rPr>
              <w:t> </w:t>
            </w:r>
          </w:p>
        </w:tc>
        <w:tc>
          <w:tcPr>
            <w:tcW w:w="1360" w:type="dxa"/>
            <w:gridSpan w:val="2"/>
            <w:vMerge w:val="restart"/>
            <w:tcBorders>
              <w:top w:val="nil"/>
              <w:left w:val="single" w:sz="4" w:space="0" w:color="000000"/>
              <w:bottom w:val="single" w:sz="4" w:space="0" w:color="000000"/>
              <w:right w:val="single" w:sz="4" w:space="0" w:color="000000"/>
            </w:tcBorders>
            <w:shd w:val="clear" w:color="auto" w:fill="auto"/>
            <w:hideMark/>
          </w:tcPr>
          <w:p w14:paraId="5096DBBD" w14:textId="77777777" w:rsidR="00485AEC" w:rsidRPr="00CA6626" w:rsidRDefault="00485AEC" w:rsidP="00DC45F8">
            <w:pPr>
              <w:jc w:val="center"/>
              <w:rPr>
                <w:rFonts w:eastAsia="Times New Roman"/>
                <w:sz w:val="20"/>
                <w:szCs w:val="20"/>
              </w:rPr>
            </w:pPr>
            <w:r w:rsidRPr="00CA6626">
              <w:rPr>
                <w:rFonts w:eastAsia="Times New Roman"/>
                <w:sz w:val="20"/>
                <w:szCs w:val="20"/>
              </w:rPr>
              <w:t> </w:t>
            </w:r>
          </w:p>
        </w:tc>
        <w:tc>
          <w:tcPr>
            <w:tcW w:w="1540" w:type="dxa"/>
            <w:vMerge w:val="restart"/>
            <w:tcBorders>
              <w:top w:val="nil"/>
              <w:left w:val="single" w:sz="4" w:space="0" w:color="000000"/>
              <w:bottom w:val="single" w:sz="4" w:space="0" w:color="000000"/>
              <w:right w:val="single" w:sz="4" w:space="0" w:color="000000"/>
            </w:tcBorders>
            <w:shd w:val="clear" w:color="auto" w:fill="auto"/>
            <w:hideMark/>
          </w:tcPr>
          <w:p w14:paraId="4678C47E" w14:textId="77777777" w:rsidR="00485AEC" w:rsidRPr="00CA6626" w:rsidRDefault="00485AEC" w:rsidP="00DC45F8">
            <w:pPr>
              <w:jc w:val="center"/>
              <w:rPr>
                <w:rFonts w:eastAsia="Times New Roman"/>
                <w:sz w:val="20"/>
                <w:szCs w:val="20"/>
              </w:rPr>
            </w:pPr>
            <w:r w:rsidRPr="00CA6626">
              <w:rPr>
                <w:rFonts w:eastAsia="Times New Roman"/>
                <w:sz w:val="20"/>
                <w:szCs w:val="20"/>
              </w:rPr>
              <w:t> </w:t>
            </w:r>
          </w:p>
        </w:tc>
      </w:tr>
      <w:tr w:rsidR="00485AEC" w:rsidRPr="00CA6626" w14:paraId="393867AA" w14:textId="77777777" w:rsidTr="00DC45F8">
        <w:trPr>
          <w:trHeight w:val="570"/>
        </w:trPr>
        <w:tc>
          <w:tcPr>
            <w:tcW w:w="600" w:type="dxa"/>
            <w:vMerge/>
            <w:tcBorders>
              <w:top w:val="nil"/>
              <w:left w:val="single" w:sz="4" w:space="0" w:color="000000"/>
              <w:bottom w:val="single" w:sz="4" w:space="0" w:color="000000"/>
              <w:right w:val="single" w:sz="4" w:space="0" w:color="000000"/>
            </w:tcBorders>
            <w:vAlign w:val="center"/>
            <w:hideMark/>
          </w:tcPr>
          <w:p w14:paraId="628EE740" w14:textId="77777777" w:rsidR="00485AEC" w:rsidRPr="00CA6626" w:rsidRDefault="00485AEC" w:rsidP="00DC45F8">
            <w:pPr>
              <w:rPr>
                <w:rFonts w:eastAsia="Times New Roman"/>
                <w:sz w:val="16"/>
                <w:szCs w:val="16"/>
              </w:rPr>
            </w:pPr>
          </w:p>
        </w:tc>
        <w:tc>
          <w:tcPr>
            <w:tcW w:w="4416" w:type="dxa"/>
            <w:vMerge/>
            <w:tcBorders>
              <w:top w:val="single" w:sz="4" w:space="0" w:color="000000"/>
              <w:left w:val="single" w:sz="4" w:space="0" w:color="000000"/>
              <w:bottom w:val="single" w:sz="4" w:space="0" w:color="000000"/>
              <w:right w:val="single" w:sz="4" w:space="0" w:color="000000"/>
            </w:tcBorders>
            <w:vAlign w:val="center"/>
            <w:hideMark/>
          </w:tcPr>
          <w:p w14:paraId="1F4A7D6F" w14:textId="77777777" w:rsidR="00485AEC" w:rsidRPr="00CA6626" w:rsidRDefault="00485AEC" w:rsidP="00DC45F8">
            <w:pPr>
              <w:rPr>
                <w:rFonts w:eastAsia="Times New Roman"/>
                <w:sz w:val="16"/>
                <w:szCs w:val="16"/>
              </w:rPr>
            </w:pPr>
          </w:p>
        </w:tc>
        <w:tc>
          <w:tcPr>
            <w:tcW w:w="608" w:type="dxa"/>
            <w:vMerge/>
            <w:tcBorders>
              <w:top w:val="nil"/>
              <w:left w:val="single" w:sz="4" w:space="0" w:color="000000"/>
              <w:bottom w:val="single" w:sz="4" w:space="0" w:color="000000"/>
              <w:right w:val="single" w:sz="4" w:space="0" w:color="000000"/>
            </w:tcBorders>
            <w:vAlign w:val="center"/>
            <w:hideMark/>
          </w:tcPr>
          <w:p w14:paraId="07BAD67B" w14:textId="77777777" w:rsidR="00485AEC" w:rsidRPr="00CA6626" w:rsidRDefault="00485AEC" w:rsidP="00DC45F8">
            <w:pPr>
              <w:rPr>
                <w:rFonts w:eastAsia="Times New Roman"/>
                <w:sz w:val="16"/>
                <w:szCs w:val="16"/>
              </w:rPr>
            </w:pPr>
          </w:p>
        </w:tc>
        <w:tc>
          <w:tcPr>
            <w:tcW w:w="776" w:type="dxa"/>
            <w:vMerge/>
            <w:tcBorders>
              <w:top w:val="nil"/>
              <w:left w:val="single" w:sz="4" w:space="0" w:color="000000"/>
              <w:bottom w:val="single" w:sz="4" w:space="0" w:color="000000"/>
              <w:right w:val="single" w:sz="4" w:space="0" w:color="000000"/>
            </w:tcBorders>
            <w:vAlign w:val="center"/>
            <w:hideMark/>
          </w:tcPr>
          <w:p w14:paraId="25C2E748" w14:textId="77777777" w:rsidR="00485AEC" w:rsidRPr="00CA6626" w:rsidRDefault="00485AEC" w:rsidP="00DC45F8">
            <w:pPr>
              <w:rPr>
                <w:rFonts w:eastAsia="Times New Roman"/>
                <w:sz w:val="20"/>
                <w:szCs w:val="20"/>
              </w:rPr>
            </w:pPr>
          </w:p>
        </w:tc>
        <w:tc>
          <w:tcPr>
            <w:tcW w:w="1360" w:type="dxa"/>
            <w:gridSpan w:val="2"/>
            <w:vMerge/>
            <w:tcBorders>
              <w:top w:val="nil"/>
              <w:left w:val="single" w:sz="4" w:space="0" w:color="000000"/>
              <w:bottom w:val="single" w:sz="4" w:space="0" w:color="000000"/>
              <w:right w:val="single" w:sz="4" w:space="0" w:color="000000"/>
            </w:tcBorders>
            <w:vAlign w:val="center"/>
            <w:hideMark/>
          </w:tcPr>
          <w:p w14:paraId="412F6A48" w14:textId="77777777" w:rsidR="00485AEC" w:rsidRPr="00CA6626" w:rsidRDefault="00485AEC" w:rsidP="00DC45F8">
            <w:pPr>
              <w:rPr>
                <w:rFonts w:eastAsia="Times New Roman"/>
                <w:sz w:val="20"/>
                <w:szCs w:val="20"/>
              </w:rPr>
            </w:pPr>
          </w:p>
        </w:tc>
        <w:tc>
          <w:tcPr>
            <w:tcW w:w="1540" w:type="dxa"/>
            <w:vMerge/>
            <w:tcBorders>
              <w:top w:val="nil"/>
              <w:left w:val="single" w:sz="4" w:space="0" w:color="000000"/>
              <w:bottom w:val="single" w:sz="4" w:space="0" w:color="000000"/>
              <w:right w:val="single" w:sz="4" w:space="0" w:color="000000"/>
            </w:tcBorders>
            <w:vAlign w:val="center"/>
            <w:hideMark/>
          </w:tcPr>
          <w:p w14:paraId="530D1DAD" w14:textId="77777777" w:rsidR="00485AEC" w:rsidRPr="00CA6626" w:rsidRDefault="00485AEC" w:rsidP="00DC45F8">
            <w:pPr>
              <w:rPr>
                <w:rFonts w:eastAsia="Times New Roman"/>
                <w:sz w:val="20"/>
                <w:szCs w:val="20"/>
              </w:rPr>
            </w:pPr>
          </w:p>
        </w:tc>
      </w:tr>
      <w:tr w:rsidR="00485AEC" w:rsidRPr="00CA6626" w14:paraId="7FFC8AEB" w14:textId="77777777" w:rsidTr="00DC45F8">
        <w:trPr>
          <w:trHeight w:val="255"/>
        </w:trPr>
        <w:tc>
          <w:tcPr>
            <w:tcW w:w="7760" w:type="dxa"/>
            <w:gridSpan w:val="6"/>
            <w:tcBorders>
              <w:top w:val="single" w:sz="4" w:space="0" w:color="000000"/>
              <w:left w:val="single" w:sz="4" w:space="0" w:color="000000"/>
              <w:bottom w:val="single" w:sz="4" w:space="0" w:color="000000"/>
              <w:right w:val="nil"/>
            </w:tcBorders>
            <w:shd w:val="clear" w:color="000000" w:fill="F2F2F2"/>
            <w:vAlign w:val="center"/>
            <w:hideMark/>
          </w:tcPr>
          <w:p w14:paraId="43EDBB3A" w14:textId="77777777" w:rsidR="00485AEC" w:rsidRPr="00CA6626" w:rsidRDefault="00485AEC" w:rsidP="00DC45F8">
            <w:pPr>
              <w:jc w:val="right"/>
              <w:rPr>
                <w:rFonts w:eastAsia="Times New Roman"/>
                <w:b/>
                <w:bCs/>
                <w:sz w:val="16"/>
                <w:szCs w:val="16"/>
              </w:rPr>
            </w:pPr>
            <w:r w:rsidRPr="00CA6626">
              <w:rPr>
                <w:rFonts w:eastAsia="Times New Roman"/>
                <w:b/>
                <w:bCs/>
                <w:sz w:val="16"/>
                <w:szCs w:val="16"/>
              </w:rPr>
              <w:t xml:space="preserve">УКУПНО РАЗНИ  РАДОВИ:                                                                                              </w:t>
            </w:r>
          </w:p>
        </w:tc>
        <w:tc>
          <w:tcPr>
            <w:tcW w:w="1540" w:type="dxa"/>
            <w:tcBorders>
              <w:top w:val="nil"/>
              <w:left w:val="single" w:sz="4" w:space="0" w:color="000000"/>
              <w:bottom w:val="single" w:sz="4" w:space="0" w:color="000000"/>
              <w:right w:val="single" w:sz="4" w:space="0" w:color="000000"/>
            </w:tcBorders>
            <w:shd w:val="clear" w:color="000000" w:fill="F2F2F2"/>
            <w:hideMark/>
          </w:tcPr>
          <w:p w14:paraId="12346B14" w14:textId="77777777" w:rsidR="00485AEC" w:rsidRPr="00CA6626" w:rsidRDefault="00485AEC" w:rsidP="00DC45F8">
            <w:pPr>
              <w:rPr>
                <w:rFonts w:eastAsia="Times New Roman"/>
                <w:b/>
                <w:bCs/>
                <w:sz w:val="16"/>
                <w:szCs w:val="16"/>
              </w:rPr>
            </w:pPr>
            <w:r w:rsidRPr="00CA6626">
              <w:rPr>
                <w:rFonts w:eastAsia="Times New Roman"/>
                <w:b/>
                <w:bCs/>
                <w:sz w:val="16"/>
                <w:szCs w:val="16"/>
              </w:rPr>
              <w:t> </w:t>
            </w:r>
          </w:p>
        </w:tc>
      </w:tr>
    </w:tbl>
    <w:p w14:paraId="166A6378" w14:textId="77777777" w:rsidR="00485AEC" w:rsidRDefault="00485AEC" w:rsidP="00485AEC">
      <w:pPr>
        <w:rPr>
          <w:b/>
          <w:lang w:val="sr-Cyrl-RS"/>
        </w:rPr>
      </w:pPr>
    </w:p>
    <w:p w14:paraId="0A769D15" w14:textId="77777777" w:rsidR="00485AEC" w:rsidRDefault="00485AEC" w:rsidP="00485AEC">
      <w:pPr>
        <w:rPr>
          <w:b/>
          <w:lang w:val="sr-Cyrl-RS"/>
        </w:rPr>
      </w:pPr>
    </w:p>
    <w:tbl>
      <w:tblPr>
        <w:tblW w:w="9314" w:type="dxa"/>
        <w:tblLook w:val="04A0" w:firstRow="1" w:lastRow="0" w:firstColumn="1" w:lastColumn="0" w:noHBand="0" w:noVBand="1"/>
      </w:tblPr>
      <w:tblGrid>
        <w:gridCol w:w="296"/>
        <w:gridCol w:w="751"/>
        <w:gridCol w:w="749"/>
        <w:gridCol w:w="3001"/>
        <w:gridCol w:w="1417"/>
        <w:gridCol w:w="1276"/>
        <w:gridCol w:w="1824"/>
      </w:tblGrid>
      <w:tr w:rsidR="00485AEC" w:rsidRPr="00BF5375" w14:paraId="05F7CD79" w14:textId="77777777" w:rsidTr="00DC45F8">
        <w:trPr>
          <w:trHeight w:val="495"/>
        </w:trPr>
        <w:tc>
          <w:tcPr>
            <w:tcW w:w="9314" w:type="dxa"/>
            <w:gridSpan w:val="7"/>
            <w:tcBorders>
              <w:top w:val="double" w:sz="6" w:space="0" w:color="000000"/>
              <w:left w:val="double" w:sz="6" w:space="0" w:color="000000"/>
              <w:bottom w:val="single" w:sz="4" w:space="0" w:color="auto"/>
              <w:right w:val="double" w:sz="6" w:space="0" w:color="000000"/>
            </w:tcBorders>
            <w:shd w:val="clear" w:color="000000" w:fill="F2F2F2"/>
            <w:vAlign w:val="center"/>
            <w:hideMark/>
          </w:tcPr>
          <w:p w14:paraId="31758EE6" w14:textId="77777777" w:rsidR="00485AEC" w:rsidRPr="00BF5375" w:rsidRDefault="00485AEC" w:rsidP="00DC45F8">
            <w:pPr>
              <w:jc w:val="center"/>
              <w:rPr>
                <w:rFonts w:eastAsia="Times New Roman"/>
                <w:b/>
                <w:bCs/>
              </w:rPr>
            </w:pPr>
            <w:r>
              <w:rPr>
                <w:rFonts w:eastAsia="Times New Roman"/>
                <w:b/>
                <w:bCs/>
              </w:rPr>
              <w:t xml:space="preserve">I. F. </w:t>
            </w:r>
            <w:r w:rsidRPr="00BF5375">
              <w:rPr>
                <w:rFonts w:eastAsia="Times New Roman"/>
                <w:b/>
                <w:bCs/>
              </w:rPr>
              <w:t>ЧЕЛИЧНИ НОСАЧИ И ТЕМЕЉИ ЦЕВОВОДА (ван танквана)</w:t>
            </w:r>
          </w:p>
        </w:tc>
      </w:tr>
      <w:tr w:rsidR="00485AEC" w:rsidRPr="00BF5375" w14:paraId="1D7EAE02" w14:textId="77777777" w:rsidTr="00DC45F8">
        <w:trPr>
          <w:trHeight w:val="330"/>
        </w:trPr>
        <w:tc>
          <w:tcPr>
            <w:tcW w:w="9314" w:type="dxa"/>
            <w:gridSpan w:val="7"/>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0E924C1D" w14:textId="77777777" w:rsidR="00485AEC" w:rsidRPr="00BF5375" w:rsidRDefault="00485AEC" w:rsidP="00DC45F8">
            <w:pPr>
              <w:jc w:val="center"/>
              <w:rPr>
                <w:rFonts w:eastAsia="Times New Roman"/>
                <w:b/>
                <w:bCs/>
                <w:sz w:val="20"/>
                <w:szCs w:val="20"/>
              </w:rPr>
            </w:pPr>
            <w:r w:rsidRPr="00BF5375">
              <w:rPr>
                <w:rFonts w:eastAsia="Times New Roman"/>
                <w:b/>
                <w:bCs/>
                <w:sz w:val="20"/>
                <w:szCs w:val="20"/>
              </w:rPr>
              <w:t>РЕКАПИТУЛАЦИЈА - ПРЕДМЕР РАДОВА И МАТЕРИЈАЛА</w:t>
            </w:r>
          </w:p>
        </w:tc>
      </w:tr>
      <w:tr w:rsidR="00485AEC" w:rsidRPr="00BF5375" w14:paraId="6C2EE161" w14:textId="77777777" w:rsidTr="00DC45F8">
        <w:trPr>
          <w:trHeight w:val="585"/>
        </w:trPr>
        <w:tc>
          <w:tcPr>
            <w:tcW w:w="296" w:type="dxa"/>
            <w:tcBorders>
              <w:top w:val="nil"/>
              <w:left w:val="double" w:sz="6" w:space="0" w:color="auto"/>
              <w:bottom w:val="nil"/>
              <w:right w:val="nil"/>
            </w:tcBorders>
            <w:shd w:val="clear" w:color="000000" w:fill="F2F2F2"/>
            <w:noWrap/>
            <w:hideMark/>
          </w:tcPr>
          <w:p w14:paraId="1FE6426B"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751" w:type="dxa"/>
            <w:tcBorders>
              <w:top w:val="nil"/>
              <w:left w:val="nil"/>
              <w:bottom w:val="nil"/>
              <w:right w:val="nil"/>
            </w:tcBorders>
            <w:shd w:val="clear" w:color="000000" w:fill="F2F2F2"/>
            <w:noWrap/>
            <w:hideMark/>
          </w:tcPr>
          <w:p w14:paraId="5F8EC57B"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749" w:type="dxa"/>
            <w:tcBorders>
              <w:top w:val="nil"/>
              <w:left w:val="nil"/>
              <w:bottom w:val="nil"/>
              <w:right w:val="nil"/>
            </w:tcBorders>
            <w:shd w:val="clear" w:color="000000" w:fill="F2F2F2"/>
            <w:noWrap/>
            <w:hideMark/>
          </w:tcPr>
          <w:p w14:paraId="033AEBE2"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3001" w:type="dxa"/>
            <w:tcBorders>
              <w:top w:val="nil"/>
              <w:left w:val="nil"/>
              <w:bottom w:val="nil"/>
              <w:right w:val="nil"/>
            </w:tcBorders>
            <w:shd w:val="clear" w:color="000000" w:fill="F2F2F2"/>
            <w:noWrap/>
            <w:hideMark/>
          </w:tcPr>
          <w:p w14:paraId="0677FBAC"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FE9C4D"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Укупна цена без PDV-a</w:t>
            </w:r>
          </w:p>
        </w:tc>
        <w:tc>
          <w:tcPr>
            <w:tcW w:w="1276" w:type="dxa"/>
            <w:tcBorders>
              <w:top w:val="single" w:sz="4" w:space="0" w:color="000000"/>
              <w:left w:val="nil"/>
              <w:bottom w:val="nil"/>
              <w:right w:val="single" w:sz="4" w:space="0" w:color="000000"/>
            </w:tcBorders>
            <w:shd w:val="clear" w:color="000000" w:fill="F2F2F2"/>
            <w:vAlign w:val="center"/>
            <w:hideMark/>
          </w:tcPr>
          <w:p w14:paraId="19BF03E4"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xml:space="preserve">Проценат </w:t>
            </w:r>
            <w:r w:rsidRPr="00BF5375">
              <w:rPr>
                <w:rFonts w:eastAsia="Times New Roman"/>
                <w:b/>
                <w:bCs/>
                <w:sz w:val="16"/>
                <w:szCs w:val="16"/>
              </w:rPr>
              <w:br/>
              <w:t>PDV-a</w:t>
            </w:r>
          </w:p>
        </w:tc>
        <w:tc>
          <w:tcPr>
            <w:tcW w:w="1824" w:type="dxa"/>
            <w:tcBorders>
              <w:top w:val="single" w:sz="4" w:space="0" w:color="000000"/>
              <w:left w:val="nil"/>
              <w:bottom w:val="nil"/>
              <w:right w:val="double" w:sz="6" w:space="0" w:color="000000"/>
            </w:tcBorders>
            <w:shd w:val="clear" w:color="000000" w:fill="F2F2F2"/>
            <w:vAlign w:val="center"/>
            <w:hideMark/>
          </w:tcPr>
          <w:p w14:paraId="500508C9"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xml:space="preserve">Укупна цена </w:t>
            </w:r>
            <w:r w:rsidRPr="00BF5375">
              <w:rPr>
                <w:rFonts w:eastAsia="Times New Roman"/>
                <w:b/>
                <w:bCs/>
                <w:sz w:val="16"/>
                <w:szCs w:val="16"/>
              </w:rPr>
              <w:br/>
              <w:t>са PDV-a</w:t>
            </w:r>
          </w:p>
        </w:tc>
      </w:tr>
      <w:tr w:rsidR="00485AEC" w:rsidRPr="00BF5375" w14:paraId="5997D62E" w14:textId="77777777" w:rsidTr="00DC45F8">
        <w:trPr>
          <w:trHeight w:val="270"/>
        </w:trPr>
        <w:tc>
          <w:tcPr>
            <w:tcW w:w="296" w:type="dxa"/>
            <w:tcBorders>
              <w:top w:val="single" w:sz="4" w:space="0" w:color="000000"/>
              <w:left w:val="double" w:sz="6" w:space="0" w:color="000000"/>
              <w:bottom w:val="single" w:sz="4" w:space="0" w:color="000000"/>
              <w:right w:val="single" w:sz="4" w:space="0" w:color="000000"/>
            </w:tcBorders>
            <w:shd w:val="clear" w:color="auto" w:fill="auto"/>
            <w:noWrap/>
            <w:hideMark/>
          </w:tcPr>
          <w:p w14:paraId="5D8948B0"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1</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76B66AEA" w14:textId="77777777" w:rsidR="00485AEC" w:rsidRPr="00BF5375" w:rsidRDefault="00485AEC" w:rsidP="00DC45F8">
            <w:pPr>
              <w:rPr>
                <w:rFonts w:eastAsia="Times New Roman"/>
                <w:b/>
                <w:bCs/>
                <w:sz w:val="16"/>
                <w:szCs w:val="16"/>
              </w:rPr>
            </w:pPr>
            <w:r w:rsidRPr="00BF5375">
              <w:rPr>
                <w:rFonts w:eastAsia="Times New Roman"/>
                <w:b/>
                <w:bCs/>
                <w:sz w:val="16"/>
                <w:szCs w:val="16"/>
              </w:rPr>
              <w:t>ЗЕМЉАНИ РАДОВИ</w:t>
            </w:r>
          </w:p>
        </w:tc>
        <w:tc>
          <w:tcPr>
            <w:tcW w:w="1417" w:type="dxa"/>
            <w:tcBorders>
              <w:top w:val="single" w:sz="4" w:space="0" w:color="auto"/>
              <w:left w:val="nil"/>
              <w:bottom w:val="single" w:sz="4" w:space="0" w:color="auto"/>
              <w:right w:val="single" w:sz="4" w:space="0" w:color="000000"/>
            </w:tcBorders>
            <w:shd w:val="clear" w:color="auto" w:fill="auto"/>
            <w:noWrap/>
            <w:hideMark/>
          </w:tcPr>
          <w:p w14:paraId="4F309130"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hideMark/>
          </w:tcPr>
          <w:p w14:paraId="153EB3C9"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824" w:type="dxa"/>
            <w:tcBorders>
              <w:top w:val="single" w:sz="4" w:space="0" w:color="auto"/>
              <w:left w:val="nil"/>
              <w:bottom w:val="single" w:sz="4" w:space="0" w:color="auto"/>
              <w:right w:val="double" w:sz="6" w:space="0" w:color="auto"/>
            </w:tcBorders>
            <w:shd w:val="clear" w:color="auto" w:fill="auto"/>
            <w:noWrap/>
            <w:hideMark/>
          </w:tcPr>
          <w:p w14:paraId="2183D53A" w14:textId="77777777" w:rsidR="00485AEC" w:rsidRPr="00BF5375" w:rsidRDefault="00485AEC" w:rsidP="00DC45F8">
            <w:pPr>
              <w:rPr>
                <w:rFonts w:eastAsia="Times New Roman"/>
                <w:sz w:val="20"/>
                <w:szCs w:val="20"/>
              </w:rPr>
            </w:pPr>
            <w:r w:rsidRPr="00BF5375">
              <w:rPr>
                <w:rFonts w:eastAsia="Times New Roman"/>
                <w:sz w:val="20"/>
                <w:szCs w:val="20"/>
              </w:rPr>
              <w:t> </w:t>
            </w:r>
          </w:p>
        </w:tc>
      </w:tr>
      <w:tr w:rsidR="00485AEC" w:rsidRPr="00BF5375" w14:paraId="066E88FE" w14:textId="77777777" w:rsidTr="00DC45F8">
        <w:trPr>
          <w:trHeight w:val="255"/>
        </w:trPr>
        <w:tc>
          <w:tcPr>
            <w:tcW w:w="296" w:type="dxa"/>
            <w:tcBorders>
              <w:top w:val="nil"/>
              <w:left w:val="double" w:sz="6" w:space="0" w:color="000000"/>
              <w:bottom w:val="single" w:sz="4" w:space="0" w:color="000000"/>
              <w:right w:val="single" w:sz="4" w:space="0" w:color="000000"/>
            </w:tcBorders>
            <w:shd w:val="clear" w:color="auto" w:fill="auto"/>
            <w:noWrap/>
            <w:hideMark/>
          </w:tcPr>
          <w:p w14:paraId="310080D2"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2</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7B5AD785" w14:textId="77777777" w:rsidR="00485AEC" w:rsidRPr="00BF5375" w:rsidRDefault="00485AEC" w:rsidP="00DC45F8">
            <w:pPr>
              <w:rPr>
                <w:rFonts w:eastAsia="Times New Roman"/>
                <w:b/>
                <w:bCs/>
                <w:sz w:val="16"/>
                <w:szCs w:val="16"/>
              </w:rPr>
            </w:pPr>
            <w:r w:rsidRPr="00BF5375">
              <w:rPr>
                <w:rFonts w:eastAsia="Times New Roman"/>
                <w:b/>
                <w:bCs/>
                <w:sz w:val="16"/>
                <w:szCs w:val="16"/>
              </w:rPr>
              <w:t>БЕТОНСКИ РАДОВИ</w:t>
            </w:r>
          </w:p>
        </w:tc>
        <w:tc>
          <w:tcPr>
            <w:tcW w:w="1417" w:type="dxa"/>
            <w:tcBorders>
              <w:top w:val="single" w:sz="4" w:space="0" w:color="auto"/>
              <w:left w:val="nil"/>
              <w:bottom w:val="single" w:sz="4" w:space="0" w:color="auto"/>
              <w:right w:val="single" w:sz="4" w:space="0" w:color="000000"/>
            </w:tcBorders>
            <w:shd w:val="clear" w:color="auto" w:fill="auto"/>
            <w:noWrap/>
            <w:hideMark/>
          </w:tcPr>
          <w:p w14:paraId="670B0459"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2CB2AE10"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824" w:type="dxa"/>
            <w:tcBorders>
              <w:top w:val="nil"/>
              <w:left w:val="nil"/>
              <w:bottom w:val="single" w:sz="4" w:space="0" w:color="auto"/>
              <w:right w:val="double" w:sz="6" w:space="0" w:color="auto"/>
            </w:tcBorders>
            <w:shd w:val="clear" w:color="auto" w:fill="auto"/>
            <w:noWrap/>
            <w:hideMark/>
          </w:tcPr>
          <w:p w14:paraId="5DCC6C95" w14:textId="77777777" w:rsidR="00485AEC" w:rsidRPr="00BF5375" w:rsidRDefault="00485AEC" w:rsidP="00DC45F8">
            <w:pPr>
              <w:rPr>
                <w:rFonts w:eastAsia="Times New Roman"/>
                <w:sz w:val="20"/>
                <w:szCs w:val="20"/>
              </w:rPr>
            </w:pPr>
            <w:r w:rsidRPr="00BF5375">
              <w:rPr>
                <w:rFonts w:eastAsia="Times New Roman"/>
                <w:sz w:val="20"/>
                <w:szCs w:val="20"/>
              </w:rPr>
              <w:t> </w:t>
            </w:r>
          </w:p>
        </w:tc>
      </w:tr>
      <w:tr w:rsidR="00485AEC" w:rsidRPr="00BF5375" w14:paraId="3C1BA169" w14:textId="77777777" w:rsidTr="00DC45F8">
        <w:trPr>
          <w:trHeight w:val="255"/>
        </w:trPr>
        <w:tc>
          <w:tcPr>
            <w:tcW w:w="296" w:type="dxa"/>
            <w:tcBorders>
              <w:top w:val="nil"/>
              <w:left w:val="double" w:sz="6" w:space="0" w:color="000000"/>
              <w:bottom w:val="single" w:sz="4" w:space="0" w:color="000000"/>
              <w:right w:val="single" w:sz="4" w:space="0" w:color="000000"/>
            </w:tcBorders>
            <w:shd w:val="clear" w:color="auto" w:fill="auto"/>
            <w:noWrap/>
            <w:hideMark/>
          </w:tcPr>
          <w:p w14:paraId="598A2B39"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3</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24A91754" w14:textId="77777777" w:rsidR="00485AEC" w:rsidRPr="00BF5375" w:rsidRDefault="00485AEC" w:rsidP="00DC45F8">
            <w:pPr>
              <w:rPr>
                <w:rFonts w:eastAsia="Times New Roman"/>
                <w:b/>
                <w:bCs/>
                <w:sz w:val="16"/>
                <w:szCs w:val="16"/>
              </w:rPr>
            </w:pPr>
            <w:r w:rsidRPr="00BF5375">
              <w:rPr>
                <w:rFonts w:eastAsia="Times New Roman"/>
                <w:b/>
                <w:bCs/>
                <w:sz w:val="16"/>
                <w:szCs w:val="16"/>
              </w:rPr>
              <w:t>АРМИРАЧКИ  РАДОВИ</w:t>
            </w:r>
          </w:p>
        </w:tc>
        <w:tc>
          <w:tcPr>
            <w:tcW w:w="1417" w:type="dxa"/>
            <w:tcBorders>
              <w:top w:val="single" w:sz="4" w:space="0" w:color="auto"/>
              <w:left w:val="nil"/>
              <w:bottom w:val="single" w:sz="4" w:space="0" w:color="auto"/>
              <w:right w:val="single" w:sz="4" w:space="0" w:color="000000"/>
            </w:tcBorders>
            <w:shd w:val="clear" w:color="auto" w:fill="auto"/>
            <w:noWrap/>
            <w:hideMark/>
          </w:tcPr>
          <w:p w14:paraId="05F0C165"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0037E4EF"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824" w:type="dxa"/>
            <w:tcBorders>
              <w:top w:val="nil"/>
              <w:left w:val="nil"/>
              <w:bottom w:val="single" w:sz="4" w:space="0" w:color="auto"/>
              <w:right w:val="double" w:sz="6" w:space="0" w:color="auto"/>
            </w:tcBorders>
            <w:shd w:val="clear" w:color="auto" w:fill="auto"/>
            <w:noWrap/>
            <w:hideMark/>
          </w:tcPr>
          <w:p w14:paraId="7B5662DD" w14:textId="77777777" w:rsidR="00485AEC" w:rsidRPr="00BF5375" w:rsidRDefault="00485AEC" w:rsidP="00DC45F8">
            <w:pPr>
              <w:rPr>
                <w:rFonts w:eastAsia="Times New Roman"/>
                <w:sz w:val="20"/>
                <w:szCs w:val="20"/>
              </w:rPr>
            </w:pPr>
            <w:r w:rsidRPr="00BF5375">
              <w:rPr>
                <w:rFonts w:eastAsia="Times New Roman"/>
                <w:sz w:val="20"/>
                <w:szCs w:val="20"/>
              </w:rPr>
              <w:t> </w:t>
            </w:r>
          </w:p>
        </w:tc>
      </w:tr>
      <w:tr w:rsidR="00485AEC" w:rsidRPr="00BF5375" w14:paraId="057FDDD4" w14:textId="77777777" w:rsidTr="00DC45F8">
        <w:trPr>
          <w:trHeight w:val="255"/>
        </w:trPr>
        <w:tc>
          <w:tcPr>
            <w:tcW w:w="296" w:type="dxa"/>
            <w:tcBorders>
              <w:top w:val="nil"/>
              <w:left w:val="double" w:sz="6" w:space="0" w:color="000000"/>
              <w:bottom w:val="single" w:sz="4" w:space="0" w:color="000000"/>
              <w:right w:val="single" w:sz="4" w:space="0" w:color="000000"/>
            </w:tcBorders>
            <w:shd w:val="clear" w:color="auto" w:fill="auto"/>
            <w:noWrap/>
            <w:hideMark/>
          </w:tcPr>
          <w:p w14:paraId="0B0C1B61"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4</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6A8310BB" w14:textId="77777777" w:rsidR="00485AEC" w:rsidRPr="00BF5375" w:rsidRDefault="00485AEC" w:rsidP="00DC45F8">
            <w:pPr>
              <w:rPr>
                <w:rFonts w:eastAsia="Times New Roman"/>
                <w:b/>
                <w:bCs/>
                <w:sz w:val="16"/>
                <w:szCs w:val="16"/>
              </w:rPr>
            </w:pPr>
            <w:r w:rsidRPr="00BF5375">
              <w:rPr>
                <w:rFonts w:eastAsia="Times New Roman"/>
                <w:b/>
                <w:bCs/>
                <w:sz w:val="16"/>
                <w:szCs w:val="16"/>
              </w:rPr>
              <w:t>ЧЕЛИЧНА КОНСТРУКЦИЈА</w:t>
            </w:r>
          </w:p>
        </w:tc>
        <w:tc>
          <w:tcPr>
            <w:tcW w:w="1417" w:type="dxa"/>
            <w:tcBorders>
              <w:top w:val="single" w:sz="4" w:space="0" w:color="auto"/>
              <w:left w:val="nil"/>
              <w:bottom w:val="single" w:sz="4" w:space="0" w:color="auto"/>
              <w:right w:val="single" w:sz="4" w:space="0" w:color="000000"/>
            </w:tcBorders>
            <w:shd w:val="clear" w:color="auto" w:fill="auto"/>
            <w:noWrap/>
            <w:hideMark/>
          </w:tcPr>
          <w:p w14:paraId="4125D47D"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6355913B"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824" w:type="dxa"/>
            <w:tcBorders>
              <w:top w:val="nil"/>
              <w:left w:val="nil"/>
              <w:bottom w:val="single" w:sz="4" w:space="0" w:color="auto"/>
              <w:right w:val="double" w:sz="6" w:space="0" w:color="auto"/>
            </w:tcBorders>
            <w:shd w:val="clear" w:color="auto" w:fill="auto"/>
            <w:noWrap/>
            <w:hideMark/>
          </w:tcPr>
          <w:p w14:paraId="64B16BC2" w14:textId="77777777" w:rsidR="00485AEC" w:rsidRPr="00BF5375" w:rsidRDefault="00485AEC" w:rsidP="00DC45F8">
            <w:pPr>
              <w:rPr>
                <w:rFonts w:eastAsia="Times New Roman"/>
                <w:sz w:val="20"/>
                <w:szCs w:val="20"/>
              </w:rPr>
            </w:pPr>
            <w:r w:rsidRPr="00BF5375">
              <w:rPr>
                <w:rFonts w:eastAsia="Times New Roman"/>
                <w:sz w:val="20"/>
                <w:szCs w:val="20"/>
              </w:rPr>
              <w:t> </w:t>
            </w:r>
          </w:p>
        </w:tc>
      </w:tr>
      <w:tr w:rsidR="00485AEC" w:rsidRPr="00BF5375" w14:paraId="789A194E" w14:textId="77777777" w:rsidTr="00DC45F8">
        <w:trPr>
          <w:trHeight w:val="255"/>
        </w:trPr>
        <w:tc>
          <w:tcPr>
            <w:tcW w:w="2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156DB428"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5</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2CA52777" w14:textId="77777777" w:rsidR="00485AEC" w:rsidRPr="00BF5375" w:rsidRDefault="00485AEC" w:rsidP="00DC45F8">
            <w:pPr>
              <w:rPr>
                <w:rFonts w:eastAsia="Times New Roman"/>
                <w:b/>
                <w:bCs/>
                <w:sz w:val="16"/>
                <w:szCs w:val="16"/>
              </w:rPr>
            </w:pPr>
            <w:r w:rsidRPr="00BF5375">
              <w:rPr>
                <w:rFonts w:eastAsia="Times New Roman"/>
                <w:b/>
                <w:bCs/>
                <w:sz w:val="16"/>
                <w:szCs w:val="16"/>
              </w:rPr>
              <w:t>РАЗНИ РАДОВИ</w:t>
            </w:r>
          </w:p>
        </w:tc>
        <w:tc>
          <w:tcPr>
            <w:tcW w:w="1417" w:type="dxa"/>
            <w:tcBorders>
              <w:top w:val="single" w:sz="4" w:space="0" w:color="auto"/>
              <w:left w:val="nil"/>
              <w:bottom w:val="single" w:sz="4" w:space="0" w:color="auto"/>
              <w:right w:val="single" w:sz="4" w:space="0" w:color="000000"/>
            </w:tcBorders>
            <w:shd w:val="clear" w:color="auto" w:fill="auto"/>
            <w:noWrap/>
            <w:hideMark/>
          </w:tcPr>
          <w:p w14:paraId="56E7DE44"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1846AEF9"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824" w:type="dxa"/>
            <w:tcBorders>
              <w:top w:val="nil"/>
              <w:left w:val="nil"/>
              <w:bottom w:val="single" w:sz="4" w:space="0" w:color="auto"/>
              <w:right w:val="double" w:sz="6" w:space="0" w:color="auto"/>
            </w:tcBorders>
            <w:shd w:val="clear" w:color="auto" w:fill="auto"/>
            <w:noWrap/>
            <w:hideMark/>
          </w:tcPr>
          <w:p w14:paraId="6AB338E2" w14:textId="77777777" w:rsidR="00485AEC" w:rsidRPr="00BF5375" w:rsidRDefault="00485AEC" w:rsidP="00DC45F8">
            <w:pPr>
              <w:rPr>
                <w:rFonts w:eastAsia="Times New Roman"/>
                <w:sz w:val="20"/>
                <w:szCs w:val="20"/>
              </w:rPr>
            </w:pPr>
            <w:r w:rsidRPr="00BF5375">
              <w:rPr>
                <w:rFonts w:eastAsia="Times New Roman"/>
                <w:sz w:val="20"/>
                <w:szCs w:val="20"/>
              </w:rPr>
              <w:t> </w:t>
            </w:r>
          </w:p>
        </w:tc>
      </w:tr>
      <w:tr w:rsidR="00485AEC" w:rsidRPr="00BF5375" w14:paraId="0BBAAEA1" w14:textId="77777777" w:rsidTr="00DC45F8">
        <w:trPr>
          <w:trHeight w:val="615"/>
        </w:trPr>
        <w:tc>
          <w:tcPr>
            <w:tcW w:w="4797" w:type="dxa"/>
            <w:gridSpan w:val="4"/>
            <w:tcBorders>
              <w:top w:val="single" w:sz="4" w:space="0" w:color="auto"/>
              <w:left w:val="double" w:sz="6" w:space="0" w:color="auto"/>
              <w:bottom w:val="double" w:sz="6" w:space="0" w:color="auto"/>
              <w:right w:val="single" w:sz="4" w:space="0" w:color="000000"/>
            </w:tcBorders>
            <w:shd w:val="clear" w:color="000000" w:fill="F2F2F2"/>
            <w:vAlign w:val="center"/>
            <w:hideMark/>
          </w:tcPr>
          <w:p w14:paraId="4AC9B20E" w14:textId="77777777" w:rsidR="00485AEC" w:rsidRPr="00BF5375" w:rsidRDefault="00485AEC" w:rsidP="00DC45F8">
            <w:pPr>
              <w:rPr>
                <w:rFonts w:eastAsia="Times New Roman"/>
                <w:b/>
                <w:bCs/>
                <w:sz w:val="20"/>
                <w:szCs w:val="20"/>
              </w:rPr>
            </w:pPr>
            <w:r>
              <w:rPr>
                <w:rFonts w:eastAsia="Times New Roman"/>
                <w:b/>
                <w:bCs/>
                <w:sz w:val="20"/>
                <w:szCs w:val="20"/>
              </w:rPr>
              <w:t xml:space="preserve">I. F. (1+2+3+4+5) </w:t>
            </w:r>
            <w:r w:rsidRPr="00BF5375">
              <w:rPr>
                <w:rFonts w:eastAsia="Times New Roman"/>
                <w:b/>
                <w:bCs/>
                <w:sz w:val="20"/>
                <w:szCs w:val="20"/>
              </w:rPr>
              <w:t>ЧЕ</w:t>
            </w:r>
            <w:r>
              <w:rPr>
                <w:rFonts w:eastAsia="Times New Roman"/>
                <w:b/>
                <w:bCs/>
                <w:sz w:val="20"/>
                <w:szCs w:val="20"/>
              </w:rPr>
              <w:t xml:space="preserve">ЛИЧНИ НОСАЧИ И ТЕМЕЉИ ЦЕВОВОДА </w:t>
            </w:r>
            <w:r w:rsidRPr="00BF5375">
              <w:rPr>
                <w:rFonts w:eastAsia="Times New Roman"/>
                <w:b/>
                <w:bCs/>
                <w:sz w:val="20"/>
                <w:szCs w:val="20"/>
              </w:rPr>
              <w:t>(ван танквана)</w:t>
            </w:r>
          </w:p>
        </w:tc>
        <w:tc>
          <w:tcPr>
            <w:tcW w:w="1417" w:type="dxa"/>
            <w:tcBorders>
              <w:top w:val="single" w:sz="4" w:space="0" w:color="auto"/>
              <w:left w:val="nil"/>
              <w:bottom w:val="double" w:sz="6" w:space="0" w:color="auto"/>
              <w:right w:val="single" w:sz="4" w:space="0" w:color="000000"/>
            </w:tcBorders>
            <w:shd w:val="clear" w:color="000000" w:fill="F2F2F2"/>
            <w:noWrap/>
            <w:vAlign w:val="center"/>
            <w:hideMark/>
          </w:tcPr>
          <w:p w14:paraId="36C0B281" w14:textId="77777777" w:rsidR="00485AEC" w:rsidRPr="00BF5375" w:rsidRDefault="00485AEC" w:rsidP="00DC45F8">
            <w:pPr>
              <w:jc w:val="center"/>
              <w:rPr>
                <w:rFonts w:eastAsia="Times New Roman"/>
                <w:b/>
                <w:bCs/>
                <w:sz w:val="20"/>
                <w:szCs w:val="20"/>
              </w:rPr>
            </w:pPr>
            <w:r w:rsidRPr="00BF5375">
              <w:rPr>
                <w:rFonts w:eastAsia="Times New Roman"/>
                <w:b/>
                <w:bCs/>
                <w:sz w:val="20"/>
                <w:szCs w:val="20"/>
              </w:rPr>
              <w:t> </w:t>
            </w:r>
          </w:p>
        </w:tc>
        <w:tc>
          <w:tcPr>
            <w:tcW w:w="1276" w:type="dxa"/>
            <w:tcBorders>
              <w:top w:val="nil"/>
              <w:left w:val="nil"/>
              <w:bottom w:val="double" w:sz="6" w:space="0" w:color="auto"/>
              <w:right w:val="single" w:sz="4" w:space="0" w:color="auto"/>
            </w:tcBorders>
            <w:shd w:val="clear" w:color="000000" w:fill="F2F2F2"/>
            <w:noWrap/>
            <w:hideMark/>
          </w:tcPr>
          <w:p w14:paraId="198CDC87"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824" w:type="dxa"/>
            <w:tcBorders>
              <w:top w:val="nil"/>
              <w:left w:val="nil"/>
              <w:bottom w:val="double" w:sz="6" w:space="0" w:color="auto"/>
              <w:right w:val="double" w:sz="6" w:space="0" w:color="auto"/>
            </w:tcBorders>
            <w:shd w:val="clear" w:color="000000" w:fill="F2F2F2"/>
            <w:noWrap/>
            <w:hideMark/>
          </w:tcPr>
          <w:p w14:paraId="4BF4DC77" w14:textId="77777777" w:rsidR="00485AEC" w:rsidRPr="00BF5375" w:rsidRDefault="00485AEC" w:rsidP="00DC45F8">
            <w:pPr>
              <w:rPr>
                <w:rFonts w:eastAsia="Times New Roman"/>
                <w:sz w:val="20"/>
                <w:szCs w:val="20"/>
              </w:rPr>
            </w:pPr>
            <w:r w:rsidRPr="00BF5375">
              <w:rPr>
                <w:rFonts w:eastAsia="Times New Roman"/>
                <w:sz w:val="20"/>
                <w:szCs w:val="20"/>
              </w:rPr>
              <w:t> </w:t>
            </w:r>
          </w:p>
        </w:tc>
      </w:tr>
    </w:tbl>
    <w:p w14:paraId="13CA1176" w14:textId="77777777" w:rsidR="00485AEC" w:rsidRDefault="00485AEC" w:rsidP="00485AEC">
      <w:pPr>
        <w:rPr>
          <w:b/>
          <w:lang w:val="sr-Cyrl-RS"/>
        </w:rPr>
      </w:pPr>
    </w:p>
    <w:p w14:paraId="0B7CF341" w14:textId="77777777" w:rsidR="00485AEC" w:rsidRDefault="00485AEC" w:rsidP="00485AEC">
      <w:pPr>
        <w:rPr>
          <w:b/>
          <w:lang w:val="sr-Cyrl-RS"/>
        </w:rPr>
      </w:pPr>
    </w:p>
    <w:tbl>
      <w:tblPr>
        <w:tblW w:w="9314" w:type="dxa"/>
        <w:tblLook w:val="04A0" w:firstRow="1" w:lastRow="0" w:firstColumn="1" w:lastColumn="0" w:noHBand="0" w:noVBand="1"/>
      </w:tblPr>
      <w:tblGrid>
        <w:gridCol w:w="607"/>
        <w:gridCol w:w="601"/>
        <w:gridCol w:w="737"/>
        <w:gridCol w:w="2939"/>
        <w:gridCol w:w="1390"/>
        <w:gridCol w:w="1252"/>
        <w:gridCol w:w="1788"/>
      </w:tblGrid>
      <w:tr w:rsidR="00485AEC" w:rsidRPr="00BF5375" w14:paraId="5814C0D0" w14:textId="77777777" w:rsidTr="00DC45F8">
        <w:trPr>
          <w:trHeight w:val="495"/>
        </w:trPr>
        <w:tc>
          <w:tcPr>
            <w:tcW w:w="9314" w:type="dxa"/>
            <w:gridSpan w:val="7"/>
            <w:tcBorders>
              <w:top w:val="double" w:sz="6" w:space="0" w:color="000000"/>
              <w:left w:val="double" w:sz="6" w:space="0" w:color="000000"/>
              <w:bottom w:val="single" w:sz="4" w:space="0" w:color="auto"/>
              <w:right w:val="double" w:sz="6" w:space="0" w:color="000000"/>
            </w:tcBorders>
            <w:shd w:val="clear" w:color="000000" w:fill="F2F2F2"/>
            <w:vAlign w:val="center"/>
            <w:hideMark/>
          </w:tcPr>
          <w:p w14:paraId="538CB551" w14:textId="77777777" w:rsidR="00485AEC" w:rsidRPr="00B14169" w:rsidRDefault="00485AEC" w:rsidP="00DC45F8">
            <w:pPr>
              <w:jc w:val="center"/>
              <w:rPr>
                <w:rFonts w:eastAsia="Times New Roman"/>
                <w:b/>
                <w:bCs/>
              </w:rPr>
            </w:pPr>
            <w:r w:rsidRPr="00B14169">
              <w:rPr>
                <w:rFonts w:eastAsia="Times New Roman"/>
                <w:b/>
                <w:bCs/>
              </w:rPr>
              <w:t>I. (A+B+C+D+F): РЕКАПИТУЛАЦИЈА ГРАЂЕВИНСКИХ РАДОВА</w:t>
            </w:r>
          </w:p>
        </w:tc>
      </w:tr>
      <w:tr w:rsidR="00485AEC" w:rsidRPr="00BF5375" w14:paraId="3CAC348C" w14:textId="77777777" w:rsidTr="00DC45F8">
        <w:trPr>
          <w:trHeight w:val="330"/>
        </w:trPr>
        <w:tc>
          <w:tcPr>
            <w:tcW w:w="9314" w:type="dxa"/>
            <w:gridSpan w:val="7"/>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2F35C3FB" w14:textId="77777777" w:rsidR="00485AEC" w:rsidRPr="00BF5375" w:rsidRDefault="00485AEC" w:rsidP="00DC45F8">
            <w:pPr>
              <w:jc w:val="center"/>
              <w:rPr>
                <w:rFonts w:eastAsia="Times New Roman"/>
                <w:b/>
                <w:bCs/>
                <w:sz w:val="20"/>
                <w:szCs w:val="20"/>
              </w:rPr>
            </w:pPr>
            <w:r w:rsidRPr="00BF5375">
              <w:rPr>
                <w:rFonts w:eastAsia="Times New Roman"/>
                <w:b/>
                <w:bCs/>
                <w:sz w:val="20"/>
                <w:szCs w:val="20"/>
              </w:rPr>
              <w:t>РЕКАПИТУЛАЦИЈА - ПРЕДМЕР РАДОВА И МАТЕРИЈАЛА</w:t>
            </w:r>
          </w:p>
        </w:tc>
      </w:tr>
      <w:tr w:rsidR="00485AEC" w:rsidRPr="00BF5375" w14:paraId="7A642B4E" w14:textId="77777777" w:rsidTr="00DC45F8">
        <w:trPr>
          <w:trHeight w:val="585"/>
        </w:trPr>
        <w:tc>
          <w:tcPr>
            <w:tcW w:w="607" w:type="dxa"/>
            <w:tcBorders>
              <w:top w:val="nil"/>
              <w:left w:val="double" w:sz="6" w:space="0" w:color="auto"/>
              <w:bottom w:val="nil"/>
              <w:right w:val="nil"/>
            </w:tcBorders>
            <w:shd w:val="clear" w:color="000000" w:fill="F2F2F2"/>
            <w:noWrap/>
            <w:hideMark/>
          </w:tcPr>
          <w:p w14:paraId="3568B9D3"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601" w:type="dxa"/>
            <w:tcBorders>
              <w:top w:val="nil"/>
              <w:left w:val="nil"/>
              <w:bottom w:val="nil"/>
              <w:right w:val="nil"/>
            </w:tcBorders>
            <w:shd w:val="clear" w:color="000000" w:fill="F2F2F2"/>
            <w:noWrap/>
            <w:hideMark/>
          </w:tcPr>
          <w:p w14:paraId="0DAD9AC3"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737" w:type="dxa"/>
            <w:tcBorders>
              <w:top w:val="nil"/>
              <w:left w:val="nil"/>
              <w:bottom w:val="nil"/>
              <w:right w:val="nil"/>
            </w:tcBorders>
            <w:shd w:val="clear" w:color="000000" w:fill="F2F2F2"/>
            <w:noWrap/>
            <w:hideMark/>
          </w:tcPr>
          <w:p w14:paraId="5816ECC7"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2939" w:type="dxa"/>
            <w:tcBorders>
              <w:top w:val="nil"/>
              <w:left w:val="nil"/>
              <w:bottom w:val="nil"/>
              <w:right w:val="nil"/>
            </w:tcBorders>
            <w:shd w:val="clear" w:color="000000" w:fill="F2F2F2"/>
            <w:noWrap/>
            <w:hideMark/>
          </w:tcPr>
          <w:p w14:paraId="02866224"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39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86FBC5E"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Укупна цена без PDV-a</w:t>
            </w:r>
          </w:p>
        </w:tc>
        <w:tc>
          <w:tcPr>
            <w:tcW w:w="1252" w:type="dxa"/>
            <w:tcBorders>
              <w:top w:val="single" w:sz="4" w:space="0" w:color="000000"/>
              <w:left w:val="nil"/>
              <w:bottom w:val="nil"/>
              <w:right w:val="single" w:sz="4" w:space="0" w:color="000000"/>
            </w:tcBorders>
            <w:shd w:val="clear" w:color="000000" w:fill="F2F2F2"/>
            <w:vAlign w:val="center"/>
            <w:hideMark/>
          </w:tcPr>
          <w:p w14:paraId="719A5251"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xml:space="preserve">Проценат </w:t>
            </w:r>
            <w:r w:rsidRPr="00BF5375">
              <w:rPr>
                <w:rFonts w:eastAsia="Times New Roman"/>
                <w:b/>
                <w:bCs/>
                <w:sz w:val="16"/>
                <w:szCs w:val="16"/>
              </w:rPr>
              <w:br/>
              <w:t>PDV-a</w:t>
            </w:r>
          </w:p>
        </w:tc>
        <w:tc>
          <w:tcPr>
            <w:tcW w:w="1788" w:type="dxa"/>
            <w:tcBorders>
              <w:top w:val="single" w:sz="4" w:space="0" w:color="000000"/>
              <w:left w:val="nil"/>
              <w:bottom w:val="nil"/>
              <w:right w:val="double" w:sz="6" w:space="0" w:color="000000"/>
            </w:tcBorders>
            <w:shd w:val="clear" w:color="000000" w:fill="F2F2F2"/>
            <w:vAlign w:val="center"/>
            <w:hideMark/>
          </w:tcPr>
          <w:p w14:paraId="4854DB0C"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xml:space="preserve">Укупна цена </w:t>
            </w:r>
            <w:r w:rsidRPr="00BF5375">
              <w:rPr>
                <w:rFonts w:eastAsia="Times New Roman"/>
                <w:b/>
                <w:bCs/>
                <w:sz w:val="16"/>
                <w:szCs w:val="16"/>
              </w:rPr>
              <w:br/>
              <w:t>са PDV-a</w:t>
            </w:r>
          </w:p>
        </w:tc>
      </w:tr>
      <w:tr w:rsidR="00485AEC" w:rsidRPr="00BF5375" w14:paraId="6C2F94C7" w14:textId="77777777" w:rsidTr="00DC45F8">
        <w:trPr>
          <w:trHeight w:val="270"/>
        </w:trPr>
        <w:tc>
          <w:tcPr>
            <w:tcW w:w="607" w:type="dxa"/>
            <w:tcBorders>
              <w:top w:val="single" w:sz="4" w:space="0" w:color="000000"/>
              <w:left w:val="double" w:sz="6" w:space="0" w:color="000000"/>
              <w:bottom w:val="single" w:sz="4" w:space="0" w:color="000000"/>
              <w:right w:val="single" w:sz="4" w:space="0" w:color="000000"/>
            </w:tcBorders>
            <w:shd w:val="clear" w:color="auto" w:fill="auto"/>
            <w:noWrap/>
            <w:hideMark/>
          </w:tcPr>
          <w:p w14:paraId="6FDE4845" w14:textId="77777777" w:rsidR="00485AEC" w:rsidRPr="000612F2" w:rsidRDefault="00485AEC" w:rsidP="00DC45F8">
            <w:pPr>
              <w:jc w:val="center"/>
              <w:rPr>
                <w:rFonts w:eastAsia="Times New Roman"/>
                <w:b/>
                <w:bCs/>
                <w:sz w:val="16"/>
                <w:szCs w:val="16"/>
              </w:rPr>
            </w:pPr>
            <w:r w:rsidRPr="000612F2">
              <w:rPr>
                <w:rFonts w:eastAsia="Times New Roman"/>
                <w:b/>
                <w:bCs/>
                <w:sz w:val="16"/>
                <w:szCs w:val="16"/>
              </w:rPr>
              <w:t>I.</w:t>
            </w:r>
            <w:r>
              <w:rPr>
                <w:rFonts w:eastAsia="Times New Roman"/>
                <w:b/>
                <w:bCs/>
                <w:sz w:val="16"/>
                <w:szCs w:val="16"/>
              </w:rPr>
              <w:t xml:space="preserve"> </w:t>
            </w:r>
            <w:r w:rsidRPr="000612F2">
              <w:rPr>
                <w:rFonts w:eastAsia="Times New Roman"/>
                <w:b/>
                <w:bCs/>
                <w:sz w:val="16"/>
                <w:szCs w:val="16"/>
              </w:rPr>
              <w:t>A.</w:t>
            </w:r>
          </w:p>
        </w:tc>
        <w:tc>
          <w:tcPr>
            <w:tcW w:w="4277" w:type="dxa"/>
            <w:gridSpan w:val="3"/>
            <w:tcBorders>
              <w:top w:val="single" w:sz="4" w:space="0" w:color="auto"/>
              <w:left w:val="nil"/>
              <w:bottom w:val="single" w:sz="4" w:space="0" w:color="auto"/>
              <w:right w:val="single" w:sz="4" w:space="0" w:color="000000"/>
            </w:tcBorders>
            <w:shd w:val="clear" w:color="auto" w:fill="auto"/>
            <w:noWrap/>
          </w:tcPr>
          <w:p w14:paraId="3D875F80" w14:textId="77777777" w:rsidR="00485AEC" w:rsidRPr="00074A0C" w:rsidRDefault="00485AEC" w:rsidP="00DC45F8">
            <w:pPr>
              <w:rPr>
                <w:b/>
                <w:bCs/>
                <w:sz w:val="16"/>
                <w:szCs w:val="16"/>
                <w:lang w:val="sr-Cyrl-RS"/>
              </w:rPr>
            </w:pPr>
            <w:r w:rsidRPr="00B56BE0">
              <w:rPr>
                <w:b/>
                <w:bCs/>
                <w:sz w:val="16"/>
                <w:szCs w:val="16"/>
              </w:rPr>
              <w:t>ТЕМЕЉИ РЕЗЕРВОАРА</w:t>
            </w:r>
            <w:r>
              <w:rPr>
                <w:b/>
                <w:bCs/>
                <w:sz w:val="16"/>
                <w:szCs w:val="16"/>
                <w:lang w:val="sr-Cyrl-RS"/>
              </w:rPr>
              <w:t xml:space="preserve"> Р-23 И Р-25</w:t>
            </w:r>
          </w:p>
        </w:tc>
        <w:tc>
          <w:tcPr>
            <w:tcW w:w="1390" w:type="dxa"/>
            <w:tcBorders>
              <w:top w:val="single" w:sz="4" w:space="0" w:color="auto"/>
              <w:left w:val="nil"/>
              <w:bottom w:val="single" w:sz="4" w:space="0" w:color="auto"/>
              <w:right w:val="single" w:sz="4" w:space="0" w:color="000000"/>
            </w:tcBorders>
            <w:shd w:val="clear" w:color="auto" w:fill="auto"/>
            <w:noWrap/>
            <w:hideMark/>
          </w:tcPr>
          <w:p w14:paraId="0D6782A7"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w:t>
            </w:r>
          </w:p>
        </w:tc>
        <w:tc>
          <w:tcPr>
            <w:tcW w:w="1252" w:type="dxa"/>
            <w:tcBorders>
              <w:top w:val="single" w:sz="4" w:space="0" w:color="auto"/>
              <w:left w:val="nil"/>
              <w:bottom w:val="single" w:sz="4" w:space="0" w:color="auto"/>
              <w:right w:val="single" w:sz="4" w:space="0" w:color="auto"/>
            </w:tcBorders>
            <w:shd w:val="clear" w:color="auto" w:fill="auto"/>
            <w:noWrap/>
            <w:hideMark/>
          </w:tcPr>
          <w:p w14:paraId="570BE947"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788" w:type="dxa"/>
            <w:tcBorders>
              <w:top w:val="single" w:sz="4" w:space="0" w:color="auto"/>
              <w:left w:val="nil"/>
              <w:bottom w:val="single" w:sz="4" w:space="0" w:color="auto"/>
              <w:right w:val="double" w:sz="6" w:space="0" w:color="auto"/>
            </w:tcBorders>
            <w:shd w:val="clear" w:color="auto" w:fill="auto"/>
            <w:noWrap/>
            <w:hideMark/>
          </w:tcPr>
          <w:p w14:paraId="7F0133DD" w14:textId="77777777" w:rsidR="00485AEC" w:rsidRPr="00BF5375" w:rsidRDefault="00485AEC" w:rsidP="00DC45F8">
            <w:pPr>
              <w:rPr>
                <w:rFonts w:eastAsia="Times New Roman"/>
                <w:sz w:val="20"/>
                <w:szCs w:val="20"/>
              </w:rPr>
            </w:pPr>
            <w:r w:rsidRPr="00BF5375">
              <w:rPr>
                <w:rFonts w:eastAsia="Times New Roman"/>
                <w:sz w:val="20"/>
                <w:szCs w:val="20"/>
              </w:rPr>
              <w:t> </w:t>
            </w:r>
          </w:p>
        </w:tc>
      </w:tr>
      <w:tr w:rsidR="00485AEC" w:rsidRPr="00BF5375" w14:paraId="5BBA86A7" w14:textId="77777777" w:rsidTr="00DC45F8">
        <w:trPr>
          <w:trHeight w:val="255"/>
        </w:trPr>
        <w:tc>
          <w:tcPr>
            <w:tcW w:w="607" w:type="dxa"/>
            <w:tcBorders>
              <w:top w:val="nil"/>
              <w:left w:val="double" w:sz="6" w:space="0" w:color="000000"/>
              <w:bottom w:val="single" w:sz="4" w:space="0" w:color="000000"/>
              <w:right w:val="single" w:sz="4" w:space="0" w:color="000000"/>
            </w:tcBorders>
            <w:shd w:val="clear" w:color="auto" w:fill="auto"/>
            <w:noWrap/>
            <w:hideMark/>
          </w:tcPr>
          <w:p w14:paraId="786B7AEB" w14:textId="77777777" w:rsidR="00485AEC" w:rsidRPr="00BF5375" w:rsidRDefault="00485AEC" w:rsidP="00DC45F8">
            <w:pPr>
              <w:jc w:val="center"/>
              <w:rPr>
                <w:rFonts w:eastAsia="Times New Roman"/>
                <w:b/>
                <w:bCs/>
                <w:sz w:val="16"/>
                <w:szCs w:val="16"/>
              </w:rPr>
            </w:pPr>
            <w:r>
              <w:rPr>
                <w:rFonts w:eastAsia="Times New Roman"/>
                <w:b/>
                <w:bCs/>
                <w:sz w:val="16"/>
                <w:szCs w:val="16"/>
              </w:rPr>
              <w:t>I. B.</w:t>
            </w:r>
          </w:p>
        </w:tc>
        <w:tc>
          <w:tcPr>
            <w:tcW w:w="4277" w:type="dxa"/>
            <w:gridSpan w:val="3"/>
            <w:tcBorders>
              <w:top w:val="single" w:sz="4" w:space="0" w:color="auto"/>
              <w:left w:val="nil"/>
              <w:bottom w:val="single" w:sz="4" w:space="0" w:color="auto"/>
              <w:right w:val="single" w:sz="4" w:space="0" w:color="000000"/>
            </w:tcBorders>
            <w:shd w:val="clear" w:color="auto" w:fill="auto"/>
            <w:noWrap/>
          </w:tcPr>
          <w:p w14:paraId="4E57877A" w14:textId="77777777" w:rsidR="00485AEC" w:rsidRPr="00074A0C" w:rsidRDefault="00485AEC" w:rsidP="00DC45F8">
            <w:pPr>
              <w:rPr>
                <w:b/>
                <w:bCs/>
                <w:sz w:val="16"/>
                <w:szCs w:val="16"/>
                <w:lang w:val="sr-Cyrl-RS"/>
              </w:rPr>
            </w:pPr>
            <w:r w:rsidRPr="00B56BE0">
              <w:rPr>
                <w:b/>
                <w:bCs/>
                <w:sz w:val="16"/>
                <w:szCs w:val="16"/>
              </w:rPr>
              <w:t>ТАНКВАНЕ РЕЗЕРВОАРА</w:t>
            </w:r>
            <w:r>
              <w:rPr>
                <w:b/>
                <w:bCs/>
                <w:sz w:val="16"/>
                <w:szCs w:val="16"/>
                <w:lang w:val="sr-Cyrl-RS"/>
              </w:rPr>
              <w:t xml:space="preserve"> Р-23 И Р-25</w:t>
            </w:r>
          </w:p>
        </w:tc>
        <w:tc>
          <w:tcPr>
            <w:tcW w:w="1390" w:type="dxa"/>
            <w:tcBorders>
              <w:top w:val="single" w:sz="4" w:space="0" w:color="auto"/>
              <w:left w:val="nil"/>
              <w:bottom w:val="single" w:sz="4" w:space="0" w:color="auto"/>
              <w:right w:val="single" w:sz="4" w:space="0" w:color="000000"/>
            </w:tcBorders>
            <w:shd w:val="clear" w:color="auto" w:fill="auto"/>
            <w:noWrap/>
            <w:hideMark/>
          </w:tcPr>
          <w:p w14:paraId="0EF521C6"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w:t>
            </w:r>
          </w:p>
        </w:tc>
        <w:tc>
          <w:tcPr>
            <w:tcW w:w="1252" w:type="dxa"/>
            <w:tcBorders>
              <w:top w:val="nil"/>
              <w:left w:val="nil"/>
              <w:bottom w:val="single" w:sz="4" w:space="0" w:color="auto"/>
              <w:right w:val="single" w:sz="4" w:space="0" w:color="auto"/>
            </w:tcBorders>
            <w:shd w:val="clear" w:color="auto" w:fill="auto"/>
            <w:noWrap/>
            <w:hideMark/>
          </w:tcPr>
          <w:p w14:paraId="6D1D6339"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788" w:type="dxa"/>
            <w:tcBorders>
              <w:top w:val="nil"/>
              <w:left w:val="nil"/>
              <w:bottom w:val="single" w:sz="4" w:space="0" w:color="auto"/>
              <w:right w:val="double" w:sz="6" w:space="0" w:color="auto"/>
            </w:tcBorders>
            <w:shd w:val="clear" w:color="auto" w:fill="auto"/>
            <w:noWrap/>
            <w:hideMark/>
          </w:tcPr>
          <w:p w14:paraId="1B7467B0" w14:textId="77777777" w:rsidR="00485AEC" w:rsidRPr="00BF5375" w:rsidRDefault="00485AEC" w:rsidP="00DC45F8">
            <w:pPr>
              <w:rPr>
                <w:rFonts w:eastAsia="Times New Roman"/>
                <w:sz w:val="20"/>
                <w:szCs w:val="20"/>
              </w:rPr>
            </w:pPr>
            <w:r w:rsidRPr="00BF5375">
              <w:rPr>
                <w:rFonts w:eastAsia="Times New Roman"/>
                <w:sz w:val="20"/>
                <w:szCs w:val="20"/>
              </w:rPr>
              <w:t> </w:t>
            </w:r>
          </w:p>
        </w:tc>
      </w:tr>
      <w:tr w:rsidR="00485AEC" w:rsidRPr="00BF5375" w14:paraId="2FBC1197" w14:textId="77777777" w:rsidTr="00DC45F8">
        <w:trPr>
          <w:trHeight w:val="255"/>
        </w:trPr>
        <w:tc>
          <w:tcPr>
            <w:tcW w:w="607" w:type="dxa"/>
            <w:tcBorders>
              <w:top w:val="nil"/>
              <w:left w:val="double" w:sz="6" w:space="0" w:color="000000"/>
              <w:bottom w:val="single" w:sz="4" w:space="0" w:color="000000"/>
              <w:right w:val="single" w:sz="4" w:space="0" w:color="000000"/>
            </w:tcBorders>
            <w:shd w:val="clear" w:color="auto" w:fill="auto"/>
            <w:noWrap/>
            <w:hideMark/>
          </w:tcPr>
          <w:p w14:paraId="1DCCABF5" w14:textId="77777777" w:rsidR="00485AEC" w:rsidRPr="00BF5375" w:rsidRDefault="00485AEC" w:rsidP="00DC45F8">
            <w:pPr>
              <w:jc w:val="center"/>
              <w:rPr>
                <w:rFonts w:eastAsia="Times New Roman"/>
                <w:b/>
                <w:bCs/>
                <w:sz w:val="16"/>
                <w:szCs w:val="16"/>
              </w:rPr>
            </w:pPr>
            <w:r>
              <w:rPr>
                <w:rFonts w:eastAsia="Times New Roman"/>
                <w:b/>
                <w:bCs/>
                <w:sz w:val="16"/>
                <w:szCs w:val="16"/>
              </w:rPr>
              <w:t>I. C.</w:t>
            </w:r>
          </w:p>
        </w:tc>
        <w:tc>
          <w:tcPr>
            <w:tcW w:w="4277" w:type="dxa"/>
            <w:gridSpan w:val="3"/>
            <w:tcBorders>
              <w:top w:val="single" w:sz="4" w:space="0" w:color="auto"/>
              <w:left w:val="nil"/>
              <w:bottom w:val="single" w:sz="4" w:space="0" w:color="auto"/>
              <w:right w:val="single" w:sz="4" w:space="0" w:color="000000"/>
            </w:tcBorders>
            <w:shd w:val="clear" w:color="auto" w:fill="auto"/>
            <w:noWrap/>
          </w:tcPr>
          <w:p w14:paraId="4FED9013" w14:textId="77777777" w:rsidR="00485AEC" w:rsidRPr="00B56BE0" w:rsidRDefault="00485AEC" w:rsidP="00DC45F8">
            <w:pPr>
              <w:rPr>
                <w:b/>
                <w:bCs/>
                <w:sz w:val="16"/>
                <w:szCs w:val="16"/>
              </w:rPr>
            </w:pPr>
            <w:r w:rsidRPr="00B56BE0">
              <w:rPr>
                <w:b/>
                <w:bCs/>
                <w:sz w:val="16"/>
                <w:szCs w:val="16"/>
              </w:rPr>
              <w:t>ЧЕЛИЧНА СТЕПЕНИШТА</w:t>
            </w:r>
          </w:p>
        </w:tc>
        <w:tc>
          <w:tcPr>
            <w:tcW w:w="1390" w:type="dxa"/>
            <w:tcBorders>
              <w:top w:val="single" w:sz="4" w:space="0" w:color="auto"/>
              <w:left w:val="nil"/>
              <w:bottom w:val="single" w:sz="4" w:space="0" w:color="auto"/>
              <w:right w:val="single" w:sz="4" w:space="0" w:color="000000"/>
            </w:tcBorders>
            <w:shd w:val="clear" w:color="auto" w:fill="auto"/>
            <w:noWrap/>
            <w:hideMark/>
          </w:tcPr>
          <w:p w14:paraId="67BCF9F9"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w:t>
            </w:r>
          </w:p>
        </w:tc>
        <w:tc>
          <w:tcPr>
            <w:tcW w:w="1252" w:type="dxa"/>
            <w:tcBorders>
              <w:top w:val="nil"/>
              <w:left w:val="nil"/>
              <w:bottom w:val="single" w:sz="4" w:space="0" w:color="auto"/>
              <w:right w:val="single" w:sz="4" w:space="0" w:color="auto"/>
            </w:tcBorders>
            <w:shd w:val="clear" w:color="auto" w:fill="auto"/>
            <w:noWrap/>
            <w:hideMark/>
          </w:tcPr>
          <w:p w14:paraId="57CEB3D3"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788" w:type="dxa"/>
            <w:tcBorders>
              <w:top w:val="nil"/>
              <w:left w:val="nil"/>
              <w:bottom w:val="single" w:sz="4" w:space="0" w:color="auto"/>
              <w:right w:val="double" w:sz="6" w:space="0" w:color="auto"/>
            </w:tcBorders>
            <w:shd w:val="clear" w:color="auto" w:fill="auto"/>
            <w:noWrap/>
            <w:hideMark/>
          </w:tcPr>
          <w:p w14:paraId="2FD594D9" w14:textId="77777777" w:rsidR="00485AEC" w:rsidRPr="00BF5375" w:rsidRDefault="00485AEC" w:rsidP="00DC45F8">
            <w:pPr>
              <w:rPr>
                <w:rFonts w:eastAsia="Times New Roman"/>
                <w:sz w:val="20"/>
                <w:szCs w:val="20"/>
              </w:rPr>
            </w:pPr>
            <w:r w:rsidRPr="00BF5375">
              <w:rPr>
                <w:rFonts w:eastAsia="Times New Roman"/>
                <w:sz w:val="20"/>
                <w:szCs w:val="20"/>
              </w:rPr>
              <w:t> </w:t>
            </w:r>
          </w:p>
        </w:tc>
      </w:tr>
      <w:tr w:rsidR="00485AEC" w:rsidRPr="00BF5375" w14:paraId="2641E7B3" w14:textId="77777777" w:rsidTr="00DC45F8">
        <w:trPr>
          <w:trHeight w:val="255"/>
        </w:trPr>
        <w:tc>
          <w:tcPr>
            <w:tcW w:w="607" w:type="dxa"/>
            <w:tcBorders>
              <w:top w:val="nil"/>
              <w:left w:val="double" w:sz="6" w:space="0" w:color="000000"/>
              <w:bottom w:val="single" w:sz="4" w:space="0" w:color="000000"/>
              <w:right w:val="single" w:sz="4" w:space="0" w:color="000000"/>
            </w:tcBorders>
            <w:shd w:val="clear" w:color="auto" w:fill="auto"/>
            <w:noWrap/>
          </w:tcPr>
          <w:p w14:paraId="5CFB8FA4" w14:textId="77777777" w:rsidR="00485AEC" w:rsidRPr="000612F2" w:rsidRDefault="00485AEC" w:rsidP="00DC45F8">
            <w:pPr>
              <w:jc w:val="center"/>
              <w:rPr>
                <w:rFonts w:eastAsia="Times New Roman"/>
                <w:b/>
                <w:bCs/>
                <w:sz w:val="16"/>
                <w:szCs w:val="16"/>
              </w:rPr>
            </w:pPr>
            <w:r>
              <w:rPr>
                <w:rFonts w:eastAsia="Times New Roman"/>
                <w:b/>
                <w:bCs/>
                <w:sz w:val="16"/>
                <w:szCs w:val="16"/>
              </w:rPr>
              <w:t>I. D.</w:t>
            </w:r>
          </w:p>
        </w:tc>
        <w:tc>
          <w:tcPr>
            <w:tcW w:w="4277" w:type="dxa"/>
            <w:gridSpan w:val="3"/>
            <w:tcBorders>
              <w:top w:val="single" w:sz="4" w:space="0" w:color="auto"/>
              <w:left w:val="nil"/>
              <w:bottom w:val="single" w:sz="4" w:space="0" w:color="auto"/>
              <w:right w:val="single" w:sz="4" w:space="0" w:color="000000"/>
            </w:tcBorders>
            <w:shd w:val="clear" w:color="auto" w:fill="auto"/>
            <w:noWrap/>
          </w:tcPr>
          <w:p w14:paraId="39C272DA" w14:textId="77777777" w:rsidR="00485AEC" w:rsidRPr="00B56BE0" w:rsidRDefault="00485AEC" w:rsidP="00DC45F8">
            <w:pPr>
              <w:rPr>
                <w:b/>
                <w:bCs/>
                <w:sz w:val="16"/>
                <w:szCs w:val="16"/>
              </w:rPr>
            </w:pPr>
            <w:r w:rsidRPr="00B56BE0">
              <w:rPr>
                <w:b/>
                <w:bCs/>
                <w:sz w:val="16"/>
                <w:szCs w:val="16"/>
              </w:rPr>
              <w:t>МЕШАЧКА КУЋИЦА - ТИП А</w:t>
            </w:r>
          </w:p>
        </w:tc>
        <w:tc>
          <w:tcPr>
            <w:tcW w:w="1390" w:type="dxa"/>
            <w:tcBorders>
              <w:top w:val="single" w:sz="4" w:space="0" w:color="auto"/>
              <w:left w:val="nil"/>
              <w:bottom w:val="single" w:sz="4" w:space="0" w:color="auto"/>
              <w:right w:val="single" w:sz="4" w:space="0" w:color="000000"/>
            </w:tcBorders>
            <w:shd w:val="clear" w:color="auto" w:fill="auto"/>
            <w:noWrap/>
          </w:tcPr>
          <w:p w14:paraId="73BCDABA" w14:textId="77777777" w:rsidR="00485AEC" w:rsidRPr="00BF5375" w:rsidRDefault="00485AEC" w:rsidP="00DC45F8">
            <w:pPr>
              <w:jc w:val="center"/>
              <w:rPr>
                <w:rFonts w:eastAsia="Times New Roman"/>
                <w:b/>
                <w:bCs/>
                <w:sz w:val="16"/>
                <w:szCs w:val="16"/>
              </w:rPr>
            </w:pPr>
          </w:p>
        </w:tc>
        <w:tc>
          <w:tcPr>
            <w:tcW w:w="1252" w:type="dxa"/>
            <w:tcBorders>
              <w:top w:val="nil"/>
              <w:left w:val="nil"/>
              <w:bottom w:val="single" w:sz="4" w:space="0" w:color="auto"/>
              <w:right w:val="single" w:sz="4" w:space="0" w:color="auto"/>
            </w:tcBorders>
            <w:shd w:val="clear" w:color="auto" w:fill="auto"/>
            <w:noWrap/>
          </w:tcPr>
          <w:p w14:paraId="2F2000FD" w14:textId="77777777" w:rsidR="00485AEC" w:rsidRPr="00BF5375" w:rsidRDefault="00485AEC" w:rsidP="00DC45F8">
            <w:pPr>
              <w:rPr>
                <w:rFonts w:eastAsia="Times New Roman"/>
                <w:sz w:val="20"/>
                <w:szCs w:val="20"/>
              </w:rPr>
            </w:pPr>
          </w:p>
        </w:tc>
        <w:tc>
          <w:tcPr>
            <w:tcW w:w="1788" w:type="dxa"/>
            <w:tcBorders>
              <w:top w:val="nil"/>
              <w:left w:val="nil"/>
              <w:bottom w:val="single" w:sz="4" w:space="0" w:color="auto"/>
              <w:right w:val="double" w:sz="6" w:space="0" w:color="auto"/>
            </w:tcBorders>
            <w:shd w:val="clear" w:color="auto" w:fill="auto"/>
            <w:noWrap/>
          </w:tcPr>
          <w:p w14:paraId="79D2C7A4" w14:textId="77777777" w:rsidR="00485AEC" w:rsidRPr="00BF5375" w:rsidRDefault="00485AEC" w:rsidP="00DC45F8">
            <w:pPr>
              <w:rPr>
                <w:rFonts w:eastAsia="Times New Roman"/>
                <w:sz w:val="20"/>
                <w:szCs w:val="20"/>
              </w:rPr>
            </w:pPr>
          </w:p>
        </w:tc>
      </w:tr>
      <w:tr w:rsidR="00485AEC" w:rsidRPr="00BF5375" w14:paraId="529E220B" w14:textId="77777777" w:rsidTr="00DC45F8">
        <w:trPr>
          <w:trHeight w:val="255"/>
        </w:trPr>
        <w:tc>
          <w:tcPr>
            <w:tcW w:w="607" w:type="dxa"/>
            <w:tcBorders>
              <w:top w:val="nil"/>
              <w:left w:val="double" w:sz="6" w:space="0" w:color="000000"/>
              <w:bottom w:val="single" w:sz="4" w:space="0" w:color="000000"/>
              <w:right w:val="single" w:sz="4" w:space="0" w:color="000000"/>
            </w:tcBorders>
            <w:shd w:val="clear" w:color="auto" w:fill="auto"/>
            <w:noWrap/>
            <w:hideMark/>
          </w:tcPr>
          <w:p w14:paraId="49628117" w14:textId="77777777" w:rsidR="00485AEC" w:rsidRPr="000612F2" w:rsidRDefault="00485AEC" w:rsidP="00DC45F8">
            <w:pPr>
              <w:jc w:val="center"/>
              <w:rPr>
                <w:rFonts w:eastAsia="Times New Roman"/>
                <w:b/>
                <w:bCs/>
                <w:sz w:val="16"/>
                <w:szCs w:val="16"/>
              </w:rPr>
            </w:pPr>
            <w:r>
              <w:rPr>
                <w:rFonts w:eastAsia="Times New Roman"/>
                <w:b/>
                <w:bCs/>
                <w:sz w:val="16"/>
                <w:szCs w:val="16"/>
              </w:rPr>
              <w:t>I. E.</w:t>
            </w:r>
          </w:p>
        </w:tc>
        <w:tc>
          <w:tcPr>
            <w:tcW w:w="4277" w:type="dxa"/>
            <w:gridSpan w:val="3"/>
            <w:tcBorders>
              <w:top w:val="single" w:sz="4" w:space="0" w:color="auto"/>
              <w:left w:val="nil"/>
              <w:bottom w:val="single" w:sz="4" w:space="0" w:color="auto"/>
              <w:right w:val="single" w:sz="4" w:space="0" w:color="000000"/>
            </w:tcBorders>
            <w:shd w:val="clear" w:color="auto" w:fill="auto"/>
            <w:noWrap/>
          </w:tcPr>
          <w:p w14:paraId="62FF18A2" w14:textId="77777777" w:rsidR="00485AEC" w:rsidRPr="00B56BE0" w:rsidRDefault="00485AEC" w:rsidP="00DC45F8">
            <w:pPr>
              <w:rPr>
                <w:b/>
                <w:bCs/>
                <w:sz w:val="16"/>
                <w:szCs w:val="16"/>
              </w:rPr>
            </w:pPr>
            <w:r w:rsidRPr="00B56BE0">
              <w:rPr>
                <w:b/>
                <w:bCs/>
                <w:sz w:val="16"/>
                <w:szCs w:val="16"/>
              </w:rPr>
              <w:t>КАНАЛИЗАЦИОНИ ШАХТОВИ (в.т.)</w:t>
            </w:r>
          </w:p>
        </w:tc>
        <w:tc>
          <w:tcPr>
            <w:tcW w:w="1390" w:type="dxa"/>
            <w:tcBorders>
              <w:top w:val="single" w:sz="4" w:space="0" w:color="auto"/>
              <w:left w:val="nil"/>
              <w:bottom w:val="single" w:sz="4" w:space="0" w:color="auto"/>
              <w:right w:val="single" w:sz="4" w:space="0" w:color="000000"/>
            </w:tcBorders>
            <w:shd w:val="clear" w:color="auto" w:fill="auto"/>
            <w:noWrap/>
            <w:hideMark/>
          </w:tcPr>
          <w:p w14:paraId="6F60F16A"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w:t>
            </w:r>
          </w:p>
        </w:tc>
        <w:tc>
          <w:tcPr>
            <w:tcW w:w="1252" w:type="dxa"/>
            <w:tcBorders>
              <w:top w:val="nil"/>
              <w:left w:val="nil"/>
              <w:bottom w:val="single" w:sz="4" w:space="0" w:color="auto"/>
              <w:right w:val="single" w:sz="4" w:space="0" w:color="auto"/>
            </w:tcBorders>
            <w:shd w:val="clear" w:color="auto" w:fill="auto"/>
            <w:noWrap/>
            <w:hideMark/>
          </w:tcPr>
          <w:p w14:paraId="751A654B"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788" w:type="dxa"/>
            <w:tcBorders>
              <w:top w:val="nil"/>
              <w:left w:val="nil"/>
              <w:bottom w:val="single" w:sz="4" w:space="0" w:color="auto"/>
              <w:right w:val="double" w:sz="6" w:space="0" w:color="auto"/>
            </w:tcBorders>
            <w:shd w:val="clear" w:color="auto" w:fill="auto"/>
            <w:noWrap/>
            <w:hideMark/>
          </w:tcPr>
          <w:p w14:paraId="10ACDCC5" w14:textId="77777777" w:rsidR="00485AEC" w:rsidRPr="00BF5375" w:rsidRDefault="00485AEC" w:rsidP="00DC45F8">
            <w:pPr>
              <w:rPr>
                <w:rFonts w:eastAsia="Times New Roman"/>
                <w:sz w:val="20"/>
                <w:szCs w:val="20"/>
              </w:rPr>
            </w:pPr>
            <w:r w:rsidRPr="00BF5375">
              <w:rPr>
                <w:rFonts w:eastAsia="Times New Roman"/>
                <w:sz w:val="20"/>
                <w:szCs w:val="20"/>
              </w:rPr>
              <w:t> </w:t>
            </w:r>
          </w:p>
        </w:tc>
      </w:tr>
      <w:tr w:rsidR="00485AEC" w:rsidRPr="00BF5375" w14:paraId="02D69025" w14:textId="77777777" w:rsidTr="00DC45F8">
        <w:trPr>
          <w:trHeight w:val="255"/>
        </w:trPr>
        <w:tc>
          <w:tcPr>
            <w:tcW w:w="60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178CEDD8" w14:textId="77777777" w:rsidR="00485AEC" w:rsidRPr="000612F2" w:rsidRDefault="00485AEC" w:rsidP="00DC45F8">
            <w:pPr>
              <w:jc w:val="center"/>
              <w:rPr>
                <w:rFonts w:eastAsia="Times New Roman"/>
                <w:b/>
                <w:bCs/>
                <w:sz w:val="16"/>
                <w:szCs w:val="16"/>
              </w:rPr>
            </w:pPr>
            <w:r>
              <w:rPr>
                <w:rFonts w:eastAsia="Times New Roman"/>
                <w:b/>
                <w:bCs/>
                <w:sz w:val="16"/>
                <w:szCs w:val="16"/>
              </w:rPr>
              <w:t>I. F.</w:t>
            </w:r>
          </w:p>
        </w:tc>
        <w:tc>
          <w:tcPr>
            <w:tcW w:w="4277" w:type="dxa"/>
            <w:gridSpan w:val="3"/>
            <w:tcBorders>
              <w:top w:val="single" w:sz="4" w:space="0" w:color="auto"/>
              <w:left w:val="nil"/>
              <w:bottom w:val="single" w:sz="4" w:space="0" w:color="auto"/>
              <w:right w:val="single" w:sz="4" w:space="0" w:color="000000"/>
            </w:tcBorders>
            <w:shd w:val="clear" w:color="auto" w:fill="auto"/>
            <w:noWrap/>
          </w:tcPr>
          <w:p w14:paraId="148D35E3" w14:textId="77777777" w:rsidR="00485AEC" w:rsidRPr="00B56BE0" w:rsidRDefault="00485AEC" w:rsidP="00DC45F8">
            <w:pPr>
              <w:rPr>
                <w:b/>
                <w:bCs/>
                <w:sz w:val="16"/>
                <w:szCs w:val="16"/>
              </w:rPr>
            </w:pPr>
            <w:r w:rsidRPr="00B56BE0">
              <w:rPr>
                <w:b/>
                <w:bCs/>
                <w:sz w:val="16"/>
                <w:szCs w:val="16"/>
              </w:rPr>
              <w:t>ЧЕЛИЧНИ НОСАЧИ И ТЕМЕЉИ ЦЕВОВОДА (в.т.)</w:t>
            </w:r>
          </w:p>
        </w:tc>
        <w:tc>
          <w:tcPr>
            <w:tcW w:w="1390" w:type="dxa"/>
            <w:tcBorders>
              <w:top w:val="single" w:sz="4" w:space="0" w:color="auto"/>
              <w:left w:val="nil"/>
              <w:bottom w:val="single" w:sz="4" w:space="0" w:color="auto"/>
              <w:right w:val="single" w:sz="4" w:space="0" w:color="000000"/>
            </w:tcBorders>
            <w:shd w:val="clear" w:color="auto" w:fill="auto"/>
            <w:noWrap/>
            <w:hideMark/>
          </w:tcPr>
          <w:p w14:paraId="085904B5" w14:textId="77777777" w:rsidR="00485AEC" w:rsidRPr="00BF5375" w:rsidRDefault="00485AEC" w:rsidP="00DC45F8">
            <w:pPr>
              <w:jc w:val="center"/>
              <w:rPr>
                <w:rFonts w:eastAsia="Times New Roman"/>
                <w:b/>
                <w:bCs/>
                <w:sz w:val="16"/>
                <w:szCs w:val="16"/>
              </w:rPr>
            </w:pPr>
            <w:r w:rsidRPr="00BF5375">
              <w:rPr>
                <w:rFonts w:eastAsia="Times New Roman"/>
                <w:b/>
                <w:bCs/>
                <w:sz w:val="16"/>
                <w:szCs w:val="16"/>
              </w:rPr>
              <w:t> </w:t>
            </w:r>
          </w:p>
        </w:tc>
        <w:tc>
          <w:tcPr>
            <w:tcW w:w="1252" w:type="dxa"/>
            <w:tcBorders>
              <w:top w:val="nil"/>
              <w:left w:val="nil"/>
              <w:bottom w:val="single" w:sz="4" w:space="0" w:color="auto"/>
              <w:right w:val="single" w:sz="4" w:space="0" w:color="auto"/>
            </w:tcBorders>
            <w:shd w:val="clear" w:color="auto" w:fill="auto"/>
            <w:noWrap/>
            <w:hideMark/>
          </w:tcPr>
          <w:p w14:paraId="5A1652EB"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788" w:type="dxa"/>
            <w:tcBorders>
              <w:top w:val="nil"/>
              <w:left w:val="nil"/>
              <w:bottom w:val="single" w:sz="4" w:space="0" w:color="auto"/>
              <w:right w:val="double" w:sz="6" w:space="0" w:color="auto"/>
            </w:tcBorders>
            <w:shd w:val="clear" w:color="auto" w:fill="auto"/>
            <w:noWrap/>
            <w:hideMark/>
          </w:tcPr>
          <w:p w14:paraId="2577DFEF" w14:textId="77777777" w:rsidR="00485AEC" w:rsidRPr="00BF5375" w:rsidRDefault="00485AEC" w:rsidP="00DC45F8">
            <w:pPr>
              <w:rPr>
                <w:rFonts w:eastAsia="Times New Roman"/>
                <w:sz w:val="20"/>
                <w:szCs w:val="20"/>
              </w:rPr>
            </w:pPr>
            <w:r w:rsidRPr="00BF5375">
              <w:rPr>
                <w:rFonts w:eastAsia="Times New Roman"/>
                <w:sz w:val="20"/>
                <w:szCs w:val="20"/>
              </w:rPr>
              <w:t> </w:t>
            </w:r>
          </w:p>
        </w:tc>
      </w:tr>
      <w:tr w:rsidR="00485AEC" w:rsidRPr="00BF5375" w14:paraId="2A3D96AF" w14:textId="77777777" w:rsidTr="00DC45F8">
        <w:trPr>
          <w:trHeight w:val="615"/>
        </w:trPr>
        <w:tc>
          <w:tcPr>
            <w:tcW w:w="4884" w:type="dxa"/>
            <w:gridSpan w:val="4"/>
            <w:tcBorders>
              <w:top w:val="single" w:sz="4" w:space="0" w:color="auto"/>
              <w:left w:val="double" w:sz="6" w:space="0" w:color="auto"/>
              <w:bottom w:val="double" w:sz="6" w:space="0" w:color="auto"/>
              <w:right w:val="single" w:sz="4" w:space="0" w:color="000000"/>
            </w:tcBorders>
            <w:shd w:val="clear" w:color="000000" w:fill="F2F2F2"/>
            <w:vAlign w:val="center"/>
            <w:hideMark/>
          </w:tcPr>
          <w:p w14:paraId="7C649761" w14:textId="77777777" w:rsidR="00485AEC" w:rsidRPr="00BF5375" w:rsidRDefault="00485AEC" w:rsidP="00DC45F8">
            <w:pPr>
              <w:rPr>
                <w:rFonts w:eastAsia="Times New Roman"/>
                <w:b/>
                <w:bCs/>
                <w:sz w:val="20"/>
                <w:szCs w:val="20"/>
              </w:rPr>
            </w:pPr>
            <w:r>
              <w:rPr>
                <w:rFonts w:eastAsia="Times New Roman"/>
                <w:b/>
                <w:bCs/>
                <w:sz w:val="20"/>
                <w:szCs w:val="20"/>
              </w:rPr>
              <w:t xml:space="preserve">I. (A+B+C+D+E+F): </w:t>
            </w:r>
            <w:r w:rsidRPr="00BF5375">
              <w:rPr>
                <w:rFonts w:eastAsia="Times New Roman"/>
                <w:b/>
                <w:bCs/>
                <w:sz w:val="20"/>
                <w:szCs w:val="20"/>
              </w:rPr>
              <w:t>РЕКАПИТУЛАЦИЈА ГРАЂЕВИНСКИХ РАДОВА укупно:</w:t>
            </w:r>
          </w:p>
        </w:tc>
        <w:tc>
          <w:tcPr>
            <w:tcW w:w="1390" w:type="dxa"/>
            <w:tcBorders>
              <w:top w:val="single" w:sz="4" w:space="0" w:color="auto"/>
              <w:left w:val="nil"/>
              <w:bottom w:val="double" w:sz="6" w:space="0" w:color="auto"/>
              <w:right w:val="single" w:sz="4" w:space="0" w:color="000000"/>
            </w:tcBorders>
            <w:shd w:val="clear" w:color="000000" w:fill="F2F2F2"/>
            <w:noWrap/>
            <w:vAlign w:val="center"/>
            <w:hideMark/>
          </w:tcPr>
          <w:p w14:paraId="3A10706F" w14:textId="77777777" w:rsidR="00485AEC" w:rsidRPr="00BF5375" w:rsidRDefault="00485AEC" w:rsidP="00DC45F8">
            <w:pPr>
              <w:jc w:val="center"/>
              <w:rPr>
                <w:rFonts w:eastAsia="Times New Roman"/>
                <w:b/>
                <w:bCs/>
                <w:sz w:val="20"/>
                <w:szCs w:val="20"/>
              </w:rPr>
            </w:pPr>
            <w:r w:rsidRPr="00BF5375">
              <w:rPr>
                <w:rFonts w:eastAsia="Times New Roman"/>
                <w:b/>
                <w:bCs/>
                <w:sz w:val="20"/>
                <w:szCs w:val="20"/>
              </w:rPr>
              <w:t> </w:t>
            </w:r>
          </w:p>
        </w:tc>
        <w:tc>
          <w:tcPr>
            <w:tcW w:w="1252" w:type="dxa"/>
            <w:tcBorders>
              <w:top w:val="nil"/>
              <w:left w:val="nil"/>
              <w:bottom w:val="double" w:sz="6" w:space="0" w:color="auto"/>
              <w:right w:val="single" w:sz="4" w:space="0" w:color="auto"/>
            </w:tcBorders>
            <w:shd w:val="clear" w:color="000000" w:fill="F2F2F2"/>
            <w:noWrap/>
            <w:hideMark/>
          </w:tcPr>
          <w:p w14:paraId="23B61709" w14:textId="77777777" w:rsidR="00485AEC" w:rsidRPr="00BF5375" w:rsidRDefault="00485AEC" w:rsidP="00DC45F8">
            <w:pPr>
              <w:rPr>
                <w:rFonts w:eastAsia="Times New Roman"/>
                <w:sz w:val="20"/>
                <w:szCs w:val="20"/>
              </w:rPr>
            </w:pPr>
            <w:r w:rsidRPr="00BF5375">
              <w:rPr>
                <w:rFonts w:eastAsia="Times New Roman"/>
                <w:sz w:val="20"/>
                <w:szCs w:val="20"/>
              </w:rPr>
              <w:t> </w:t>
            </w:r>
          </w:p>
        </w:tc>
        <w:tc>
          <w:tcPr>
            <w:tcW w:w="1788" w:type="dxa"/>
            <w:tcBorders>
              <w:top w:val="nil"/>
              <w:left w:val="nil"/>
              <w:bottom w:val="double" w:sz="6" w:space="0" w:color="auto"/>
              <w:right w:val="double" w:sz="6" w:space="0" w:color="auto"/>
            </w:tcBorders>
            <w:shd w:val="clear" w:color="000000" w:fill="F2F2F2"/>
            <w:noWrap/>
            <w:hideMark/>
          </w:tcPr>
          <w:p w14:paraId="1B9E7D67" w14:textId="77777777" w:rsidR="00485AEC" w:rsidRPr="00BF5375" w:rsidRDefault="00485AEC" w:rsidP="00DC45F8">
            <w:pPr>
              <w:rPr>
                <w:rFonts w:eastAsia="Times New Roman"/>
                <w:sz w:val="20"/>
                <w:szCs w:val="20"/>
              </w:rPr>
            </w:pPr>
            <w:r w:rsidRPr="00BF5375">
              <w:rPr>
                <w:rFonts w:eastAsia="Times New Roman"/>
                <w:sz w:val="20"/>
                <w:szCs w:val="20"/>
              </w:rPr>
              <w:t> </w:t>
            </w:r>
          </w:p>
        </w:tc>
      </w:tr>
    </w:tbl>
    <w:p w14:paraId="17CA8F3E" w14:textId="77777777" w:rsidR="00485AEC" w:rsidRDefault="00485AEC" w:rsidP="00485AEC">
      <w:pPr>
        <w:rPr>
          <w:b/>
          <w:lang w:val="sr-Cyrl-RS"/>
        </w:rPr>
      </w:pPr>
    </w:p>
    <w:p w14:paraId="28F6CDEF" w14:textId="738615F0" w:rsidR="00485AEC" w:rsidRDefault="00485AEC" w:rsidP="00485AEC">
      <w:pPr>
        <w:jc w:val="both"/>
        <w:rPr>
          <w:b/>
        </w:rPr>
      </w:pPr>
      <w:r>
        <w:rPr>
          <w:b/>
        </w:rPr>
        <w:t xml:space="preserve"> </w:t>
      </w:r>
    </w:p>
    <w:p w14:paraId="6B0C7574" w14:textId="77777777" w:rsidR="003208A5" w:rsidRDefault="003208A5">
      <w:pPr>
        <w:suppressAutoHyphens w:val="0"/>
        <w:spacing w:after="160" w:line="259" w:lineRule="auto"/>
        <w:rPr>
          <w:b/>
        </w:rPr>
      </w:pPr>
      <w:r>
        <w:rPr>
          <w:b/>
        </w:rPr>
        <w:br w:type="page"/>
      </w:r>
    </w:p>
    <w:p w14:paraId="729E3DE6" w14:textId="2C73A1A1" w:rsidR="00215058" w:rsidRDefault="00215058" w:rsidP="00215058">
      <w:pPr>
        <w:rPr>
          <w:b/>
          <w:lang w:val="sr-Cyrl-RS"/>
        </w:rPr>
      </w:pPr>
      <w:r>
        <w:rPr>
          <w:b/>
        </w:rPr>
        <w:lastRenderedPageBreak/>
        <w:t xml:space="preserve">II. </w:t>
      </w:r>
      <w:r>
        <w:rPr>
          <w:b/>
          <w:lang w:val="sr-Cyrl-RS"/>
        </w:rPr>
        <w:t>МАШИНСКИ РАДОВИ</w:t>
      </w:r>
    </w:p>
    <w:p w14:paraId="3BB995BE" w14:textId="77777777" w:rsidR="00215058" w:rsidRDefault="00215058" w:rsidP="00215058">
      <w:pPr>
        <w:rPr>
          <w:b/>
          <w:lang w:val="sr-Cyrl-RS"/>
        </w:rPr>
      </w:pPr>
      <w:r>
        <w:rPr>
          <w:b/>
        </w:rPr>
        <w:t xml:space="preserve">II. A. </w:t>
      </w:r>
      <w:r>
        <w:rPr>
          <w:b/>
          <w:lang w:val="sr-Cyrl-RS"/>
        </w:rPr>
        <w:t>ОПРЕМА</w:t>
      </w:r>
    </w:p>
    <w:p w14:paraId="59B27728" w14:textId="77777777" w:rsidR="00215058" w:rsidRPr="00AF147B" w:rsidRDefault="00215058" w:rsidP="00215058">
      <w:pPr>
        <w:rPr>
          <w:b/>
          <w:lang w:val="sr-Cyrl-RS"/>
        </w:rPr>
      </w:pPr>
      <w:r>
        <w:rPr>
          <w:b/>
        </w:rPr>
        <w:t xml:space="preserve">II. A. 1. </w:t>
      </w:r>
      <w:r>
        <w:rPr>
          <w:b/>
          <w:lang w:val="sr-Cyrl-RS"/>
        </w:rPr>
        <w:t>Опрема резервоара Р-23</w:t>
      </w:r>
    </w:p>
    <w:p w14:paraId="2E923145" w14:textId="267B37D8" w:rsidR="00215058" w:rsidRDefault="00215058" w:rsidP="00215058">
      <w:pPr>
        <w:rPr>
          <w:b/>
          <w:lang w:val="sr-Cyrl-RS"/>
        </w:rPr>
      </w:pPr>
      <w:r w:rsidRPr="00E058AD">
        <w:rPr>
          <w:noProof/>
          <w:lang w:val="en-US" w:eastAsia="en-US"/>
        </w:rPr>
        <w:drawing>
          <wp:inline distT="0" distB="0" distL="0" distR="0" wp14:anchorId="2EC9D272" wp14:editId="4F9F1F29">
            <wp:extent cx="5943600" cy="6657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657975"/>
                    </a:xfrm>
                    <a:prstGeom prst="rect">
                      <a:avLst/>
                    </a:prstGeom>
                    <a:noFill/>
                    <a:ln>
                      <a:noFill/>
                    </a:ln>
                  </pic:spPr>
                </pic:pic>
              </a:graphicData>
            </a:graphic>
          </wp:inline>
        </w:drawing>
      </w:r>
    </w:p>
    <w:p w14:paraId="3978E195" w14:textId="77777777" w:rsidR="00215058" w:rsidRDefault="00215058" w:rsidP="00215058">
      <w:pPr>
        <w:rPr>
          <w:b/>
          <w:lang w:val="sr-Cyrl-RS"/>
        </w:rPr>
      </w:pPr>
      <w:r>
        <w:rPr>
          <w:b/>
          <w:lang w:val="sr-Cyrl-RS"/>
        </w:rPr>
        <w:br w:type="page"/>
      </w:r>
    </w:p>
    <w:p w14:paraId="6D72EFD6" w14:textId="1744147E" w:rsidR="00215058" w:rsidRDefault="00215058" w:rsidP="00215058">
      <w:pPr>
        <w:rPr>
          <w:b/>
          <w:lang w:val="sr-Cyrl-RS"/>
        </w:rPr>
      </w:pPr>
      <w:r w:rsidRPr="00E058AD">
        <w:rPr>
          <w:noProof/>
          <w:lang w:val="en-US" w:eastAsia="en-US"/>
        </w:rPr>
        <w:lastRenderedPageBreak/>
        <w:drawing>
          <wp:inline distT="0" distB="0" distL="0" distR="0" wp14:anchorId="0F9B18BD" wp14:editId="2B633063">
            <wp:extent cx="5943600" cy="7715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715250"/>
                    </a:xfrm>
                    <a:prstGeom prst="rect">
                      <a:avLst/>
                    </a:prstGeom>
                    <a:noFill/>
                    <a:ln>
                      <a:noFill/>
                    </a:ln>
                  </pic:spPr>
                </pic:pic>
              </a:graphicData>
            </a:graphic>
          </wp:inline>
        </w:drawing>
      </w:r>
    </w:p>
    <w:p w14:paraId="6D67D55B" w14:textId="77777777" w:rsidR="00215058" w:rsidRDefault="00215058" w:rsidP="00215058">
      <w:pPr>
        <w:rPr>
          <w:b/>
          <w:lang w:val="sr-Cyrl-RS"/>
        </w:rPr>
      </w:pPr>
    </w:p>
    <w:p w14:paraId="43710490" w14:textId="6E392A24" w:rsidR="00215058" w:rsidRDefault="00215058" w:rsidP="00215058">
      <w:pPr>
        <w:rPr>
          <w:b/>
          <w:lang w:val="sr-Cyrl-RS"/>
        </w:rPr>
      </w:pPr>
      <w:r w:rsidRPr="00E058AD">
        <w:rPr>
          <w:noProof/>
          <w:lang w:val="en-US" w:eastAsia="en-US"/>
        </w:rPr>
        <w:lastRenderedPageBreak/>
        <w:drawing>
          <wp:inline distT="0" distB="0" distL="0" distR="0" wp14:anchorId="4C10BC6A" wp14:editId="7439F356">
            <wp:extent cx="5943600" cy="6229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229350"/>
                    </a:xfrm>
                    <a:prstGeom prst="rect">
                      <a:avLst/>
                    </a:prstGeom>
                    <a:noFill/>
                    <a:ln>
                      <a:noFill/>
                    </a:ln>
                  </pic:spPr>
                </pic:pic>
              </a:graphicData>
            </a:graphic>
          </wp:inline>
        </w:drawing>
      </w:r>
    </w:p>
    <w:p w14:paraId="61C8CF91" w14:textId="77777777" w:rsidR="00215058" w:rsidRDefault="00215058" w:rsidP="00215058">
      <w:pPr>
        <w:rPr>
          <w:b/>
          <w:lang w:val="sr-Cyrl-RS"/>
        </w:rPr>
      </w:pPr>
    </w:p>
    <w:p w14:paraId="6FCFE3E9" w14:textId="77777777" w:rsidR="00215058" w:rsidRDefault="00215058" w:rsidP="00215058">
      <w:pPr>
        <w:rPr>
          <w:b/>
          <w:lang w:val="sr-Cyrl-RS"/>
        </w:rPr>
      </w:pPr>
    </w:p>
    <w:p w14:paraId="1567539D" w14:textId="77777777" w:rsidR="00215058" w:rsidRDefault="00215058" w:rsidP="00215058">
      <w:pPr>
        <w:rPr>
          <w:b/>
          <w:lang w:val="sr-Cyrl-RS"/>
        </w:rPr>
      </w:pPr>
    </w:p>
    <w:p w14:paraId="37FF6C27" w14:textId="77777777" w:rsidR="00215058" w:rsidRDefault="00215058" w:rsidP="00215058">
      <w:pPr>
        <w:rPr>
          <w:b/>
          <w:lang w:val="sr-Cyrl-RS"/>
        </w:rPr>
      </w:pPr>
    </w:p>
    <w:p w14:paraId="5CE4DDE5" w14:textId="77777777" w:rsidR="00215058" w:rsidRDefault="00215058" w:rsidP="00215058">
      <w:pPr>
        <w:rPr>
          <w:b/>
          <w:lang w:val="sr-Cyrl-RS"/>
        </w:rPr>
      </w:pPr>
    </w:p>
    <w:p w14:paraId="53219034" w14:textId="77777777" w:rsidR="00215058" w:rsidRDefault="00215058" w:rsidP="00215058">
      <w:pPr>
        <w:rPr>
          <w:b/>
          <w:lang w:val="sr-Cyrl-RS"/>
        </w:rPr>
      </w:pPr>
    </w:p>
    <w:p w14:paraId="49A5F7F4" w14:textId="77777777" w:rsidR="00215058" w:rsidRPr="00AF147B" w:rsidRDefault="00215058" w:rsidP="00215058">
      <w:pPr>
        <w:rPr>
          <w:b/>
          <w:lang w:val="sr-Cyrl-RS"/>
        </w:rPr>
      </w:pPr>
      <w:r>
        <w:rPr>
          <w:b/>
        </w:rPr>
        <w:br w:type="page"/>
      </w:r>
      <w:r>
        <w:rPr>
          <w:b/>
        </w:rPr>
        <w:lastRenderedPageBreak/>
        <w:t xml:space="preserve">II. A. 2. </w:t>
      </w:r>
      <w:r>
        <w:rPr>
          <w:b/>
          <w:lang w:val="sr-Cyrl-RS"/>
        </w:rPr>
        <w:t>Монтажа опреме резервоара Р-23</w:t>
      </w:r>
    </w:p>
    <w:p w14:paraId="7F26160A" w14:textId="145391F0" w:rsidR="00215058" w:rsidRDefault="00215058" w:rsidP="00215058">
      <w:pPr>
        <w:rPr>
          <w:b/>
          <w:lang w:val="sr-Cyrl-RS"/>
        </w:rPr>
      </w:pPr>
      <w:r w:rsidRPr="00E058AD">
        <w:rPr>
          <w:noProof/>
          <w:lang w:val="en-US" w:eastAsia="en-US"/>
        </w:rPr>
        <w:drawing>
          <wp:inline distT="0" distB="0" distL="0" distR="0" wp14:anchorId="3918F95D" wp14:editId="21B41342">
            <wp:extent cx="5943600" cy="3952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52875"/>
                    </a:xfrm>
                    <a:prstGeom prst="rect">
                      <a:avLst/>
                    </a:prstGeom>
                    <a:noFill/>
                    <a:ln>
                      <a:noFill/>
                    </a:ln>
                  </pic:spPr>
                </pic:pic>
              </a:graphicData>
            </a:graphic>
          </wp:inline>
        </w:drawing>
      </w:r>
    </w:p>
    <w:p w14:paraId="73288BFE" w14:textId="77777777" w:rsidR="00215058" w:rsidRDefault="00215058" w:rsidP="00215058">
      <w:pPr>
        <w:rPr>
          <w:b/>
          <w:lang w:val="sr-Cyrl-RS"/>
        </w:rPr>
      </w:pPr>
    </w:p>
    <w:p w14:paraId="758F93F8" w14:textId="77777777" w:rsidR="00215058" w:rsidRDefault="00215058" w:rsidP="00215058">
      <w:pPr>
        <w:rPr>
          <w:b/>
          <w:lang w:val="sr-Cyrl-RS"/>
        </w:rPr>
      </w:pPr>
    </w:p>
    <w:p w14:paraId="202C854F" w14:textId="77777777" w:rsidR="00215058" w:rsidRDefault="00215058" w:rsidP="00215058">
      <w:pPr>
        <w:rPr>
          <w:b/>
          <w:lang w:val="sr-Cyrl-RS"/>
        </w:rPr>
      </w:pPr>
    </w:p>
    <w:p w14:paraId="6702F70C" w14:textId="77777777" w:rsidR="00215058" w:rsidRDefault="00215058" w:rsidP="00215058">
      <w:pPr>
        <w:rPr>
          <w:b/>
          <w:lang w:val="sr-Cyrl-RS"/>
        </w:rPr>
      </w:pPr>
    </w:p>
    <w:p w14:paraId="77CC6EE8" w14:textId="77777777" w:rsidR="00215058" w:rsidRDefault="00215058" w:rsidP="00215058">
      <w:pPr>
        <w:rPr>
          <w:b/>
          <w:lang w:val="sr-Cyrl-RS"/>
        </w:rPr>
      </w:pPr>
    </w:p>
    <w:p w14:paraId="78C7BB88" w14:textId="77777777" w:rsidR="00215058" w:rsidRDefault="00215058" w:rsidP="00215058">
      <w:pPr>
        <w:rPr>
          <w:b/>
          <w:lang w:val="sr-Cyrl-RS"/>
        </w:rPr>
      </w:pPr>
    </w:p>
    <w:p w14:paraId="217236FC" w14:textId="77777777" w:rsidR="00215058" w:rsidRDefault="00215058" w:rsidP="00215058">
      <w:pPr>
        <w:rPr>
          <w:b/>
          <w:lang w:val="sr-Cyrl-RS"/>
        </w:rPr>
      </w:pPr>
    </w:p>
    <w:p w14:paraId="35B42EA6" w14:textId="77777777" w:rsidR="00215058" w:rsidRDefault="00215058" w:rsidP="00215058">
      <w:pPr>
        <w:rPr>
          <w:b/>
          <w:lang w:val="sr-Cyrl-RS"/>
        </w:rPr>
      </w:pPr>
    </w:p>
    <w:p w14:paraId="5C6E6C9F" w14:textId="77777777" w:rsidR="00215058" w:rsidRDefault="00215058" w:rsidP="00215058">
      <w:pPr>
        <w:rPr>
          <w:b/>
          <w:lang w:val="sr-Cyrl-RS"/>
        </w:rPr>
      </w:pPr>
    </w:p>
    <w:p w14:paraId="1349F332" w14:textId="77777777" w:rsidR="00215058" w:rsidRDefault="00215058" w:rsidP="00215058">
      <w:pPr>
        <w:rPr>
          <w:b/>
          <w:lang w:val="sr-Cyrl-RS"/>
        </w:rPr>
      </w:pPr>
    </w:p>
    <w:p w14:paraId="17037A11" w14:textId="77777777" w:rsidR="00215058" w:rsidRDefault="00215058" w:rsidP="00215058">
      <w:pPr>
        <w:rPr>
          <w:b/>
          <w:lang w:val="sr-Cyrl-RS"/>
        </w:rPr>
      </w:pPr>
    </w:p>
    <w:p w14:paraId="7B6E9ACA" w14:textId="77777777" w:rsidR="00215058" w:rsidRDefault="00215058" w:rsidP="00215058">
      <w:pPr>
        <w:rPr>
          <w:b/>
          <w:lang w:val="sr-Cyrl-RS"/>
        </w:rPr>
      </w:pPr>
    </w:p>
    <w:p w14:paraId="5D353590" w14:textId="77777777" w:rsidR="00215058" w:rsidRDefault="00215058" w:rsidP="00215058">
      <w:pPr>
        <w:rPr>
          <w:b/>
          <w:lang w:val="sr-Cyrl-RS"/>
        </w:rPr>
      </w:pPr>
    </w:p>
    <w:p w14:paraId="5D54AAA8" w14:textId="77777777" w:rsidR="00215058" w:rsidRPr="00AF147B" w:rsidRDefault="00215058" w:rsidP="00215058">
      <w:pPr>
        <w:rPr>
          <w:b/>
          <w:lang w:val="sr-Cyrl-RS"/>
        </w:rPr>
      </w:pPr>
      <w:r>
        <w:rPr>
          <w:b/>
        </w:rPr>
        <w:br w:type="page"/>
      </w:r>
      <w:r>
        <w:rPr>
          <w:b/>
        </w:rPr>
        <w:lastRenderedPageBreak/>
        <w:t xml:space="preserve">II. A. 3. </w:t>
      </w:r>
      <w:r>
        <w:rPr>
          <w:b/>
          <w:lang w:val="sr-Cyrl-RS"/>
        </w:rPr>
        <w:t>Опрема резервоара Р-25</w:t>
      </w:r>
    </w:p>
    <w:p w14:paraId="1423C49A" w14:textId="2E8FEBEE" w:rsidR="00215058" w:rsidRDefault="00215058" w:rsidP="00215058">
      <w:pPr>
        <w:rPr>
          <w:b/>
          <w:lang w:val="sr-Cyrl-RS"/>
        </w:rPr>
      </w:pPr>
      <w:r w:rsidRPr="00E058AD">
        <w:rPr>
          <w:noProof/>
          <w:lang w:val="en-US" w:eastAsia="en-US"/>
        </w:rPr>
        <w:drawing>
          <wp:inline distT="0" distB="0" distL="0" distR="0" wp14:anchorId="0E2329DF" wp14:editId="66964989">
            <wp:extent cx="5943600" cy="6657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657975"/>
                    </a:xfrm>
                    <a:prstGeom prst="rect">
                      <a:avLst/>
                    </a:prstGeom>
                    <a:noFill/>
                    <a:ln>
                      <a:noFill/>
                    </a:ln>
                  </pic:spPr>
                </pic:pic>
              </a:graphicData>
            </a:graphic>
          </wp:inline>
        </w:drawing>
      </w:r>
    </w:p>
    <w:p w14:paraId="3B3A0C0E" w14:textId="77777777" w:rsidR="00215058" w:rsidRDefault="00215058" w:rsidP="00215058">
      <w:pPr>
        <w:rPr>
          <w:b/>
          <w:lang w:val="sr-Cyrl-RS"/>
        </w:rPr>
      </w:pPr>
    </w:p>
    <w:p w14:paraId="3CED5332" w14:textId="76D8709F" w:rsidR="00215058" w:rsidRDefault="00215058" w:rsidP="00215058">
      <w:pPr>
        <w:rPr>
          <w:b/>
          <w:lang w:val="sr-Cyrl-RS"/>
        </w:rPr>
      </w:pPr>
      <w:r w:rsidRPr="00E058AD">
        <w:rPr>
          <w:noProof/>
          <w:lang w:val="en-US" w:eastAsia="en-US"/>
        </w:rPr>
        <w:lastRenderedPageBreak/>
        <w:drawing>
          <wp:inline distT="0" distB="0" distL="0" distR="0" wp14:anchorId="760A159E" wp14:editId="25883EA8">
            <wp:extent cx="5943600" cy="784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848600"/>
                    </a:xfrm>
                    <a:prstGeom prst="rect">
                      <a:avLst/>
                    </a:prstGeom>
                    <a:noFill/>
                    <a:ln>
                      <a:noFill/>
                    </a:ln>
                  </pic:spPr>
                </pic:pic>
              </a:graphicData>
            </a:graphic>
          </wp:inline>
        </w:drawing>
      </w:r>
    </w:p>
    <w:p w14:paraId="779D8465" w14:textId="77777777" w:rsidR="00215058" w:rsidRDefault="00215058" w:rsidP="00215058">
      <w:pPr>
        <w:rPr>
          <w:b/>
          <w:lang w:val="sr-Cyrl-RS"/>
        </w:rPr>
      </w:pPr>
    </w:p>
    <w:p w14:paraId="70ED11B9" w14:textId="567EF2AD" w:rsidR="00215058" w:rsidRDefault="00215058" w:rsidP="00215058">
      <w:pPr>
        <w:rPr>
          <w:b/>
          <w:lang w:val="sr-Cyrl-RS"/>
        </w:rPr>
      </w:pPr>
      <w:r w:rsidRPr="00E058AD">
        <w:rPr>
          <w:noProof/>
          <w:lang w:val="en-US" w:eastAsia="en-US"/>
        </w:rPr>
        <w:lastRenderedPageBreak/>
        <w:drawing>
          <wp:inline distT="0" distB="0" distL="0" distR="0" wp14:anchorId="7BEC44C8" wp14:editId="10DBACC0">
            <wp:extent cx="5943600" cy="6400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400800"/>
                    </a:xfrm>
                    <a:prstGeom prst="rect">
                      <a:avLst/>
                    </a:prstGeom>
                    <a:noFill/>
                    <a:ln>
                      <a:noFill/>
                    </a:ln>
                  </pic:spPr>
                </pic:pic>
              </a:graphicData>
            </a:graphic>
          </wp:inline>
        </w:drawing>
      </w:r>
    </w:p>
    <w:p w14:paraId="51CDC9F0" w14:textId="77777777" w:rsidR="00215058" w:rsidRDefault="00215058" w:rsidP="00215058">
      <w:pPr>
        <w:rPr>
          <w:b/>
          <w:lang w:val="sr-Cyrl-RS"/>
        </w:rPr>
      </w:pPr>
    </w:p>
    <w:p w14:paraId="5EC8CD09" w14:textId="77777777" w:rsidR="00215058" w:rsidRDefault="00215058" w:rsidP="00215058">
      <w:pPr>
        <w:rPr>
          <w:b/>
          <w:lang w:val="sr-Cyrl-RS"/>
        </w:rPr>
      </w:pPr>
    </w:p>
    <w:p w14:paraId="586EABBC" w14:textId="77777777" w:rsidR="00215058" w:rsidRDefault="00215058" w:rsidP="00215058">
      <w:pPr>
        <w:rPr>
          <w:b/>
          <w:lang w:val="sr-Cyrl-RS"/>
        </w:rPr>
      </w:pPr>
    </w:p>
    <w:p w14:paraId="28BF207E" w14:textId="77777777" w:rsidR="00215058" w:rsidRDefault="00215058" w:rsidP="00215058">
      <w:pPr>
        <w:rPr>
          <w:b/>
          <w:lang w:val="sr-Cyrl-RS"/>
        </w:rPr>
      </w:pPr>
    </w:p>
    <w:p w14:paraId="474E4968" w14:textId="77777777" w:rsidR="00215058" w:rsidRDefault="00215058" w:rsidP="00215058">
      <w:pPr>
        <w:rPr>
          <w:b/>
          <w:lang w:val="sr-Cyrl-RS"/>
        </w:rPr>
      </w:pPr>
    </w:p>
    <w:p w14:paraId="2162E723" w14:textId="77777777" w:rsidR="00215058" w:rsidRDefault="00215058" w:rsidP="00215058">
      <w:pPr>
        <w:rPr>
          <w:b/>
          <w:lang w:val="sr-Cyrl-RS"/>
        </w:rPr>
      </w:pPr>
    </w:p>
    <w:p w14:paraId="6A49E0B6" w14:textId="77777777" w:rsidR="00215058" w:rsidRDefault="00215058" w:rsidP="00215058">
      <w:pPr>
        <w:rPr>
          <w:b/>
          <w:lang w:val="sr-Cyrl-RS"/>
        </w:rPr>
      </w:pPr>
      <w:r>
        <w:rPr>
          <w:b/>
          <w:lang w:val="sr-Cyrl-RS"/>
        </w:rPr>
        <w:br w:type="page"/>
      </w:r>
      <w:r w:rsidRPr="00AF147B">
        <w:rPr>
          <w:b/>
          <w:lang w:val="sr-Cyrl-RS"/>
        </w:rPr>
        <w:lastRenderedPageBreak/>
        <w:t xml:space="preserve">II. </w:t>
      </w:r>
      <w:r>
        <w:rPr>
          <w:b/>
        </w:rPr>
        <w:t>A</w:t>
      </w:r>
      <w:r w:rsidRPr="00AF147B">
        <w:rPr>
          <w:b/>
          <w:lang w:val="sr-Cyrl-RS"/>
        </w:rPr>
        <w:t xml:space="preserve">. </w:t>
      </w:r>
      <w:r>
        <w:rPr>
          <w:b/>
        </w:rPr>
        <w:t>4</w:t>
      </w:r>
      <w:r>
        <w:rPr>
          <w:b/>
          <w:lang w:val="sr-Cyrl-RS"/>
        </w:rPr>
        <w:t>. Монтажа опреме резервоара Р-25</w:t>
      </w:r>
    </w:p>
    <w:p w14:paraId="2F3E8C65" w14:textId="049B46BF" w:rsidR="00215058" w:rsidRDefault="00215058" w:rsidP="00215058">
      <w:pPr>
        <w:rPr>
          <w:b/>
          <w:lang w:val="sr-Cyrl-RS"/>
        </w:rPr>
      </w:pPr>
      <w:r w:rsidRPr="00E058AD">
        <w:rPr>
          <w:noProof/>
          <w:lang w:val="en-US" w:eastAsia="en-US"/>
        </w:rPr>
        <w:drawing>
          <wp:inline distT="0" distB="0" distL="0" distR="0" wp14:anchorId="3217AC8F" wp14:editId="7AF42E25">
            <wp:extent cx="5943600" cy="396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D9CD636" w14:textId="77777777" w:rsidR="00215058" w:rsidRDefault="00215058" w:rsidP="00215058">
      <w:pPr>
        <w:rPr>
          <w:b/>
          <w:lang w:val="sr-Cyrl-RS"/>
        </w:rPr>
      </w:pPr>
    </w:p>
    <w:tbl>
      <w:tblPr>
        <w:tblW w:w="9314" w:type="dxa"/>
        <w:tblLook w:val="04A0" w:firstRow="1" w:lastRow="0" w:firstColumn="1" w:lastColumn="0" w:noHBand="0" w:noVBand="1"/>
      </w:tblPr>
      <w:tblGrid>
        <w:gridCol w:w="296"/>
        <w:gridCol w:w="751"/>
        <w:gridCol w:w="749"/>
        <w:gridCol w:w="3001"/>
        <w:gridCol w:w="1417"/>
        <w:gridCol w:w="1276"/>
        <w:gridCol w:w="1824"/>
      </w:tblGrid>
      <w:tr w:rsidR="00215058" w:rsidRPr="00BF5375" w14:paraId="2CC8250C" w14:textId="77777777" w:rsidTr="00215058">
        <w:trPr>
          <w:trHeight w:val="495"/>
        </w:trPr>
        <w:tc>
          <w:tcPr>
            <w:tcW w:w="9314" w:type="dxa"/>
            <w:gridSpan w:val="7"/>
            <w:tcBorders>
              <w:top w:val="double" w:sz="6" w:space="0" w:color="000000"/>
              <w:left w:val="double" w:sz="6" w:space="0" w:color="000000"/>
              <w:bottom w:val="single" w:sz="4" w:space="0" w:color="auto"/>
              <w:right w:val="double" w:sz="6" w:space="0" w:color="000000"/>
            </w:tcBorders>
            <w:shd w:val="clear" w:color="000000" w:fill="F2F2F2"/>
            <w:vAlign w:val="center"/>
            <w:hideMark/>
          </w:tcPr>
          <w:p w14:paraId="54D28F16" w14:textId="77777777" w:rsidR="00215058" w:rsidRPr="00BF5375" w:rsidRDefault="00215058" w:rsidP="00215058">
            <w:pPr>
              <w:jc w:val="center"/>
              <w:rPr>
                <w:rFonts w:eastAsia="Times New Roman"/>
                <w:b/>
                <w:bCs/>
                <w:lang w:val="sr-Cyrl-RS"/>
              </w:rPr>
            </w:pPr>
            <w:r>
              <w:rPr>
                <w:rFonts w:eastAsia="Times New Roman"/>
                <w:b/>
                <w:bCs/>
              </w:rPr>
              <w:t xml:space="preserve">II. A. </w:t>
            </w:r>
            <w:r>
              <w:rPr>
                <w:rFonts w:eastAsia="Times New Roman"/>
                <w:b/>
                <w:bCs/>
                <w:lang w:val="sr-Cyrl-RS"/>
              </w:rPr>
              <w:t>ОПРЕМА РЕЗЕРВОАРА Р-23 И Р-25</w:t>
            </w:r>
          </w:p>
        </w:tc>
      </w:tr>
      <w:tr w:rsidR="00215058" w:rsidRPr="00BF5375" w14:paraId="2005B94B" w14:textId="77777777" w:rsidTr="00215058">
        <w:trPr>
          <w:trHeight w:val="330"/>
        </w:trPr>
        <w:tc>
          <w:tcPr>
            <w:tcW w:w="9314" w:type="dxa"/>
            <w:gridSpan w:val="7"/>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1541FFF9" w14:textId="77777777" w:rsidR="00215058" w:rsidRPr="00BF5375" w:rsidRDefault="00215058" w:rsidP="00215058">
            <w:pPr>
              <w:jc w:val="center"/>
              <w:rPr>
                <w:rFonts w:eastAsia="Times New Roman"/>
                <w:b/>
                <w:bCs/>
                <w:sz w:val="20"/>
                <w:szCs w:val="20"/>
              </w:rPr>
            </w:pPr>
            <w:r w:rsidRPr="00BF5375">
              <w:rPr>
                <w:rFonts w:eastAsia="Times New Roman"/>
                <w:b/>
                <w:bCs/>
                <w:sz w:val="20"/>
                <w:szCs w:val="20"/>
              </w:rPr>
              <w:t>РЕКАПИТУЛАЦИЈА - ПРЕДМЕР РАДОВА И МАТЕРИЈАЛА</w:t>
            </w:r>
          </w:p>
        </w:tc>
      </w:tr>
      <w:tr w:rsidR="00215058" w:rsidRPr="00BF5375" w14:paraId="21715534" w14:textId="77777777" w:rsidTr="00215058">
        <w:trPr>
          <w:trHeight w:val="585"/>
        </w:trPr>
        <w:tc>
          <w:tcPr>
            <w:tcW w:w="296" w:type="dxa"/>
            <w:tcBorders>
              <w:top w:val="nil"/>
              <w:left w:val="double" w:sz="6" w:space="0" w:color="auto"/>
              <w:bottom w:val="nil"/>
              <w:right w:val="nil"/>
            </w:tcBorders>
            <w:shd w:val="clear" w:color="000000" w:fill="F2F2F2"/>
            <w:noWrap/>
            <w:hideMark/>
          </w:tcPr>
          <w:p w14:paraId="16A230D0"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751" w:type="dxa"/>
            <w:tcBorders>
              <w:top w:val="nil"/>
              <w:left w:val="nil"/>
              <w:bottom w:val="nil"/>
              <w:right w:val="nil"/>
            </w:tcBorders>
            <w:shd w:val="clear" w:color="000000" w:fill="F2F2F2"/>
            <w:noWrap/>
            <w:hideMark/>
          </w:tcPr>
          <w:p w14:paraId="673768BD"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749" w:type="dxa"/>
            <w:tcBorders>
              <w:top w:val="nil"/>
              <w:left w:val="nil"/>
              <w:bottom w:val="nil"/>
              <w:right w:val="nil"/>
            </w:tcBorders>
            <w:shd w:val="clear" w:color="000000" w:fill="F2F2F2"/>
            <w:noWrap/>
            <w:hideMark/>
          </w:tcPr>
          <w:p w14:paraId="53B9F7F2"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3001" w:type="dxa"/>
            <w:tcBorders>
              <w:top w:val="nil"/>
              <w:left w:val="nil"/>
              <w:bottom w:val="nil"/>
              <w:right w:val="nil"/>
            </w:tcBorders>
            <w:shd w:val="clear" w:color="000000" w:fill="F2F2F2"/>
            <w:noWrap/>
            <w:hideMark/>
          </w:tcPr>
          <w:p w14:paraId="2069DE3A"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7F0C59"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Укупна цена без PDV-a</w:t>
            </w:r>
          </w:p>
        </w:tc>
        <w:tc>
          <w:tcPr>
            <w:tcW w:w="1276" w:type="dxa"/>
            <w:tcBorders>
              <w:top w:val="single" w:sz="4" w:space="0" w:color="000000"/>
              <w:left w:val="nil"/>
              <w:bottom w:val="nil"/>
              <w:right w:val="single" w:sz="4" w:space="0" w:color="000000"/>
            </w:tcBorders>
            <w:shd w:val="clear" w:color="000000" w:fill="F2F2F2"/>
            <w:vAlign w:val="center"/>
            <w:hideMark/>
          </w:tcPr>
          <w:p w14:paraId="5D096B6D"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xml:space="preserve">Проценат </w:t>
            </w:r>
            <w:r w:rsidRPr="00BF5375">
              <w:rPr>
                <w:rFonts w:eastAsia="Times New Roman"/>
                <w:b/>
                <w:bCs/>
                <w:sz w:val="16"/>
                <w:szCs w:val="16"/>
              </w:rPr>
              <w:br/>
              <w:t>PDV-a</w:t>
            </w:r>
          </w:p>
        </w:tc>
        <w:tc>
          <w:tcPr>
            <w:tcW w:w="1824" w:type="dxa"/>
            <w:tcBorders>
              <w:top w:val="single" w:sz="4" w:space="0" w:color="000000"/>
              <w:left w:val="nil"/>
              <w:bottom w:val="nil"/>
              <w:right w:val="double" w:sz="6" w:space="0" w:color="000000"/>
            </w:tcBorders>
            <w:shd w:val="clear" w:color="000000" w:fill="F2F2F2"/>
            <w:vAlign w:val="center"/>
            <w:hideMark/>
          </w:tcPr>
          <w:p w14:paraId="4D6B1E2C"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xml:space="preserve">Укупна цена </w:t>
            </w:r>
            <w:r w:rsidRPr="00BF5375">
              <w:rPr>
                <w:rFonts w:eastAsia="Times New Roman"/>
                <w:b/>
                <w:bCs/>
                <w:sz w:val="16"/>
                <w:szCs w:val="16"/>
              </w:rPr>
              <w:br/>
              <w:t>са PDV-a</w:t>
            </w:r>
          </w:p>
        </w:tc>
      </w:tr>
      <w:tr w:rsidR="00215058" w:rsidRPr="00BF5375" w14:paraId="7808C671" w14:textId="77777777" w:rsidTr="00215058">
        <w:trPr>
          <w:trHeight w:val="270"/>
        </w:trPr>
        <w:tc>
          <w:tcPr>
            <w:tcW w:w="296" w:type="dxa"/>
            <w:tcBorders>
              <w:top w:val="single" w:sz="4" w:space="0" w:color="000000"/>
              <w:left w:val="double" w:sz="6" w:space="0" w:color="000000"/>
              <w:bottom w:val="single" w:sz="4" w:space="0" w:color="000000"/>
              <w:right w:val="single" w:sz="4" w:space="0" w:color="000000"/>
            </w:tcBorders>
            <w:shd w:val="clear" w:color="auto" w:fill="auto"/>
            <w:noWrap/>
            <w:hideMark/>
          </w:tcPr>
          <w:p w14:paraId="13DE6FDB"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1</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5775CE5E" w14:textId="77777777" w:rsidR="00215058" w:rsidRPr="00BF5375" w:rsidRDefault="00215058" w:rsidP="00215058">
            <w:pPr>
              <w:rPr>
                <w:rFonts w:eastAsia="Times New Roman"/>
                <w:b/>
                <w:bCs/>
                <w:sz w:val="16"/>
                <w:szCs w:val="16"/>
                <w:lang w:val="sr-Cyrl-RS"/>
              </w:rPr>
            </w:pPr>
            <w:r>
              <w:rPr>
                <w:rFonts w:eastAsia="Times New Roman"/>
                <w:b/>
                <w:bCs/>
                <w:sz w:val="16"/>
                <w:szCs w:val="16"/>
                <w:lang w:val="sr-Cyrl-RS"/>
              </w:rPr>
              <w:t>ОПРЕМА РЕЗЕРВОАРА Р-23, набавка, испорука, монтажа</w:t>
            </w:r>
          </w:p>
        </w:tc>
        <w:tc>
          <w:tcPr>
            <w:tcW w:w="1417" w:type="dxa"/>
            <w:tcBorders>
              <w:top w:val="single" w:sz="4" w:space="0" w:color="auto"/>
              <w:left w:val="nil"/>
              <w:bottom w:val="single" w:sz="4" w:space="0" w:color="auto"/>
              <w:right w:val="single" w:sz="4" w:space="0" w:color="000000"/>
            </w:tcBorders>
            <w:shd w:val="clear" w:color="auto" w:fill="auto"/>
            <w:noWrap/>
            <w:hideMark/>
          </w:tcPr>
          <w:p w14:paraId="5D7AD39F"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hideMark/>
          </w:tcPr>
          <w:p w14:paraId="4C15750B"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single" w:sz="4" w:space="0" w:color="auto"/>
              <w:left w:val="nil"/>
              <w:bottom w:val="single" w:sz="4" w:space="0" w:color="auto"/>
              <w:right w:val="double" w:sz="6" w:space="0" w:color="auto"/>
            </w:tcBorders>
            <w:shd w:val="clear" w:color="auto" w:fill="auto"/>
            <w:noWrap/>
            <w:hideMark/>
          </w:tcPr>
          <w:p w14:paraId="6E38119E" w14:textId="77777777" w:rsidR="00215058" w:rsidRPr="00BF5375" w:rsidRDefault="00215058" w:rsidP="00215058">
            <w:pPr>
              <w:rPr>
                <w:rFonts w:eastAsia="Times New Roman"/>
                <w:sz w:val="20"/>
                <w:szCs w:val="20"/>
              </w:rPr>
            </w:pPr>
            <w:r w:rsidRPr="00BF5375">
              <w:rPr>
                <w:rFonts w:eastAsia="Times New Roman"/>
                <w:sz w:val="20"/>
                <w:szCs w:val="20"/>
              </w:rPr>
              <w:t> </w:t>
            </w:r>
          </w:p>
        </w:tc>
      </w:tr>
      <w:tr w:rsidR="00215058" w:rsidRPr="00BF5375" w14:paraId="22EEF4EB" w14:textId="77777777" w:rsidTr="00215058">
        <w:trPr>
          <w:trHeight w:val="255"/>
        </w:trPr>
        <w:tc>
          <w:tcPr>
            <w:tcW w:w="296" w:type="dxa"/>
            <w:tcBorders>
              <w:top w:val="nil"/>
              <w:left w:val="double" w:sz="6" w:space="0" w:color="000000"/>
              <w:bottom w:val="single" w:sz="4" w:space="0" w:color="000000"/>
              <w:right w:val="single" w:sz="4" w:space="0" w:color="000000"/>
            </w:tcBorders>
            <w:shd w:val="clear" w:color="auto" w:fill="auto"/>
            <w:noWrap/>
            <w:hideMark/>
          </w:tcPr>
          <w:p w14:paraId="03B1DA8F"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2</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591A5D04" w14:textId="77777777" w:rsidR="00215058" w:rsidRPr="00BF5375" w:rsidRDefault="00215058" w:rsidP="00215058">
            <w:pPr>
              <w:rPr>
                <w:rFonts w:eastAsia="Times New Roman"/>
                <w:b/>
                <w:bCs/>
                <w:sz w:val="16"/>
                <w:szCs w:val="16"/>
                <w:lang w:val="sr-Cyrl-RS"/>
              </w:rPr>
            </w:pPr>
            <w:r>
              <w:rPr>
                <w:rFonts w:eastAsia="Times New Roman"/>
                <w:b/>
                <w:bCs/>
                <w:sz w:val="16"/>
                <w:szCs w:val="16"/>
                <w:lang w:val="sr-Cyrl-RS"/>
              </w:rPr>
              <w:t>МОНТАЖА ОПРЕМЕ РЕЗЕРВОАРА Р-23</w:t>
            </w:r>
          </w:p>
        </w:tc>
        <w:tc>
          <w:tcPr>
            <w:tcW w:w="1417" w:type="dxa"/>
            <w:tcBorders>
              <w:top w:val="single" w:sz="4" w:space="0" w:color="auto"/>
              <w:left w:val="nil"/>
              <w:bottom w:val="single" w:sz="4" w:space="0" w:color="auto"/>
              <w:right w:val="single" w:sz="4" w:space="0" w:color="000000"/>
            </w:tcBorders>
            <w:shd w:val="clear" w:color="auto" w:fill="auto"/>
            <w:noWrap/>
            <w:hideMark/>
          </w:tcPr>
          <w:p w14:paraId="636F3DB7"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3D9F7876"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nil"/>
              <w:left w:val="nil"/>
              <w:bottom w:val="single" w:sz="4" w:space="0" w:color="auto"/>
              <w:right w:val="double" w:sz="6" w:space="0" w:color="auto"/>
            </w:tcBorders>
            <w:shd w:val="clear" w:color="auto" w:fill="auto"/>
            <w:noWrap/>
            <w:hideMark/>
          </w:tcPr>
          <w:p w14:paraId="29DD1EAF" w14:textId="77777777" w:rsidR="00215058" w:rsidRPr="00BF5375" w:rsidRDefault="00215058" w:rsidP="00215058">
            <w:pPr>
              <w:rPr>
                <w:rFonts w:eastAsia="Times New Roman"/>
                <w:sz w:val="20"/>
                <w:szCs w:val="20"/>
              </w:rPr>
            </w:pPr>
            <w:r w:rsidRPr="00BF5375">
              <w:rPr>
                <w:rFonts w:eastAsia="Times New Roman"/>
                <w:sz w:val="20"/>
                <w:szCs w:val="20"/>
              </w:rPr>
              <w:t> </w:t>
            </w:r>
          </w:p>
        </w:tc>
      </w:tr>
      <w:tr w:rsidR="00215058" w:rsidRPr="00BF5375" w14:paraId="74C20648" w14:textId="77777777" w:rsidTr="00215058">
        <w:trPr>
          <w:trHeight w:val="255"/>
        </w:trPr>
        <w:tc>
          <w:tcPr>
            <w:tcW w:w="296" w:type="dxa"/>
            <w:tcBorders>
              <w:top w:val="nil"/>
              <w:left w:val="double" w:sz="6" w:space="0" w:color="000000"/>
              <w:bottom w:val="single" w:sz="4" w:space="0" w:color="000000"/>
              <w:right w:val="single" w:sz="4" w:space="0" w:color="000000"/>
            </w:tcBorders>
            <w:shd w:val="clear" w:color="auto" w:fill="auto"/>
            <w:noWrap/>
            <w:hideMark/>
          </w:tcPr>
          <w:p w14:paraId="4436B0F0"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3</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012ED1AA" w14:textId="77777777" w:rsidR="00215058" w:rsidRPr="00BF5375" w:rsidRDefault="00215058" w:rsidP="00215058">
            <w:pPr>
              <w:rPr>
                <w:rFonts w:eastAsia="Times New Roman"/>
                <w:b/>
                <w:bCs/>
                <w:sz w:val="16"/>
                <w:szCs w:val="16"/>
                <w:lang w:val="sr-Cyrl-RS"/>
              </w:rPr>
            </w:pPr>
            <w:r>
              <w:rPr>
                <w:rFonts w:eastAsia="Times New Roman"/>
                <w:b/>
                <w:bCs/>
                <w:sz w:val="16"/>
                <w:szCs w:val="16"/>
                <w:lang w:val="sr-Cyrl-RS"/>
              </w:rPr>
              <w:t>ОПРЕМА РЕЗЕРВОАРА Р-25, набавка, испорука, монтажа</w:t>
            </w:r>
          </w:p>
        </w:tc>
        <w:tc>
          <w:tcPr>
            <w:tcW w:w="1417" w:type="dxa"/>
            <w:tcBorders>
              <w:top w:val="single" w:sz="4" w:space="0" w:color="auto"/>
              <w:left w:val="nil"/>
              <w:bottom w:val="single" w:sz="4" w:space="0" w:color="auto"/>
              <w:right w:val="single" w:sz="4" w:space="0" w:color="000000"/>
            </w:tcBorders>
            <w:shd w:val="clear" w:color="auto" w:fill="auto"/>
            <w:noWrap/>
            <w:hideMark/>
          </w:tcPr>
          <w:p w14:paraId="7C2E1E80"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10551A1A"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nil"/>
              <w:left w:val="nil"/>
              <w:bottom w:val="single" w:sz="4" w:space="0" w:color="auto"/>
              <w:right w:val="double" w:sz="6" w:space="0" w:color="auto"/>
            </w:tcBorders>
            <w:shd w:val="clear" w:color="auto" w:fill="auto"/>
            <w:noWrap/>
            <w:hideMark/>
          </w:tcPr>
          <w:p w14:paraId="2BD7115E" w14:textId="77777777" w:rsidR="00215058" w:rsidRPr="00BF5375" w:rsidRDefault="00215058" w:rsidP="00215058">
            <w:pPr>
              <w:rPr>
                <w:rFonts w:eastAsia="Times New Roman"/>
                <w:sz w:val="20"/>
                <w:szCs w:val="20"/>
              </w:rPr>
            </w:pPr>
            <w:r w:rsidRPr="00BF5375">
              <w:rPr>
                <w:rFonts w:eastAsia="Times New Roman"/>
                <w:sz w:val="20"/>
                <w:szCs w:val="20"/>
              </w:rPr>
              <w:t> </w:t>
            </w:r>
          </w:p>
        </w:tc>
      </w:tr>
      <w:tr w:rsidR="00215058" w:rsidRPr="00BF5375" w14:paraId="4ED7D585" w14:textId="77777777" w:rsidTr="00215058">
        <w:trPr>
          <w:trHeight w:val="255"/>
        </w:trPr>
        <w:tc>
          <w:tcPr>
            <w:tcW w:w="296" w:type="dxa"/>
            <w:tcBorders>
              <w:top w:val="nil"/>
              <w:left w:val="double" w:sz="6" w:space="0" w:color="000000"/>
              <w:bottom w:val="single" w:sz="4" w:space="0" w:color="000000"/>
              <w:right w:val="single" w:sz="4" w:space="0" w:color="000000"/>
            </w:tcBorders>
            <w:shd w:val="clear" w:color="auto" w:fill="auto"/>
            <w:noWrap/>
            <w:hideMark/>
          </w:tcPr>
          <w:p w14:paraId="5277EEC4"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4</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5E0FC3B9" w14:textId="77777777" w:rsidR="00215058" w:rsidRPr="00BF5375" w:rsidRDefault="00215058" w:rsidP="00215058">
            <w:pPr>
              <w:rPr>
                <w:rFonts w:eastAsia="Times New Roman"/>
                <w:b/>
                <w:bCs/>
                <w:sz w:val="16"/>
                <w:szCs w:val="16"/>
                <w:lang w:val="sr-Cyrl-RS"/>
              </w:rPr>
            </w:pPr>
            <w:r>
              <w:rPr>
                <w:rFonts w:eastAsia="Times New Roman"/>
                <w:b/>
                <w:bCs/>
                <w:sz w:val="16"/>
                <w:szCs w:val="16"/>
                <w:lang w:val="sr-Cyrl-RS"/>
              </w:rPr>
              <w:t>МОНТАЖА ОПРЕМЕ РЕЗЕРВОАРА Р-25</w:t>
            </w:r>
          </w:p>
        </w:tc>
        <w:tc>
          <w:tcPr>
            <w:tcW w:w="1417" w:type="dxa"/>
            <w:tcBorders>
              <w:top w:val="single" w:sz="4" w:space="0" w:color="auto"/>
              <w:left w:val="nil"/>
              <w:bottom w:val="single" w:sz="4" w:space="0" w:color="auto"/>
              <w:right w:val="single" w:sz="4" w:space="0" w:color="000000"/>
            </w:tcBorders>
            <w:shd w:val="clear" w:color="auto" w:fill="auto"/>
            <w:noWrap/>
            <w:hideMark/>
          </w:tcPr>
          <w:p w14:paraId="1DD466FA"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787F4555"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nil"/>
              <w:left w:val="nil"/>
              <w:bottom w:val="single" w:sz="4" w:space="0" w:color="auto"/>
              <w:right w:val="double" w:sz="6" w:space="0" w:color="auto"/>
            </w:tcBorders>
            <w:shd w:val="clear" w:color="auto" w:fill="auto"/>
            <w:noWrap/>
            <w:hideMark/>
          </w:tcPr>
          <w:p w14:paraId="4593B6C7" w14:textId="77777777" w:rsidR="00215058" w:rsidRPr="00BF5375" w:rsidRDefault="00215058" w:rsidP="00215058">
            <w:pPr>
              <w:rPr>
                <w:rFonts w:eastAsia="Times New Roman"/>
                <w:sz w:val="20"/>
                <w:szCs w:val="20"/>
              </w:rPr>
            </w:pPr>
            <w:r w:rsidRPr="00BF5375">
              <w:rPr>
                <w:rFonts w:eastAsia="Times New Roman"/>
                <w:sz w:val="20"/>
                <w:szCs w:val="20"/>
              </w:rPr>
              <w:t> </w:t>
            </w:r>
          </w:p>
        </w:tc>
      </w:tr>
      <w:tr w:rsidR="00215058" w:rsidRPr="00BF5375" w14:paraId="5566D3C3" w14:textId="77777777" w:rsidTr="00215058">
        <w:trPr>
          <w:trHeight w:val="615"/>
        </w:trPr>
        <w:tc>
          <w:tcPr>
            <w:tcW w:w="4797" w:type="dxa"/>
            <w:gridSpan w:val="4"/>
            <w:tcBorders>
              <w:top w:val="single" w:sz="4" w:space="0" w:color="auto"/>
              <w:left w:val="double" w:sz="6" w:space="0" w:color="auto"/>
              <w:bottom w:val="double" w:sz="6" w:space="0" w:color="auto"/>
              <w:right w:val="single" w:sz="4" w:space="0" w:color="000000"/>
            </w:tcBorders>
            <w:shd w:val="clear" w:color="000000" w:fill="F2F2F2"/>
            <w:vAlign w:val="center"/>
            <w:hideMark/>
          </w:tcPr>
          <w:p w14:paraId="4927385E" w14:textId="77777777" w:rsidR="00215058" w:rsidRPr="00BF5375" w:rsidRDefault="00215058" w:rsidP="00215058">
            <w:pPr>
              <w:rPr>
                <w:rFonts w:eastAsia="Times New Roman"/>
                <w:b/>
                <w:bCs/>
                <w:sz w:val="20"/>
                <w:szCs w:val="20"/>
              </w:rPr>
            </w:pPr>
            <w:r>
              <w:rPr>
                <w:rFonts w:eastAsia="Times New Roman"/>
                <w:b/>
                <w:bCs/>
                <w:sz w:val="20"/>
                <w:szCs w:val="20"/>
              </w:rPr>
              <w:t xml:space="preserve">II. A. (1+2+3+4): </w:t>
            </w:r>
            <w:r w:rsidRPr="009674BC">
              <w:rPr>
                <w:rFonts w:eastAsia="Times New Roman"/>
                <w:b/>
                <w:bCs/>
                <w:sz w:val="20"/>
                <w:szCs w:val="20"/>
              </w:rPr>
              <w:t>ОПРЕМА</w:t>
            </w:r>
            <w:r>
              <w:rPr>
                <w:rFonts w:eastAsia="Times New Roman"/>
                <w:b/>
                <w:bCs/>
                <w:sz w:val="20"/>
                <w:szCs w:val="20"/>
                <w:lang w:val="sr-Cyrl-RS"/>
              </w:rPr>
              <w:t xml:space="preserve"> СА МОНТАЖОМ</w:t>
            </w:r>
            <w:r w:rsidRPr="009674BC">
              <w:rPr>
                <w:rFonts w:eastAsia="Times New Roman"/>
                <w:b/>
                <w:bCs/>
                <w:sz w:val="20"/>
                <w:szCs w:val="20"/>
              </w:rPr>
              <w:t xml:space="preserve"> РЕЗЕРВОАРА Р-23 И Р-25</w:t>
            </w:r>
          </w:p>
        </w:tc>
        <w:tc>
          <w:tcPr>
            <w:tcW w:w="1417" w:type="dxa"/>
            <w:tcBorders>
              <w:top w:val="single" w:sz="4" w:space="0" w:color="auto"/>
              <w:left w:val="nil"/>
              <w:bottom w:val="double" w:sz="6" w:space="0" w:color="auto"/>
              <w:right w:val="single" w:sz="4" w:space="0" w:color="000000"/>
            </w:tcBorders>
            <w:shd w:val="clear" w:color="000000" w:fill="F2F2F2"/>
            <w:noWrap/>
            <w:vAlign w:val="center"/>
            <w:hideMark/>
          </w:tcPr>
          <w:p w14:paraId="00AA3AF4" w14:textId="77777777" w:rsidR="00215058" w:rsidRPr="00BF5375" w:rsidRDefault="00215058" w:rsidP="00215058">
            <w:pPr>
              <w:jc w:val="center"/>
              <w:rPr>
                <w:rFonts w:eastAsia="Times New Roman"/>
                <w:b/>
                <w:bCs/>
                <w:sz w:val="20"/>
                <w:szCs w:val="20"/>
              </w:rPr>
            </w:pPr>
            <w:r w:rsidRPr="00BF5375">
              <w:rPr>
                <w:rFonts w:eastAsia="Times New Roman"/>
                <w:b/>
                <w:bCs/>
                <w:sz w:val="20"/>
                <w:szCs w:val="20"/>
              </w:rPr>
              <w:t> </w:t>
            </w:r>
          </w:p>
        </w:tc>
        <w:tc>
          <w:tcPr>
            <w:tcW w:w="1276" w:type="dxa"/>
            <w:tcBorders>
              <w:top w:val="nil"/>
              <w:left w:val="nil"/>
              <w:bottom w:val="double" w:sz="6" w:space="0" w:color="auto"/>
              <w:right w:val="single" w:sz="4" w:space="0" w:color="auto"/>
            </w:tcBorders>
            <w:shd w:val="clear" w:color="000000" w:fill="F2F2F2"/>
            <w:noWrap/>
            <w:hideMark/>
          </w:tcPr>
          <w:p w14:paraId="1DA45D16"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nil"/>
              <w:left w:val="nil"/>
              <w:bottom w:val="double" w:sz="6" w:space="0" w:color="auto"/>
              <w:right w:val="double" w:sz="6" w:space="0" w:color="auto"/>
            </w:tcBorders>
            <w:shd w:val="clear" w:color="000000" w:fill="F2F2F2"/>
            <w:noWrap/>
            <w:hideMark/>
          </w:tcPr>
          <w:p w14:paraId="4593E28B" w14:textId="77777777" w:rsidR="00215058" w:rsidRPr="00BF5375" w:rsidRDefault="00215058" w:rsidP="00215058">
            <w:pPr>
              <w:rPr>
                <w:rFonts w:eastAsia="Times New Roman"/>
                <w:sz w:val="20"/>
                <w:szCs w:val="20"/>
              </w:rPr>
            </w:pPr>
            <w:r w:rsidRPr="00BF5375">
              <w:rPr>
                <w:rFonts w:eastAsia="Times New Roman"/>
                <w:sz w:val="20"/>
                <w:szCs w:val="20"/>
              </w:rPr>
              <w:t> </w:t>
            </w:r>
          </w:p>
        </w:tc>
      </w:tr>
    </w:tbl>
    <w:p w14:paraId="64D6B927" w14:textId="77777777" w:rsidR="00215058" w:rsidRDefault="00215058" w:rsidP="00215058">
      <w:pPr>
        <w:rPr>
          <w:b/>
          <w:lang w:val="sr-Cyrl-RS"/>
        </w:rPr>
      </w:pPr>
    </w:p>
    <w:p w14:paraId="1C89FACA" w14:textId="77777777" w:rsidR="00215058" w:rsidRDefault="00215058" w:rsidP="00215058">
      <w:pPr>
        <w:rPr>
          <w:b/>
          <w:lang w:val="sr-Cyrl-RS"/>
        </w:rPr>
      </w:pPr>
    </w:p>
    <w:p w14:paraId="7466E741" w14:textId="77777777" w:rsidR="00215058" w:rsidRDefault="00215058" w:rsidP="00215058">
      <w:pPr>
        <w:rPr>
          <w:b/>
          <w:lang w:val="sr-Cyrl-RS"/>
        </w:rPr>
      </w:pPr>
    </w:p>
    <w:p w14:paraId="2AC29A95" w14:textId="77777777" w:rsidR="00215058" w:rsidRDefault="00215058" w:rsidP="00215058">
      <w:pPr>
        <w:rPr>
          <w:b/>
          <w:lang w:val="sr-Cyrl-RS"/>
        </w:rPr>
      </w:pPr>
    </w:p>
    <w:p w14:paraId="06B10440" w14:textId="77777777" w:rsidR="00215058" w:rsidRDefault="00215058" w:rsidP="00215058">
      <w:pPr>
        <w:rPr>
          <w:b/>
          <w:lang w:val="sr-Cyrl-RS"/>
        </w:rPr>
      </w:pPr>
    </w:p>
    <w:p w14:paraId="4FFCAE9E" w14:textId="77777777" w:rsidR="00215058" w:rsidRDefault="00215058" w:rsidP="00215058">
      <w:pPr>
        <w:rPr>
          <w:b/>
          <w:lang w:val="sr-Cyrl-RS"/>
        </w:rPr>
      </w:pPr>
      <w:r>
        <w:rPr>
          <w:b/>
        </w:rPr>
        <w:br w:type="page"/>
      </w:r>
      <w:r>
        <w:rPr>
          <w:b/>
        </w:rPr>
        <w:lastRenderedPageBreak/>
        <w:t xml:space="preserve">II. B. </w:t>
      </w:r>
      <w:r>
        <w:rPr>
          <w:b/>
          <w:lang w:val="sr-Cyrl-RS"/>
        </w:rPr>
        <w:t>ПРОЦЕСНЕ ИНСТАЛАЦИЈЕ</w:t>
      </w:r>
    </w:p>
    <w:p w14:paraId="2BC3B30C" w14:textId="77777777" w:rsidR="00215058" w:rsidRPr="00D363DE" w:rsidRDefault="00215058" w:rsidP="00215058">
      <w:pPr>
        <w:rPr>
          <w:b/>
          <w:lang w:val="sr-Cyrl-RS"/>
        </w:rPr>
      </w:pPr>
      <w:r>
        <w:rPr>
          <w:b/>
        </w:rPr>
        <w:t xml:space="preserve">II. B. 1. </w:t>
      </w:r>
      <w:r>
        <w:rPr>
          <w:b/>
          <w:lang w:val="sr-Cyrl-RS"/>
        </w:rPr>
        <w:t>Цевоводни и монтажни материјал набавка и испорука</w:t>
      </w:r>
    </w:p>
    <w:p w14:paraId="0DB8B06C" w14:textId="2242BE2C" w:rsidR="00215058" w:rsidRDefault="00215058" w:rsidP="00215058">
      <w:pPr>
        <w:rPr>
          <w:b/>
          <w:lang w:val="sr-Cyrl-RS"/>
        </w:rPr>
      </w:pPr>
      <w:r w:rsidRPr="00E058AD">
        <w:rPr>
          <w:noProof/>
          <w:lang w:val="en-US" w:eastAsia="en-US"/>
        </w:rPr>
        <w:drawing>
          <wp:inline distT="0" distB="0" distL="0" distR="0" wp14:anchorId="5143C62F" wp14:editId="5A7DAC2A">
            <wp:extent cx="5772150" cy="7581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72150" cy="7581900"/>
                    </a:xfrm>
                    <a:prstGeom prst="rect">
                      <a:avLst/>
                    </a:prstGeom>
                    <a:noFill/>
                    <a:ln>
                      <a:noFill/>
                    </a:ln>
                  </pic:spPr>
                </pic:pic>
              </a:graphicData>
            </a:graphic>
          </wp:inline>
        </w:drawing>
      </w:r>
    </w:p>
    <w:p w14:paraId="0154E9A4" w14:textId="2384C125" w:rsidR="00215058" w:rsidRDefault="00215058" w:rsidP="00215058">
      <w:pPr>
        <w:rPr>
          <w:b/>
          <w:lang w:val="sr-Cyrl-RS"/>
        </w:rPr>
      </w:pPr>
      <w:r w:rsidRPr="00E058AD">
        <w:rPr>
          <w:noProof/>
          <w:lang w:val="en-US" w:eastAsia="en-US"/>
        </w:rPr>
        <w:lastRenderedPageBreak/>
        <w:drawing>
          <wp:inline distT="0" distB="0" distL="0" distR="0" wp14:anchorId="3016E9EB" wp14:editId="7F48B640">
            <wp:extent cx="5943600" cy="7658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658100"/>
                    </a:xfrm>
                    <a:prstGeom prst="rect">
                      <a:avLst/>
                    </a:prstGeom>
                    <a:noFill/>
                    <a:ln>
                      <a:noFill/>
                    </a:ln>
                  </pic:spPr>
                </pic:pic>
              </a:graphicData>
            </a:graphic>
          </wp:inline>
        </w:drawing>
      </w:r>
    </w:p>
    <w:p w14:paraId="3193FA37" w14:textId="77777777" w:rsidR="00215058" w:rsidRDefault="00215058" w:rsidP="00215058">
      <w:pPr>
        <w:rPr>
          <w:b/>
        </w:rPr>
      </w:pPr>
    </w:p>
    <w:p w14:paraId="14F2EE52" w14:textId="77777777" w:rsidR="00215058" w:rsidRPr="00D363DE" w:rsidRDefault="00215058" w:rsidP="00215058">
      <w:pPr>
        <w:rPr>
          <w:b/>
          <w:lang w:val="sr-Cyrl-RS"/>
        </w:rPr>
      </w:pPr>
      <w:r>
        <w:rPr>
          <w:b/>
        </w:rPr>
        <w:br w:type="page"/>
      </w:r>
      <w:r>
        <w:rPr>
          <w:b/>
        </w:rPr>
        <w:lastRenderedPageBreak/>
        <w:t xml:space="preserve">II. B. 2. </w:t>
      </w:r>
      <w:r>
        <w:rPr>
          <w:b/>
          <w:lang w:val="sr-Cyrl-RS"/>
        </w:rPr>
        <w:t>Предмер радова</w:t>
      </w:r>
    </w:p>
    <w:p w14:paraId="46AD72B4" w14:textId="4D6275C1" w:rsidR="00215058" w:rsidRDefault="00215058" w:rsidP="00215058">
      <w:pPr>
        <w:rPr>
          <w:b/>
          <w:lang w:val="sr-Cyrl-RS"/>
        </w:rPr>
      </w:pPr>
      <w:r w:rsidRPr="00E058AD">
        <w:rPr>
          <w:noProof/>
          <w:lang w:val="en-US" w:eastAsia="en-US"/>
        </w:rPr>
        <w:drawing>
          <wp:inline distT="0" distB="0" distL="0" distR="0" wp14:anchorId="7A18A4F9" wp14:editId="747F295B">
            <wp:extent cx="5886450" cy="7229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6450" cy="7229475"/>
                    </a:xfrm>
                    <a:prstGeom prst="rect">
                      <a:avLst/>
                    </a:prstGeom>
                    <a:noFill/>
                    <a:ln>
                      <a:noFill/>
                    </a:ln>
                  </pic:spPr>
                </pic:pic>
              </a:graphicData>
            </a:graphic>
          </wp:inline>
        </w:drawing>
      </w:r>
    </w:p>
    <w:p w14:paraId="07163A59" w14:textId="77777777" w:rsidR="00215058" w:rsidRDefault="00215058" w:rsidP="00215058">
      <w:pPr>
        <w:rPr>
          <w:b/>
          <w:color w:val="FF0000"/>
          <w:lang w:val="sr-Cyrl-RS"/>
        </w:rPr>
      </w:pPr>
    </w:p>
    <w:p w14:paraId="7AC9271E" w14:textId="77777777" w:rsidR="00215058" w:rsidRDefault="00215058" w:rsidP="00215058">
      <w:pPr>
        <w:rPr>
          <w:b/>
          <w:color w:val="FF0000"/>
          <w:lang w:val="sr-Cyrl-RS"/>
        </w:rPr>
      </w:pPr>
    </w:p>
    <w:p w14:paraId="11EEB259" w14:textId="77777777" w:rsidR="00215058" w:rsidRDefault="00215058" w:rsidP="00215058">
      <w:pPr>
        <w:rPr>
          <w:b/>
          <w:color w:val="FF0000"/>
          <w:lang w:val="sr-Cyrl-RS"/>
        </w:rPr>
      </w:pPr>
    </w:p>
    <w:p w14:paraId="0D3CAAF8" w14:textId="77777777" w:rsidR="00215058" w:rsidRDefault="00215058" w:rsidP="00215058">
      <w:pPr>
        <w:rPr>
          <w:b/>
          <w:color w:val="FF0000"/>
          <w:lang w:val="sr-Cyrl-RS"/>
        </w:rPr>
      </w:pPr>
    </w:p>
    <w:p w14:paraId="6B77AD21" w14:textId="77777777" w:rsidR="00215058" w:rsidRDefault="00215058" w:rsidP="00215058">
      <w:pPr>
        <w:rPr>
          <w:b/>
          <w:color w:val="FF0000"/>
          <w:lang w:val="sr-Cyrl-RS"/>
        </w:rPr>
      </w:pPr>
    </w:p>
    <w:p w14:paraId="6939BE4D" w14:textId="77777777" w:rsidR="00215058" w:rsidRDefault="00215058" w:rsidP="00215058">
      <w:pPr>
        <w:rPr>
          <w:b/>
          <w:color w:val="FF0000"/>
          <w:lang w:val="sr-Cyrl-RS"/>
        </w:rPr>
      </w:pPr>
    </w:p>
    <w:p w14:paraId="67467ECA" w14:textId="77777777" w:rsidR="00215058" w:rsidRDefault="00215058" w:rsidP="00215058">
      <w:pPr>
        <w:rPr>
          <w:b/>
          <w:color w:val="FF0000"/>
          <w:lang w:val="sr-Cyrl-RS"/>
        </w:rPr>
      </w:pPr>
    </w:p>
    <w:p w14:paraId="167AFE07" w14:textId="77777777" w:rsidR="00215058" w:rsidRDefault="00215058" w:rsidP="00215058">
      <w:pPr>
        <w:rPr>
          <w:b/>
          <w:color w:val="FF0000"/>
          <w:lang w:val="sr-Cyrl-RS"/>
        </w:rPr>
      </w:pPr>
    </w:p>
    <w:p w14:paraId="07700293" w14:textId="77777777" w:rsidR="00215058" w:rsidRDefault="00215058" w:rsidP="00215058">
      <w:pPr>
        <w:rPr>
          <w:b/>
          <w:color w:val="FF0000"/>
          <w:lang w:val="sr-Cyrl-RS"/>
        </w:rPr>
      </w:pPr>
    </w:p>
    <w:p w14:paraId="6F1F856F" w14:textId="77777777" w:rsidR="00215058" w:rsidRPr="005E6432" w:rsidRDefault="00215058" w:rsidP="00215058">
      <w:pPr>
        <w:rPr>
          <w:b/>
          <w:color w:val="FF0000"/>
          <w:lang w:val="sr-Cyrl-RS"/>
        </w:rPr>
      </w:pPr>
    </w:p>
    <w:p w14:paraId="274EF0D5" w14:textId="77777777" w:rsidR="00215058" w:rsidRDefault="00215058" w:rsidP="00215058">
      <w:pPr>
        <w:rPr>
          <w:b/>
          <w:lang w:val="sr-Cyrl-RS"/>
        </w:rPr>
      </w:pPr>
    </w:p>
    <w:tbl>
      <w:tblPr>
        <w:tblW w:w="9314" w:type="dxa"/>
        <w:tblLook w:val="04A0" w:firstRow="1" w:lastRow="0" w:firstColumn="1" w:lastColumn="0" w:noHBand="0" w:noVBand="1"/>
      </w:tblPr>
      <w:tblGrid>
        <w:gridCol w:w="296"/>
        <w:gridCol w:w="751"/>
        <w:gridCol w:w="749"/>
        <w:gridCol w:w="3001"/>
        <w:gridCol w:w="1417"/>
        <w:gridCol w:w="1276"/>
        <w:gridCol w:w="1824"/>
      </w:tblGrid>
      <w:tr w:rsidR="00215058" w:rsidRPr="00BF5375" w14:paraId="4F7168AD" w14:textId="77777777" w:rsidTr="00215058">
        <w:trPr>
          <w:trHeight w:val="495"/>
        </w:trPr>
        <w:tc>
          <w:tcPr>
            <w:tcW w:w="9314" w:type="dxa"/>
            <w:gridSpan w:val="7"/>
            <w:tcBorders>
              <w:top w:val="double" w:sz="6" w:space="0" w:color="000000"/>
              <w:left w:val="double" w:sz="6" w:space="0" w:color="000000"/>
              <w:bottom w:val="single" w:sz="4" w:space="0" w:color="auto"/>
              <w:right w:val="double" w:sz="6" w:space="0" w:color="000000"/>
            </w:tcBorders>
            <w:shd w:val="clear" w:color="000000" w:fill="F2F2F2"/>
            <w:vAlign w:val="center"/>
            <w:hideMark/>
          </w:tcPr>
          <w:p w14:paraId="1A79D873" w14:textId="77777777" w:rsidR="00215058" w:rsidRPr="00BF5375" w:rsidRDefault="00215058" w:rsidP="00215058">
            <w:pPr>
              <w:jc w:val="center"/>
              <w:rPr>
                <w:rFonts w:eastAsia="Times New Roman"/>
                <w:b/>
                <w:bCs/>
                <w:lang w:val="sr-Cyrl-RS"/>
              </w:rPr>
            </w:pPr>
            <w:r>
              <w:rPr>
                <w:rFonts w:eastAsia="Times New Roman"/>
                <w:b/>
                <w:bCs/>
              </w:rPr>
              <w:lastRenderedPageBreak/>
              <w:t xml:space="preserve">II. B. </w:t>
            </w:r>
            <w:r>
              <w:rPr>
                <w:rFonts w:eastAsia="Times New Roman"/>
                <w:b/>
                <w:bCs/>
                <w:lang w:val="sr-Cyrl-RS"/>
              </w:rPr>
              <w:t>ПРОЦЕСНЕ ИНСТАЛАЦИЈЕ</w:t>
            </w:r>
          </w:p>
        </w:tc>
      </w:tr>
      <w:tr w:rsidR="00215058" w:rsidRPr="00BF5375" w14:paraId="6CD277D4" w14:textId="77777777" w:rsidTr="00215058">
        <w:trPr>
          <w:trHeight w:val="330"/>
        </w:trPr>
        <w:tc>
          <w:tcPr>
            <w:tcW w:w="9314" w:type="dxa"/>
            <w:gridSpan w:val="7"/>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4CC997D4" w14:textId="77777777" w:rsidR="00215058" w:rsidRPr="00BF5375" w:rsidRDefault="00215058" w:rsidP="00215058">
            <w:pPr>
              <w:jc w:val="center"/>
              <w:rPr>
                <w:rFonts w:eastAsia="Times New Roman"/>
                <w:b/>
                <w:bCs/>
                <w:sz w:val="20"/>
                <w:szCs w:val="20"/>
              </w:rPr>
            </w:pPr>
            <w:r w:rsidRPr="00BF5375">
              <w:rPr>
                <w:rFonts w:eastAsia="Times New Roman"/>
                <w:b/>
                <w:bCs/>
                <w:sz w:val="20"/>
                <w:szCs w:val="20"/>
              </w:rPr>
              <w:t>РЕКАПИТУЛАЦИЈА - ПРЕДМЕР РАДОВА И МАТЕРИЈАЛА</w:t>
            </w:r>
          </w:p>
        </w:tc>
      </w:tr>
      <w:tr w:rsidR="00215058" w:rsidRPr="00BF5375" w14:paraId="40A892A4" w14:textId="77777777" w:rsidTr="00215058">
        <w:trPr>
          <w:trHeight w:val="585"/>
        </w:trPr>
        <w:tc>
          <w:tcPr>
            <w:tcW w:w="296" w:type="dxa"/>
            <w:tcBorders>
              <w:top w:val="nil"/>
              <w:left w:val="double" w:sz="6" w:space="0" w:color="auto"/>
              <w:bottom w:val="nil"/>
              <w:right w:val="nil"/>
            </w:tcBorders>
            <w:shd w:val="clear" w:color="000000" w:fill="F2F2F2"/>
            <w:noWrap/>
            <w:hideMark/>
          </w:tcPr>
          <w:p w14:paraId="614BFBB8"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751" w:type="dxa"/>
            <w:tcBorders>
              <w:top w:val="nil"/>
              <w:left w:val="nil"/>
              <w:bottom w:val="nil"/>
              <w:right w:val="nil"/>
            </w:tcBorders>
            <w:shd w:val="clear" w:color="000000" w:fill="F2F2F2"/>
            <w:noWrap/>
            <w:hideMark/>
          </w:tcPr>
          <w:p w14:paraId="3B04BDDA"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749" w:type="dxa"/>
            <w:tcBorders>
              <w:top w:val="nil"/>
              <w:left w:val="nil"/>
              <w:bottom w:val="nil"/>
              <w:right w:val="nil"/>
            </w:tcBorders>
            <w:shd w:val="clear" w:color="000000" w:fill="F2F2F2"/>
            <w:noWrap/>
            <w:hideMark/>
          </w:tcPr>
          <w:p w14:paraId="3FF41F46"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3001" w:type="dxa"/>
            <w:tcBorders>
              <w:top w:val="nil"/>
              <w:left w:val="nil"/>
              <w:bottom w:val="nil"/>
              <w:right w:val="nil"/>
            </w:tcBorders>
            <w:shd w:val="clear" w:color="000000" w:fill="F2F2F2"/>
            <w:noWrap/>
            <w:hideMark/>
          </w:tcPr>
          <w:p w14:paraId="13609A6C"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C10DA7A"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Укупна цена без PDV-a</w:t>
            </w:r>
          </w:p>
        </w:tc>
        <w:tc>
          <w:tcPr>
            <w:tcW w:w="1276" w:type="dxa"/>
            <w:tcBorders>
              <w:top w:val="single" w:sz="4" w:space="0" w:color="000000"/>
              <w:left w:val="nil"/>
              <w:bottom w:val="nil"/>
              <w:right w:val="single" w:sz="4" w:space="0" w:color="000000"/>
            </w:tcBorders>
            <w:shd w:val="clear" w:color="000000" w:fill="F2F2F2"/>
            <w:vAlign w:val="center"/>
            <w:hideMark/>
          </w:tcPr>
          <w:p w14:paraId="2D9A71D5"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xml:space="preserve">Проценат </w:t>
            </w:r>
            <w:r w:rsidRPr="00BF5375">
              <w:rPr>
                <w:rFonts w:eastAsia="Times New Roman"/>
                <w:b/>
                <w:bCs/>
                <w:sz w:val="16"/>
                <w:szCs w:val="16"/>
              </w:rPr>
              <w:br/>
              <w:t>PDV-a</w:t>
            </w:r>
          </w:p>
        </w:tc>
        <w:tc>
          <w:tcPr>
            <w:tcW w:w="1824" w:type="dxa"/>
            <w:tcBorders>
              <w:top w:val="single" w:sz="4" w:space="0" w:color="000000"/>
              <w:left w:val="nil"/>
              <w:bottom w:val="nil"/>
              <w:right w:val="double" w:sz="6" w:space="0" w:color="000000"/>
            </w:tcBorders>
            <w:shd w:val="clear" w:color="000000" w:fill="F2F2F2"/>
            <w:vAlign w:val="center"/>
            <w:hideMark/>
          </w:tcPr>
          <w:p w14:paraId="190DC76E"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xml:space="preserve">Укупна цена </w:t>
            </w:r>
            <w:r w:rsidRPr="00BF5375">
              <w:rPr>
                <w:rFonts w:eastAsia="Times New Roman"/>
                <w:b/>
                <w:bCs/>
                <w:sz w:val="16"/>
                <w:szCs w:val="16"/>
              </w:rPr>
              <w:br/>
              <w:t>са PDV-a</w:t>
            </w:r>
          </w:p>
        </w:tc>
      </w:tr>
      <w:tr w:rsidR="00215058" w:rsidRPr="00BF5375" w14:paraId="07206F14" w14:textId="77777777" w:rsidTr="00215058">
        <w:trPr>
          <w:trHeight w:val="270"/>
        </w:trPr>
        <w:tc>
          <w:tcPr>
            <w:tcW w:w="296" w:type="dxa"/>
            <w:tcBorders>
              <w:top w:val="single" w:sz="4" w:space="0" w:color="000000"/>
              <w:left w:val="double" w:sz="6" w:space="0" w:color="000000"/>
              <w:bottom w:val="single" w:sz="4" w:space="0" w:color="000000"/>
              <w:right w:val="single" w:sz="4" w:space="0" w:color="000000"/>
            </w:tcBorders>
            <w:shd w:val="clear" w:color="auto" w:fill="auto"/>
            <w:noWrap/>
            <w:hideMark/>
          </w:tcPr>
          <w:p w14:paraId="1E0E6297" w14:textId="77777777" w:rsidR="00215058" w:rsidRPr="00D363DE" w:rsidRDefault="00215058" w:rsidP="00215058">
            <w:pPr>
              <w:jc w:val="center"/>
              <w:rPr>
                <w:rFonts w:eastAsia="Times New Roman"/>
                <w:b/>
                <w:bCs/>
                <w:sz w:val="16"/>
                <w:szCs w:val="16"/>
                <w:lang w:val="sr-Cyrl-RS"/>
              </w:rPr>
            </w:pPr>
            <w:r w:rsidRPr="00BF5375">
              <w:rPr>
                <w:rFonts w:eastAsia="Times New Roman"/>
                <w:b/>
                <w:bCs/>
                <w:sz w:val="16"/>
                <w:szCs w:val="16"/>
              </w:rPr>
              <w:t>1</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28E8F97F" w14:textId="77777777" w:rsidR="00215058" w:rsidRPr="00BF5375" w:rsidRDefault="00215058" w:rsidP="00215058">
            <w:pPr>
              <w:rPr>
                <w:rFonts w:eastAsia="Times New Roman"/>
                <w:b/>
                <w:bCs/>
                <w:sz w:val="16"/>
                <w:szCs w:val="16"/>
                <w:lang w:val="sr-Cyrl-RS"/>
              </w:rPr>
            </w:pPr>
            <w:r>
              <w:rPr>
                <w:rFonts w:eastAsia="Times New Roman"/>
                <w:b/>
                <w:bCs/>
                <w:sz w:val="16"/>
                <w:szCs w:val="16"/>
                <w:lang w:val="sr-Cyrl-RS"/>
              </w:rPr>
              <w:t>ЦЕВОВОДИ И МОНТАЖА МАТЕРИЈАЛА, НАБАВКА И ИСПОРУКА</w:t>
            </w:r>
          </w:p>
        </w:tc>
        <w:tc>
          <w:tcPr>
            <w:tcW w:w="1417" w:type="dxa"/>
            <w:tcBorders>
              <w:top w:val="single" w:sz="4" w:space="0" w:color="auto"/>
              <w:left w:val="nil"/>
              <w:bottom w:val="single" w:sz="4" w:space="0" w:color="auto"/>
              <w:right w:val="single" w:sz="4" w:space="0" w:color="000000"/>
            </w:tcBorders>
            <w:shd w:val="clear" w:color="auto" w:fill="auto"/>
            <w:noWrap/>
            <w:hideMark/>
          </w:tcPr>
          <w:p w14:paraId="0CB85149"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hideMark/>
          </w:tcPr>
          <w:p w14:paraId="16131053"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single" w:sz="4" w:space="0" w:color="auto"/>
              <w:left w:val="nil"/>
              <w:bottom w:val="single" w:sz="4" w:space="0" w:color="auto"/>
              <w:right w:val="double" w:sz="6" w:space="0" w:color="auto"/>
            </w:tcBorders>
            <w:shd w:val="clear" w:color="auto" w:fill="auto"/>
            <w:noWrap/>
            <w:hideMark/>
          </w:tcPr>
          <w:p w14:paraId="7465F978" w14:textId="77777777" w:rsidR="00215058" w:rsidRPr="00BF5375" w:rsidRDefault="00215058" w:rsidP="00215058">
            <w:pPr>
              <w:rPr>
                <w:rFonts w:eastAsia="Times New Roman"/>
                <w:sz w:val="20"/>
                <w:szCs w:val="20"/>
              </w:rPr>
            </w:pPr>
            <w:r w:rsidRPr="00BF5375">
              <w:rPr>
                <w:rFonts w:eastAsia="Times New Roman"/>
                <w:sz w:val="20"/>
                <w:szCs w:val="20"/>
              </w:rPr>
              <w:t> </w:t>
            </w:r>
          </w:p>
        </w:tc>
      </w:tr>
      <w:tr w:rsidR="00215058" w:rsidRPr="00BF5375" w14:paraId="1333850D" w14:textId="77777777" w:rsidTr="00215058">
        <w:trPr>
          <w:trHeight w:val="255"/>
        </w:trPr>
        <w:tc>
          <w:tcPr>
            <w:tcW w:w="296" w:type="dxa"/>
            <w:tcBorders>
              <w:top w:val="nil"/>
              <w:left w:val="double" w:sz="6" w:space="0" w:color="000000"/>
              <w:bottom w:val="single" w:sz="4" w:space="0" w:color="000000"/>
              <w:right w:val="single" w:sz="4" w:space="0" w:color="000000"/>
            </w:tcBorders>
            <w:shd w:val="clear" w:color="auto" w:fill="auto"/>
            <w:noWrap/>
            <w:hideMark/>
          </w:tcPr>
          <w:p w14:paraId="0251F6C3"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2</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1D743590" w14:textId="77777777" w:rsidR="00215058" w:rsidRPr="00BF5375" w:rsidRDefault="00215058" w:rsidP="00215058">
            <w:pPr>
              <w:rPr>
                <w:rFonts w:eastAsia="Times New Roman"/>
                <w:b/>
                <w:bCs/>
                <w:sz w:val="16"/>
                <w:szCs w:val="16"/>
                <w:lang w:val="sr-Cyrl-RS"/>
              </w:rPr>
            </w:pPr>
            <w:r>
              <w:rPr>
                <w:rFonts w:eastAsia="Times New Roman"/>
                <w:b/>
                <w:bCs/>
                <w:sz w:val="16"/>
                <w:szCs w:val="16"/>
                <w:lang w:val="sr-Cyrl-RS"/>
              </w:rPr>
              <w:t>РАДОВИ</w:t>
            </w:r>
          </w:p>
        </w:tc>
        <w:tc>
          <w:tcPr>
            <w:tcW w:w="1417" w:type="dxa"/>
            <w:tcBorders>
              <w:top w:val="single" w:sz="4" w:space="0" w:color="auto"/>
              <w:left w:val="nil"/>
              <w:bottom w:val="single" w:sz="4" w:space="0" w:color="auto"/>
              <w:right w:val="single" w:sz="4" w:space="0" w:color="000000"/>
            </w:tcBorders>
            <w:shd w:val="clear" w:color="auto" w:fill="auto"/>
            <w:noWrap/>
            <w:hideMark/>
          </w:tcPr>
          <w:p w14:paraId="0E379AED"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063F36C4"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nil"/>
              <w:left w:val="nil"/>
              <w:bottom w:val="single" w:sz="4" w:space="0" w:color="auto"/>
              <w:right w:val="double" w:sz="6" w:space="0" w:color="auto"/>
            </w:tcBorders>
            <w:shd w:val="clear" w:color="auto" w:fill="auto"/>
            <w:noWrap/>
            <w:hideMark/>
          </w:tcPr>
          <w:p w14:paraId="4224A750" w14:textId="77777777" w:rsidR="00215058" w:rsidRPr="00BF5375" w:rsidRDefault="00215058" w:rsidP="00215058">
            <w:pPr>
              <w:rPr>
                <w:rFonts w:eastAsia="Times New Roman"/>
                <w:sz w:val="20"/>
                <w:szCs w:val="20"/>
              </w:rPr>
            </w:pPr>
            <w:r w:rsidRPr="00BF5375">
              <w:rPr>
                <w:rFonts w:eastAsia="Times New Roman"/>
                <w:sz w:val="20"/>
                <w:szCs w:val="20"/>
              </w:rPr>
              <w:t> </w:t>
            </w:r>
          </w:p>
        </w:tc>
      </w:tr>
      <w:tr w:rsidR="00215058" w:rsidRPr="00BF5375" w14:paraId="4A3F95AC" w14:textId="77777777" w:rsidTr="00215058">
        <w:trPr>
          <w:trHeight w:val="615"/>
        </w:trPr>
        <w:tc>
          <w:tcPr>
            <w:tcW w:w="4797" w:type="dxa"/>
            <w:gridSpan w:val="4"/>
            <w:tcBorders>
              <w:top w:val="single" w:sz="4" w:space="0" w:color="auto"/>
              <w:left w:val="double" w:sz="6" w:space="0" w:color="auto"/>
              <w:bottom w:val="double" w:sz="6" w:space="0" w:color="auto"/>
              <w:right w:val="single" w:sz="4" w:space="0" w:color="000000"/>
            </w:tcBorders>
            <w:shd w:val="clear" w:color="000000" w:fill="F2F2F2"/>
            <w:vAlign w:val="center"/>
            <w:hideMark/>
          </w:tcPr>
          <w:p w14:paraId="3A840729" w14:textId="77777777" w:rsidR="00215058" w:rsidRPr="00BF5375" w:rsidRDefault="00215058" w:rsidP="00215058">
            <w:pPr>
              <w:rPr>
                <w:rFonts w:eastAsia="Times New Roman"/>
                <w:b/>
                <w:bCs/>
                <w:sz w:val="20"/>
                <w:szCs w:val="20"/>
                <w:lang w:val="sr-Cyrl-RS"/>
              </w:rPr>
            </w:pPr>
            <w:r>
              <w:rPr>
                <w:rFonts w:eastAsia="Times New Roman"/>
                <w:b/>
                <w:bCs/>
                <w:sz w:val="20"/>
                <w:szCs w:val="20"/>
              </w:rPr>
              <w:t xml:space="preserve">II. B. (1+2): </w:t>
            </w:r>
            <w:r>
              <w:rPr>
                <w:rFonts w:eastAsia="Times New Roman"/>
                <w:b/>
                <w:bCs/>
                <w:sz w:val="20"/>
                <w:szCs w:val="20"/>
                <w:lang w:val="sr-Cyrl-RS"/>
              </w:rPr>
              <w:t>ПРОЦЕСНЕ ИНСТАЛАЦИЈЕ УКУПНО (РСД):</w:t>
            </w:r>
          </w:p>
        </w:tc>
        <w:tc>
          <w:tcPr>
            <w:tcW w:w="1417" w:type="dxa"/>
            <w:tcBorders>
              <w:top w:val="single" w:sz="4" w:space="0" w:color="auto"/>
              <w:left w:val="nil"/>
              <w:bottom w:val="double" w:sz="6" w:space="0" w:color="auto"/>
              <w:right w:val="single" w:sz="4" w:space="0" w:color="000000"/>
            </w:tcBorders>
            <w:shd w:val="clear" w:color="000000" w:fill="F2F2F2"/>
            <w:noWrap/>
            <w:vAlign w:val="center"/>
            <w:hideMark/>
          </w:tcPr>
          <w:p w14:paraId="761375A6" w14:textId="77777777" w:rsidR="00215058" w:rsidRPr="00BF5375" w:rsidRDefault="00215058" w:rsidP="00215058">
            <w:pPr>
              <w:jc w:val="center"/>
              <w:rPr>
                <w:rFonts w:eastAsia="Times New Roman"/>
                <w:b/>
                <w:bCs/>
                <w:sz w:val="20"/>
                <w:szCs w:val="20"/>
              </w:rPr>
            </w:pPr>
            <w:r w:rsidRPr="00BF5375">
              <w:rPr>
                <w:rFonts w:eastAsia="Times New Roman"/>
                <w:b/>
                <w:bCs/>
                <w:sz w:val="20"/>
                <w:szCs w:val="20"/>
              </w:rPr>
              <w:t> </w:t>
            </w:r>
          </w:p>
        </w:tc>
        <w:tc>
          <w:tcPr>
            <w:tcW w:w="1276" w:type="dxa"/>
            <w:tcBorders>
              <w:top w:val="nil"/>
              <w:left w:val="nil"/>
              <w:bottom w:val="double" w:sz="6" w:space="0" w:color="auto"/>
              <w:right w:val="single" w:sz="4" w:space="0" w:color="auto"/>
            </w:tcBorders>
            <w:shd w:val="clear" w:color="000000" w:fill="F2F2F2"/>
            <w:noWrap/>
            <w:hideMark/>
          </w:tcPr>
          <w:p w14:paraId="639565A0"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nil"/>
              <w:left w:val="nil"/>
              <w:bottom w:val="double" w:sz="6" w:space="0" w:color="auto"/>
              <w:right w:val="double" w:sz="6" w:space="0" w:color="auto"/>
            </w:tcBorders>
            <w:shd w:val="clear" w:color="000000" w:fill="F2F2F2"/>
            <w:noWrap/>
            <w:hideMark/>
          </w:tcPr>
          <w:p w14:paraId="7568A2EF" w14:textId="77777777" w:rsidR="00215058" w:rsidRPr="00BF5375" w:rsidRDefault="00215058" w:rsidP="00215058">
            <w:pPr>
              <w:rPr>
                <w:rFonts w:eastAsia="Times New Roman"/>
                <w:sz w:val="20"/>
                <w:szCs w:val="20"/>
              </w:rPr>
            </w:pPr>
            <w:r w:rsidRPr="00BF5375">
              <w:rPr>
                <w:rFonts w:eastAsia="Times New Roman"/>
                <w:sz w:val="20"/>
                <w:szCs w:val="20"/>
              </w:rPr>
              <w:t> </w:t>
            </w:r>
          </w:p>
        </w:tc>
      </w:tr>
    </w:tbl>
    <w:p w14:paraId="045DC23A" w14:textId="77777777" w:rsidR="00215058" w:rsidRDefault="00215058" w:rsidP="00215058">
      <w:pPr>
        <w:rPr>
          <w:b/>
          <w:lang w:val="sr-Cyrl-RS"/>
        </w:rPr>
      </w:pPr>
    </w:p>
    <w:p w14:paraId="1BF0DD46" w14:textId="77777777" w:rsidR="00215058" w:rsidRDefault="00215058" w:rsidP="00215058">
      <w:pPr>
        <w:rPr>
          <w:b/>
          <w:lang w:val="sr-Cyrl-RS"/>
        </w:rPr>
      </w:pPr>
    </w:p>
    <w:p w14:paraId="026594BC" w14:textId="77777777" w:rsidR="00215058" w:rsidRDefault="00215058" w:rsidP="00215058">
      <w:pPr>
        <w:rPr>
          <w:b/>
          <w:lang w:val="sr-Cyrl-RS"/>
        </w:rPr>
      </w:pPr>
    </w:p>
    <w:p w14:paraId="0E079CA8" w14:textId="77777777" w:rsidR="00215058" w:rsidRDefault="00215058" w:rsidP="00215058">
      <w:pPr>
        <w:rPr>
          <w:b/>
          <w:lang w:val="sr-Cyrl-RS"/>
        </w:rPr>
      </w:pPr>
    </w:p>
    <w:tbl>
      <w:tblPr>
        <w:tblW w:w="9314" w:type="dxa"/>
        <w:tblLook w:val="04A0" w:firstRow="1" w:lastRow="0" w:firstColumn="1" w:lastColumn="0" w:noHBand="0" w:noVBand="1"/>
      </w:tblPr>
      <w:tblGrid>
        <w:gridCol w:w="332"/>
        <w:gridCol w:w="751"/>
        <w:gridCol w:w="749"/>
        <w:gridCol w:w="3001"/>
        <w:gridCol w:w="1417"/>
        <w:gridCol w:w="1276"/>
        <w:gridCol w:w="1824"/>
      </w:tblGrid>
      <w:tr w:rsidR="00215058" w:rsidRPr="00BF5375" w14:paraId="20561CBA" w14:textId="77777777" w:rsidTr="00215058">
        <w:trPr>
          <w:trHeight w:val="495"/>
        </w:trPr>
        <w:tc>
          <w:tcPr>
            <w:tcW w:w="9314" w:type="dxa"/>
            <w:gridSpan w:val="7"/>
            <w:tcBorders>
              <w:top w:val="double" w:sz="6" w:space="0" w:color="000000"/>
              <w:left w:val="double" w:sz="6" w:space="0" w:color="000000"/>
              <w:bottom w:val="single" w:sz="4" w:space="0" w:color="auto"/>
              <w:right w:val="double" w:sz="6" w:space="0" w:color="000000"/>
            </w:tcBorders>
            <w:shd w:val="clear" w:color="000000" w:fill="F2F2F2"/>
            <w:vAlign w:val="center"/>
            <w:hideMark/>
          </w:tcPr>
          <w:p w14:paraId="5511A0E4" w14:textId="77777777" w:rsidR="00215058" w:rsidRPr="00BF5375" w:rsidRDefault="00215058" w:rsidP="00215058">
            <w:pPr>
              <w:jc w:val="center"/>
              <w:rPr>
                <w:rFonts w:eastAsia="Times New Roman"/>
                <w:b/>
                <w:bCs/>
                <w:lang w:val="sr-Cyrl-RS"/>
              </w:rPr>
            </w:pPr>
            <w:r>
              <w:rPr>
                <w:rFonts w:eastAsia="Times New Roman"/>
                <w:b/>
                <w:bCs/>
              </w:rPr>
              <w:t xml:space="preserve">II. </w:t>
            </w:r>
            <w:r>
              <w:rPr>
                <w:rFonts w:eastAsia="Times New Roman"/>
                <w:b/>
                <w:bCs/>
                <w:lang w:val="sr-Cyrl-RS"/>
              </w:rPr>
              <w:t>МАШИНСКИ РАДОВИ</w:t>
            </w:r>
          </w:p>
        </w:tc>
      </w:tr>
      <w:tr w:rsidR="00215058" w:rsidRPr="00BF5375" w14:paraId="5BF6BDB9" w14:textId="77777777" w:rsidTr="00215058">
        <w:trPr>
          <w:trHeight w:val="330"/>
        </w:trPr>
        <w:tc>
          <w:tcPr>
            <w:tcW w:w="9314" w:type="dxa"/>
            <w:gridSpan w:val="7"/>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2298D381" w14:textId="77777777" w:rsidR="00215058" w:rsidRPr="00BF5375" w:rsidRDefault="00215058" w:rsidP="00215058">
            <w:pPr>
              <w:jc w:val="center"/>
              <w:rPr>
                <w:rFonts w:eastAsia="Times New Roman"/>
                <w:b/>
                <w:bCs/>
                <w:sz w:val="20"/>
                <w:szCs w:val="20"/>
              </w:rPr>
            </w:pPr>
            <w:r w:rsidRPr="00BF5375">
              <w:rPr>
                <w:rFonts w:eastAsia="Times New Roman"/>
                <w:b/>
                <w:bCs/>
                <w:sz w:val="20"/>
                <w:szCs w:val="20"/>
              </w:rPr>
              <w:t>РЕКАПИТУЛАЦИЈА - ПРЕДМЕР РАДОВА И МАТЕРИЈАЛА</w:t>
            </w:r>
          </w:p>
        </w:tc>
      </w:tr>
      <w:tr w:rsidR="00215058" w:rsidRPr="00BF5375" w14:paraId="2F581B87" w14:textId="77777777" w:rsidTr="00215058">
        <w:trPr>
          <w:trHeight w:val="585"/>
        </w:trPr>
        <w:tc>
          <w:tcPr>
            <w:tcW w:w="296" w:type="dxa"/>
            <w:tcBorders>
              <w:top w:val="nil"/>
              <w:left w:val="double" w:sz="6" w:space="0" w:color="auto"/>
              <w:bottom w:val="nil"/>
              <w:right w:val="nil"/>
            </w:tcBorders>
            <w:shd w:val="clear" w:color="000000" w:fill="F2F2F2"/>
            <w:noWrap/>
            <w:hideMark/>
          </w:tcPr>
          <w:p w14:paraId="23D95573"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751" w:type="dxa"/>
            <w:tcBorders>
              <w:top w:val="nil"/>
              <w:left w:val="nil"/>
              <w:bottom w:val="nil"/>
              <w:right w:val="nil"/>
            </w:tcBorders>
            <w:shd w:val="clear" w:color="000000" w:fill="F2F2F2"/>
            <w:noWrap/>
            <w:hideMark/>
          </w:tcPr>
          <w:p w14:paraId="63AFDE30"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749" w:type="dxa"/>
            <w:tcBorders>
              <w:top w:val="nil"/>
              <w:left w:val="nil"/>
              <w:bottom w:val="nil"/>
              <w:right w:val="nil"/>
            </w:tcBorders>
            <w:shd w:val="clear" w:color="000000" w:fill="F2F2F2"/>
            <w:noWrap/>
            <w:hideMark/>
          </w:tcPr>
          <w:p w14:paraId="6CEBC73A"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3001" w:type="dxa"/>
            <w:tcBorders>
              <w:top w:val="nil"/>
              <w:left w:val="nil"/>
              <w:bottom w:val="nil"/>
              <w:right w:val="nil"/>
            </w:tcBorders>
            <w:shd w:val="clear" w:color="000000" w:fill="F2F2F2"/>
            <w:noWrap/>
            <w:hideMark/>
          </w:tcPr>
          <w:p w14:paraId="2C46FC93"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545AA9"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Укупна цена без PDV-a</w:t>
            </w:r>
          </w:p>
        </w:tc>
        <w:tc>
          <w:tcPr>
            <w:tcW w:w="1276" w:type="dxa"/>
            <w:tcBorders>
              <w:top w:val="single" w:sz="4" w:space="0" w:color="000000"/>
              <w:left w:val="nil"/>
              <w:bottom w:val="nil"/>
              <w:right w:val="single" w:sz="4" w:space="0" w:color="000000"/>
            </w:tcBorders>
            <w:shd w:val="clear" w:color="000000" w:fill="F2F2F2"/>
            <w:vAlign w:val="center"/>
            <w:hideMark/>
          </w:tcPr>
          <w:p w14:paraId="5126D544"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xml:space="preserve">Проценат </w:t>
            </w:r>
            <w:r w:rsidRPr="00BF5375">
              <w:rPr>
                <w:rFonts w:eastAsia="Times New Roman"/>
                <w:b/>
                <w:bCs/>
                <w:sz w:val="16"/>
                <w:szCs w:val="16"/>
              </w:rPr>
              <w:br/>
              <w:t>PDV-a</w:t>
            </w:r>
          </w:p>
        </w:tc>
        <w:tc>
          <w:tcPr>
            <w:tcW w:w="1824" w:type="dxa"/>
            <w:tcBorders>
              <w:top w:val="single" w:sz="4" w:space="0" w:color="000000"/>
              <w:left w:val="nil"/>
              <w:bottom w:val="nil"/>
              <w:right w:val="double" w:sz="6" w:space="0" w:color="000000"/>
            </w:tcBorders>
            <w:shd w:val="clear" w:color="000000" w:fill="F2F2F2"/>
            <w:vAlign w:val="center"/>
            <w:hideMark/>
          </w:tcPr>
          <w:p w14:paraId="59D083AB"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xml:space="preserve">Укупна цена </w:t>
            </w:r>
            <w:r w:rsidRPr="00BF5375">
              <w:rPr>
                <w:rFonts w:eastAsia="Times New Roman"/>
                <w:b/>
                <w:bCs/>
                <w:sz w:val="16"/>
                <w:szCs w:val="16"/>
              </w:rPr>
              <w:br/>
              <w:t>са PDV-a</w:t>
            </w:r>
          </w:p>
        </w:tc>
      </w:tr>
      <w:tr w:rsidR="00215058" w:rsidRPr="00BF5375" w14:paraId="7B70660B" w14:textId="77777777" w:rsidTr="00215058">
        <w:trPr>
          <w:trHeight w:val="270"/>
        </w:trPr>
        <w:tc>
          <w:tcPr>
            <w:tcW w:w="296" w:type="dxa"/>
            <w:tcBorders>
              <w:top w:val="single" w:sz="4" w:space="0" w:color="000000"/>
              <w:left w:val="double" w:sz="6" w:space="0" w:color="000000"/>
              <w:bottom w:val="single" w:sz="4" w:space="0" w:color="000000"/>
              <w:right w:val="single" w:sz="4" w:space="0" w:color="000000"/>
            </w:tcBorders>
            <w:shd w:val="clear" w:color="auto" w:fill="auto"/>
            <w:noWrap/>
            <w:hideMark/>
          </w:tcPr>
          <w:p w14:paraId="6224CCCD" w14:textId="77777777" w:rsidR="00215058" w:rsidRPr="00BF5375" w:rsidRDefault="00215058" w:rsidP="00215058">
            <w:pPr>
              <w:jc w:val="center"/>
              <w:rPr>
                <w:rFonts w:eastAsia="Times New Roman"/>
                <w:b/>
                <w:bCs/>
                <w:sz w:val="16"/>
                <w:szCs w:val="16"/>
              </w:rPr>
            </w:pPr>
            <w:r>
              <w:rPr>
                <w:rFonts w:eastAsia="Times New Roman"/>
                <w:b/>
                <w:bCs/>
                <w:sz w:val="16"/>
                <w:szCs w:val="16"/>
              </w:rPr>
              <w:t>A</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38D1CE9B" w14:textId="77777777" w:rsidR="00215058" w:rsidRPr="00BF5375" w:rsidRDefault="00215058" w:rsidP="00215058">
            <w:pPr>
              <w:rPr>
                <w:rFonts w:eastAsia="Times New Roman"/>
                <w:b/>
                <w:bCs/>
                <w:sz w:val="16"/>
                <w:szCs w:val="16"/>
                <w:lang w:val="sr-Cyrl-RS"/>
              </w:rPr>
            </w:pPr>
            <w:r w:rsidRPr="001B7AD6">
              <w:rPr>
                <w:rFonts w:eastAsia="Times New Roman"/>
                <w:b/>
                <w:bCs/>
                <w:sz w:val="16"/>
                <w:szCs w:val="16"/>
                <w:lang w:val="sr-Cyrl-RS"/>
              </w:rPr>
              <w:t>ОПРЕМА СА МОНТАЖОМ РЕЗЕРВОАРА Р-23 И Р-25</w:t>
            </w:r>
            <w:r>
              <w:rPr>
                <w:rFonts w:eastAsia="Times New Roman"/>
                <w:b/>
                <w:bCs/>
                <w:sz w:val="16"/>
                <w:szCs w:val="16"/>
                <w:lang w:val="sr-Cyrl-RS"/>
              </w:rPr>
              <w:t xml:space="preserve"> (УКУПНО)</w:t>
            </w:r>
          </w:p>
        </w:tc>
        <w:tc>
          <w:tcPr>
            <w:tcW w:w="1417" w:type="dxa"/>
            <w:tcBorders>
              <w:top w:val="single" w:sz="4" w:space="0" w:color="auto"/>
              <w:left w:val="nil"/>
              <w:bottom w:val="single" w:sz="4" w:space="0" w:color="auto"/>
              <w:right w:val="single" w:sz="4" w:space="0" w:color="000000"/>
            </w:tcBorders>
            <w:shd w:val="clear" w:color="auto" w:fill="auto"/>
            <w:noWrap/>
            <w:hideMark/>
          </w:tcPr>
          <w:p w14:paraId="63EFECFE"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hideMark/>
          </w:tcPr>
          <w:p w14:paraId="0663C091"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single" w:sz="4" w:space="0" w:color="auto"/>
              <w:left w:val="nil"/>
              <w:bottom w:val="single" w:sz="4" w:space="0" w:color="auto"/>
              <w:right w:val="double" w:sz="6" w:space="0" w:color="auto"/>
            </w:tcBorders>
            <w:shd w:val="clear" w:color="auto" w:fill="auto"/>
            <w:noWrap/>
            <w:hideMark/>
          </w:tcPr>
          <w:p w14:paraId="3BDF2A8E" w14:textId="77777777" w:rsidR="00215058" w:rsidRPr="00BF5375" w:rsidRDefault="00215058" w:rsidP="00215058">
            <w:pPr>
              <w:rPr>
                <w:rFonts w:eastAsia="Times New Roman"/>
                <w:sz w:val="20"/>
                <w:szCs w:val="20"/>
              </w:rPr>
            </w:pPr>
            <w:r w:rsidRPr="00BF5375">
              <w:rPr>
                <w:rFonts w:eastAsia="Times New Roman"/>
                <w:sz w:val="20"/>
                <w:szCs w:val="20"/>
              </w:rPr>
              <w:t> </w:t>
            </w:r>
          </w:p>
        </w:tc>
      </w:tr>
      <w:tr w:rsidR="00215058" w:rsidRPr="00BF5375" w14:paraId="68AD6AAA" w14:textId="77777777" w:rsidTr="00215058">
        <w:trPr>
          <w:trHeight w:val="255"/>
        </w:trPr>
        <w:tc>
          <w:tcPr>
            <w:tcW w:w="296" w:type="dxa"/>
            <w:tcBorders>
              <w:top w:val="nil"/>
              <w:left w:val="double" w:sz="6" w:space="0" w:color="000000"/>
              <w:bottom w:val="single" w:sz="4" w:space="0" w:color="000000"/>
              <w:right w:val="single" w:sz="4" w:space="0" w:color="000000"/>
            </w:tcBorders>
            <w:shd w:val="clear" w:color="auto" w:fill="auto"/>
            <w:noWrap/>
            <w:hideMark/>
          </w:tcPr>
          <w:p w14:paraId="2207B9BF" w14:textId="77777777" w:rsidR="00215058" w:rsidRPr="00BF5375" w:rsidRDefault="00215058" w:rsidP="00215058">
            <w:pPr>
              <w:jc w:val="center"/>
              <w:rPr>
                <w:rFonts w:eastAsia="Times New Roman"/>
                <w:b/>
                <w:bCs/>
                <w:sz w:val="16"/>
                <w:szCs w:val="16"/>
              </w:rPr>
            </w:pPr>
            <w:r>
              <w:rPr>
                <w:rFonts w:eastAsia="Times New Roman"/>
                <w:b/>
                <w:bCs/>
                <w:sz w:val="16"/>
                <w:szCs w:val="16"/>
              </w:rPr>
              <w:t>B</w:t>
            </w:r>
          </w:p>
        </w:tc>
        <w:tc>
          <w:tcPr>
            <w:tcW w:w="4501" w:type="dxa"/>
            <w:gridSpan w:val="3"/>
            <w:tcBorders>
              <w:top w:val="single" w:sz="4" w:space="0" w:color="auto"/>
              <w:left w:val="nil"/>
              <w:bottom w:val="single" w:sz="4" w:space="0" w:color="auto"/>
              <w:right w:val="single" w:sz="4" w:space="0" w:color="000000"/>
            </w:tcBorders>
            <w:shd w:val="clear" w:color="auto" w:fill="auto"/>
            <w:noWrap/>
            <w:hideMark/>
          </w:tcPr>
          <w:p w14:paraId="1D6D90B5" w14:textId="77777777" w:rsidR="00215058" w:rsidRPr="00BF5375" w:rsidRDefault="00215058" w:rsidP="00215058">
            <w:pPr>
              <w:rPr>
                <w:rFonts w:eastAsia="Times New Roman"/>
                <w:b/>
                <w:bCs/>
                <w:sz w:val="16"/>
                <w:szCs w:val="16"/>
                <w:lang w:val="sr-Cyrl-RS"/>
              </w:rPr>
            </w:pPr>
            <w:r>
              <w:rPr>
                <w:rFonts w:eastAsia="Times New Roman"/>
                <w:b/>
                <w:bCs/>
                <w:sz w:val="16"/>
                <w:szCs w:val="16"/>
                <w:lang w:val="sr-Cyrl-RS"/>
              </w:rPr>
              <w:t>ЦЕВОВОДИ МОНТАЖНИ МАТЕРИЈАЛ, НАБАВКА, ИСПОРУКА И МОНТАЖА (УКУПНО)</w:t>
            </w:r>
          </w:p>
        </w:tc>
        <w:tc>
          <w:tcPr>
            <w:tcW w:w="1417" w:type="dxa"/>
            <w:tcBorders>
              <w:top w:val="single" w:sz="4" w:space="0" w:color="auto"/>
              <w:left w:val="nil"/>
              <w:bottom w:val="single" w:sz="4" w:space="0" w:color="auto"/>
              <w:right w:val="single" w:sz="4" w:space="0" w:color="000000"/>
            </w:tcBorders>
            <w:shd w:val="clear" w:color="auto" w:fill="auto"/>
            <w:noWrap/>
            <w:hideMark/>
          </w:tcPr>
          <w:p w14:paraId="0F552BB3" w14:textId="77777777" w:rsidR="00215058" w:rsidRPr="00BF5375" w:rsidRDefault="00215058" w:rsidP="00215058">
            <w:pPr>
              <w:jc w:val="center"/>
              <w:rPr>
                <w:rFonts w:eastAsia="Times New Roman"/>
                <w:b/>
                <w:bCs/>
                <w:sz w:val="16"/>
                <w:szCs w:val="16"/>
              </w:rPr>
            </w:pPr>
            <w:r w:rsidRPr="00BF5375">
              <w:rPr>
                <w:rFonts w:eastAsia="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14:paraId="517A317E"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nil"/>
              <w:left w:val="nil"/>
              <w:bottom w:val="single" w:sz="4" w:space="0" w:color="auto"/>
              <w:right w:val="double" w:sz="6" w:space="0" w:color="auto"/>
            </w:tcBorders>
            <w:shd w:val="clear" w:color="auto" w:fill="auto"/>
            <w:noWrap/>
            <w:hideMark/>
          </w:tcPr>
          <w:p w14:paraId="57C982D8" w14:textId="77777777" w:rsidR="00215058" w:rsidRPr="00BF5375" w:rsidRDefault="00215058" w:rsidP="00215058">
            <w:pPr>
              <w:rPr>
                <w:rFonts w:eastAsia="Times New Roman"/>
                <w:sz w:val="20"/>
                <w:szCs w:val="20"/>
              </w:rPr>
            </w:pPr>
            <w:r w:rsidRPr="00BF5375">
              <w:rPr>
                <w:rFonts w:eastAsia="Times New Roman"/>
                <w:sz w:val="20"/>
                <w:szCs w:val="20"/>
              </w:rPr>
              <w:t> </w:t>
            </w:r>
          </w:p>
        </w:tc>
      </w:tr>
      <w:tr w:rsidR="00215058" w:rsidRPr="00BF5375" w14:paraId="0DD9E381" w14:textId="77777777" w:rsidTr="00215058">
        <w:trPr>
          <w:trHeight w:val="615"/>
        </w:trPr>
        <w:tc>
          <w:tcPr>
            <w:tcW w:w="4797" w:type="dxa"/>
            <w:gridSpan w:val="4"/>
            <w:tcBorders>
              <w:top w:val="single" w:sz="4" w:space="0" w:color="auto"/>
              <w:left w:val="double" w:sz="6" w:space="0" w:color="auto"/>
              <w:bottom w:val="double" w:sz="6" w:space="0" w:color="auto"/>
              <w:right w:val="single" w:sz="4" w:space="0" w:color="000000"/>
            </w:tcBorders>
            <w:shd w:val="clear" w:color="000000" w:fill="F2F2F2"/>
            <w:vAlign w:val="center"/>
            <w:hideMark/>
          </w:tcPr>
          <w:p w14:paraId="5FE1DF90" w14:textId="77777777" w:rsidR="00215058" w:rsidRPr="00D363DE" w:rsidRDefault="00215058" w:rsidP="00215058">
            <w:pPr>
              <w:rPr>
                <w:rFonts w:eastAsia="Times New Roman"/>
                <w:b/>
                <w:bCs/>
                <w:sz w:val="20"/>
                <w:szCs w:val="20"/>
                <w:lang w:val="sr-Cyrl-RS"/>
              </w:rPr>
            </w:pPr>
            <w:r w:rsidRPr="00D363DE">
              <w:rPr>
                <w:rFonts w:eastAsia="Times New Roman"/>
                <w:b/>
                <w:bCs/>
                <w:sz w:val="20"/>
                <w:szCs w:val="20"/>
              </w:rPr>
              <w:t xml:space="preserve">II. (A+B): </w:t>
            </w:r>
            <w:r w:rsidRPr="00D363DE">
              <w:rPr>
                <w:rFonts w:eastAsia="Times New Roman"/>
                <w:b/>
                <w:bCs/>
                <w:sz w:val="20"/>
                <w:szCs w:val="20"/>
                <w:lang w:val="sr-Cyrl-RS"/>
              </w:rPr>
              <w:t>МАШИНСКИ РАДОВИ УКУПНО (РСД):</w:t>
            </w:r>
          </w:p>
        </w:tc>
        <w:tc>
          <w:tcPr>
            <w:tcW w:w="1417" w:type="dxa"/>
            <w:tcBorders>
              <w:top w:val="single" w:sz="4" w:space="0" w:color="auto"/>
              <w:left w:val="nil"/>
              <w:bottom w:val="double" w:sz="6" w:space="0" w:color="auto"/>
              <w:right w:val="single" w:sz="4" w:space="0" w:color="000000"/>
            </w:tcBorders>
            <w:shd w:val="clear" w:color="000000" w:fill="F2F2F2"/>
            <w:noWrap/>
            <w:vAlign w:val="center"/>
            <w:hideMark/>
          </w:tcPr>
          <w:p w14:paraId="774A6F0D" w14:textId="77777777" w:rsidR="00215058" w:rsidRPr="00BF5375" w:rsidRDefault="00215058" w:rsidP="00215058">
            <w:pPr>
              <w:jc w:val="center"/>
              <w:rPr>
                <w:rFonts w:eastAsia="Times New Roman"/>
                <w:b/>
                <w:bCs/>
                <w:sz w:val="20"/>
                <w:szCs w:val="20"/>
              </w:rPr>
            </w:pPr>
            <w:r w:rsidRPr="00BF5375">
              <w:rPr>
                <w:rFonts w:eastAsia="Times New Roman"/>
                <w:b/>
                <w:bCs/>
                <w:sz w:val="20"/>
                <w:szCs w:val="20"/>
              </w:rPr>
              <w:t> </w:t>
            </w:r>
          </w:p>
        </w:tc>
        <w:tc>
          <w:tcPr>
            <w:tcW w:w="1276" w:type="dxa"/>
            <w:tcBorders>
              <w:top w:val="nil"/>
              <w:left w:val="nil"/>
              <w:bottom w:val="double" w:sz="6" w:space="0" w:color="auto"/>
              <w:right w:val="single" w:sz="4" w:space="0" w:color="auto"/>
            </w:tcBorders>
            <w:shd w:val="clear" w:color="000000" w:fill="F2F2F2"/>
            <w:noWrap/>
            <w:hideMark/>
          </w:tcPr>
          <w:p w14:paraId="7D933A75"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nil"/>
              <w:left w:val="nil"/>
              <w:bottom w:val="double" w:sz="6" w:space="0" w:color="auto"/>
              <w:right w:val="double" w:sz="6" w:space="0" w:color="auto"/>
            </w:tcBorders>
            <w:shd w:val="clear" w:color="000000" w:fill="F2F2F2"/>
            <w:noWrap/>
            <w:hideMark/>
          </w:tcPr>
          <w:p w14:paraId="14369AB6" w14:textId="77777777" w:rsidR="00215058" w:rsidRPr="00BF5375" w:rsidRDefault="00215058" w:rsidP="00215058">
            <w:pPr>
              <w:rPr>
                <w:rFonts w:eastAsia="Times New Roman"/>
                <w:sz w:val="20"/>
                <w:szCs w:val="20"/>
              </w:rPr>
            </w:pPr>
            <w:r w:rsidRPr="00BF5375">
              <w:rPr>
                <w:rFonts w:eastAsia="Times New Roman"/>
                <w:sz w:val="20"/>
                <w:szCs w:val="20"/>
              </w:rPr>
              <w:t> </w:t>
            </w:r>
          </w:p>
        </w:tc>
      </w:tr>
    </w:tbl>
    <w:p w14:paraId="7AF985DB" w14:textId="77777777" w:rsidR="00215058" w:rsidRDefault="00215058" w:rsidP="00215058">
      <w:pPr>
        <w:rPr>
          <w:b/>
          <w:lang w:val="sr-Cyrl-RS"/>
        </w:rPr>
      </w:pPr>
    </w:p>
    <w:p w14:paraId="51911306" w14:textId="77777777" w:rsidR="00215058" w:rsidRDefault="00215058" w:rsidP="00215058">
      <w:pPr>
        <w:rPr>
          <w:b/>
          <w:lang w:val="sr-Cyrl-RS"/>
        </w:rPr>
      </w:pPr>
      <w:r>
        <w:rPr>
          <w:b/>
          <w:lang w:val="sr-Cyrl-RS"/>
        </w:rPr>
        <w:br w:type="page"/>
      </w:r>
    </w:p>
    <w:p w14:paraId="4593BFBF" w14:textId="77777777" w:rsidR="00215058" w:rsidRDefault="00215058" w:rsidP="00215058">
      <w:pPr>
        <w:rPr>
          <w:b/>
          <w:lang w:val="sr-Cyrl-RS"/>
        </w:rPr>
      </w:pPr>
      <w:r>
        <w:rPr>
          <w:b/>
        </w:rPr>
        <w:lastRenderedPageBreak/>
        <w:t xml:space="preserve">II. C. </w:t>
      </w:r>
      <w:r>
        <w:rPr>
          <w:b/>
          <w:lang w:val="sr-Cyrl-RS"/>
        </w:rPr>
        <w:t>СТАБИЛАН СИСТЕМ ЗА ГАШЕЊЕ И ХЛАЂЕЊЕ</w:t>
      </w:r>
    </w:p>
    <w:p w14:paraId="502FD1CF" w14:textId="77777777" w:rsidR="00215058" w:rsidRPr="00590778" w:rsidRDefault="00215058" w:rsidP="00215058">
      <w:pPr>
        <w:rPr>
          <w:b/>
          <w:lang w:val="sr-Cyrl-RS"/>
        </w:rPr>
      </w:pPr>
      <w:r>
        <w:rPr>
          <w:b/>
        </w:rPr>
        <w:t xml:space="preserve">II. C. 1. </w:t>
      </w:r>
      <w:r>
        <w:rPr>
          <w:b/>
          <w:lang w:val="sr-Cyrl-RS"/>
        </w:rPr>
        <w:t>Предмер опреме</w:t>
      </w:r>
    </w:p>
    <w:p w14:paraId="5590E0B8" w14:textId="7A14FB94" w:rsidR="00215058" w:rsidRDefault="00215058" w:rsidP="00215058">
      <w:pPr>
        <w:rPr>
          <w:b/>
          <w:lang w:val="sr-Cyrl-RS"/>
        </w:rPr>
      </w:pPr>
      <w:r w:rsidRPr="00E058AD">
        <w:rPr>
          <w:noProof/>
          <w:lang w:val="en-US" w:eastAsia="en-US"/>
        </w:rPr>
        <w:drawing>
          <wp:inline distT="0" distB="0" distL="0" distR="0" wp14:anchorId="1E7DE509" wp14:editId="6846AAD7">
            <wp:extent cx="5943600" cy="5153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153025"/>
                    </a:xfrm>
                    <a:prstGeom prst="rect">
                      <a:avLst/>
                    </a:prstGeom>
                    <a:noFill/>
                    <a:ln>
                      <a:noFill/>
                    </a:ln>
                  </pic:spPr>
                </pic:pic>
              </a:graphicData>
            </a:graphic>
          </wp:inline>
        </w:drawing>
      </w:r>
    </w:p>
    <w:p w14:paraId="3209C99D" w14:textId="77777777" w:rsidR="00215058" w:rsidRDefault="00215058" w:rsidP="00215058">
      <w:pPr>
        <w:rPr>
          <w:b/>
          <w:lang w:val="sr-Cyrl-RS"/>
        </w:rPr>
      </w:pPr>
    </w:p>
    <w:p w14:paraId="3C884C8D" w14:textId="77777777" w:rsidR="00215058" w:rsidRPr="00590778" w:rsidRDefault="00215058" w:rsidP="00215058">
      <w:pPr>
        <w:rPr>
          <w:b/>
          <w:lang w:val="sr-Cyrl-RS"/>
        </w:rPr>
      </w:pPr>
      <w:r>
        <w:rPr>
          <w:b/>
        </w:rPr>
        <w:t xml:space="preserve">II. C. 2. </w:t>
      </w:r>
      <w:r>
        <w:rPr>
          <w:b/>
          <w:lang w:val="sr-Cyrl-RS"/>
        </w:rPr>
        <w:t>Предмер материјала за цевоводе</w:t>
      </w:r>
    </w:p>
    <w:p w14:paraId="53ED7FC2" w14:textId="4D72863B" w:rsidR="00215058" w:rsidRDefault="00215058" w:rsidP="00215058">
      <w:pPr>
        <w:rPr>
          <w:b/>
          <w:lang w:val="sr-Cyrl-RS"/>
        </w:rPr>
      </w:pPr>
      <w:r w:rsidRPr="00E058AD">
        <w:rPr>
          <w:noProof/>
          <w:lang w:val="en-US" w:eastAsia="en-US"/>
        </w:rPr>
        <w:drawing>
          <wp:inline distT="0" distB="0" distL="0" distR="0" wp14:anchorId="5EC8586B" wp14:editId="22485F08">
            <wp:extent cx="5943600" cy="1647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647825"/>
                    </a:xfrm>
                    <a:prstGeom prst="rect">
                      <a:avLst/>
                    </a:prstGeom>
                    <a:noFill/>
                    <a:ln>
                      <a:noFill/>
                    </a:ln>
                  </pic:spPr>
                </pic:pic>
              </a:graphicData>
            </a:graphic>
          </wp:inline>
        </w:drawing>
      </w:r>
    </w:p>
    <w:p w14:paraId="594B1AB4" w14:textId="77777777" w:rsidR="00215058" w:rsidRDefault="00215058" w:rsidP="00215058">
      <w:pPr>
        <w:rPr>
          <w:b/>
          <w:lang w:val="sr-Cyrl-RS"/>
        </w:rPr>
      </w:pPr>
    </w:p>
    <w:p w14:paraId="314C5471" w14:textId="33FE6578" w:rsidR="00215058" w:rsidRDefault="00215058" w:rsidP="00215058">
      <w:pPr>
        <w:rPr>
          <w:b/>
          <w:lang w:val="sr-Cyrl-RS"/>
        </w:rPr>
      </w:pPr>
      <w:r w:rsidRPr="00E058AD">
        <w:rPr>
          <w:noProof/>
          <w:lang w:val="en-US" w:eastAsia="en-US"/>
        </w:rPr>
        <w:lastRenderedPageBreak/>
        <w:drawing>
          <wp:inline distT="0" distB="0" distL="0" distR="0" wp14:anchorId="46F4EC05" wp14:editId="38872760">
            <wp:extent cx="5943600" cy="784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848600"/>
                    </a:xfrm>
                    <a:prstGeom prst="rect">
                      <a:avLst/>
                    </a:prstGeom>
                    <a:noFill/>
                    <a:ln>
                      <a:noFill/>
                    </a:ln>
                  </pic:spPr>
                </pic:pic>
              </a:graphicData>
            </a:graphic>
          </wp:inline>
        </w:drawing>
      </w:r>
    </w:p>
    <w:p w14:paraId="58503FDA" w14:textId="77777777" w:rsidR="00215058" w:rsidRDefault="00215058" w:rsidP="00215058">
      <w:pPr>
        <w:rPr>
          <w:b/>
          <w:lang w:val="sr-Cyrl-RS"/>
        </w:rPr>
      </w:pPr>
    </w:p>
    <w:p w14:paraId="19AE6F01" w14:textId="211FB732" w:rsidR="00215058" w:rsidRDefault="00215058" w:rsidP="00215058">
      <w:pPr>
        <w:rPr>
          <w:b/>
          <w:lang w:val="sr-Cyrl-RS"/>
        </w:rPr>
      </w:pPr>
      <w:r w:rsidRPr="00E058AD">
        <w:rPr>
          <w:noProof/>
          <w:lang w:val="en-US" w:eastAsia="en-US"/>
        </w:rPr>
        <w:lastRenderedPageBreak/>
        <w:drawing>
          <wp:inline distT="0" distB="0" distL="0" distR="0" wp14:anchorId="3D0F4BEA" wp14:editId="504278C3">
            <wp:extent cx="5943600" cy="7410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7410450"/>
                    </a:xfrm>
                    <a:prstGeom prst="rect">
                      <a:avLst/>
                    </a:prstGeom>
                    <a:noFill/>
                    <a:ln>
                      <a:noFill/>
                    </a:ln>
                  </pic:spPr>
                </pic:pic>
              </a:graphicData>
            </a:graphic>
          </wp:inline>
        </w:drawing>
      </w:r>
    </w:p>
    <w:p w14:paraId="53E546EA" w14:textId="77777777" w:rsidR="00215058" w:rsidRDefault="00215058" w:rsidP="00215058">
      <w:pPr>
        <w:rPr>
          <w:b/>
          <w:lang w:val="sr-Cyrl-RS"/>
        </w:rPr>
      </w:pPr>
    </w:p>
    <w:p w14:paraId="1DDE58C6" w14:textId="77777777" w:rsidR="00215058" w:rsidRDefault="00215058" w:rsidP="00215058">
      <w:pPr>
        <w:rPr>
          <w:b/>
          <w:lang w:val="sr-Cyrl-RS"/>
        </w:rPr>
      </w:pPr>
    </w:p>
    <w:p w14:paraId="76006EA1" w14:textId="46C764E1" w:rsidR="00215058" w:rsidRDefault="00215058" w:rsidP="00215058">
      <w:pPr>
        <w:rPr>
          <w:b/>
          <w:lang w:val="sr-Cyrl-RS"/>
        </w:rPr>
      </w:pPr>
      <w:r w:rsidRPr="00E058AD">
        <w:rPr>
          <w:noProof/>
          <w:lang w:val="en-US" w:eastAsia="en-US"/>
        </w:rPr>
        <w:lastRenderedPageBreak/>
        <w:drawing>
          <wp:inline distT="0" distB="0" distL="0" distR="0" wp14:anchorId="0EE03085" wp14:editId="2F03FB2B">
            <wp:extent cx="5943600" cy="7648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7648575"/>
                    </a:xfrm>
                    <a:prstGeom prst="rect">
                      <a:avLst/>
                    </a:prstGeom>
                    <a:noFill/>
                    <a:ln>
                      <a:noFill/>
                    </a:ln>
                  </pic:spPr>
                </pic:pic>
              </a:graphicData>
            </a:graphic>
          </wp:inline>
        </w:drawing>
      </w:r>
    </w:p>
    <w:p w14:paraId="09A11A5E" w14:textId="3AE5D023" w:rsidR="00215058" w:rsidRDefault="00215058" w:rsidP="00215058">
      <w:pPr>
        <w:rPr>
          <w:b/>
          <w:lang w:val="sr-Cyrl-RS"/>
        </w:rPr>
      </w:pPr>
      <w:r w:rsidRPr="00E058AD">
        <w:rPr>
          <w:noProof/>
          <w:lang w:val="en-US" w:eastAsia="en-US"/>
        </w:rPr>
        <w:lastRenderedPageBreak/>
        <w:drawing>
          <wp:inline distT="0" distB="0" distL="0" distR="0" wp14:anchorId="49B20FFE" wp14:editId="7AC03608">
            <wp:extent cx="5943600" cy="798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7981950"/>
                    </a:xfrm>
                    <a:prstGeom prst="rect">
                      <a:avLst/>
                    </a:prstGeom>
                    <a:noFill/>
                    <a:ln>
                      <a:noFill/>
                    </a:ln>
                  </pic:spPr>
                </pic:pic>
              </a:graphicData>
            </a:graphic>
          </wp:inline>
        </w:drawing>
      </w:r>
    </w:p>
    <w:p w14:paraId="047D2FA4" w14:textId="65329ABC" w:rsidR="00215058" w:rsidRDefault="00215058" w:rsidP="00215058">
      <w:pPr>
        <w:rPr>
          <w:b/>
          <w:lang w:val="sr-Cyrl-RS"/>
        </w:rPr>
      </w:pPr>
      <w:r w:rsidRPr="00E058AD">
        <w:rPr>
          <w:noProof/>
          <w:lang w:val="en-US" w:eastAsia="en-US"/>
        </w:rPr>
        <w:lastRenderedPageBreak/>
        <w:drawing>
          <wp:inline distT="0" distB="0" distL="0" distR="0" wp14:anchorId="4F1C6D85" wp14:editId="40966878">
            <wp:extent cx="5943600" cy="427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4276725"/>
                    </a:xfrm>
                    <a:prstGeom prst="rect">
                      <a:avLst/>
                    </a:prstGeom>
                    <a:noFill/>
                    <a:ln>
                      <a:noFill/>
                    </a:ln>
                  </pic:spPr>
                </pic:pic>
              </a:graphicData>
            </a:graphic>
          </wp:inline>
        </w:drawing>
      </w:r>
    </w:p>
    <w:p w14:paraId="51994F7D" w14:textId="77777777" w:rsidR="00215058" w:rsidRPr="00590778" w:rsidRDefault="00215058" w:rsidP="00215058">
      <w:pPr>
        <w:rPr>
          <w:b/>
          <w:lang w:val="sr-Cyrl-RS"/>
        </w:rPr>
      </w:pPr>
      <w:r>
        <w:rPr>
          <w:b/>
        </w:rPr>
        <w:t xml:space="preserve">II. C. 3. </w:t>
      </w:r>
      <w:r>
        <w:rPr>
          <w:b/>
          <w:lang w:val="sr-Cyrl-RS"/>
        </w:rPr>
        <w:t>Предмер ослонци</w:t>
      </w:r>
    </w:p>
    <w:tbl>
      <w:tblPr>
        <w:tblW w:w="9333" w:type="dxa"/>
        <w:tblLook w:val="04A0" w:firstRow="1" w:lastRow="0" w:firstColumn="1" w:lastColumn="0" w:noHBand="0" w:noVBand="1"/>
      </w:tblPr>
      <w:tblGrid>
        <w:gridCol w:w="600"/>
        <w:gridCol w:w="1900"/>
        <w:gridCol w:w="720"/>
        <w:gridCol w:w="1920"/>
        <w:gridCol w:w="740"/>
        <w:gridCol w:w="680"/>
        <w:gridCol w:w="1303"/>
        <w:gridCol w:w="1470"/>
      </w:tblGrid>
      <w:tr w:rsidR="00215058" w:rsidRPr="00F8689D" w14:paraId="58624548" w14:textId="77777777" w:rsidTr="00215058">
        <w:trPr>
          <w:trHeight w:val="465"/>
        </w:trPr>
        <w:tc>
          <w:tcPr>
            <w:tcW w:w="9333" w:type="dxa"/>
            <w:gridSpan w:val="8"/>
            <w:tcBorders>
              <w:top w:val="double" w:sz="6" w:space="0" w:color="auto"/>
              <w:left w:val="double" w:sz="6" w:space="0" w:color="auto"/>
              <w:bottom w:val="double" w:sz="6" w:space="0" w:color="auto"/>
              <w:right w:val="double" w:sz="6" w:space="0" w:color="000000"/>
            </w:tcBorders>
            <w:shd w:val="clear" w:color="000000" w:fill="F2F2F2"/>
            <w:noWrap/>
            <w:vAlign w:val="center"/>
            <w:hideMark/>
          </w:tcPr>
          <w:p w14:paraId="018B4EFF" w14:textId="77777777" w:rsidR="00215058" w:rsidRPr="00F8689D" w:rsidRDefault="00215058" w:rsidP="00215058">
            <w:pPr>
              <w:jc w:val="center"/>
              <w:rPr>
                <w:rFonts w:eastAsia="Times New Roman"/>
                <w:b/>
                <w:bCs/>
                <w:lang w:eastAsia="sr-Latn-RS"/>
              </w:rPr>
            </w:pPr>
            <w:r w:rsidRPr="00F8689D">
              <w:rPr>
                <w:rFonts w:eastAsia="Times New Roman"/>
                <w:b/>
                <w:bCs/>
                <w:lang w:eastAsia="sr-Latn-RS"/>
              </w:rPr>
              <w:t xml:space="preserve">ПРЕДМЕР ОСЛОНЦИ </w:t>
            </w:r>
          </w:p>
        </w:tc>
      </w:tr>
      <w:tr w:rsidR="00215058" w:rsidRPr="00F8689D" w14:paraId="0565283F" w14:textId="77777777" w:rsidTr="00215058">
        <w:trPr>
          <w:trHeight w:val="270"/>
        </w:trPr>
        <w:tc>
          <w:tcPr>
            <w:tcW w:w="600" w:type="dxa"/>
            <w:tcBorders>
              <w:top w:val="nil"/>
              <w:left w:val="nil"/>
              <w:bottom w:val="nil"/>
              <w:right w:val="nil"/>
            </w:tcBorders>
            <w:shd w:val="clear" w:color="auto" w:fill="auto"/>
            <w:noWrap/>
            <w:hideMark/>
          </w:tcPr>
          <w:p w14:paraId="4D08C149" w14:textId="77777777" w:rsidR="00215058" w:rsidRPr="00F8689D" w:rsidRDefault="00215058" w:rsidP="00215058">
            <w:pPr>
              <w:jc w:val="center"/>
              <w:rPr>
                <w:rFonts w:eastAsia="Times New Roman"/>
                <w:b/>
                <w:bCs/>
                <w:lang w:eastAsia="sr-Latn-RS"/>
              </w:rPr>
            </w:pPr>
          </w:p>
        </w:tc>
        <w:tc>
          <w:tcPr>
            <w:tcW w:w="1900" w:type="dxa"/>
            <w:tcBorders>
              <w:top w:val="nil"/>
              <w:left w:val="nil"/>
              <w:bottom w:val="nil"/>
              <w:right w:val="nil"/>
            </w:tcBorders>
            <w:shd w:val="clear" w:color="auto" w:fill="auto"/>
            <w:noWrap/>
            <w:hideMark/>
          </w:tcPr>
          <w:p w14:paraId="63EBE290" w14:textId="77777777" w:rsidR="00215058" w:rsidRPr="00F8689D" w:rsidRDefault="00215058" w:rsidP="00215058">
            <w:pPr>
              <w:rPr>
                <w:rFonts w:eastAsia="Times New Roman"/>
                <w:sz w:val="20"/>
                <w:szCs w:val="20"/>
                <w:lang w:eastAsia="sr-Latn-RS"/>
              </w:rPr>
            </w:pPr>
          </w:p>
        </w:tc>
        <w:tc>
          <w:tcPr>
            <w:tcW w:w="720" w:type="dxa"/>
            <w:tcBorders>
              <w:top w:val="nil"/>
              <w:left w:val="nil"/>
              <w:bottom w:val="nil"/>
              <w:right w:val="nil"/>
            </w:tcBorders>
            <w:shd w:val="clear" w:color="auto" w:fill="auto"/>
            <w:noWrap/>
            <w:hideMark/>
          </w:tcPr>
          <w:p w14:paraId="6B5F8E5E" w14:textId="77777777" w:rsidR="00215058" w:rsidRPr="00F8689D" w:rsidRDefault="00215058" w:rsidP="00215058">
            <w:pPr>
              <w:rPr>
                <w:rFonts w:eastAsia="Times New Roman"/>
                <w:sz w:val="20"/>
                <w:szCs w:val="20"/>
                <w:lang w:eastAsia="sr-Latn-RS"/>
              </w:rPr>
            </w:pPr>
          </w:p>
        </w:tc>
        <w:tc>
          <w:tcPr>
            <w:tcW w:w="1920" w:type="dxa"/>
            <w:tcBorders>
              <w:top w:val="nil"/>
              <w:left w:val="nil"/>
              <w:bottom w:val="nil"/>
              <w:right w:val="nil"/>
            </w:tcBorders>
            <w:shd w:val="clear" w:color="auto" w:fill="auto"/>
            <w:noWrap/>
            <w:hideMark/>
          </w:tcPr>
          <w:p w14:paraId="4BE5A71B" w14:textId="77777777" w:rsidR="00215058" w:rsidRPr="00F8689D" w:rsidRDefault="00215058" w:rsidP="00215058">
            <w:pPr>
              <w:rPr>
                <w:rFonts w:eastAsia="Times New Roman"/>
                <w:sz w:val="20"/>
                <w:szCs w:val="20"/>
                <w:lang w:eastAsia="sr-Latn-RS"/>
              </w:rPr>
            </w:pPr>
          </w:p>
        </w:tc>
        <w:tc>
          <w:tcPr>
            <w:tcW w:w="740" w:type="dxa"/>
            <w:tcBorders>
              <w:top w:val="nil"/>
              <w:left w:val="nil"/>
              <w:bottom w:val="nil"/>
              <w:right w:val="nil"/>
            </w:tcBorders>
            <w:shd w:val="clear" w:color="auto" w:fill="auto"/>
            <w:noWrap/>
            <w:hideMark/>
          </w:tcPr>
          <w:p w14:paraId="4448937F" w14:textId="77777777" w:rsidR="00215058" w:rsidRPr="00F8689D" w:rsidRDefault="00215058" w:rsidP="00215058">
            <w:pPr>
              <w:rPr>
                <w:rFonts w:eastAsia="Times New Roman"/>
                <w:sz w:val="20"/>
                <w:szCs w:val="20"/>
                <w:lang w:eastAsia="sr-Latn-RS"/>
              </w:rPr>
            </w:pPr>
          </w:p>
        </w:tc>
        <w:tc>
          <w:tcPr>
            <w:tcW w:w="680" w:type="dxa"/>
            <w:tcBorders>
              <w:top w:val="nil"/>
              <w:left w:val="nil"/>
              <w:bottom w:val="nil"/>
              <w:right w:val="nil"/>
            </w:tcBorders>
            <w:shd w:val="clear" w:color="auto" w:fill="auto"/>
            <w:noWrap/>
            <w:hideMark/>
          </w:tcPr>
          <w:p w14:paraId="2F4F3D10" w14:textId="77777777" w:rsidR="00215058" w:rsidRPr="00F8689D" w:rsidRDefault="00215058" w:rsidP="00215058">
            <w:pPr>
              <w:rPr>
                <w:rFonts w:eastAsia="Times New Roman"/>
                <w:sz w:val="20"/>
                <w:szCs w:val="20"/>
                <w:lang w:eastAsia="sr-Latn-RS"/>
              </w:rPr>
            </w:pPr>
          </w:p>
        </w:tc>
        <w:tc>
          <w:tcPr>
            <w:tcW w:w="1303" w:type="dxa"/>
            <w:tcBorders>
              <w:top w:val="nil"/>
              <w:left w:val="nil"/>
              <w:bottom w:val="nil"/>
              <w:right w:val="nil"/>
            </w:tcBorders>
            <w:shd w:val="clear" w:color="auto" w:fill="auto"/>
            <w:noWrap/>
            <w:hideMark/>
          </w:tcPr>
          <w:p w14:paraId="0DE6650F" w14:textId="77777777" w:rsidR="00215058" w:rsidRPr="00F8689D" w:rsidRDefault="00215058" w:rsidP="00215058">
            <w:pPr>
              <w:rPr>
                <w:rFonts w:eastAsia="Times New Roman"/>
                <w:sz w:val="20"/>
                <w:szCs w:val="20"/>
                <w:lang w:eastAsia="sr-Latn-RS"/>
              </w:rPr>
            </w:pPr>
          </w:p>
        </w:tc>
        <w:tc>
          <w:tcPr>
            <w:tcW w:w="1470" w:type="dxa"/>
            <w:tcBorders>
              <w:top w:val="nil"/>
              <w:left w:val="nil"/>
              <w:bottom w:val="nil"/>
              <w:right w:val="nil"/>
            </w:tcBorders>
            <w:shd w:val="clear" w:color="auto" w:fill="auto"/>
            <w:noWrap/>
            <w:hideMark/>
          </w:tcPr>
          <w:p w14:paraId="5ABFA68C" w14:textId="77777777" w:rsidR="00215058" w:rsidRPr="00F8689D" w:rsidRDefault="00215058" w:rsidP="00215058">
            <w:pPr>
              <w:rPr>
                <w:rFonts w:eastAsia="Times New Roman"/>
                <w:sz w:val="20"/>
                <w:szCs w:val="20"/>
                <w:lang w:eastAsia="sr-Latn-RS"/>
              </w:rPr>
            </w:pPr>
          </w:p>
        </w:tc>
      </w:tr>
      <w:tr w:rsidR="00215058" w:rsidRPr="00F8689D" w14:paraId="2A612F13" w14:textId="77777777" w:rsidTr="00215058">
        <w:trPr>
          <w:trHeight w:val="525"/>
        </w:trPr>
        <w:tc>
          <w:tcPr>
            <w:tcW w:w="600" w:type="dxa"/>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14C5B522" w14:textId="77777777" w:rsidR="00215058" w:rsidRPr="00F8689D" w:rsidRDefault="00215058" w:rsidP="00215058">
            <w:pPr>
              <w:jc w:val="center"/>
              <w:rPr>
                <w:rFonts w:eastAsia="Times New Roman"/>
                <w:b/>
                <w:bCs/>
                <w:sz w:val="16"/>
                <w:szCs w:val="16"/>
                <w:lang w:eastAsia="sr-Latn-RS"/>
              </w:rPr>
            </w:pPr>
            <w:r w:rsidRPr="00F8689D">
              <w:rPr>
                <w:rFonts w:eastAsia="Times New Roman"/>
                <w:b/>
                <w:bCs/>
                <w:sz w:val="16"/>
                <w:szCs w:val="16"/>
                <w:lang w:eastAsia="sr-Latn-RS"/>
              </w:rPr>
              <w:t>Поз.</w:t>
            </w:r>
          </w:p>
        </w:tc>
        <w:tc>
          <w:tcPr>
            <w:tcW w:w="1900" w:type="dxa"/>
            <w:tcBorders>
              <w:top w:val="single" w:sz="4" w:space="0" w:color="000000"/>
              <w:left w:val="nil"/>
              <w:bottom w:val="single" w:sz="4" w:space="0" w:color="000000"/>
              <w:right w:val="single" w:sz="4" w:space="0" w:color="000000"/>
            </w:tcBorders>
            <w:shd w:val="clear" w:color="000000" w:fill="F2F2F2"/>
            <w:vAlign w:val="center"/>
            <w:hideMark/>
          </w:tcPr>
          <w:p w14:paraId="7FC28E53" w14:textId="77777777" w:rsidR="00215058" w:rsidRPr="00F8689D" w:rsidRDefault="00215058" w:rsidP="00215058">
            <w:pPr>
              <w:jc w:val="center"/>
              <w:rPr>
                <w:rFonts w:eastAsia="Times New Roman"/>
                <w:b/>
                <w:bCs/>
                <w:sz w:val="16"/>
                <w:szCs w:val="16"/>
                <w:lang w:eastAsia="sr-Latn-RS"/>
              </w:rPr>
            </w:pPr>
            <w:r w:rsidRPr="00F8689D">
              <w:rPr>
                <w:rFonts w:eastAsia="Times New Roman"/>
                <w:b/>
                <w:bCs/>
                <w:sz w:val="16"/>
                <w:szCs w:val="16"/>
                <w:lang w:eastAsia="sr-Latn-RS"/>
              </w:rPr>
              <w:t>НАЗИВ</w:t>
            </w:r>
          </w:p>
        </w:tc>
        <w:tc>
          <w:tcPr>
            <w:tcW w:w="720" w:type="dxa"/>
            <w:tcBorders>
              <w:top w:val="single" w:sz="4" w:space="0" w:color="000000"/>
              <w:left w:val="nil"/>
              <w:bottom w:val="single" w:sz="4" w:space="0" w:color="000000"/>
              <w:right w:val="single" w:sz="4" w:space="0" w:color="000000"/>
            </w:tcBorders>
            <w:shd w:val="clear" w:color="000000" w:fill="F2F2F2"/>
            <w:vAlign w:val="center"/>
            <w:hideMark/>
          </w:tcPr>
          <w:p w14:paraId="65DAF019" w14:textId="77777777" w:rsidR="00215058" w:rsidRPr="00F8689D" w:rsidRDefault="00215058" w:rsidP="00215058">
            <w:pPr>
              <w:jc w:val="center"/>
              <w:rPr>
                <w:rFonts w:eastAsia="Times New Roman"/>
                <w:b/>
                <w:bCs/>
                <w:sz w:val="16"/>
                <w:szCs w:val="16"/>
                <w:lang w:eastAsia="sr-Latn-RS"/>
              </w:rPr>
            </w:pPr>
            <w:r w:rsidRPr="00F8689D">
              <w:rPr>
                <w:rFonts w:eastAsia="Times New Roman"/>
                <w:b/>
                <w:bCs/>
                <w:sz w:val="16"/>
                <w:szCs w:val="16"/>
                <w:lang w:eastAsia="sr-Latn-RS"/>
              </w:rPr>
              <w:t>ДН</w:t>
            </w:r>
          </w:p>
        </w:tc>
        <w:tc>
          <w:tcPr>
            <w:tcW w:w="1920" w:type="dxa"/>
            <w:tcBorders>
              <w:top w:val="single" w:sz="4" w:space="0" w:color="000000"/>
              <w:left w:val="nil"/>
              <w:bottom w:val="single" w:sz="4" w:space="0" w:color="000000"/>
              <w:right w:val="single" w:sz="4" w:space="0" w:color="000000"/>
            </w:tcBorders>
            <w:shd w:val="clear" w:color="000000" w:fill="F2F2F2"/>
            <w:vAlign w:val="center"/>
            <w:hideMark/>
          </w:tcPr>
          <w:p w14:paraId="1B39E94B" w14:textId="77777777" w:rsidR="00215058" w:rsidRPr="00F8689D" w:rsidRDefault="00215058" w:rsidP="00215058">
            <w:pPr>
              <w:jc w:val="center"/>
              <w:rPr>
                <w:rFonts w:eastAsia="Times New Roman"/>
                <w:b/>
                <w:bCs/>
                <w:sz w:val="16"/>
                <w:szCs w:val="16"/>
                <w:lang w:eastAsia="sr-Latn-RS"/>
              </w:rPr>
            </w:pPr>
            <w:r w:rsidRPr="00F8689D">
              <w:rPr>
                <w:rFonts w:eastAsia="Times New Roman"/>
                <w:b/>
                <w:bCs/>
                <w:sz w:val="16"/>
                <w:szCs w:val="16"/>
                <w:lang w:eastAsia="sr-Latn-RS"/>
              </w:rPr>
              <w:t>Цртеж бр.</w:t>
            </w:r>
          </w:p>
        </w:tc>
        <w:tc>
          <w:tcPr>
            <w:tcW w:w="740" w:type="dxa"/>
            <w:tcBorders>
              <w:top w:val="single" w:sz="4" w:space="0" w:color="000000"/>
              <w:left w:val="nil"/>
              <w:bottom w:val="single" w:sz="4" w:space="0" w:color="000000"/>
              <w:right w:val="single" w:sz="4" w:space="0" w:color="000000"/>
            </w:tcBorders>
            <w:shd w:val="clear" w:color="000000" w:fill="F2F2F2"/>
            <w:vAlign w:val="center"/>
            <w:hideMark/>
          </w:tcPr>
          <w:p w14:paraId="17B79F8A" w14:textId="77777777" w:rsidR="00215058" w:rsidRPr="00F8689D" w:rsidRDefault="00215058" w:rsidP="00215058">
            <w:pPr>
              <w:jc w:val="center"/>
              <w:rPr>
                <w:rFonts w:eastAsia="Times New Roman"/>
                <w:b/>
                <w:bCs/>
                <w:sz w:val="16"/>
                <w:szCs w:val="16"/>
                <w:lang w:eastAsia="sr-Latn-RS"/>
              </w:rPr>
            </w:pPr>
            <w:r w:rsidRPr="00F8689D">
              <w:rPr>
                <w:rFonts w:eastAsia="Times New Roman"/>
                <w:b/>
                <w:bCs/>
                <w:sz w:val="16"/>
                <w:szCs w:val="16"/>
                <w:lang w:eastAsia="sr-Latn-RS"/>
              </w:rPr>
              <w:t>Јед. мере</w:t>
            </w:r>
          </w:p>
        </w:tc>
        <w:tc>
          <w:tcPr>
            <w:tcW w:w="680" w:type="dxa"/>
            <w:tcBorders>
              <w:top w:val="single" w:sz="4" w:space="0" w:color="000000"/>
              <w:left w:val="nil"/>
              <w:bottom w:val="single" w:sz="4" w:space="0" w:color="000000"/>
              <w:right w:val="single" w:sz="4" w:space="0" w:color="000000"/>
            </w:tcBorders>
            <w:shd w:val="clear" w:color="000000" w:fill="F2F2F2"/>
            <w:vAlign w:val="center"/>
            <w:hideMark/>
          </w:tcPr>
          <w:p w14:paraId="7A703AEF" w14:textId="77777777" w:rsidR="00215058" w:rsidRPr="00F8689D" w:rsidRDefault="00215058" w:rsidP="00215058">
            <w:pPr>
              <w:jc w:val="center"/>
              <w:rPr>
                <w:rFonts w:eastAsia="Times New Roman"/>
                <w:b/>
                <w:bCs/>
                <w:sz w:val="16"/>
                <w:szCs w:val="16"/>
                <w:lang w:eastAsia="sr-Latn-RS"/>
              </w:rPr>
            </w:pPr>
            <w:r w:rsidRPr="00F8689D">
              <w:rPr>
                <w:rFonts w:eastAsia="Times New Roman"/>
                <w:b/>
                <w:bCs/>
                <w:sz w:val="16"/>
                <w:szCs w:val="16"/>
                <w:lang w:eastAsia="sr-Latn-RS"/>
              </w:rPr>
              <w:t>Кол.</w:t>
            </w:r>
          </w:p>
        </w:tc>
        <w:tc>
          <w:tcPr>
            <w:tcW w:w="1303" w:type="dxa"/>
            <w:tcBorders>
              <w:top w:val="single" w:sz="4" w:space="0" w:color="000000"/>
              <w:left w:val="nil"/>
              <w:bottom w:val="single" w:sz="4" w:space="0" w:color="000000"/>
              <w:right w:val="single" w:sz="4" w:space="0" w:color="000000"/>
            </w:tcBorders>
            <w:shd w:val="clear" w:color="000000" w:fill="F2F2F2"/>
            <w:vAlign w:val="center"/>
            <w:hideMark/>
          </w:tcPr>
          <w:p w14:paraId="3E91DFCE" w14:textId="77777777" w:rsidR="00215058" w:rsidRPr="00F8689D" w:rsidRDefault="00215058" w:rsidP="00215058">
            <w:pPr>
              <w:jc w:val="center"/>
              <w:rPr>
                <w:rFonts w:eastAsia="Times New Roman"/>
                <w:b/>
                <w:bCs/>
                <w:sz w:val="16"/>
                <w:szCs w:val="16"/>
                <w:lang w:eastAsia="sr-Latn-RS"/>
              </w:rPr>
            </w:pPr>
            <w:r w:rsidRPr="00F8689D">
              <w:rPr>
                <w:rFonts w:eastAsia="Times New Roman"/>
                <w:b/>
                <w:bCs/>
                <w:sz w:val="16"/>
                <w:szCs w:val="16"/>
                <w:lang w:eastAsia="sr-Latn-RS"/>
              </w:rPr>
              <w:t xml:space="preserve">Јединична цена </w:t>
            </w:r>
          </w:p>
        </w:tc>
        <w:tc>
          <w:tcPr>
            <w:tcW w:w="1470" w:type="dxa"/>
            <w:tcBorders>
              <w:top w:val="single" w:sz="4" w:space="0" w:color="000000"/>
              <w:left w:val="nil"/>
              <w:bottom w:val="single" w:sz="4" w:space="0" w:color="000000"/>
              <w:right w:val="single" w:sz="4" w:space="0" w:color="000000"/>
            </w:tcBorders>
            <w:shd w:val="clear" w:color="000000" w:fill="F2F2F2"/>
            <w:vAlign w:val="center"/>
            <w:hideMark/>
          </w:tcPr>
          <w:p w14:paraId="7D43BAC6" w14:textId="77777777" w:rsidR="00215058" w:rsidRPr="00F8689D" w:rsidRDefault="00215058" w:rsidP="00215058">
            <w:pPr>
              <w:jc w:val="center"/>
              <w:rPr>
                <w:rFonts w:eastAsia="Times New Roman"/>
                <w:b/>
                <w:bCs/>
                <w:sz w:val="16"/>
                <w:szCs w:val="16"/>
                <w:lang w:eastAsia="sr-Latn-RS"/>
              </w:rPr>
            </w:pPr>
            <w:r w:rsidRPr="00F8689D">
              <w:rPr>
                <w:rFonts w:eastAsia="Times New Roman"/>
                <w:b/>
                <w:bCs/>
                <w:sz w:val="16"/>
                <w:szCs w:val="16"/>
                <w:lang w:eastAsia="sr-Latn-RS"/>
              </w:rPr>
              <w:t xml:space="preserve">УКУПНО </w:t>
            </w:r>
          </w:p>
        </w:tc>
      </w:tr>
      <w:tr w:rsidR="00215058" w:rsidRPr="00F8689D" w14:paraId="72C39BC6" w14:textId="77777777" w:rsidTr="00215058">
        <w:trPr>
          <w:trHeight w:val="267"/>
        </w:trPr>
        <w:tc>
          <w:tcPr>
            <w:tcW w:w="600" w:type="dxa"/>
            <w:tcBorders>
              <w:top w:val="nil"/>
              <w:left w:val="single" w:sz="4" w:space="0" w:color="000000"/>
              <w:bottom w:val="single" w:sz="4" w:space="0" w:color="000000"/>
              <w:right w:val="single" w:sz="4" w:space="0" w:color="000000"/>
            </w:tcBorders>
            <w:shd w:val="clear" w:color="auto" w:fill="auto"/>
            <w:vAlign w:val="center"/>
            <w:hideMark/>
          </w:tcPr>
          <w:p w14:paraId="6D57AA2A"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1900" w:type="dxa"/>
            <w:tcBorders>
              <w:top w:val="nil"/>
              <w:left w:val="nil"/>
              <w:bottom w:val="single" w:sz="4" w:space="0" w:color="000000"/>
              <w:right w:val="single" w:sz="4" w:space="0" w:color="000000"/>
            </w:tcBorders>
            <w:shd w:val="clear" w:color="auto" w:fill="auto"/>
            <w:vAlign w:val="center"/>
            <w:hideMark/>
          </w:tcPr>
          <w:p w14:paraId="57280B49"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720" w:type="dxa"/>
            <w:tcBorders>
              <w:top w:val="nil"/>
              <w:left w:val="nil"/>
              <w:bottom w:val="single" w:sz="4" w:space="0" w:color="000000"/>
              <w:right w:val="single" w:sz="4" w:space="0" w:color="000000"/>
            </w:tcBorders>
            <w:shd w:val="clear" w:color="auto" w:fill="auto"/>
            <w:vAlign w:val="center"/>
            <w:hideMark/>
          </w:tcPr>
          <w:p w14:paraId="3645DD71"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1920" w:type="dxa"/>
            <w:tcBorders>
              <w:top w:val="nil"/>
              <w:left w:val="nil"/>
              <w:bottom w:val="single" w:sz="4" w:space="0" w:color="000000"/>
              <w:right w:val="single" w:sz="4" w:space="0" w:color="000000"/>
            </w:tcBorders>
            <w:shd w:val="clear" w:color="auto" w:fill="auto"/>
            <w:vAlign w:val="center"/>
            <w:hideMark/>
          </w:tcPr>
          <w:p w14:paraId="314CFD70"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740" w:type="dxa"/>
            <w:tcBorders>
              <w:top w:val="nil"/>
              <w:left w:val="nil"/>
              <w:bottom w:val="single" w:sz="4" w:space="0" w:color="000000"/>
              <w:right w:val="single" w:sz="4" w:space="0" w:color="000000"/>
            </w:tcBorders>
            <w:shd w:val="clear" w:color="auto" w:fill="auto"/>
            <w:vAlign w:val="center"/>
            <w:hideMark/>
          </w:tcPr>
          <w:p w14:paraId="71A36CCE"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680" w:type="dxa"/>
            <w:tcBorders>
              <w:top w:val="nil"/>
              <w:left w:val="nil"/>
              <w:bottom w:val="single" w:sz="4" w:space="0" w:color="000000"/>
              <w:right w:val="single" w:sz="4" w:space="0" w:color="000000"/>
            </w:tcBorders>
            <w:shd w:val="clear" w:color="auto" w:fill="auto"/>
            <w:vAlign w:val="center"/>
            <w:hideMark/>
          </w:tcPr>
          <w:p w14:paraId="259200BE"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1303" w:type="dxa"/>
            <w:tcBorders>
              <w:top w:val="nil"/>
              <w:left w:val="nil"/>
              <w:bottom w:val="single" w:sz="4" w:space="0" w:color="000000"/>
              <w:right w:val="single" w:sz="4" w:space="0" w:color="000000"/>
            </w:tcBorders>
            <w:shd w:val="clear" w:color="auto" w:fill="auto"/>
            <w:vAlign w:val="center"/>
            <w:hideMark/>
          </w:tcPr>
          <w:p w14:paraId="6D332DB2"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1470" w:type="dxa"/>
            <w:tcBorders>
              <w:top w:val="nil"/>
              <w:left w:val="nil"/>
              <w:bottom w:val="single" w:sz="4" w:space="0" w:color="000000"/>
              <w:right w:val="single" w:sz="4" w:space="0" w:color="000000"/>
            </w:tcBorders>
            <w:shd w:val="clear" w:color="auto" w:fill="auto"/>
            <w:vAlign w:val="center"/>
            <w:hideMark/>
          </w:tcPr>
          <w:p w14:paraId="5F6CFA1A"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r>
      <w:tr w:rsidR="00215058" w:rsidRPr="00F8689D" w14:paraId="0EE24F8A" w14:textId="77777777" w:rsidTr="00215058">
        <w:trPr>
          <w:trHeight w:val="507"/>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553BDD16"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1</w:t>
            </w:r>
          </w:p>
        </w:tc>
        <w:tc>
          <w:tcPr>
            <w:tcW w:w="1900" w:type="dxa"/>
            <w:tcBorders>
              <w:top w:val="nil"/>
              <w:left w:val="nil"/>
              <w:bottom w:val="single" w:sz="4" w:space="0" w:color="000000"/>
              <w:right w:val="single" w:sz="4" w:space="0" w:color="000000"/>
            </w:tcBorders>
            <w:shd w:val="clear" w:color="auto" w:fill="auto"/>
            <w:vAlign w:val="center"/>
            <w:hideMark/>
          </w:tcPr>
          <w:p w14:paraId="749D6D08" w14:textId="77777777" w:rsidR="00215058" w:rsidRPr="00F8689D" w:rsidRDefault="00215058" w:rsidP="00215058">
            <w:pPr>
              <w:rPr>
                <w:rFonts w:eastAsia="Times New Roman"/>
                <w:b/>
                <w:bCs/>
                <w:sz w:val="16"/>
                <w:szCs w:val="16"/>
                <w:lang w:eastAsia="sr-Latn-RS"/>
              </w:rPr>
            </w:pPr>
            <w:r w:rsidRPr="00F8689D">
              <w:rPr>
                <w:rFonts w:eastAsia="Times New Roman"/>
                <w:b/>
                <w:bCs/>
                <w:sz w:val="16"/>
                <w:szCs w:val="16"/>
                <w:lang w:eastAsia="sr-Latn-RS"/>
              </w:rPr>
              <w:t>Фиксни ослонац PS-01</w:t>
            </w:r>
          </w:p>
        </w:tc>
        <w:tc>
          <w:tcPr>
            <w:tcW w:w="720" w:type="dxa"/>
            <w:tcBorders>
              <w:top w:val="nil"/>
              <w:left w:val="nil"/>
              <w:bottom w:val="single" w:sz="4" w:space="0" w:color="000000"/>
              <w:right w:val="single" w:sz="4" w:space="0" w:color="000000"/>
            </w:tcBorders>
            <w:shd w:val="clear" w:color="auto" w:fill="auto"/>
            <w:vAlign w:val="center"/>
            <w:hideMark/>
          </w:tcPr>
          <w:p w14:paraId="566CB627"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DN 10”</w:t>
            </w:r>
          </w:p>
        </w:tc>
        <w:tc>
          <w:tcPr>
            <w:tcW w:w="1920" w:type="dxa"/>
            <w:tcBorders>
              <w:top w:val="nil"/>
              <w:left w:val="nil"/>
              <w:bottom w:val="single" w:sz="4" w:space="0" w:color="000000"/>
              <w:right w:val="single" w:sz="4" w:space="0" w:color="000000"/>
            </w:tcBorders>
            <w:shd w:val="clear" w:color="auto" w:fill="auto"/>
            <w:vAlign w:val="center"/>
            <w:hideMark/>
          </w:tcPr>
          <w:p w14:paraId="2394E5E3"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338-477-PPZ-110-31</w:t>
            </w:r>
          </w:p>
        </w:tc>
        <w:tc>
          <w:tcPr>
            <w:tcW w:w="740" w:type="dxa"/>
            <w:tcBorders>
              <w:top w:val="nil"/>
              <w:left w:val="nil"/>
              <w:bottom w:val="single" w:sz="4" w:space="0" w:color="000000"/>
              <w:right w:val="single" w:sz="4" w:space="0" w:color="000000"/>
            </w:tcBorders>
            <w:shd w:val="clear" w:color="auto" w:fill="auto"/>
            <w:vAlign w:val="center"/>
            <w:hideMark/>
          </w:tcPr>
          <w:p w14:paraId="224408A3"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Ком.</w:t>
            </w:r>
          </w:p>
        </w:tc>
        <w:tc>
          <w:tcPr>
            <w:tcW w:w="680" w:type="dxa"/>
            <w:tcBorders>
              <w:top w:val="nil"/>
              <w:left w:val="nil"/>
              <w:bottom w:val="single" w:sz="4" w:space="0" w:color="000000"/>
              <w:right w:val="single" w:sz="4" w:space="0" w:color="000000"/>
            </w:tcBorders>
            <w:shd w:val="clear" w:color="auto" w:fill="auto"/>
            <w:noWrap/>
            <w:vAlign w:val="center"/>
            <w:hideMark/>
          </w:tcPr>
          <w:p w14:paraId="270C2085"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10</w:t>
            </w:r>
          </w:p>
        </w:tc>
        <w:tc>
          <w:tcPr>
            <w:tcW w:w="1303" w:type="dxa"/>
            <w:tcBorders>
              <w:top w:val="nil"/>
              <w:left w:val="nil"/>
              <w:bottom w:val="single" w:sz="4" w:space="0" w:color="000000"/>
              <w:right w:val="single" w:sz="4" w:space="0" w:color="000000"/>
            </w:tcBorders>
            <w:shd w:val="clear" w:color="auto" w:fill="auto"/>
            <w:noWrap/>
            <w:vAlign w:val="center"/>
            <w:hideMark/>
          </w:tcPr>
          <w:p w14:paraId="174856DA"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c>
          <w:tcPr>
            <w:tcW w:w="1470" w:type="dxa"/>
            <w:tcBorders>
              <w:top w:val="nil"/>
              <w:left w:val="nil"/>
              <w:bottom w:val="single" w:sz="4" w:space="0" w:color="000000"/>
              <w:right w:val="single" w:sz="4" w:space="0" w:color="000000"/>
            </w:tcBorders>
            <w:shd w:val="clear" w:color="auto" w:fill="auto"/>
            <w:noWrap/>
            <w:vAlign w:val="center"/>
            <w:hideMark/>
          </w:tcPr>
          <w:p w14:paraId="4D389614"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r>
      <w:tr w:rsidR="00215058" w:rsidRPr="00F8689D" w14:paraId="460C38D8" w14:textId="77777777" w:rsidTr="00215058">
        <w:trPr>
          <w:trHeight w:val="507"/>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B12258C"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2</w:t>
            </w:r>
          </w:p>
        </w:tc>
        <w:tc>
          <w:tcPr>
            <w:tcW w:w="1900" w:type="dxa"/>
            <w:tcBorders>
              <w:top w:val="nil"/>
              <w:left w:val="nil"/>
              <w:bottom w:val="single" w:sz="4" w:space="0" w:color="000000"/>
              <w:right w:val="single" w:sz="4" w:space="0" w:color="000000"/>
            </w:tcBorders>
            <w:shd w:val="clear" w:color="auto" w:fill="auto"/>
            <w:vAlign w:val="center"/>
            <w:hideMark/>
          </w:tcPr>
          <w:p w14:paraId="2237191E" w14:textId="77777777" w:rsidR="00215058" w:rsidRPr="00F8689D" w:rsidRDefault="00215058" w:rsidP="00215058">
            <w:pPr>
              <w:rPr>
                <w:rFonts w:eastAsia="Times New Roman"/>
                <w:b/>
                <w:bCs/>
                <w:sz w:val="16"/>
                <w:szCs w:val="16"/>
                <w:lang w:eastAsia="sr-Latn-RS"/>
              </w:rPr>
            </w:pPr>
            <w:r w:rsidRPr="00F8689D">
              <w:rPr>
                <w:rFonts w:eastAsia="Times New Roman"/>
                <w:b/>
                <w:bCs/>
                <w:sz w:val="16"/>
                <w:szCs w:val="16"/>
                <w:lang w:eastAsia="sr-Latn-RS"/>
              </w:rPr>
              <w:t>Фиксни ослонац PS-02</w:t>
            </w:r>
          </w:p>
        </w:tc>
        <w:tc>
          <w:tcPr>
            <w:tcW w:w="720" w:type="dxa"/>
            <w:tcBorders>
              <w:top w:val="nil"/>
              <w:left w:val="nil"/>
              <w:bottom w:val="single" w:sz="4" w:space="0" w:color="000000"/>
              <w:right w:val="single" w:sz="4" w:space="0" w:color="000000"/>
            </w:tcBorders>
            <w:shd w:val="clear" w:color="auto" w:fill="auto"/>
            <w:vAlign w:val="center"/>
            <w:hideMark/>
          </w:tcPr>
          <w:p w14:paraId="36CB62A6"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DN 4”</w:t>
            </w:r>
          </w:p>
        </w:tc>
        <w:tc>
          <w:tcPr>
            <w:tcW w:w="1920" w:type="dxa"/>
            <w:tcBorders>
              <w:top w:val="nil"/>
              <w:left w:val="nil"/>
              <w:bottom w:val="single" w:sz="4" w:space="0" w:color="000000"/>
              <w:right w:val="single" w:sz="4" w:space="0" w:color="000000"/>
            </w:tcBorders>
            <w:shd w:val="clear" w:color="auto" w:fill="auto"/>
            <w:vAlign w:val="center"/>
            <w:hideMark/>
          </w:tcPr>
          <w:p w14:paraId="33945079"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338-477-PPZ-110-32</w:t>
            </w:r>
          </w:p>
        </w:tc>
        <w:tc>
          <w:tcPr>
            <w:tcW w:w="740" w:type="dxa"/>
            <w:tcBorders>
              <w:top w:val="nil"/>
              <w:left w:val="nil"/>
              <w:bottom w:val="single" w:sz="4" w:space="0" w:color="000000"/>
              <w:right w:val="single" w:sz="4" w:space="0" w:color="000000"/>
            </w:tcBorders>
            <w:shd w:val="clear" w:color="auto" w:fill="auto"/>
            <w:vAlign w:val="center"/>
            <w:hideMark/>
          </w:tcPr>
          <w:p w14:paraId="5BE00773"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Ком.</w:t>
            </w:r>
          </w:p>
        </w:tc>
        <w:tc>
          <w:tcPr>
            <w:tcW w:w="680" w:type="dxa"/>
            <w:tcBorders>
              <w:top w:val="nil"/>
              <w:left w:val="nil"/>
              <w:bottom w:val="single" w:sz="4" w:space="0" w:color="000000"/>
              <w:right w:val="single" w:sz="4" w:space="0" w:color="000000"/>
            </w:tcBorders>
            <w:shd w:val="clear" w:color="auto" w:fill="auto"/>
            <w:noWrap/>
            <w:vAlign w:val="center"/>
            <w:hideMark/>
          </w:tcPr>
          <w:p w14:paraId="3C8AAA48"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12</w:t>
            </w:r>
          </w:p>
        </w:tc>
        <w:tc>
          <w:tcPr>
            <w:tcW w:w="1303" w:type="dxa"/>
            <w:tcBorders>
              <w:top w:val="nil"/>
              <w:left w:val="nil"/>
              <w:bottom w:val="single" w:sz="4" w:space="0" w:color="000000"/>
              <w:right w:val="single" w:sz="4" w:space="0" w:color="000000"/>
            </w:tcBorders>
            <w:shd w:val="clear" w:color="auto" w:fill="auto"/>
            <w:noWrap/>
            <w:vAlign w:val="center"/>
            <w:hideMark/>
          </w:tcPr>
          <w:p w14:paraId="2EB36E63"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c>
          <w:tcPr>
            <w:tcW w:w="1470" w:type="dxa"/>
            <w:tcBorders>
              <w:top w:val="nil"/>
              <w:left w:val="nil"/>
              <w:bottom w:val="single" w:sz="4" w:space="0" w:color="000000"/>
              <w:right w:val="single" w:sz="4" w:space="0" w:color="000000"/>
            </w:tcBorders>
            <w:shd w:val="clear" w:color="auto" w:fill="auto"/>
            <w:noWrap/>
            <w:vAlign w:val="center"/>
            <w:hideMark/>
          </w:tcPr>
          <w:p w14:paraId="349EAAD3"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r>
      <w:tr w:rsidR="00215058" w:rsidRPr="00F8689D" w14:paraId="10A4A78E" w14:textId="77777777" w:rsidTr="00215058">
        <w:trPr>
          <w:trHeight w:val="507"/>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5DED884A"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3</w:t>
            </w:r>
          </w:p>
        </w:tc>
        <w:tc>
          <w:tcPr>
            <w:tcW w:w="1900" w:type="dxa"/>
            <w:tcBorders>
              <w:top w:val="nil"/>
              <w:left w:val="nil"/>
              <w:bottom w:val="single" w:sz="4" w:space="0" w:color="000000"/>
              <w:right w:val="single" w:sz="4" w:space="0" w:color="000000"/>
            </w:tcBorders>
            <w:shd w:val="clear" w:color="auto" w:fill="auto"/>
            <w:vAlign w:val="center"/>
            <w:hideMark/>
          </w:tcPr>
          <w:p w14:paraId="7C926635" w14:textId="77777777" w:rsidR="00215058" w:rsidRPr="00F8689D" w:rsidRDefault="00215058" w:rsidP="00215058">
            <w:pPr>
              <w:rPr>
                <w:rFonts w:eastAsia="Times New Roman"/>
                <w:b/>
                <w:bCs/>
                <w:sz w:val="16"/>
                <w:szCs w:val="16"/>
                <w:lang w:eastAsia="sr-Latn-RS"/>
              </w:rPr>
            </w:pPr>
            <w:r w:rsidRPr="00F8689D">
              <w:rPr>
                <w:rFonts w:eastAsia="Times New Roman"/>
                <w:b/>
                <w:bCs/>
                <w:sz w:val="16"/>
                <w:szCs w:val="16"/>
                <w:lang w:eastAsia="sr-Latn-RS"/>
              </w:rPr>
              <w:t>Клизни ослонац PS-03</w:t>
            </w:r>
          </w:p>
        </w:tc>
        <w:tc>
          <w:tcPr>
            <w:tcW w:w="720" w:type="dxa"/>
            <w:tcBorders>
              <w:top w:val="nil"/>
              <w:left w:val="nil"/>
              <w:bottom w:val="single" w:sz="4" w:space="0" w:color="000000"/>
              <w:right w:val="single" w:sz="4" w:space="0" w:color="000000"/>
            </w:tcBorders>
            <w:shd w:val="clear" w:color="auto" w:fill="auto"/>
            <w:vAlign w:val="center"/>
            <w:hideMark/>
          </w:tcPr>
          <w:p w14:paraId="1767EB9A"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DN 10”</w:t>
            </w:r>
          </w:p>
        </w:tc>
        <w:tc>
          <w:tcPr>
            <w:tcW w:w="1920" w:type="dxa"/>
            <w:tcBorders>
              <w:top w:val="nil"/>
              <w:left w:val="nil"/>
              <w:bottom w:val="single" w:sz="4" w:space="0" w:color="000000"/>
              <w:right w:val="single" w:sz="4" w:space="0" w:color="000000"/>
            </w:tcBorders>
            <w:shd w:val="clear" w:color="auto" w:fill="auto"/>
            <w:vAlign w:val="center"/>
            <w:hideMark/>
          </w:tcPr>
          <w:p w14:paraId="08C63F9A"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338-477-PPZ-110-33</w:t>
            </w:r>
          </w:p>
        </w:tc>
        <w:tc>
          <w:tcPr>
            <w:tcW w:w="740" w:type="dxa"/>
            <w:tcBorders>
              <w:top w:val="nil"/>
              <w:left w:val="nil"/>
              <w:bottom w:val="single" w:sz="4" w:space="0" w:color="000000"/>
              <w:right w:val="single" w:sz="4" w:space="0" w:color="000000"/>
            </w:tcBorders>
            <w:shd w:val="clear" w:color="auto" w:fill="auto"/>
            <w:vAlign w:val="center"/>
            <w:hideMark/>
          </w:tcPr>
          <w:p w14:paraId="3882A374"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Ком.</w:t>
            </w:r>
          </w:p>
        </w:tc>
        <w:tc>
          <w:tcPr>
            <w:tcW w:w="680" w:type="dxa"/>
            <w:tcBorders>
              <w:top w:val="nil"/>
              <w:left w:val="nil"/>
              <w:bottom w:val="single" w:sz="4" w:space="0" w:color="000000"/>
              <w:right w:val="single" w:sz="4" w:space="0" w:color="000000"/>
            </w:tcBorders>
            <w:shd w:val="clear" w:color="auto" w:fill="auto"/>
            <w:noWrap/>
            <w:vAlign w:val="center"/>
            <w:hideMark/>
          </w:tcPr>
          <w:p w14:paraId="06C56EF0"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53</w:t>
            </w:r>
          </w:p>
        </w:tc>
        <w:tc>
          <w:tcPr>
            <w:tcW w:w="1303" w:type="dxa"/>
            <w:tcBorders>
              <w:top w:val="nil"/>
              <w:left w:val="nil"/>
              <w:bottom w:val="single" w:sz="4" w:space="0" w:color="000000"/>
              <w:right w:val="single" w:sz="4" w:space="0" w:color="000000"/>
            </w:tcBorders>
            <w:shd w:val="clear" w:color="auto" w:fill="auto"/>
            <w:noWrap/>
            <w:vAlign w:val="center"/>
            <w:hideMark/>
          </w:tcPr>
          <w:p w14:paraId="5F3D9FD6"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c>
          <w:tcPr>
            <w:tcW w:w="1470" w:type="dxa"/>
            <w:tcBorders>
              <w:top w:val="nil"/>
              <w:left w:val="nil"/>
              <w:bottom w:val="single" w:sz="4" w:space="0" w:color="000000"/>
              <w:right w:val="single" w:sz="4" w:space="0" w:color="000000"/>
            </w:tcBorders>
            <w:shd w:val="clear" w:color="auto" w:fill="auto"/>
            <w:noWrap/>
            <w:vAlign w:val="center"/>
            <w:hideMark/>
          </w:tcPr>
          <w:p w14:paraId="5A29CCDA"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r>
      <w:tr w:rsidR="00215058" w:rsidRPr="00F8689D" w14:paraId="70F3CB94" w14:textId="77777777" w:rsidTr="00215058">
        <w:trPr>
          <w:trHeight w:val="507"/>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7BCBCB1"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4</w:t>
            </w:r>
          </w:p>
        </w:tc>
        <w:tc>
          <w:tcPr>
            <w:tcW w:w="1900" w:type="dxa"/>
            <w:tcBorders>
              <w:top w:val="nil"/>
              <w:left w:val="nil"/>
              <w:bottom w:val="single" w:sz="4" w:space="0" w:color="000000"/>
              <w:right w:val="single" w:sz="4" w:space="0" w:color="000000"/>
            </w:tcBorders>
            <w:shd w:val="clear" w:color="auto" w:fill="auto"/>
            <w:vAlign w:val="center"/>
            <w:hideMark/>
          </w:tcPr>
          <w:p w14:paraId="3E9F9E6E" w14:textId="77777777" w:rsidR="00215058" w:rsidRPr="00F8689D" w:rsidRDefault="00215058" w:rsidP="00215058">
            <w:pPr>
              <w:rPr>
                <w:rFonts w:eastAsia="Times New Roman"/>
                <w:b/>
                <w:bCs/>
                <w:sz w:val="16"/>
                <w:szCs w:val="16"/>
                <w:lang w:eastAsia="sr-Latn-RS"/>
              </w:rPr>
            </w:pPr>
            <w:r w:rsidRPr="00F8689D">
              <w:rPr>
                <w:rFonts w:eastAsia="Times New Roman"/>
                <w:b/>
                <w:bCs/>
                <w:sz w:val="16"/>
                <w:szCs w:val="16"/>
                <w:lang w:eastAsia="sr-Latn-RS"/>
              </w:rPr>
              <w:t>Клизни ослонац PS-04</w:t>
            </w:r>
          </w:p>
        </w:tc>
        <w:tc>
          <w:tcPr>
            <w:tcW w:w="720" w:type="dxa"/>
            <w:tcBorders>
              <w:top w:val="nil"/>
              <w:left w:val="nil"/>
              <w:bottom w:val="single" w:sz="4" w:space="0" w:color="000000"/>
              <w:right w:val="single" w:sz="4" w:space="0" w:color="000000"/>
            </w:tcBorders>
            <w:shd w:val="clear" w:color="auto" w:fill="auto"/>
            <w:vAlign w:val="center"/>
            <w:hideMark/>
          </w:tcPr>
          <w:p w14:paraId="0C8DAA6C"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DN 4”</w:t>
            </w:r>
          </w:p>
        </w:tc>
        <w:tc>
          <w:tcPr>
            <w:tcW w:w="1920" w:type="dxa"/>
            <w:tcBorders>
              <w:top w:val="nil"/>
              <w:left w:val="nil"/>
              <w:bottom w:val="single" w:sz="4" w:space="0" w:color="000000"/>
              <w:right w:val="single" w:sz="4" w:space="0" w:color="000000"/>
            </w:tcBorders>
            <w:shd w:val="clear" w:color="auto" w:fill="auto"/>
            <w:vAlign w:val="center"/>
            <w:hideMark/>
          </w:tcPr>
          <w:p w14:paraId="31CF9726"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338-477-PPZ-110-34</w:t>
            </w:r>
          </w:p>
        </w:tc>
        <w:tc>
          <w:tcPr>
            <w:tcW w:w="740" w:type="dxa"/>
            <w:tcBorders>
              <w:top w:val="nil"/>
              <w:left w:val="nil"/>
              <w:bottom w:val="single" w:sz="4" w:space="0" w:color="000000"/>
              <w:right w:val="single" w:sz="4" w:space="0" w:color="000000"/>
            </w:tcBorders>
            <w:shd w:val="clear" w:color="auto" w:fill="auto"/>
            <w:vAlign w:val="center"/>
            <w:hideMark/>
          </w:tcPr>
          <w:p w14:paraId="03E66333"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Ком.</w:t>
            </w:r>
          </w:p>
        </w:tc>
        <w:tc>
          <w:tcPr>
            <w:tcW w:w="680" w:type="dxa"/>
            <w:tcBorders>
              <w:top w:val="nil"/>
              <w:left w:val="nil"/>
              <w:bottom w:val="single" w:sz="4" w:space="0" w:color="000000"/>
              <w:right w:val="single" w:sz="4" w:space="0" w:color="000000"/>
            </w:tcBorders>
            <w:shd w:val="clear" w:color="auto" w:fill="auto"/>
            <w:noWrap/>
            <w:vAlign w:val="center"/>
            <w:hideMark/>
          </w:tcPr>
          <w:p w14:paraId="38785F90"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78</w:t>
            </w:r>
          </w:p>
        </w:tc>
        <w:tc>
          <w:tcPr>
            <w:tcW w:w="1303" w:type="dxa"/>
            <w:tcBorders>
              <w:top w:val="nil"/>
              <w:left w:val="nil"/>
              <w:bottom w:val="single" w:sz="4" w:space="0" w:color="000000"/>
              <w:right w:val="single" w:sz="4" w:space="0" w:color="000000"/>
            </w:tcBorders>
            <w:shd w:val="clear" w:color="auto" w:fill="auto"/>
            <w:noWrap/>
            <w:vAlign w:val="center"/>
            <w:hideMark/>
          </w:tcPr>
          <w:p w14:paraId="7CF6EE73"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c>
          <w:tcPr>
            <w:tcW w:w="1470" w:type="dxa"/>
            <w:tcBorders>
              <w:top w:val="nil"/>
              <w:left w:val="nil"/>
              <w:bottom w:val="single" w:sz="4" w:space="0" w:color="000000"/>
              <w:right w:val="single" w:sz="4" w:space="0" w:color="000000"/>
            </w:tcBorders>
            <w:shd w:val="clear" w:color="auto" w:fill="auto"/>
            <w:noWrap/>
            <w:vAlign w:val="center"/>
            <w:hideMark/>
          </w:tcPr>
          <w:p w14:paraId="2826BB7F"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r>
      <w:tr w:rsidR="00215058" w:rsidRPr="00F8689D" w14:paraId="79CBA65C" w14:textId="77777777" w:rsidTr="00215058">
        <w:trPr>
          <w:trHeight w:val="507"/>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53D5E1CE"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5</w:t>
            </w:r>
          </w:p>
        </w:tc>
        <w:tc>
          <w:tcPr>
            <w:tcW w:w="1900" w:type="dxa"/>
            <w:tcBorders>
              <w:top w:val="nil"/>
              <w:left w:val="nil"/>
              <w:bottom w:val="single" w:sz="4" w:space="0" w:color="000000"/>
              <w:right w:val="single" w:sz="4" w:space="0" w:color="000000"/>
            </w:tcBorders>
            <w:shd w:val="clear" w:color="auto" w:fill="auto"/>
            <w:vAlign w:val="center"/>
            <w:hideMark/>
          </w:tcPr>
          <w:p w14:paraId="4F446B2F" w14:textId="77777777" w:rsidR="00215058" w:rsidRPr="00F8689D" w:rsidRDefault="00215058" w:rsidP="00215058">
            <w:pPr>
              <w:rPr>
                <w:rFonts w:eastAsia="Times New Roman"/>
                <w:b/>
                <w:bCs/>
                <w:sz w:val="16"/>
                <w:szCs w:val="16"/>
                <w:lang w:eastAsia="sr-Latn-RS"/>
              </w:rPr>
            </w:pPr>
            <w:r w:rsidRPr="00F8689D">
              <w:rPr>
                <w:rFonts w:eastAsia="Times New Roman"/>
                <w:b/>
                <w:bCs/>
                <w:sz w:val="16"/>
                <w:szCs w:val="16"/>
                <w:lang w:eastAsia="sr-Latn-RS"/>
              </w:rPr>
              <w:t>Клизни ослонац PS-04</w:t>
            </w:r>
          </w:p>
        </w:tc>
        <w:tc>
          <w:tcPr>
            <w:tcW w:w="720" w:type="dxa"/>
            <w:tcBorders>
              <w:top w:val="nil"/>
              <w:left w:val="nil"/>
              <w:bottom w:val="single" w:sz="4" w:space="0" w:color="000000"/>
              <w:right w:val="single" w:sz="4" w:space="0" w:color="000000"/>
            </w:tcBorders>
            <w:shd w:val="clear" w:color="auto" w:fill="auto"/>
            <w:vAlign w:val="center"/>
            <w:hideMark/>
          </w:tcPr>
          <w:p w14:paraId="0ED0D1A1"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DN 6”</w:t>
            </w:r>
          </w:p>
        </w:tc>
        <w:tc>
          <w:tcPr>
            <w:tcW w:w="1920" w:type="dxa"/>
            <w:tcBorders>
              <w:top w:val="nil"/>
              <w:left w:val="nil"/>
              <w:bottom w:val="single" w:sz="4" w:space="0" w:color="000000"/>
              <w:right w:val="single" w:sz="4" w:space="0" w:color="000000"/>
            </w:tcBorders>
            <w:shd w:val="clear" w:color="auto" w:fill="auto"/>
            <w:vAlign w:val="center"/>
            <w:hideMark/>
          </w:tcPr>
          <w:p w14:paraId="7C06C202"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338-477-PPZ-110-34</w:t>
            </w:r>
          </w:p>
        </w:tc>
        <w:tc>
          <w:tcPr>
            <w:tcW w:w="740" w:type="dxa"/>
            <w:tcBorders>
              <w:top w:val="nil"/>
              <w:left w:val="nil"/>
              <w:bottom w:val="single" w:sz="4" w:space="0" w:color="000000"/>
              <w:right w:val="single" w:sz="4" w:space="0" w:color="000000"/>
            </w:tcBorders>
            <w:shd w:val="clear" w:color="auto" w:fill="auto"/>
            <w:vAlign w:val="center"/>
            <w:hideMark/>
          </w:tcPr>
          <w:p w14:paraId="2A4DD398"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Kom.</w:t>
            </w:r>
          </w:p>
        </w:tc>
        <w:tc>
          <w:tcPr>
            <w:tcW w:w="680" w:type="dxa"/>
            <w:tcBorders>
              <w:top w:val="nil"/>
              <w:left w:val="nil"/>
              <w:bottom w:val="single" w:sz="4" w:space="0" w:color="000000"/>
              <w:right w:val="single" w:sz="4" w:space="0" w:color="000000"/>
            </w:tcBorders>
            <w:shd w:val="clear" w:color="auto" w:fill="auto"/>
            <w:noWrap/>
            <w:vAlign w:val="center"/>
            <w:hideMark/>
          </w:tcPr>
          <w:p w14:paraId="06BB3448"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24</w:t>
            </w:r>
          </w:p>
        </w:tc>
        <w:tc>
          <w:tcPr>
            <w:tcW w:w="1303" w:type="dxa"/>
            <w:tcBorders>
              <w:top w:val="nil"/>
              <w:left w:val="nil"/>
              <w:bottom w:val="single" w:sz="4" w:space="0" w:color="000000"/>
              <w:right w:val="single" w:sz="4" w:space="0" w:color="000000"/>
            </w:tcBorders>
            <w:shd w:val="clear" w:color="auto" w:fill="auto"/>
            <w:noWrap/>
            <w:vAlign w:val="center"/>
            <w:hideMark/>
          </w:tcPr>
          <w:p w14:paraId="56D15B43"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c>
          <w:tcPr>
            <w:tcW w:w="1470" w:type="dxa"/>
            <w:tcBorders>
              <w:top w:val="nil"/>
              <w:left w:val="nil"/>
              <w:bottom w:val="single" w:sz="4" w:space="0" w:color="000000"/>
              <w:right w:val="single" w:sz="4" w:space="0" w:color="000000"/>
            </w:tcBorders>
            <w:shd w:val="clear" w:color="auto" w:fill="auto"/>
            <w:noWrap/>
            <w:vAlign w:val="center"/>
            <w:hideMark/>
          </w:tcPr>
          <w:p w14:paraId="38A70084"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r>
      <w:tr w:rsidR="00215058" w:rsidRPr="00F8689D" w14:paraId="6AA61A16" w14:textId="77777777" w:rsidTr="00215058">
        <w:trPr>
          <w:trHeight w:val="507"/>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14BA1288"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6</w:t>
            </w:r>
          </w:p>
        </w:tc>
        <w:tc>
          <w:tcPr>
            <w:tcW w:w="1900" w:type="dxa"/>
            <w:tcBorders>
              <w:top w:val="nil"/>
              <w:left w:val="nil"/>
              <w:bottom w:val="single" w:sz="4" w:space="0" w:color="000000"/>
              <w:right w:val="single" w:sz="4" w:space="0" w:color="000000"/>
            </w:tcBorders>
            <w:shd w:val="clear" w:color="auto" w:fill="auto"/>
            <w:vAlign w:val="center"/>
            <w:hideMark/>
          </w:tcPr>
          <w:p w14:paraId="4165AFAB" w14:textId="77777777" w:rsidR="00215058" w:rsidRPr="00F8689D" w:rsidRDefault="00215058" w:rsidP="00215058">
            <w:pPr>
              <w:rPr>
                <w:rFonts w:eastAsia="Times New Roman"/>
                <w:b/>
                <w:bCs/>
                <w:sz w:val="16"/>
                <w:szCs w:val="16"/>
                <w:lang w:eastAsia="sr-Latn-RS"/>
              </w:rPr>
            </w:pPr>
            <w:r w:rsidRPr="00F8689D">
              <w:rPr>
                <w:rFonts w:eastAsia="Times New Roman"/>
                <w:b/>
                <w:bCs/>
                <w:sz w:val="16"/>
                <w:szCs w:val="16"/>
                <w:lang w:eastAsia="sr-Latn-RS"/>
              </w:rPr>
              <w:t>Клизни ослонац PS-04</w:t>
            </w:r>
          </w:p>
        </w:tc>
        <w:tc>
          <w:tcPr>
            <w:tcW w:w="720" w:type="dxa"/>
            <w:tcBorders>
              <w:top w:val="nil"/>
              <w:left w:val="nil"/>
              <w:bottom w:val="single" w:sz="4" w:space="0" w:color="000000"/>
              <w:right w:val="single" w:sz="4" w:space="0" w:color="000000"/>
            </w:tcBorders>
            <w:shd w:val="clear" w:color="auto" w:fill="auto"/>
            <w:vAlign w:val="center"/>
            <w:hideMark/>
          </w:tcPr>
          <w:p w14:paraId="7510F8CD"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DN 8”</w:t>
            </w:r>
          </w:p>
        </w:tc>
        <w:tc>
          <w:tcPr>
            <w:tcW w:w="1920" w:type="dxa"/>
            <w:tcBorders>
              <w:top w:val="nil"/>
              <w:left w:val="nil"/>
              <w:bottom w:val="single" w:sz="4" w:space="0" w:color="000000"/>
              <w:right w:val="single" w:sz="4" w:space="0" w:color="000000"/>
            </w:tcBorders>
            <w:shd w:val="clear" w:color="auto" w:fill="auto"/>
            <w:vAlign w:val="center"/>
            <w:hideMark/>
          </w:tcPr>
          <w:p w14:paraId="2725CDD4"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338-477-PPZ-110-34</w:t>
            </w:r>
          </w:p>
        </w:tc>
        <w:tc>
          <w:tcPr>
            <w:tcW w:w="740" w:type="dxa"/>
            <w:tcBorders>
              <w:top w:val="nil"/>
              <w:left w:val="nil"/>
              <w:bottom w:val="single" w:sz="4" w:space="0" w:color="000000"/>
              <w:right w:val="single" w:sz="4" w:space="0" w:color="000000"/>
            </w:tcBorders>
            <w:shd w:val="clear" w:color="auto" w:fill="auto"/>
            <w:vAlign w:val="center"/>
            <w:hideMark/>
          </w:tcPr>
          <w:p w14:paraId="70561382"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Ком.</w:t>
            </w:r>
          </w:p>
        </w:tc>
        <w:tc>
          <w:tcPr>
            <w:tcW w:w="680" w:type="dxa"/>
            <w:tcBorders>
              <w:top w:val="nil"/>
              <w:left w:val="nil"/>
              <w:bottom w:val="single" w:sz="4" w:space="0" w:color="000000"/>
              <w:right w:val="single" w:sz="4" w:space="0" w:color="000000"/>
            </w:tcBorders>
            <w:shd w:val="clear" w:color="auto" w:fill="auto"/>
            <w:noWrap/>
            <w:vAlign w:val="center"/>
            <w:hideMark/>
          </w:tcPr>
          <w:p w14:paraId="313745BC"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44</w:t>
            </w:r>
          </w:p>
        </w:tc>
        <w:tc>
          <w:tcPr>
            <w:tcW w:w="1303" w:type="dxa"/>
            <w:tcBorders>
              <w:top w:val="nil"/>
              <w:left w:val="nil"/>
              <w:bottom w:val="single" w:sz="4" w:space="0" w:color="000000"/>
              <w:right w:val="single" w:sz="4" w:space="0" w:color="000000"/>
            </w:tcBorders>
            <w:shd w:val="clear" w:color="auto" w:fill="auto"/>
            <w:noWrap/>
            <w:vAlign w:val="center"/>
            <w:hideMark/>
          </w:tcPr>
          <w:p w14:paraId="307AF92A"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c>
          <w:tcPr>
            <w:tcW w:w="1470" w:type="dxa"/>
            <w:tcBorders>
              <w:top w:val="nil"/>
              <w:left w:val="nil"/>
              <w:bottom w:val="single" w:sz="4" w:space="0" w:color="000000"/>
              <w:right w:val="single" w:sz="4" w:space="0" w:color="000000"/>
            </w:tcBorders>
            <w:shd w:val="clear" w:color="auto" w:fill="auto"/>
            <w:noWrap/>
            <w:vAlign w:val="center"/>
            <w:hideMark/>
          </w:tcPr>
          <w:p w14:paraId="78B59F1D"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r>
      <w:tr w:rsidR="00215058" w:rsidRPr="00F8689D" w14:paraId="2B38547F" w14:textId="77777777" w:rsidTr="00215058">
        <w:trPr>
          <w:trHeight w:val="507"/>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0143B642"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7</w:t>
            </w:r>
          </w:p>
        </w:tc>
        <w:tc>
          <w:tcPr>
            <w:tcW w:w="1900" w:type="dxa"/>
            <w:tcBorders>
              <w:top w:val="nil"/>
              <w:left w:val="nil"/>
              <w:bottom w:val="single" w:sz="4" w:space="0" w:color="auto"/>
              <w:right w:val="single" w:sz="4" w:space="0" w:color="000000"/>
            </w:tcBorders>
            <w:shd w:val="clear" w:color="auto" w:fill="auto"/>
            <w:vAlign w:val="center"/>
            <w:hideMark/>
          </w:tcPr>
          <w:p w14:paraId="1DB3A38C" w14:textId="77777777" w:rsidR="00215058" w:rsidRPr="00F8689D" w:rsidRDefault="00215058" w:rsidP="00215058">
            <w:pPr>
              <w:rPr>
                <w:rFonts w:eastAsia="Times New Roman"/>
                <w:b/>
                <w:bCs/>
                <w:sz w:val="16"/>
                <w:szCs w:val="16"/>
                <w:lang w:eastAsia="sr-Latn-RS"/>
              </w:rPr>
            </w:pPr>
            <w:r w:rsidRPr="00F8689D">
              <w:rPr>
                <w:rFonts w:eastAsia="Times New Roman"/>
                <w:b/>
                <w:bCs/>
                <w:sz w:val="16"/>
                <w:szCs w:val="16"/>
                <w:lang w:eastAsia="sr-Latn-RS"/>
              </w:rPr>
              <w:t>Клизни ослонац PS-05</w:t>
            </w:r>
          </w:p>
        </w:tc>
        <w:tc>
          <w:tcPr>
            <w:tcW w:w="720" w:type="dxa"/>
            <w:tcBorders>
              <w:top w:val="nil"/>
              <w:left w:val="nil"/>
              <w:bottom w:val="single" w:sz="4" w:space="0" w:color="auto"/>
              <w:right w:val="single" w:sz="4" w:space="0" w:color="000000"/>
            </w:tcBorders>
            <w:shd w:val="clear" w:color="auto" w:fill="auto"/>
            <w:vAlign w:val="center"/>
            <w:hideMark/>
          </w:tcPr>
          <w:p w14:paraId="0F95F3BA"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1920" w:type="dxa"/>
            <w:tcBorders>
              <w:top w:val="nil"/>
              <w:left w:val="nil"/>
              <w:bottom w:val="single" w:sz="4" w:space="0" w:color="auto"/>
              <w:right w:val="single" w:sz="4" w:space="0" w:color="000000"/>
            </w:tcBorders>
            <w:shd w:val="clear" w:color="auto" w:fill="auto"/>
            <w:vAlign w:val="center"/>
            <w:hideMark/>
          </w:tcPr>
          <w:p w14:paraId="06B3D897"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740" w:type="dxa"/>
            <w:tcBorders>
              <w:top w:val="nil"/>
              <w:left w:val="nil"/>
              <w:bottom w:val="single" w:sz="4" w:space="0" w:color="auto"/>
              <w:right w:val="single" w:sz="4" w:space="0" w:color="000000"/>
            </w:tcBorders>
            <w:shd w:val="clear" w:color="auto" w:fill="auto"/>
            <w:vAlign w:val="center"/>
            <w:hideMark/>
          </w:tcPr>
          <w:p w14:paraId="3C88C28E"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Ком.</w:t>
            </w:r>
          </w:p>
        </w:tc>
        <w:tc>
          <w:tcPr>
            <w:tcW w:w="680" w:type="dxa"/>
            <w:tcBorders>
              <w:top w:val="nil"/>
              <w:left w:val="nil"/>
              <w:bottom w:val="single" w:sz="4" w:space="0" w:color="auto"/>
              <w:right w:val="single" w:sz="4" w:space="0" w:color="000000"/>
            </w:tcBorders>
            <w:shd w:val="clear" w:color="auto" w:fill="auto"/>
            <w:noWrap/>
            <w:vAlign w:val="center"/>
            <w:hideMark/>
          </w:tcPr>
          <w:p w14:paraId="659C8B6D"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2</w:t>
            </w:r>
          </w:p>
        </w:tc>
        <w:tc>
          <w:tcPr>
            <w:tcW w:w="1303" w:type="dxa"/>
            <w:tcBorders>
              <w:top w:val="nil"/>
              <w:left w:val="nil"/>
              <w:bottom w:val="single" w:sz="4" w:space="0" w:color="auto"/>
              <w:right w:val="single" w:sz="4" w:space="0" w:color="000000"/>
            </w:tcBorders>
            <w:shd w:val="clear" w:color="auto" w:fill="auto"/>
            <w:noWrap/>
            <w:vAlign w:val="center"/>
            <w:hideMark/>
          </w:tcPr>
          <w:p w14:paraId="419DC1D8"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c>
          <w:tcPr>
            <w:tcW w:w="1470" w:type="dxa"/>
            <w:tcBorders>
              <w:top w:val="nil"/>
              <w:left w:val="nil"/>
              <w:bottom w:val="single" w:sz="4" w:space="0" w:color="auto"/>
              <w:right w:val="single" w:sz="4" w:space="0" w:color="000000"/>
            </w:tcBorders>
            <w:shd w:val="clear" w:color="auto" w:fill="auto"/>
            <w:noWrap/>
            <w:vAlign w:val="center"/>
            <w:hideMark/>
          </w:tcPr>
          <w:p w14:paraId="5C224EDD"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r>
      <w:tr w:rsidR="00215058" w:rsidRPr="00F8689D" w14:paraId="0EE7327F" w14:textId="77777777" w:rsidTr="003007A2">
        <w:trPr>
          <w:trHeight w:val="333"/>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B0E484E"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8</w:t>
            </w:r>
          </w:p>
        </w:tc>
        <w:tc>
          <w:tcPr>
            <w:tcW w:w="1900" w:type="dxa"/>
            <w:tcBorders>
              <w:top w:val="single" w:sz="4" w:space="0" w:color="auto"/>
              <w:left w:val="nil"/>
              <w:bottom w:val="single" w:sz="4" w:space="0" w:color="000000"/>
              <w:right w:val="single" w:sz="4" w:space="0" w:color="000000"/>
            </w:tcBorders>
            <w:shd w:val="clear" w:color="auto" w:fill="auto"/>
            <w:vAlign w:val="center"/>
            <w:hideMark/>
          </w:tcPr>
          <w:p w14:paraId="5DF8ACB4" w14:textId="77777777" w:rsidR="00215058" w:rsidRPr="00F8689D" w:rsidRDefault="00215058" w:rsidP="00215058">
            <w:pPr>
              <w:rPr>
                <w:rFonts w:eastAsia="Times New Roman"/>
                <w:b/>
                <w:bCs/>
                <w:sz w:val="16"/>
                <w:szCs w:val="16"/>
                <w:lang w:eastAsia="sr-Latn-RS"/>
              </w:rPr>
            </w:pPr>
            <w:r w:rsidRPr="00F8689D">
              <w:rPr>
                <w:rFonts w:eastAsia="Times New Roman"/>
                <w:b/>
                <w:bCs/>
                <w:sz w:val="16"/>
                <w:szCs w:val="16"/>
                <w:lang w:eastAsia="sr-Latn-RS"/>
              </w:rPr>
              <w:t>Клизни ослонац PS-06</w:t>
            </w:r>
          </w:p>
        </w:tc>
        <w:tc>
          <w:tcPr>
            <w:tcW w:w="720" w:type="dxa"/>
            <w:tcBorders>
              <w:top w:val="single" w:sz="4" w:space="0" w:color="auto"/>
              <w:left w:val="nil"/>
              <w:bottom w:val="single" w:sz="4" w:space="0" w:color="000000"/>
              <w:right w:val="single" w:sz="4" w:space="0" w:color="000000"/>
            </w:tcBorders>
            <w:shd w:val="clear" w:color="auto" w:fill="auto"/>
            <w:vAlign w:val="center"/>
            <w:hideMark/>
          </w:tcPr>
          <w:p w14:paraId="28066376"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1920" w:type="dxa"/>
            <w:tcBorders>
              <w:top w:val="single" w:sz="4" w:space="0" w:color="auto"/>
              <w:left w:val="nil"/>
              <w:bottom w:val="single" w:sz="4" w:space="0" w:color="000000"/>
              <w:right w:val="single" w:sz="4" w:space="0" w:color="000000"/>
            </w:tcBorders>
            <w:shd w:val="clear" w:color="auto" w:fill="auto"/>
            <w:vAlign w:val="center"/>
            <w:hideMark/>
          </w:tcPr>
          <w:p w14:paraId="18227931"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740" w:type="dxa"/>
            <w:tcBorders>
              <w:top w:val="single" w:sz="4" w:space="0" w:color="auto"/>
              <w:left w:val="nil"/>
              <w:bottom w:val="single" w:sz="4" w:space="0" w:color="000000"/>
              <w:right w:val="single" w:sz="4" w:space="0" w:color="000000"/>
            </w:tcBorders>
            <w:shd w:val="clear" w:color="auto" w:fill="auto"/>
            <w:vAlign w:val="center"/>
            <w:hideMark/>
          </w:tcPr>
          <w:p w14:paraId="7D8FFFAC"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Ком.</w:t>
            </w:r>
          </w:p>
        </w:tc>
        <w:tc>
          <w:tcPr>
            <w:tcW w:w="680" w:type="dxa"/>
            <w:tcBorders>
              <w:top w:val="single" w:sz="4" w:space="0" w:color="auto"/>
              <w:left w:val="nil"/>
              <w:bottom w:val="single" w:sz="4" w:space="0" w:color="000000"/>
              <w:right w:val="single" w:sz="4" w:space="0" w:color="000000"/>
            </w:tcBorders>
            <w:shd w:val="clear" w:color="auto" w:fill="auto"/>
            <w:noWrap/>
            <w:vAlign w:val="center"/>
            <w:hideMark/>
          </w:tcPr>
          <w:p w14:paraId="18507681"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1</w:t>
            </w:r>
          </w:p>
        </w:tc>
        <w:tc>
          <w:tcPr>
            <w:tcW w:w="1303" w:type="dxa"/>
            <w:tcBorders>
              <w:top w:val="single" w:sz="4" w:space="0" w:color="auto"/>
              <w:left w:val="nil"/>
              <w:bottom w:val="single" w:sz="4" w:space="0" w:color="000000"/>
              <w:right w:val="single" w:sz="4" w:space="0" w:color="000000"/>
            </w:tcBorders>
            <w:shd w:val="clear" w:color="auto" w:fill="auto"/>
            <w:noWrap/>
            <w:vAlign w:val="center"/>
            <w:hideMark/>
          </w:tcPr>
          <w:p w14:paraId="61DEE0A5"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c>
          <w:tcPr>
            <w:tcW w:w="1470" w:type="dxa"/>
            <w:tcBorders>
              <w:top w:val="single" w:sz="4" w:space="0" w:color="auto"/>
              <w:left w:val="nil"/>
              <w:bottom w:val="single" w:sz="4" w:space="0" w:color="000000"/>
              <w:right w:val="single" w:sz="4" w:space="0" w:color="000000"/>
            </w:tcBorders>
            <w:shd w:val="clear" w:color="auto" w:fill="auto"/>
            <w:noWrap/>
            <w:vAlign w:val="center"/>
            <w:hideMark/>
          </w:tcPr>
          <w:p w14:paraId="3E5CF31B"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r>
      <w:tr w:rsidR="00215058" w:rsidRPr="00F8689D" w14:paraId="70654892" w14:textId="77777777" w:rsidTr="003007A2">
        <w:trPr>
          <w:trHeight w:val="383"/>
        </w:trPr>
        <w:tc>
          <w:tcPr>
            <w:tcW w:w="600" w:type="dxa"/>
            <w:tcBorders>
              <w:top w:val="nil"/>
              <w:left w:val="single" w:sz="4" w:space="0" w:color="000000"/>
              <w:bottom w:val="single" w:sz="4" w:space="0" w:color="000000"/>
              <w:right w:val="single" w:sz="4" w:space="0" w:color="000000"/>
            </w:tcBorders>
            <w:shd w:val="clear" w:color="auto" w:fill="auto"/>
            <w:noWrap/>
            <w:vAlign w:val="center"/>
            <w:hideMark/>
          </w:tcPr>
          <w:p w14:paraId="5688E3E3"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9</w:t>
            </w:r>
          </w:p>
        </w:tc>
        <w:tc>
          <w:tcPr>
            <w:tcW w:w="1900" w:type="dxa"/>
            <w:tcBorders>
              <w:top w:val="nil"/>
              <w:left w:val="nil"/>
              <w:bottom w:val="single" w:sz="4" w:space="0" w:color="000000"/>
              <w:right w:val="single" w:sz="4" w:space="0" w:color="000000"/>
            </w:tcBorders>
            <w:shd w:val="clear" w:color="auto" w:fill="auto"/>
            <w:vAlign w:val="center"/>
            <w:hideMark/>
          </w:tcPr>
          <w:p w14:paraId="5C9B6CAE" w14:textId="77777777" w:rsidR="00215058" w:rsidRPr="00F8689D" w:rsidRDefault="00215058" w:rsidP="00215058">
            <w:pPr>
              <w:rPr>
                <w:rFonts w:eastAsia="Times New Roman"/>
                <w:b/>
                <w:bCs/>
                <w:sz w:val="16"/>
                <w:szCs w:val="16"/>
                <w:lang w:eastAsia="sr-Latn-RS"/>
              </w:rPr>
            </w:pPr>
            <w:r w:rsidRPr="00F8689D">
              <w:rPr>
                <w:rFonts w:eastAsia="Times New Roman"/>
                <w:b/>
                <w:bCs/>
                <w:sz w:val="16"/>
                <w:szCs w:val="16"/>
                <w:lang w:eastAsia="sr-Latn-RS"/>
              </w:rPr>
              <w:t>Фиксни ослонац PS-07</w:t>
            </w:r>
          </w:p>
        </w:tc>
        <w:tc>
          <w:tcPr>
            <w:tcW w:w="720" w:type="dxa"/>
            <w:tcBorders>
              <w:top w:val="nil"/>
              <w:left w:val="nil"/>
              <w:bottom w:val="single" w:sz="4" w:space="0" w:color="000000"/>
              <w:right w:val="single" w:sz="4" w:space="0" w:color="000000"/>
            </w:tcBorders>
            <w:shd w:val="clear" w:color="auto" w:fill="auto"/>
            <w:vAlign w:val="center"/>
            <w:hideMark/>
          </w:tcPr>
          <w:p w14:paraId="51A53AA8"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1920" w:type="dxa"/>
            <w:tcBorders>
              <w:top w:val="nil"/>
              <w:left w:val="nil"/>
              <w:bottom w:val="single" w:sz="4" w:space="0" w:color="000000"/>
              <w:right w:val="single" w:sz="4" w:space="0" w:color="000000"/>
            </w:tcBorders>
            <w:shd w:val="clear" w:color="auto" w:fill="auto"/>
            <w:vAlign w:val="center"/>
            <w:hideMark/>
          </w:tcPr>
          <w:p w14:paraId="4AC82B01"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740" w:type="dxa"/>
            <w:tcBorders>
              <w:top w:val="nil"/>
              <w:left w:val="nil"/>
              <w:bottom w:val="single" w:sz="4" w:space="0" w:color="000000"/>
              <w:right w:val="single" w:sz="4" w:space="0" w:color="000000"/>
            </w:tcBorders>
            <w:shd w:val="clear" w:color="auto" w:fill="auto"/>
            <w:vAlign w:val="center"/>
            <w:hideMark/>
          </w:tcPr>
          <w:p w14:paraId="7C269562"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Ком.</w:t>
            </w:r>
          </w:p>
        </w:tc>
        <w:tc>
          <w:tcPr>
            <w:tcW w:w="680" w:type="dxa"/>
            <w:tcBorders>
              <w:top w:val="nil"/>
              <w:left w:val="nil"/>
              <w:bottom w:val="single" w:sz="4" w:space="0" w:color="000000"/>
              <w:right w:val="single" w:sz="4" w:space="0" w:color="000000"/>
            </w:tcBorders>
            <w:shd w:val="clear" w:color="auto" w:fill="auto"/>
            <w:noWrap/>
            <w:vAlign w:val="center"/>
            <w:hideMark/>
          </w:tcPr>
          <w:p w14:paraId="6F3DD080"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16</w:t>
            </w:r>
          </w:p>
        </w:tc>
        <w:tc>
          <w:tcPr>
            <w:tcW w:w="1303" w:type="dxa"/>
            <w:tcBorders>
              <w:top w:val="nil"/>
              <w:left w:val="nil"/>
              <w:bottom w:val="single" w:sz="4" w:space="0" w:color="000000"/>
              <w:right w:val="single" w:sz="4" w:space="0" w:color="000000"/>
            </w:tcBorders>
            <w:shd w:val="clear" w:color="auto" w:fill="auto"/>
            <w:noWrap/>
            <w:vAlign w:val="center"/>
            <w:hideMark/>
          </w:tcPr>
          <w:p w14:paraId="3174C11A"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c>
          <w:tcPr>
            <w:tcW w:w="1470" w:type="dxa"/>
            <w:tcBorders>
              <w:top w:val="nil"/>
              <w:left w:val="nil"/>
              <w:bottom w:val="single" w:sz="4" w:space="0" w:color="000000"/>
              <w:right w:val="single" w:sz="4" w:space="0" w:color="000000"/>
            </w:tcBorders>
            <w:shd w:val="clear" w:color="auto" w:fill="auto"/>
            <w:noWrap/>
            <w:vAlign w:val="center"/>
            <w:hideMark/>
          </w:tcPr>
          <w:p w14:paraId="6720CCFF"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r>
      <w:tr w:rsidR="00215058" w:rsidRPr="00F8689D" w14:paraId="4F5B40B3" w14:textId="77777777" w:rsidTr="003007A2">
        <w:trPr>
          <w:trHeight w:val="291"/>
        </w:trPr>
        <w:tc>
          <w:tcPr>
            <w:tcW w:w="600" w:type="dxa"/>
            <w:tcBorders>
              <w:top w:val="nil"/>
              <w:left w:val="single" w:sz="4" w:space="0" w:color="000000"/>
              <w:bottom w:val="single" w:sz="4" w:space="0" w:color="auto"/>
              <w:right w:val="single" w:sz="4" w:space="0" w:color="000000"/>
            </w:tcBorders>
            <w:shd w:val="clear" w:color="auto" w:fill="auto"/>
            <w:noWrap/>
            <w:vAlign w:val="center"/>
            <w:hideMark/>
          </w:tcPr>
          <w:p w14:paraId="789E057E"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10</w:t>
            </w:r>
          </w:p>
        </w:tc>
        <w:tc>
          <w:tcPr>
            <w:tcW w:w="1900" w:type="dxa"/>
            <w:tcBorders>
              <w:top w:val="nil"/>
              <w:left w:val="nil"/>
              <w:bottom w:val="single" w:sz="4" w:space="0" w:color="auto"/>
              <w:right w:val="single" w:sz="4" w:space="0" w:color="000000"/>
            </w:tcBorders>
            <w:shd w:val="clear" w:color="auto" w:fill="auto"/>
            <w:vAlign w:val="center"/>
            <w:hideMark/>
          </w:tcPr>
          <w:p w14:paraId="6145A7BC" w14:textId="77777777" w:rsidR="00215058" w:rsidRPr="00F8689D" w:rsidRDefault="00215058" w:rsidP="00215058">
            <w:pPr>
              <w:rPr>
                <w:rFonts w:eastAsia="Times New Roman"/>
                <w:b/>
                <w:bCs/>
                <w:sz w:val="16"/>
                <w:szCs w:val="16"/>
                <w:lang w:eastAsia="sr-Latn-RS"/>
              </w:rPr>
            </w:pPr>
            <w:r w:rsidRPr="00F8689D">
              <w:rPr>
                <w:rFonts w:eastAsia="Times New Roman"/>
                <w:b/>
                <w:bCs/>
                <w:sz w:val="16"/>
                <w:szCs w:val="16"/>
                <w:lang w:eastAsia="sr-Latn-RS"/>
              </w:rPr>
              <w:t>Клизни ослонац PS-08</w:t>
            </w:r>
          </w:p>
        </w:tc>
        <w:tc>
          <w:tcPr>
            <w:tcW w:w="720" w:type="dxa"/>
            <w:tcBorders>
              <w:top w:val="nil"/>
              <w:left w:val="nil"/>
              <w:bottom w:val="single" w:sz="4" w:space="0" w:color="auto"/>
              <w:right w:val="single" w:sz="4" w:space="0" w:color="000000"/>
            </w:tcBorders>
            <w:shd w:val="clear" w:color="auto" w:fill="auto"/>
            <w:vAlign w:val="center"/>
            <w:hideMark/>
          </w:tcPr>
          <w:p w14:paraId="4840C5F7"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1920" w:type="dxa"/>
            <w:tcBorders>
              <w:top w:val="nil"/>
              <w:left w:val="nil"/>
              <w:bottom w:val="single" w:sz="4" w:space="0" w:color="auto"/>
              <w:right w:val="single" w:sz="4" w:space="0" w:color="000000"/>
            </w:tcBorders>
            <w:shd w:val="clear" w:color="auto" w:fill="auto"/>
            <w:vAlign w:val="center"/>
            <w:hideMark/>
          </w:tcPr>
          <w:p w14:paraId="77F7796E"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740" w:type="dxa"/>
            <w:tcBorders>
              <w:top w:val="nil"/>
              <w:left w:val="nil"/>
              <w:bottom w:val="single" w:sz="4" w:space="0" w:color="auto"/>
              <w:right w:val="single" w:sz="4" w:space="0" w:color="000000"/>
            </w:tcBorders>
            <w:shd w:val="clear" w:color="auto" w:fill="auto"/>
            <w:vAlign w:val="center"/>
            <w:hideMark/>
          </w:tcPr>
          <w:p w14:paraId="6BFA75F5"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Ком.</w:t>
            </w:r>
          </w:p>
        </w:tc>
        <w:tc>
          <w:tcPr>
            <w:tcW w:w="680" w:type="dxa"/>
            <w:tcBorders>
              <w:top w:val="nil"/>
              <w:left w:val="nil"/>
              <w:bottom w:val="single" w:sz="4" w:space="0" w:color="auto"/>
              <w:right w:val="single" w:sz="4" w:space="0" w:color="000000"/>
            </w:tcBorders>
            <w:shd w:val="clear" w:color="auto" w:fill="auto"/>
            <w:noWrap/>
            <w:vAlign w:val="center"/>
            <w:hideMark/>
          </w:tcPr>
          <w:p w14:paraId="028C21BB"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48</w:t>
            </w:r>
          </w:p>
        </w:tc>
        <w:tc>
          <w:tcPr>
            <w:tcW w:w="1303" w:type="dxa"/>
            <w:tcBorders>
              <w:top w:val="nil"/>
              <w:left w:val="nil"/>
              <w:bottom w:val="single" w:sz="4" w:space="0" w:color="auto"/>
              <w:right w:val="single" w:sz="4" w:space="0" w:color="000000"/>
            </w:tcBorders>
            <w:shd w:val="clear" w:color="auto" w:fill="auto"/>
            <w:noWrap/>
            <w:vAlign w:val="center"/>
            <w:hideMark/>
          </w:tcPr>
          <w:p w14:paraId="54F6C1CC"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c>
          <w:tcPr>
            <w:tcW w:w="1470" w:type="dxa"/>
            <w:tcBorders>
              <w:top w:val="nil"/>
              <w:left w:val="nil"/>
              <w:bottom w:val="single" w:sz="4" w:space="0" w:color="auto"/>
              <w:right w:val="single" w:sz="4" w:space="0" w:color="000000"/>
            </w:tcBorders>
            <w:shd w:val="clear" w:color="auto" w:fill="auto"/>
            <w:noWrap/>
            <w:vAlign w:val="center"/>
            <w:hideMark/>
          </w:tcPr>
          <w:p w14:paraId="1975982A"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r>
      <w:tr w:rsidR="00215058" w:rsidRPr="00F8689D" w14:paraId="70966A02" w14:textId="77777777" w:rsidTr="003007A2">
        <w:trPr>
          <w:trHeight w:val="483"/>
        </w:trPr>
        <w:tc>
          <w:tcPr>
            <w:tcW w:w="6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ACDEAC4"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11</w:t>
            </w:r>
          </w:p>
        </w:tc>
        <w:tc>
          <w:tcPr>
            <w:tcW w:w="1900" w:type="dxa"/>
            <w:tcBorders>
              <w:top w:val="single" w:sz="4" w:space="0" w:color="auto"/>
              <w:left w:val="nil"/>
              <w:bottom w:val="single" w:sz="4" w:space="0" w:color="000000"/>
              <w:right w:val="single" w:sz="4" w:space="0" w:color="000000"/>
            </w:tcBorders>
            <w:shd w:val="clear" w:color="auto" w:fill="auto"/>
            <w:vAlign w:val="center"/>
            <w:hideMark/>
          </w:tcPr>
          <w:p w14:paraId="48B455F1" w14:textId="77777777" w:rsidR="00215058" w:rsidRPr="00F8689D" w:rsidRDefault="00215058" w:rsidP="00215058">
            <w:pPr>
              <w:rPr>
                <w:rFonts w:eastAsia="Times New Roman"/>
                <w:b/>
                <w:bCs/>
                <w:sz w:val="16"/>
                <w:szCs w:val="16"/>
                <w:lang w:eastAsia="sr-Latn-RS"/>
              </w:rPr>
            </w:pPr>
            <w:r w:rsidRPr="00F8689D">
              <w:rPr>
                <w:rFonts w:eastAsia="Times New Roman"/>
                <w:b/>
                <w:bCs/>
                <w:sz w:val="16"/>
                <w:szCs w:val="16"/>
                <w:lang w:eastAsia="sr-Latn-RS"/>
              </w:rPr>
              <w:t>Ослонац PS-09</w:t>
            </w:r>
          </w:p>
        </w:tc>
        <w:tc>
          <w:tcPr>
            <w:tcW w:w="720" w:type="dxa"/>
            <w:tcBorders>
              <w:top w:val="single" w:sz="4" w:space="0" w:color="auto"/>
              <w:left w:val="nil"/>
              <w:bottom w:val="single" w:sz="4" w:space="0" w:color="000000"/>
              <w:right w:val="single" w:sz="4" w:space="0" w:color="000000"/>
            </w:tcBorders>
            <w:shd w:val="clear" w:color="auto" w:fill="auto"/>
            <w:vAlign w:val="center"/>
            <w:hideMark/>
          </w:tcPr>
          <w:p w14:paraId="4951D864"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1920" w:type="dxa"/>
            <w:tcBorders>
              <w:top w:val="single" w:sz="4" w:space="0" w:color="auto"/>
              <w:left w:val="nil"/>
              <w:bottom w:val="single" w:sz="4" w:space="0" w:color="000000"/>
              <w:right w:val="single" w:sz="4" w:space="0" w:color="000000"/>
            </w:tcBorders>
            <w:shd w:val="clear" w:color="auto" w:fill="auto"/>
            <w:vAlign w:val="center"/>
            <w:hideMark/>
          </w:tcPr>
          <w:p w14:paraId="63E74600" w14:textId="77777777" w:rsidR="00215058" w:rsidRPr="00F8689D" w:rsidRDefault="00215058" w:rsidP="00215058">
            <w:pPr>
              <w:rPr>
                <w:rFonts w:eastAsia="Times New Roman"/>
                <w:sz w:val="20"/>
                <w:szCs w:val="20"/>
                <w:lang w:eastAsia="sr-Latn-RS"/>
              </w:rPr>
            </w:pPr>
            <w:r w:rsidRPr="00F8689D">
              <w:rPr>
                <w:rFonts w:eastAsia="Times New Roman"/>
                <w:sz w:val="20"/>
                <w:szCs w:val="20"/>
                <w:lang w:eastAsia="sr-Latn-RS"/>
              </w:rPr>
              <w:t> </w:t>
            </w:r>
          </w:p>
        </w:tc>
        <w:tc>
          <w:tcPr>
            <w:tcW w:w="740" w:type="dxa"/>
            <w:tcBorders>
              <w:top w:val="single" w:sz="4" w:space="0" w:color="auto"/>
              <w:left w:val="nil"/>
              <w:bottom w:val="single" w:sz="4" w:space="0" w:color="000000"/>
              <w:right w:val="single" w:sz="4" w:space="0" w:color="000000"/>
            </w:tcBorders>
            <w:shd w:val="clear" w:color="auto" w:fill="auto"/>
            <w:vAlign w:val="center"/>
            <w:hideMark/>
          </w:tcPr>
          <w:p w14:paraId="3A754764"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Ком.</w:t>
            </w:r>
          </w:p>
        </w:tc>
        <w:tc>
          <w:tcPr>
            <w:tcW w:w="680" w:type="dxa"/>
            <w:tcBorders>
              <w:top w:val="single" w:sz="4" w:space="0" w:color="auto"/>
              <w:left w:val="nil"/>
              <w:bottom w:val="single" w:sz="4" w:space="0" w:color="000000"/>
              <w:right w:val="single" w:sz="4" w:space="0" w:color="000000"/>
            </w:tcBorders>
            <w:shd w:val="clear" w:color="auto" w:fill="auto"/>
            <w:noWrap/>
            <w:vAlign w:val="center"/>
            <w:hideMark/>
          </w:tcPr>
          <w:p w14:paraId="4040958E" w14:textId="77777777" w:rsidR="00215058" w:rsidRPr="00F8689D" w:rsidRDefault="00215058" w:rsidP="00215058">
            <w:pPr>
              <w:jc w:val="center"/>
              <w:rPr>
                <w:rFonts w:eastAsia="Times New Roman"/>
                <w:sz w:val="16"/>
                <w:szCs w:val="16"/>
                <w:lang w:eastAsia="sr-Latn-RS"/>
              </w:rPr>
            </w:pPr>
            <w:r w:rsidRPr="00F8689D">
              <w:rPr>
                <w:rFonts w:eastAsia="Times New Roman"/>
                <w:sz w:val="16"/>
                <w:szCs w:val="16"/>
                <w:lang w:eastAsia="sr-Latn-RS"/>
              </w:rPr>
              <w:t>2</w:t>
            </w:r>
          </w:p>
        </w:tc>
        <w:tc>
          <w:tcPr>
            <w:tcW w:w="1303" w:type="dxa"/>
            <w:tcBorders>
              <w:top w:val="single" w:sz="4" w:space="0" w:color="auto"/>
              <w:left w:val="nil"/>
              <w:bottom w:val="single" w:sz="4" w:space="0" w:color="000000"/>
              <w:right w:val="single" w:sz="4" w:space="0" w:color="000000"/>
            </w:tcBorders>
            <w:shd w:val="clear" w:color="auto" w:fill="auto"/>
            <w:noWrap/>
            <w:vAlign w:val="center"/>
            <w:hideMark/>
          </w:tcPr>
          <w:p w14:paraId="08B63458"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c>
          <w:tcPr>
            <w:tcW w:w="1470" w:type="dxa"/>
            <w:tcBorders>
              <w:top w:val="single" w:sz="4" w:space="0" w:color="auto"/>
              <w:left w:val="nil"/>
              <w:bottom w:val="single" w:sz="4" w:space="0" w:color="000000"/>
              <w:right w:val="single" w:sz="4" w:space="0" w:color="000000"/>
            </w:tcBorders>
            <w:shd w:val="clear" w:color="auto" w:fill="auto"/>
            <w:noWrap/>
            <w:vAlign w:val="center"/>
            <w:hideMark/>
          </w:tcPr>
          <w:p w14:paraId="5102B995" w14:textId="77777777" w:rsidR="00215058" w:rsidRPr="00F8689D" w:rsidRDefault="00215058" w:rsidP="00215058">
            <w:pPr>
              <w:jc w:val="right"/>
              <w:rPr>
                <w:rFonts w:eastAsia="Times New Roman"/>
                <w:lang w:eastAsia="sr-Latn-RS"/>
              </w:rPr>
            </w:pPr>
            <w:r w:rsidRPr="00F8689D">
              <w:rPr>
                <w:rFonts w:eastAsia="Times New Roman"/>
                <w:lang w:eastAsia="sr-Latn-RS"/>
              </w:rPr>
              <w:t> </w:t>
            </w:r>
          </w:p>
        </w:tc>
      </w:tr>
      <w:tr w:rsidR="00215058" w:rsidRPr="00F8689D" w14:paraId="671D3982" w14:textId="77777777" w:rsidTr="00215058">
        <w:trPr>
          <w:trHeight w:val="76"/>
        </w:trPr>
        <w:tc>
          <w:tcPr>
            <w:tcW w:w="600" w:type="dxa"/>
            <w:tcBorders>
              <w:top w:val="nil"/>
              <w:left w:val="nil"/>
              <w:bottom w:val="nil"/>
              <w:right w:val="nil"/>
            </w:tcBorders>
            <w:shd w:val="clear" w:color="auto" w:fill="auto"/>
            <w:noWrap/>
            <w:hideMark/>
          </w:tcPr>
          <w:p w14:paraId="556DC99C" w14:textId="77777777" w:rsidR="00215058" w:rsidRPr="00F8689D" w:rsidRDefault="00215058" w:rsidP="00215058">
            <w:pPr>
              <w:jc w:val="right"/>
              <w:rPr>
                <w:rFonts w:eastAsia="Times New Roman"/>
                <w:lang w:eastAsia="sr-Latn-RS"/>
              </w:rPr>
            </w:pPr>
          </w:p>
        </w:tc>
        <w:tc>
          <w:tcPr>
            <w:tcW w:w="1900" w:type="dxa"/>
            <w:tcBorders>
              <w:top w:val="nil"/>
              <w:left w:val="nil"/>
              <w:bottom w:val="nil"/>
              <w:right w:val="nil"/>
            </w:tcBorders>
            <w:shd w:val="clear" w:color="auto" w:fill="auto"/>
            <w:noWrap/>
            <w:hideMark/>
          </w:tcPr>
          <w:p w14:paraId="6FDC3B50" w14:textId="77777777" w:rsidR="00215058" w:rsidRPr="00F8689D" w:rsidRDefault="00215058" w:rsidP="00215058">
            <w:pPr>
              <w:rPr>
                <w:rFonts w:eastAsia="Times New Roman"/>
                <w:sz w:val="20"/>
                <w:szCs w:val="20"/>
                <w:lang w:eastAsia="sr-Latn-RS"/>
              </w:rPr>
            </w:pPr>
          </w:p>
        </w:tc>
        <w:tc>
          <w:tcPr>
            <w:tcW w:w="720" w:type="dxa"/>
            <w:tcBorders>
              <w:top w:val="nil"/>
              <w:left w:val="nil"/>
              <w:bottom w:val="nil"/>
              <w:right w:val="nil"/>
            </w:tcBorders>
            <w:shd w:val="clear" w:color="auto" w:fill="auto"/>
            <w:noWrap/>
            <w:hideMark/>
          </w:tcPr>
          <w:p w14:paraId="6EDC5D80" w14:textId="77777777" w:rsidR="00215058" w:rsidRPr="00F8689D" w:rsidRDefault="00215058" w:rsidP="00215058">
            <w:pPr>
              <w:rPr>
                <w:rFonts w:eastAsia="Times New Roman"/>
                <w:sz w:val="20"/>
                <w:szCs w:val="20"/>
                <w:lang w:eastAsia="sr-Latn-RS"/>
              </w:rPr>
            </w:pPr>
          </w:p>
        </w:tc>
        <w:tc>
          <w:tcPr>
            <w:tcW w:w="1920" w:type="dxa"/>
            <w:tcBorders>
              <w:top w:val="nil"/>
              <w:left w:val="nil"/>
              <w:bottom w:val="nil"/>
              <w:right w:val="nil"/>
            </w:tcBorders>
            <w:shd w:val="clear" w:color="auto" w:fill="auto"/>
            <w:noWrap/>
            <w:hideMark/>
          </w:tcPr>
          <w:p w14:paraId="16FBF801" w14:textId="77777777" w:rsidR="00215058" w:rsidRPr="00F8689D" w:rsidRDefault="00215058" w:rsidP="00215058">
            <w:pPr>
              <w:rPr>
                <w:rFonts w:eastAsia="Times New Roman"/>
                <w:sz w:val="20"/>
                <w:szCs w:val="20"/>
                <w:lang w:eastAsia="sr-Latn-RS"/>
              </w:rPr>
            </w:pPr>
          </w:p>
        </w:tc>
        <w:tc>
          <w:tcPr>
            <w:tcW w:w="740" w:type="dxa"/>
            <w:tcBorders>
              <w:top w:val="nil"/>
              <w:left w:val="nil"/>
              <w:bottom w:val="nil"/>
              <w:right w:val="nil"/>
            </w:tcBorders>
            <w:shd w:val="clear" w:color="auto" w:fill="auto"/>
            <w:noWrap/>
            <w:hideMark/>
          </w:tcPr>
          <w:p w14:paraId="5B66059E" w14:textId="77777777" w:rsidR="00215058" w:rsidRPr="00F8689D" w:rsidRDefault="00215058" w:rsidP="00215058">
            <w:pPr>
              <w:rPr>
                <w:rFonts w:eastAsia="Times New Roman"/>
                <w:sz w:val="20"/>
                <w:szCs w:val="20"/>
                <w:lang w:eastAsia="sr-Latn-RS"/>
              </w:rPr>
            </w:pPr>
          </w:p>
        </w:tc>
        <w:tc>
          <w:tcPr>
            <w:tcW w:w="680" w:type="dxa"/>
            <w:tcBorders>
              <w:top w:val="nil"/>
              <w:left w:val="nil"/>
              <w:bottom w:val="nil"/>
              <w:right w:val="nil"/>
            </w:tcBorders>
            <w:shd w:val="clear" w:color="auto" w:fill="auto"/>
            <w:noWrap/>
            <w:hideMark/>
          </w:tcPr>
          <w:p w14:paraId="73F274A2" w14:textId="77777777" w:rsidR="00215058" w:rsidRPr="00F8689D" w:rsidRDefault="00215058" w:rsidP="00215058">
            <w:pPr>
              <w:rPr>
                <w:rFonts w:eastAsia="Times New Roman"/>
                <w:sz w:val="20"/>
                <w:szCs w:val="20"/>
                <w:lang w:eastAsia="sr-Latn-RS"/>
              </w:rPr>
            </w:pPr>
          </w:p>
        </w:tc>
        <w:tc>
          <w:tcPr>
            <w:tcW w:w="1303" w:type="dxa"/>
            <w:tcBorders>
              <w:top w:val="nil"/>
              <w:left w:val="nil"/>
              <w:bottom w:val="nil"/>
              <w:right w:val="nil"/>
            </w:tcBorders>
            <w:shd w:val="clear" w:color="auto" w:fill="auto"/>
            <w:noWrap/>
            <w:hideMark/>
          </w:tcPr>
          <w:p w14:paraId="37715CD1" w14:textId="77777777" w:rsidR="00215058" w:rsidRPr="00F8689D" w:rsidRDefault="00215058" w:rsidP="00215058">
            <w:pPr>
              <w:rPr>
                <w:rFonts w:eastAsia="Times New Roman"/>
                <w:sz w:val="20"/>
                <w:szCs w:val="20"/>
                <w:lang w:eastAsia="sr-Latn-RS"/>
              </w:rPr>
            </w:pPr>
          </w:p>
        </w:tc>
        <w:tc>
          <w:tcPr>
            <w:tcW w:w="1470" w:type="dxa"/>
            <w:tcBorders>
              <w:top w:val="nil"/>
              <w:left w:val="nil"/>
              <w:bottom w:val="nil"/>
              <w:right w:val="nil"/>
            </w:tcBorders>
            <w:shd w:val="clear" w:color="auto" w:fill="auto"/>
            <w:noWrap/>
            <w:hideMark/>
          </w:tcPr>
          <w:p w14:paraId="1302A268" w14:textId="77777777" w:rsidR="00215058" w:rsidRPr="00F8689D" w:rsidRDefault="00215058" w:rsidP="00215058">
            <w:pPr>
              <w:rPr>
                <w:rFonts w:eastAsia="Times New Roman"/>
                <w:sz w:val="20"/>
                <w:szCs w:val="20"/>
                <w:lang w:eastAsia="sr-Latn-RS"/>
              </w:rPr>
            </w:pPr>
          </w:p>
        </w:tc>
      </w:tr>
      <w:tr w:rsidR="00215058" w:rsidRPr="00F8689D" w14:paraId="7227822B" w14:textId="77777777" w:rsidTr="00215058">
        <w:trPr>
          <w:trHeight w:val="345"/>
        </w:trPr>
        <w:tc>
          <w:tcPr>
            <w:tcW w:w="6560" w:type="dxa"/>
            <w:gridSpan w:val="6"/>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6734263D" w14:textId="77777777" w:rsidR="00215058" w:rsidRPr="00F8689D" w:rsidRDefault="00215058" w:rsidP="00215058">
            <w:pPr>
              <w:jc w:val="center"/>
              <w:rPr>
                <w:rFonts w:eastAsia="Times New Roman"/>
                <w:b/>
                <w:bCs/>
                <w:lang w:eastAsia="sr-Latn-RS"/>
              </w:rPr>
            </w:pPr>
            <w:r w:rsidRPr="00F8689D">
              <w:rPr>
                <w:rFonts w:eastAsia="Times New Roman"/>
                <w:b/>
                <w:bCs/>
                <w:lang w:eastAsia="sr-Latn-RS"/>
              </w:rPr>
              <w:t>ОСЛОНЦИ:</w:t>
            </w:r>
          </w:p>
        </w:tc>
        <w:tc>
          <w:tcPr>
            <w:tcW w:w="1303" w:type="dxa"/>
            <w:tcBorders>
              <w:top w:val="double" w:sz="6" w:space="0" w:color="auto"/>
              <w:left w:val="nil"/>
              <w:bottom w:val="double" w:sz="6" w:space="0" w:color="auto"/>
              <w:right w:val="double" w:sz="6" w:space="0" w:color="auto"/>
            </w:tcBorders>
            <w:shd w:val="clear" w:color="000000" w:fill="F2F2F2"/>
            <w:noWrap/>
            <w:vAlign w:val="center"/>
            <w:hideMark/>
          </w:tcPr>
          <w:p w14:paraId="56ABCF38" w14:textId="77777777" w:rsidR="00215058" w:rsidRPr="00F8689D" w:rsidRDefault="00215058" w:rsidP="00215058">
            <w:pPr>
              <w:jc w:val="right"/>
              <w:rPr>
                <w:rFonts w:eastAsia="Times New Roman"/>
                <w:lang w:eastAsia="sr-Latn-RS"/>
              </w:rPr>
            </w:pPr>
            <w:r w:rsidRPr="00F8689D">
              <w:rPr>
                <w:rFonts w:eastAsia="Times New Roman"/>
                <w:lang w:eastAsia="sr-Latn-RS"/>
              </w:rPr>
              <w:t>УКУПНО:</w:t>
            </w:r>
          </w:p>
        </w:tc>
        <w:tc>
          <w:tcPr>
            <w:tcW w:w="1470" w:type="dxa"/>
            <w:tcBorders>
              <w:top w:val="double" w:sz="6" w:space="0" w:color="auto"/>
              <w:left w:val="nil"/>
              <w:bottom w:val="double" w:sz="6" w:space="0" w:color="auto"/>
              <w:right w:val="double" w:sz="6" w:space="0" w:color="auto"/>
            </w:tcBorders>
            <w:shd w:val="clear" w:color="000000" w:fill="F2F2F2"/>
            <w:noWrap/>
            <w:hideMark/>
          </w:tcPr>
          <w:p w14:paraId="1839881D" w14:textId="77777777" w:rsidR="00215058" w:rsidRPr="00F8689D" w:rsidRDefault="00215058" w:rsidP="00215058">
            <w:pPr>
              <w:rPr>
                <w:rFonts w:eastAsia="Times New Roman"/>
                <w:lang w:eastAsia="sr-Latn-RS"/>
              </w:rPr>
            </w:pPr>
            <w:r w:rsidRPr="00F8689D">
              <w:rPr>
                <w:rFonts w:eastAsia="Times New Roman"/>
                <w:lang w:eastAsia="sr-Latn-RS"/>
              </w:rPr>
              <w:t> </w:t>
            </w:r>
          </w:p>
        </w:tc>
      </w:tr>
    </w:tbl>
    <w:p w14:paraId="70B9B051" w14:textId="77777777" w:rsidR="00215058" w:rsidRPr="00590778" w:rsidRDefault="00215058" w:rsidP="00215058">
      <w:pPr>
        <w:rPr>
          <w:b/>
          <w:lang w:val="sr-Cyrl-RS"/>
        </w:rPr>
      </w:pPr>
      <w:r>
        <w:rPr>
          <w:b/>
        </w:rPr>
        <w:t xml:space="preserve">II. C. 4. </w:t>
      </w:r>
      <w:r>
        <w:rPr>
          <w:b/>
          <w:lang w:val="sr-Cyrl-RS"/>
        </w:rPr>
        <w:t>Предмер радови</w:t>
      </w:r>
    </w:p>
    <w:tbl>
      <w:tblPr>
        <w:tblW w:w="9333" w:type="dxa"/>
        <w:tblLook w:val="04A0" w:firstRow="1" w:lastRow="0" w:firstColumn="1" w:lastColumn="0" w:noHBand="0" w:noVBand="1"/>
      </w:tblPr>
      <w:tblGrid>
        <w:gridCol w:w="533"/>
        <w:gridCol w:w="5114"/>
        <w:gridCol w:w="1701"/>
        <w:gridCol w:w="236"/>
        <w:gridCol w:w="1749"/>
      </w:tblGrid>
      <w:tr w:rsidR="00215058" w:rsidRPr="0066624F" w14:paraId="1567EDEE" w14:textId="77777777" w:rsidTr="003007A2">
        <w:trPr>
          <w:trHeight w:val="495"/>
        </w:trPr>
        <w:tc>
          <w:tcPr>
            <w:tcW w:w="9333" w:type="dxa"/>
            <w:gridSpan w:val="5"/>
            <w:tcBorders>
              <w:top w:val="double" w:sz="6" w:space="0" w:color="auto"/>
              <w:left w:val="double" w:sz="6" w:space="0" w:color="auto"/>
              <w:bottom w:val="single" w:sz="4" w:space="0" w:color="auto"/>
              <w:right w:val="nil"/>
            </w:tcBorders>
            <w:shd w:val="clear" w:color="000000" w:fill="F2F2F2"/>
            <w:vAlign w:val="center"/>
            <w:hideMark/>
          </w:tcPr>
          <w:p w14:paraId="1EAE07A4" w14:textId="77777777" w:rsidR="00215058" w:rsidRPr="0066624F" w:rsidRDefault="00215058" w:rsidP="00215058">
            <w:pPr>
              <w:jc w:val="center"/>
              <w:rPr>
                <w:rFonts w:eastAsia="Times New Roman"/>
                <w:b/>
                <w:bCs/>
                <w:sz w:val="18"/>
                <w:szCs w:val="18"/>
                <w:lang w:eastAsia="sr-Latn-RS"/>
              </w:rPr>
            </w:pPr>
            <w:r w:rsidRPr="0066624F">
              <w:rPr>
                <w:rFonts w:eastAsia="Times New Roman"/>
                <w:b/>
                <w:bCs/>
                <w:sz w:val="18"/>
                <w:szCs w:val="18"/>
                <w:lang w:eastAsia="sr-Latn-RS"/>
              </w:rPr>
              <w:lastRenderedPageBreak/>
              <w:t>ПРЕДМЕР РАДОВА</w:t>
            </w:r>
          </w:p>
        </w:tc>
      </w:tr>
      <w:tr w:rsidR="00215058" w:rsidRPr="0066624F" w14:paraId="74D8ED3C" w14:textId="77777777" w:rsidTr="003007A2">
        <w:trPr>
          <w:trHeight w:val="398"/>
        </w:trPr>
        <w:tc>
          <w:tcPr>
            <w:tcW w:w="533" w:type="dxa"/>
            <w:tcBorders>
              <w:top w:val="single" w:sz="4" w:space="0" w:color="auto"/>
              <w:left w:val="single" w:sz="4" w:space="0" w:color="auto"/>
              <w:bottom w:val="single" w:sz="4" w:space="0" w:color="auto"/>
              <w:right w:val="single" w:sz="4" w:space="0" w:color="auto"/>
            </w:tcBorders>
            <w:shd w:val="clear" w:color="000000" w:fill="F3F3F3"/>
            <w:vAlign w:val="center"/>
            <w:hideMark/>
          </w:tcPr>
          <w:p w14:paraId="4F1F84A6"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Ред. бр.</w:t>
            </w:r>
          </w:p>
        </w:tc>
        <w:tc>
          <w:tcPr>
            <w:tcW w:w="5114" w:type="dxa"/>
            <w:tcBorders>
              <w:top w:val="single" w:sz="4" w:space="0" w:color="auto"/>
              <w:left w:val="single" w:sz="4" w:space="0" w:color="auto"/>
              <w:bottom w:val="single" w:sz="4" w:space="0" w:color="auto"/>
              <w:right w:val="single" w:sz="4" w:space="0" w:color="auto"/>
            </w:tcBorders>
            <w:shd w:val="clear" w:color="000000" w:fill="F3F3F3"/>
            <w:vAlign w:val="center"/>
            <w:hideMark/>
          </w:tcPr>
          <w:p w14:paraId="0730AF32" w14:textId="77777777" w:rsidR="00215058" w:rsidRPr="0066624F" w:rsidRDefault="00215058" w:rsidP="00215058">
            <w:pPr>
              <w:rPr>
                <w:rFonts w:eastAsia="Times New Roman"/>
                <w:i/>
                <w:iCs/>
                <w:sz w:val="18"/>
                <w:szCs w:val="18"/>
                <w:lang w:eastAsia="sr-Latn-RS"/>
              </w:rPr>
            </w:pPr>
            <w:r w:rsidRPr="0066624F">
              <w:rPr>
                <w:rFonts w:eastAsia="Times New Roman"/>
                <w:i/>
                <w:iCs/>
                <w:sz w:val="18"/>
                <w:szCs w:val="18"/>
                <w:lang w:eastAsia="sr-Latn-RS"/>
              </w:rPr>
              <w:t>НАЗИВ</w:t>
            </w:r>
          </w:p>
        </w:tc>
        <w:tc>
          <w:tcPr>
            <w:tcW w:w="1701" w:type="dxa"/>
            <w:tcBorders>
              <w:top w:val="single" w:sz="4" w:space="0" w:color="auto"/>
              <w:left w:val="single" w:sz="4" w:space="0" w:color="auto"/>
              <w:bottom w:val="single" w:sz="4" w:space="0" w:color="auto"/>
              <w:right w:val="single" w:sz="4" w:space="0" w:color="auto"/>
            </w:tcBorders>
            <w:shd w:val="clear" w:color="000000" w:fill="F3F3F3"/>
            <w:noWrap/>
            <w:vAlign w:val="center"/>
            <w:hideMark/>
          </w:tcPr>
          <w:p w14:paraId="71BDD14D"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 xml:space="preserve">Јединична цена </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3F3F3"/>
            <w:noWrap/>
            <w:vAlign w:val="center"/>
            <w:hideMark/>
          </w:tcPr>
          <w:p w14:paraId="1A136366" w14:textId="77777777" w:rsidR="00215058" w:rsidRPr="0066624F" w:rsidRDefault="00215058" w:rsidP="00215058">
            <w:pPr>
              <w:jc w:val="center"/>
              <w:rPr>
                <w:rFonts w:eastAsia="Times New Roman"/>
                <w:i/>
                <w:iCs/>
                <w:sz w:val="18"/>
                <w:szCs w:val="18"/>
                <w:lang w:eastAsia="sr-Latn-RS"/>
              </w:rPr>
            </w:pPr>
            <w:r w:rsidRPr="0066624F">
              <w:rPr>
                <w:rFonts w:eastAsia="Times New Roman"/>
                <w:i/>
                <w:iCs/>
                <w:sz w:val="18"/>
                <w:szCs w:val="18"/>
                <w:lang w:eastAsia="sr-Latn-RS"/>
              </w:rPr>
              <w:t xml:space="preserve">УКУПНО </w:t>
            </w:r>
          </w:p>
        </w:tc>
      </w:tr>
      <w:tr w:rsidR="00215058" w:rsidRPr="0066624F" w14:paraId="308DB5EB" w14:textId="77777777" w:rsidTr="003007A2">
        <w:trPr>
          <w:trHeight w:val="252"/>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1204F1"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546BFD"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BFABF8"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43501A9"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60D50BBE" w14:textId="77777777" w:rsidTr="003007A2">
        <w:trPr>
          <w:trHeight w:val="33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8C639" w14:textId="77777777" w:rsidR="00215058" w:rsidRPr="0091289C" w:rsidRDefault="00215058" w:rsidP="00215058">
            <w:pPr>
              <w:jc w:val="center"/>
              <w:rPr>
                <w:rFonts w:eastAsia="Times New Roman"/>
                <w:sz w:val="18"/>
                <w:szCs w:val="18"/>
                <w:lang w:val="sr-Cyrl-RS" w:eastAsia="sr-Latn-RS"/>
              </w:rPr>
            </w:pPr>
            <w:r w:rsidRPr="0066624F">
              <w:rPr>
                <w:rFonts w:eastAsia="Times New Roman"/>
                <w:sz w:val="18"/>
                <w:szCs w:val="18"/>
                <w:lang w:eastAsia="sr-Latn-RS"/>
              </w:rPr>
              <w:t>1</w:t>
            </w:r>
            <w:r>
              <w:rPr>
                <w:rFonts w:eastAsia="Times New Roman"/>
                <w:sz w:val="18"/>
                <w:szCs w:val="18"/>
                <w:lang w:val="sr-Cyrl-RS" w:eastAsia="sr-Latn-RS"/>
              </w:rPr>
              <w:t>.</w:t>
            </w:r>
          </w:p>
        </w:tc>
        <w:tc>
          <w:tcPr>
            <w:tcW w:w="5114" w:type="dxa"/>
            <w:tcBorders>
              <w:top w:val="single" w:sz="4" w:space="0" w:color="auto"/>
              <w:left w:val="single" w:sz="4" w:space="0" w:color="auto"/>
              <w:bottom w:val="single" w:sz="4" w:space="0" w:color="auto"/>
              <w:right w:val="single" w:sz="4" w:space="0" w:color="auto"/>
            </w:tcBorders>
            <w:shd w:val="clear" w:color="auto" w:fill="auto"/>
            <w:hideMark/>
          </w:tcPr>
          <w:p w14:paraId="652947FB" w14:textId="77777777" w:rsidR="00215058" w:rsidRPr="0066624F" w:rsidRDefault="00215058" w:rsidP="00215058">
            <w:pPr>
              <w:rPr>
                <w:rFonts w:eastAsia="Times New Roman"/>
                <w:b/>
                <w:bCs/>
                <w:sz w:val="18"/>
                <w:szCs w:val="18"/>
                <w:lang w:eastAsia="sr-Latn-RS"/>
              </w:rPr>
            </w:pPr>
            <w:r w:rsidRPr="0066624F">
              <w:rPr>
                <w:rFonts w:eastAsia="Times New Roman"/>
                <w:b/>
                <w:bCs/>
                <w:sz w:val="18"/>
                <w:szCs w:val="18"/>
                <w:lang w:eastAsia="sr-Latn-RS"/>
              </w:rPr>
              <w:t xml:space="preserve">Монтажа цевовода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B48C3"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AE36636"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262F3CFB" w14:textId="77777777" w:rsidTr="003007A2">
        <w:trPr>
          <w:trHeight w:val="1781"/>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067F7"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hideMark/>
          </w:tcPr>
          <w:p w14:paraId="241156CF"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Према    количинама    наведеним    у    појединачној    спецификацији материјала, као и збирно у поглављу 1.8.1 – предмер и предрачун, у складу  са  техничким  решењима  датим  у  графичкој  документацији, поглавље 1.9.</w:t>
            </w:r>
            <w:r w:rsidRPr="0066624F">
              <w:rPr>
                <w:rFonts w:eastAsia="Times New Roman"/>
                <w:sz w:val="18"/>
                <w:szCs w:val="18"/>
                <w:lang w:eastAsia="sr-Latn-RS"/>
              </w:rPr>
              <w:br/>
              <w:t>Предмером  и  предрачуном  је  обухваћена  допрема  комплетног материјала  до  места  монтаже  уз  обезбеђење  одговарајућег транспортног   средства,   дизалице   за   утовар   –   истовар   и   остала помоћна средства.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C0224"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паушално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AE8BC" w14:textId="77777777" w:rsidR="00215058" w:rsidRPr="0066624F" w:rsidRDefault="00215058" w:rsidP="00215058">
            <w:pPr>
              <w:ind w:firstLineChars="500" w:firstLine="900"/>
              <w:rPr>
                <w:rFonts w:eastAsia="Times New Roman"/>
                <w:sz w:val="18"/>
                <w:szCs w:val="18"/>
                <w:lang w:eastAsia="sr-Latn-RS"/>
              </w:rPr>
            </w:pPr>
            <w:r w:rsidRPr="0066624F">
              <w:rPr>
                <w:rFonts w:eastAsia="Times New Roman"/>
                <w:sz w:val="18"/>
                <w:szCs w:val="18"/>
                <w:lang w:eastAsia="sr-Latn-RS"/>
              </w:rPr>
              <w:t> </w:t>
            </w:r>
          </w:p>
        </w:tc>
      </w:tr>
      <w:tr w:rsidR="00215058" w:rsidRPr="0066624F" w14:paraId="2FD925D5" w14:textId="77777777" w:rsidTr="003007A2">
        <w:trPr>
          <w:trHeight w:val="274"/>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32400"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C90465"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A5BDA"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6286C7"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460EF1DC" w14:textId="77777777" w:rsidTr="003007A2">
        <w:trPr>
          <w:trHeight w:val="33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D364B" w14:textId="77777777" w:rsidR="00215058" w:rsidRPr="0091289C" w:rsidRDefault="00215058" w:rsidP="00215058">
            <w:pPr>
              <w:jc w:val="center"/>
              <w:rPr>
                <w:rFonts w:eastAsia="Times New Roman"/>
                <w:sz w:val="18"/>
                <w:szCs w:val="18"/>
                <w:lang w:val="sr-Cyrl-RS" w:eastAsia="sr-Latn-RS"/>
              </w:rPr>
            </w:pPr>
            <w:r w:rsidRPr="0066624F">
              <w:rPr>
                <w:rFonts w:eastAsia="Times New Roman"/>
                <w:sz w:val="18"/>
                <w:szCs w:val="18"/>
                <w:lang w:eastAsia="sr-Latn-RS"/>
              </w:rPr>
              <w:t>2</w:t>
            </w:r>
            <w:r>
              <w:rPr>
                <w:rFonts w:eastAsia="Times New Roman"/>
                <w:sz w:val="18"/>
                <w:szCs w:val="18"/>
                <w:lang w:val="sr-Cyrl-RS" w:eastAsia="sr-Latn-RS"/>
              </w:rPr>
              <w:t>.</w:t>
            </w:r>
          </w:p>
        </w:tc>
        <w:tc>
          <w:tcPr>
            <w:tcW w:w="5114" w:type="dxa"/>
            <w:tcBorders>
              <w:top w:val="single" w:sz="4" w:space="0" w:color="auto"/>
              <w:left w:val="single" w:sz="4" w:space="0" w:color="auto"/>
              <w:bottom w:val="single" w:sz="4" w:space="0" w:color="auto"/>
              <w:right w:val="single" w:sz="4" w:space="0" w:color="auto"/>
            </w:tcBorders>
            <w:shd w:val="clear" w:color="auto" w:fill="auto"/>
            <w:hideMark/>
          </w:tcPr>
          <w:p w14:paraId="1C68B3E4" w14:textId="77777777" w:rsidR="00215058" w:rsidRPr="0066624F" w:rsidRDefault="00215058" w:rsidP="00215058">
            <w:pPr>
              <w:rPr>
                <w:rFonts w:eastAsia="Times New Roman"/>
                <w:b/>
                <w:bCs/>
                <w:sz w:val="18"/>
                <w:szCs w:val="18"/>
                <w:lang w:eastAsia="sr-Latn-RS"/>
              </w:rPr>
            </w:pPr>
            <w:r w:rsidRPr="0066624F">
              <w:rPr>
                <w:rFonts w:eastAsia="Times New Roman"/>
                <w:b/>
                <w:bCs/>
                <w:sz w:val="18"/>
                <w:szCs w:val="18"/>
                <w:lang w:eastAsia="sr-Latn-RS"/>
              </w:rPr>
              <w:t xml:space="preserve">Монтажа ослонаца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9E0BB"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BF5AE6"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05ED1D7B" w14:textId="77777777" w:rsidTr="003007A2">
        <w:trPr>
          <w:trHeight w:val="424"/>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169A0"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DFDC3"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Према збирним количинама наведеним у тачки 1.8.2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39CE51F"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паушално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50EDACF" w14:textId="77777777" w:rsidR="00215058" w:rsidRPr="0066624F" w:rsidRDefault="00215058" w:rsidP="00215058">
            <w:pPr>
              <w:ind w:firstLineChars="600" w:firstLine="1080"/>
              <w:rPr>
                <w:rFonts w:eastAsia="Times New Roman"/>
                <w:sz w:val="18"/>
                <w:szCs w:val="18"/>
                <w:lang w:eastAsia="sr-Latn-RS"/>
              </w:rPr>
            </w:pPr>
            <w:r w:rsidRPr="0066624F">
              <w:rPr>
                <w:rFonts w:eastAsia="Times New Roman"/>
                <w:sz w:val="18"/>
                <w:szCs w:val="18"/>
                <w:lang w:eastAsia="sr-Latn-RS"/>
              </w:rPr>
              <w:t> </w:t>
            </w:r>
          </w:p>
        </w:tc>
      </w:tr>
      <w:tr w:rsidR="00215058" w:rsidRPr="0066624F" w14:paraId="71BCBF7E" w14:textId="77777777" w:rsidTr="003007A2">
        <w:trPr>
          <w:trHeight w:val="274"/>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0A8D5"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A9F993"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86287"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48C510"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38FEA421" w14:textId="77777777" w:rsidTr="003007A2">
        <w:trPr>
          <w:trHeight w:val="927"/>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B25F4" w14:textId="77777777" w:rsidR="00215058" w:rsidRPr="0091289C" w:rsidRDefault="00215058" w:rsidP="00215058">
            <w:pPr>
              <w:jc w:val="center"/>
              <w:rPr>
                <w:rFonts w:eastAsia="Times New Roman"/>
                <w:sz w:val="18"/>
                <w:szCs w:val="18"/>
                <w:lang w:val="sr-Cyrl-RS" w:eastAsia="sr-Latn-RS"/>
              </w:rPr>
            </w:pPr>
            <w:r w:rsidRPr="0066624F">
              <w:rPr>
                <w:rFonts w:eastAsia="Times New Roman"/>
                <w:sz w:val="18"/>
                <w:szCs w:val="18"/>
                <w:lang w:eastAsia="sr-Latn-RS"/>
              </w:rPr>
              <w:t>3</w:t>
            </w:r>
            <w:r>
              <w:rPr>
                <w:rFonts w:eastAsia="Times New Roman"/>
                <w:sz w:val="18"/>
                <w:szCs w:val="18"/>
                <w:lang w:val="sr-Cyrl-RS" w:eastAsia="sr-Latn-RS"/>
              </w:rPr>
              <w:t>.</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BF21B" w14:textId="77777777" w:rsidR="00215058" w:rsidRPr="0066624F" w:rsidRDefault="00215058" w:rsidP="00215058">
            <w:pPr>
              <w:rPr>
                <w:rFonts w:eastAsia="Times New Roman"/>
                <w:sz w:val="18"/>
                <w:szCs w:val="18"/>
                <w:lang w:eastAsia="sr-Latn-RS"/>
              </w:rPr>
            </w:pPr>
            <w:r w:rsidRPr="0066624F">
              <w:rPr>
                <w:rFonts w:eastAsia="Times New Roman"/>
                <w:b/>
                <w:bCs/>
                <w:sz w:val="18"/>
                <w:szCs w:val="18"/>
                <w:lang w:eastAsia="sr-Latn-RS"/>
              </w:rPr>
              <w:t>Антикорозиона   заштита</w:t>
            </w:r>
            <w:r w:rsidRPr="0066624F">
              <w:rPr>
                <w:rFonts w:eastAsia="Times New Roman"/>
                <w:sz w:val="18"/>
                <w:szCs w:val="18"/>
                <w:lang w:eastAsia="sr-Latn-RS"/>
              </w:rPr>
              <w:t>,   фарбање   и   обележавање   надземних цевовода  и  носача  2 пута  основном  и  2 пута  завршном  фарбом, укупно cca.1700 m2.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43E85F"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паушално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67A4E" w14:textId="77777777" w:rsidR="00215058" w:rsidRPr="0066624F" w:rsidRDefault="00215058" w:rsidP="00215058">
            <w:pPr>
              <w:ind w:firstLineChars="600" w:firstLine="1080"/>
              <w:rPr>
                <w:rFonts w:eastAsia="Times New Roman"/>
                <w:sz w:val="18"/>
                <w:szCs w:val="18"/>
                <w:lang w:eastAsia="sr-Latn-RS"/>
              </w:rPr>
            </w:pPr>
            <w:r w:rsidRPr="0066624F">
              <w:rPr>
                <w:rFonts w:eastAsia="Times New Roman"/>
                <w:sz w:val="18"/>
                <w:szCs w:val="18"/>
                <w:lang w:eastAsia="sr-Latn-RS"/>
              </w:rPr>
              <w:t> </w:t>
            </w:r>
          </w:p>
        </w:tc>
      </w:tr>
      <w:tr w:rsidR="00215058" w:rsidRPr="0066624F" w14:paraId="53C958A6" w14:textId="77777777" w:rsidTr="003007A2">
        <w:trPr>
          <w:trHeight w:val="274"/>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B5CC2"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23EFE"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4758D0"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926E26E"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3EF18AF1" w14:textId="77777777" w:rsidTr="003007A2">
        <w:trPr>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AB09B"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hideMark/>
          </w:tcPr>
          <w:p w14:paraId="283619CE" w14:textId="77777777" w:rsidR="00215058" w:rsidRPr="0066624F" w:rsidRDefault="00215058" w:rsidP="00215058">
            <w:pPr>
              <w:rPr>
                <w:rFonts w:eastAsia="Times New Roman"/>
                <w:i/>
                <w:iCs/>
                <w:sz w:val="18"/>
                <w:szCs w:val="18"/>
                <w:lang w:eastAsia="sr-Latn-RS"/>
              </w:rPr>
            </w:pPr>
            <w:r w:rsidRPr="0066624F">
              <w:rPr>
                <w:rFonts w:eastAsia="Times New Roman"/>
                <w:i/>
                <w:iCs/>
                <w:sz w:val="18"/>
                <w:szCs w:val="18"/>
                <w:lang w:eastAsia="sr-Latn-RS"/>
              </w:rPr>
              <w:t>Припрема   површине   цевовода   и   ослонаца   извршити   у   складу   са техничким условима из пројекта. Заштиту цевовода извести на следећи начин: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8B21A"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25671D"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579E9BA3" w14:textId="77777777" w:rsidTr="003007A2">
        <w:trPr>
          <w:trHeight w:val="274"/>
        </w:trPr>
        <w:tc>
          <w:tcPr>
            <w:tcW w:w="5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C1D5C"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F3C25"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A33C98"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587573"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08DB2B9B" w14:textId="77777777" w:rsidTr="003007A2">
        <w:trPr>
          <w:trHeight w:val="120"/>
        </w:trPr>
        <w:tc>
          <w:tcPr>
            <w:tcW w:w="93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AC59467"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3C878C37" w14:textId="77777777" w:rsidTr="003007A2">
        <w:trPr>
          <w:trHeight w:val="750"/>
        </w:trPr>
        <w:tc>
          <w:tcPr>
            <w:tcW w:w="5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249A45"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hideMark/>
          </w:tcPr>
          <w:p w14:paraId="263F356A" w14:textId="77777777" w:rsidR="00215058" w:rsidRPr="0066624F" w:rsidRDefault="00215058" w:rsidP="00215058">
            <w:pPr>
              <w:rPr>
                <w:rFonts w:eastAsia="Times New Roman"/>
                <w:i/>
                <w:iCs/>
                <w:sz w:val="18"/>
                <w:szCs w:val="18"/>
                <w:lang w:eastAsia="sr-Latn-RS"/>
              </w:rPr>
            </w:pPr>
            <w:r w:rsidRPr="0066624F">
              <w:rPr>
                <w:rFonts w:eastAsia="Times New Roman"/>
                <w:i/>
                <w:iCs/>
                <w:sz w:val="18"/>
                <w:szCs w:val="18"/>
                <w:lang w:eastAsia="sr-Latn-RS"/>
              </w:rPr>
              <w:t>Основни премаз: Двокомпонентни цинком</w:t>
            </w:r>
            <w:r w:rsidRPr="0066624F">
              <w:rPr>
                <w:rFonts w:eastAsia="Times New Roman"/>
                <w:i/>
                <w:iCs/>
                <w:sz w:val="18"/>
                <w:szCs w:val="18"/>
                <w:lang w:eastAsia="sr-Latn-RS"/>
              </w:rPr>
              <w:br/>
              <w:t>обогаћен епоксидни премаз, наношење пиштољем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1F0F002" w14:textId="77777777" w:rsidR="00215058" w:rsidRPr="0066624F" w:rsidRDefault="00215058" w:rsidP="00215058">
            <w:pPr>
              <w:ind w:firstLineChars="100" w:firstLine="180"/>
              <w:rPr>
                <w:rFonts w:eastAsia="Times New Roman"/>
                <w:i/>
                <w:iCs/>
                <w:sz w:val="18"/>
                <w:szCs w:val="18"/>
                <w:lang w:eastAsia="sr-Latn-RS"/>
              </w:rPr>
            </w:pPr>
            <w:r w:rsidRPr="0066624F">
              <w:rPr>
                <w:rFonts w:eastAsia="Times New Roman"/>
                <w:i/>
                <w:iCs/>
                <w:sz w:val="18"/>
                <w:szCs w:val="18"/>
                <w:lang w:eastAsia="sr-Latn-RS"/>
              </w:rPr>
              <w:t>1 x 80 микр. – изол. цевоводи 2 x 40 микрона неизол. цевов.</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346805"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041E07C4" w14:textId="77777777" w:rsidTr="003007A2">
        <w:trPr>
          <w:trHeight w:val="71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1AF252" w14:textId="77777777" w:rsidR="00215058" w:rsidRPr="0066624F" w:rsidRDefault="00215058" w:rsidP="00215058">
            <w:pPr>
              <w:rPr>
                <w:rFonts w:eastAsia="Times New Roman"/>
                <w:sz w:val="18"/>
                <w:szCs w:val="18"/>
                <w:lang w:eastAsia="sr-Latn-RS"/>
              </w:rPr>
            </w:pPr>
          </w:p>
        </w:tc>
        <w:tc>
          <w:tcPr>
            <w:tcW w:w="5114" w:type="dxa"/>
            <w:tcBorders>
              <w:top w:val="single" w:sz="4" w:space="0" w:color="auto"/>
              <w:left w:val="single" w:sz="4" w:space="0" w:color="auto"/>
              <w:bottom w:val="single" w:sz="4" w:space="0" w:color="auto"/>
              <w:right w:val="single" w:sz="4" w:space="0" w:color="auto"/>
            </w:tcBorders>
            <w:shd w:val="clear" w:color="auto" w:fill="auto"/>
            <w:hideMark/>
          </w:tcPr>
          <w:p w14:paraId="1FCF138D" w14:textId="77777777" w:rsidR="00215058" w:rsidRPr="0066624F" w:rsidRDefault="00215058" w:rsidP="00215058">
            <w:pPr>
              <w:rPr>
                <w:rFonts w:eastAsia="Times New Roman"/>
                <w:i/>
                <w:iCs/>
                <w:sz w:val="18"/>
                <w:szCs w:val="18"/>
                <w:lang w:eastAsia="sr-Latn-RS"/>
              </w:rPr>
            </w:pPr>
            <w:r w:rsidRPr="0066624F">
              <w:rPr>
                <w:rFonts w:eastAsia="Times New Roman"/>
                <w:i/>
                <w:iCs/>
                <w:sz w:val="18"/>
                <w:szCs w:val="18"/>
                <w:lang w:eastAsia="sr-Latn-RS"/>
              </w:rPr>
              <w:t>Међу премаз: Двокомпонентни епоксидни</w:t>
            </w:r>
            <w:r w:rsidRPr="0066624F">
              <w:rPr>
                <w:rFonts w:eastAsia="Times New Roman"/>
                <w:i/>
                <w:iCs/>
                <w:sz w:val="18"/>
                <w:szCs w:val="18"/>
                <w:lang w:eastAsia="sr-Latn-RS"/>
              </w:rPr>
              <w:br/>
              <w:t>премаз на бази гвожђе оксида, наношење четком или пиштољем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DC0F1" w14:textId="77777777" w:rsidR="00215058" w:rsidRPr="0066624F" w:rsidRDefault="00215058" w:rsidP="00215058">
            <w:pPr>
              <w:ind w:firstLineChars="500" w:firstLine="900"/>
              <w:rPr>
                <w:rFonts w:eastAsia="Times New Roman"/>
                <w:i/>
                <w:iCs/>
                <w:sz w:val="18"/>
                <w:szCs w:val="18"/>
                <w:lang w:eastAsia="sr-Latn-RS"/>
              </w:rPr>
            </w:pPr>
            <w:r w:rsidRPr="0066624F">
              <w:rPr>
                <w:rFonts w:eastAsia="Times New Roman"/>
                <w:i/>
                <w:iCs/>
                <w:sz w:val="18"/>
                <w:szCs w:val="18"/>
                <w:lang w:eastAsia="sr-Latn-RS"/>
              </w:rPr>
              <w:t>1 x 100 микрона</w:t>
            </w: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044FCAA6" w14:textId="77777777" w:rsidR="00215058" w:rsidRPr="0066624F" w:rsidRDefault="00215058" w:rsidP="00215058">
            <w:pPr>
              <w:rPr>
                <w:rFonts w:eastAsia="Times New Roman"/>
                <w:sz w:val="18"/>
                <w:szCs w:val="18"/>
                <w:lang w:eastAsia="sr-Latn-RS"/>
              </w:rPr>
            </w:pPr>
          </w:p>
        </w:tc>
      </w:tr>
      <w:tr w:rsidR="00215058" w:rsidRPr="0066624F" w14:paraId="636618B4" w14:textId="77777777" w:rsidTr="003007A2">
        <w:trPr>
          <w:trHeight w:val="58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1CAC4B" w14:textId="77777777" w:rsidR="00215058" w:rsidRPr="0066624F" w:rsidRDefault="00215058" w:rsidP="00215058">
            <w:pPr>
              <w:rPr>
                <w:rFonts w:eastAsia="Times New Roman"/>
                <w:sz w:val="18"/>
                <w:szCs w:val="18"/>
                <w:lang w:eastAsia="sr-Latn-RS"/>
              </w:rPr>
            </w:pPr>
          </w:p>
        </w:tc>
        <w:tc>
          <w:tcPr>
            <w:tcW w:w="5114" w:type="dxa"/>
            <w:tcBorders>
              <w:top w:val="single" w:sz="4" w:space="0" w:color="auto"/>
              <w:left w:val="single" w:sz="4" w:space="0" w:color="auto"/>
              <w:bottom w:val="single" w:sz="4" w:space="0" w:color="auto"/>
              <w:right w:val="single" w:sz="4" w:space="0" w:color="auto"/>
            </w:tcBorders>
            <w:shd w:val="clear" w:color="auto" w:fill="auto"/>
            <w:hideMark/>
          </w:tcPr>
          <w:p w14:paraId="5A0A74AA" w14:textId="77777777" w:rsidR="00215058" w:rsidRPr="0066624F" w:rsidRDefault="00215058" w:rsidP="00215058">
            <w:pPr>
              <w:rPr>
                <w:rFonts w:eastAsia="Times New Roman"/>
                <w:i/>
                <w:iCs/>
                <w:sz w:val="18"/>
                <w:szCs w:val="18"/>
                <w:lang w:eastAsia="sr-Latn-RS"/>
              </w:rPr>
            </w:pPr>
            <w:r w:rsidRPr="0066624F">
              <w:rPr>
                <w:rFonts w:eastAsia="Times New Roman"/>
                <w:i/>
                <w:iCs/>
                <w:sz w:val="18"/>
                <w:szCs w:val="18"/>
                <w:lang w:eastAsia="sr-Latn-RS"/>
              </w:rPr>
              <w:t>Завршни премаз: Двокомпонентни акрилни</w:t>
            </w:r>
            <w:r w:rsidRPr="0066624F">
              <w:rPr>
                <w:rFonts w:eastAsia="Times New Roman"/>
                <w:i/>
                <w:iCs/>
                <w:sz w:val="18"/>
                <w:szCs w:val="18"/>
                <w:lang w:eastAsia="sr-Latn-RS"/>
              </w:rPr>
              <w:br/>
              <w:t>полиуретански премаз, наношење четком или пиштољем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A792B" w14:textId="77777777" w:rsidR="00215058" w:rsidRPr="0066624F" w:rsidRDefault="00215058" w:rsidP="00215058">
            <w:pPr>
              <w:ind w:firstLineChars="500" w:firstLine="900"/>
              <w:rPr>
                <w:rFonts w:eastAsia="Times New Roman"/>
                <w:i/>
                <w:iCs/>
                <w:sz w:val="18"/>
                <w:szCs w:val="18"/>
                <w:lang w:eastAsia="sr-Latn-RS"/>
              </w:rPr>
            </w:pPr>
            <w:r w:rsidRPr="0066624F">
              <w:rPr>
                <w:rFonts w:eastAsia="Times New Roman"/>
                <w:i/>
                <w:iCs/>
                <w:sz w:val="18"/>
                <w:szCs w:val="18"/>
                <w:lang w:eastAsia="sr-Latn-RS"/>
              </w:rPr>
              <w:t>1 x 80 микрона</w:t>
            </w: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1E77578A" w14:textId="77777777" w:rsidR="00215058" w:rsidRPr="0066624F" w:rsidRDefault="00215058" w:rsidP="00215058">
            <w:pPr>
              <w:rPr>
                <w:rFonts w:eastAsia="Times New Roman"/>
                <w:sz w:val="18"/>
                <w:szCs w:val="18"/>
                <w:lang w:eastAsia="sr-Latn-RS"/>
              </w:rPr>
            </w:pPr>
          </w:p>
        </w:tc>
      </w:tr>
      <w:tr w:rsidR="00215058" w:rsidRPr="0066624F" w14:paraId="241D6358" w14:textId="77777777" w:rsidTr="003007A2">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CEADD8" w14:textId="77777777" w:rsidR="00215058" w:rsidRPr="0066624F" w:rsidRDefault="00215058" w:rsidP="00215058">
            <w:pPr>
              <w:rPr>
                <w:rFonts w:eastAsia="Times New Roman"/>
                <w:sz w:val="18"/>
                <w:szCs w:val="18"/>
                <w:lang w:eastAsia="sr-Latn-RS"/>
              </w:rPr>
            </w:pPr>
          </w:p>
        </w:tc>
        <w:tc>
          <w:tcPr>
            <w:tcW w:w="5114" w:type="dxa"/>
            <w:tcBorders>
              <w:top w:val="single" w:sz="4" w:space="0" w:color="auto"/>
              <w:left w:val="single" w:sz="4" w:space="0" w:color="auto"/>
              <w:bottom w:val="single" w:sz="4" w:space="0" w:color="auto"/>
              <w:right w:val="single" w:sz="4" w:space="0" w:color="auto"/>
            </w:tcBorders>
            <w:shd w:val="clear" w:color="auto" w:fill="auto"/>
            <w:hideMark/>
          </w:tcPr>
          <w:p w14:paraId="39F02C5C" w14:textId="77777777" w:rsidR="00215058" w:rsidRPr="0066624F" w:rsidRDefault="00215058" w:rsidP="00215058">
            <w:pPr>
              <w:rPr>
                <w:rFonts w:eastAsia="Times New Roman"/>
                <w:i/>
                <w:iCs/>
                <w:sz w:val="18"/>
                <w:szCs w:val="18"/>
                <w:lang w:eastAsia="sr-Latn-RS"/>
              </w:rPr>
            </w:pPr>
            <w:r w:rsidRPr="0066624F">
              <w:rPr>
                <w:rFonts w:eastAsia="Times New Roman"/>
                <w:i/>
                <w:iCs/>
                <w:sz w:val="18"/>
                <w:szCs w:val="18"/>
                <w:lang w:eastAsia="sr-Latn-RS"/>
              </w:rPr>
              <w:t>Укупна дебљина сувог филма: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DE286AF" w14:textId="77777777" w:rsidR="00215058" w:rsidRPr="0066624F" w:rsidRDefault="00215058" w:rsidP="00215058">
            <w:pPr>
              <w:ind w:firstLineChars="600" w:firstLine="1080"/>
              <w:rPr>
                <w:rFonts w:eastAsia="Times New Roman"/>
                <w:i/>
                <w:iCs/>
                <w:sz w:val="18"/>
                <w:szCs w:val="18"/>
                <w:lang w:eastAsia="sr-Latn-RS"/>
              </w:rPr>
            </w:pPr>
            <w:r w:rsidRPr="0066624F">
              <w:rPr>
                <w:rFonts w:eastAsia="Times New Roman"/>
                <w:i/>
                <w:iCs/>
                <w:sz w:val="18"/>
                <w:szCs w:val="18"/>
                <w:lang w:eastAsia="sr-Latn-RS"/>
              </w:rPr>
              <w:t>260 микрона</w:t>
            </w: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0655C96F" w14:textId="77777777" w:rsidR="00215058" w:rsidRPr="0066624F" w:rsidRDefault="00215058" w:rsidP="00215058">
            <w:pPr>
              <w:rPr>
                <w:rFonts w:eastAsia="Times New Roman"/>
                <w:sz w:val="18"/>
                <w:szCs w:val="18"/>
                <w:lang w:eastAsia="sr-Latn-RS"/>
              </w:rPr>
            </w:pPr>
          </w:p>
        </w:tc>
      </w:tr>
      <w:tr w:rsidR="00215058" w:rsidRPr="0066624F" w14:paraId="3838585E" w14:textId="77777777" w:rsidTr="003007A2">
        <w:trPr>
          <w:trHeight w:val="120"/>
        </w:trPr>
        <w:tc>
          <w:tcPr>
            <w:tcW w:w="93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1678ED67"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07D8E476" w14:textId="77777777" w:rsidTr="003007A2">
        <w:trPr>
          <w:trHeight w:val="75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2E0B8" w14:textId="77777777" w:rsidR="00215058" w:rsidRPr="0091289C" w:rsidRDefault="00215058" w:rsidP="00215058">
            <w:pPr>
              <w:jc w:val="center"/>
              <w:rPr>
                <w:rFonts w:eastAsia="Times New Roman"/>
                <w:sz w:val="18"/>
                <w:szCs w:val="18"/>
                <w:lang w:val="sr-Cyrl-RS" w:eastAsia="sr-Latn-RS"/>
              </w:rPr>
            </w:pPr>
            <w:r w:rsidRPr="0066624F">
              <w:rPr>
                <w:rFonts w:eastAsia="Times New Roman"/>
                <w:sz w:val="18"/>
                <w:szCs w:val="18"/>
                <w:lang w:eastAsia="sr-Latn-RS"/>
              </w:rPr>
              <w:t>4</w:t>
            </w:r>
            <w:r>
              <w:rPr>
                <w:rFonts w:eastAsia="Times New Roman"/>
                <w:sz w:val="18"/>
                <w:szCs w:val="18"/>
                <w:lang w:val="sr-Cyrl-RS" w:eastAsia="sr-Latn-RS"/>
              </w:rPr>
              <w:t>.</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3D320" w14:textId="77777777" w:rsidR="00215058" w:rsidRPr="0066624F" w:rsidRDefault="00215058" w:rsidP="00215058">
            <w:pPr>
              <w:rPr>
                <w:rFonts w:eastAsia="Times New Roman"/>
                <w:sz w:val="18"/>
                <w:szCs w:val="18"/>
                <w:lang w:eastAsia="sr-Latn-RS"/>
              </w:rPr>
            </w:pPr>
            <w:r w:rsidRPr="0066624F">
              <w:rPr>
                <w:rFonts w:eastAsia="Times New Roman"/>
                <w:b/>
                <w:bCs/>
                <w:sz w:val="18"/>
                <w:szCs w:val="18"/>
                <w:lang w:eastAsia="sr-Latn-RS"/>
              </w:rPr>
              <w:t xml:space="preserve">Хидроизолациона заштита </w:t>
            </w:r>
            <w:r w:rsidRPr="0066624F">
              <w:rPr>
                <w:rFonts w:eastAsia="Times New Roman"/>
                <w:sz w:val="18"/>
                <w:szCs w:val="18"/>
                <w:lang w:eastAsia="sr-Latn-RS"/>
              </w:rPr>
              <w:t xml:space="preserve">подземних цевовода у складу са техничким условима извођења датим у тачки 1.5.3.3 </w:t>
            </w:r>
            <w:r w:rsidRPr="0066624F">
              <w:rPr>
                <w:rFonts w:eastAsia="Times New Roman"/>
                <w:b/>
                <w:bCs/>
                <w:sz w:val="18"/>
                <w:szCs w:val="18"/>
                <w:lang w:eastAsia="sr-Latn-RS"/>
              </w:rPr>
              <w:t>(cca. 125 m</w:t>
            </w:r>
            <w:r w:rsidRPr="0066624F">
              <w:rPr>
                <w:rFonts w:eastAsia="Times New Roman"/>
                <w:b/>
                <w:bCs/>
                <w:sz w:val="18"/>
                <w:szCs w:val="18"/>
                <w:vertAlign w:val="superscript"/>
                <w:lang w:eastAsia="sr-Latn-RS"/>
              </w:rPr>
              <w:t>2</w:t>
            </w:r>
            <w:r w:rsidRPr="0066624F">
              <w:rPr>
                <w:rFonts w:eastAsia="Times New Roman"/>
                <w:b/>
                <w:bCs/>
                <w:sz w:val="18"/>
                <w:szCs w:val="18"/>
                <w:lang w:eastAsia="sr-Latn-R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75C1F"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паушално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3607DF" w14:textId="77777777" w:rsidR="00215058" w:rsidRPr="0066624F" w:rsidRDefault="00215058" w:rsidP="00215058">
            <w:pPr>
              <w:ind w:firstLineChars="500" w:firstLine="900"/>
              <w:rPr>
                <w:rFonts w:eastAsia="Times New Roman"/>
                <w:sz w:val="18"/>
                <w:szCs w:val="18"/>
                <w:lang w:eastAsia="sr-Latn-RS"/>
              </w:rPr>
            </w:pPr>
            <w:r w:rsidRPr="0066624F">
              <w:rPr>
                <w:rFonts w:eastAsia="Times New Roman"/>
                <w:sz w:val="18"/>
                <w:szCs w:val="18"/>
                <w:lang w:eastAsia="sr-Latn-RS"/>
              </w:rPr>
              <w:t> </w:t>
            </w:r>
          </w:p>
        </w:tc>
      </w:tr>
      <w:tr w:rsidR="00215058" w:rsidRPr="0066624F" w14:paraId="3FBE593F" w14:textId="77777777" w:rsidTr="003007A2">
        <w:trPr>
          <w:trHeight w:val="274"/>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12C4E"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D70F8"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373C29E"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AFE1026"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4E419BC0" w14:textId="77777777" w:rsidTr="003007A2">
        <w:trPr>
          <w:trHeight w:val="78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29EC1" w14:textId="77777777" w:rsidR="00215058" w:rsidRPr="0091289C" w:rsidRDefault="00215058" w:rsidP="00215058">
            <w:pPr>
              <w:jc w:val="center"/>
              <w:rPr>
                <w:rFonts w:eastAsia="Times New Roman"/>
                <w:sz w:val="18"/>
                <w:szCs w:val="18"/>
                <w:lang w:val="sr-Cyrl-RS" w:eastAsia="sr-Latn-RS"/>
              </w:rPr>
            </w:pPr>
            <w:r w:rsidRPr="0066624F">
              <w:rPr>
                <w:rFonts w:eastAsia="Times New Roman"/>
                <w:sz w:val="18"/>
                <w:szCs w:val="18"/>
                <w:lang w:eastAsia="sr-Latn-RS"/>
              </w:rPr>
              <w:t>5</w:t>
            </w:r>
            <w:r>
              <w:rPr>
                <w:rFonts w:eastAsia="Times New Roman"/>
                <w:sz w:val="18"/>
                <w:szCs w:val="18"/>
                <w:lang w:val="sr-Cyrl-RS" w:eastAsia="sr-Latn-RS"/>
              </w:rPr>
              <w:t>.</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115ED" w14:textId="77777777" w:rsidR="00215058" w:rsidRPr="0066624F" w:rsidRDefault="00215058" w:rsidP="00215058">
            <w:pPr>
              <w:rPr>
                <w:rFonts w:eastAsia="Times New Roman"/>
                <w:sz w:val="18"/>
                <w:szCs w:val="18"/>
                <w:lang w:eastAsia="sr-Latn-RS"/>
              </w:rPr>
            </w:pPr>
            <w:r w:rsidRPr="0066624F">
              <w:rPr>
                <w:rFonts w:eastAsia="Times New Roman"/>
                <w:b/>
                <w:bCs/>
                <w:sz w:val="18"/>
                <w:szCs w:val="18"/>
                <w:lang w:eastAsia="sr-Latn-RS"/>
              </w:rPr>
              <w:t>Топлотна изолација цевовода</w:t>
            </w:r>
            <w:r w:rsidRPr="0066624F">
              <w:rPr>
                <w:rFonts w:eastAsia="Times New Roman"/>
                <w:sz w:val="18"/>
                <w:szCs w:val="18"/>
                <w:lang w:eastAsia="sr-Latn-RS"/>
              </w:rPr>
              <w:t xml:space="preserve"> у машачкој кућици  складу са техничким условима извођења датим у тачки 1.5.4 </w:t>
            </w:r>
            <w:r w:rsidRPr="0066624F">
              <w:rPr>
                <w:rFonts w:eastAsia="Times New Roman"/>
                <w:b/>
                <w:bCs/>
                <w:sz w:val="18"/>
                <w:szCs w:val="18"/>
                <w:lang w:eastAsia="sr-Latn-RS"/>
              </w:rPr>
              <w:t>(cca. 17 m</w:t>
            </w:r>
            <w:r w:rsidRPr="0066624F">
              <w:rPr>
                <w:rFonts w:eastAsia="Times New Roman"/>
                <w:b/>
                <w:bCs/>
                <w:sz w:val="18"/>
                <w:szCs w:val="18"/>
                <w:vertAlign w:val="superscript"/>
                <w:lang w:eastAsia="sr-Latn-RS"/>
              </w:rPr>
              <w:t>2</w:t>
            </w:r>
            <w:r w:rsidRPr="0066624F">
              <w:rPr>
                <w:rFonts w:eastAsia="Times New Roman"/>
                <w:b/>
                <w:bCs/>
                <w:sz w:val="18"/>
                <w:szCs w:val="18"/>
                <w:lang w:eastAsia="sr-Latn-R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F2E756"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паушално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CA19799" w14:textId="77777777" w:rsidR="00215058" w:rsidRPr="0066624F" w:rsidRDefault="00215058" w:rsidP="00215058">
            <w:pPr>
              <w:jc w:val="right"/>
              <w:rPr>
                <w:rFonts w:eastAsia="Times New Roman"/>
                <w:sz w:val="18"/>
                <w:szCs w:val="18"/>
                <w:lang w:eastAsia="sr-Latn-RS"/>
              </w:rPr>
            </w:pPr>
            <w:r w:rsidRPr="0066624F">
              <w:rPr>
                <w:rFonts w:eastAsia="Times New Roman"/>
                <w:sz w:val="18"/>
                <w:szCs w:val="18"/>
                <w:lang w:eastAsia="sr-Latn-RS"/>
              </w:rPr>
              <w:t> </w:t>
            </w:r>
          </w:p>
        </w:tc>
      </w:tr>
      <w:tr w:rsidR="00215058" w:rsidRPr="0066624F" w14:paraId="29416078" w14:textId="77777777" w:rsidTr="003007A2">
        <w:trPr>
          <w:trHeight w:val="274"/>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1066B"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FFF67"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DD5E5A9"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1D87D08"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56CE0166" w14:textId="77777777" w:rsidTr="003007A2">
        <w:trPr>
          <w:trHeight w:val="33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E96C9" w14:textId="77777777" w:rsidR="00215058" w:rsidRPr="0091289C" w:rsidRDefault="00215058" w:rsidP="00215058">
            <w:pPr>
              <w:jc w:val="center"/>
              <w:rPr>
                <w:rFonts w:eastAsia="Times New Roman"/>
                <w:sz w:val="18"/>
                <w:szCs w:val="18"/>
                <w:lang w:val="sr-Cyrl-RS" w:eastAsia="sr-Latn-RS"/>
              </w:rPr>
            </w:pPr>
            <w:r w:rsidRPr="0066624F">
              <w:rPr>
                <w:rFonts w:eastAsia="Times New Roman"/>
                <w:sz w:val="18"/>
                <w:szCs w:val="18"/>
                <w:lang w:eastAsia="sr-Latn-RS"/>
              </w:rPr>
              <w:t>6</w:t>
            </w:r>
            <w:r>
              <w:rPr>
                <w:rFonts w:eastAsia="Times New Roman"/>
                <w:sz w:val="18"/>
                <w:szCs w:val="18"/>
                <w:lang w:val="sr-Cyrl-RS" w:eastAsia="sr-Latn-RS"/>
              </w:rPr>
              <w:t>.</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B89E4" w14:textId="77777777" w:rsidR="00215058" w:rsidRPr="0066624F" w:rsidRDefault="00215058" w:rsidP="00215058">
            <w:pPr>
              <w:rPr>
                <w:rFonts w:eastAsia="Times New Roman"/>
                <w:b/>
                <w:bCs/>
                <w:sz w:val="18"/>
                <w:szCs w:val="18"/>
                <w:lang w:eastAsia="sr-Latn-RS"/>
              </w:rPr>
            </w:pPr>
            <w:r w:rsidRPr="0066624F">
              <w:rPr>
                <w:rFonts w:eastAsia="Times New Roman"/>
                <w:b/>
                <w:bCs/>
                <w:sz w:val="18"/>
                <w:szCs w:val="18"/>
                <w:lang w:eastAsia="sr-Latn-RS"/>
              </w:rPr>
              <w:t>Испитивање цевовода</w:t>
            </w:r>
            <w:r w:rsidRPr="0066624F">
              <w:rPr>
                <w:rFonts w:eastAsia="Times New Roman"/>
                <w:sz w:val="18"/>
                <w:szCs w:val="18"/>
                <w:lang w:eastAsia="sr-Latn-RS"/>
              </w:rPr>
              <w:t xml:space="preserve"> под притиском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5C6BF"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паушално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165BD6" w14:textId="77777777" w:rsidR="00215058" w:rsidRPr="0066624F" w:rsidRDefault="00215058" w:rsidP="00215058">
            <w:pPr>
              <w:ind w:firstLineChars="600" w:firstLine="1080"/>
              <w:rPr>
                <w:rFonts w:eastAsia="Times New Roman"/>
                <w:sz w:val="18"/>
                <w:szCs w:val="18"/>
                <w:lang w:eastAsia="sr-Latn-RS"/>
              </w:rPr>
            </w:pPr>
            <w:r w:rsidRPr="0066624F">
              <w:rPr>
                <w:rFonts w:eastAsia="Times New Roman"/>
                <w:sz w:val="18"/>
                <w:szCs w:val="18"/>
                <w:lang w:eastAsia="sr-Latn-RS"/>
              </w:rPr>
              <w:t> </w:t>
            </w:r>
          </w:p>
        </w:tc>
      </w:tr>
      <w:tr w:rsidR="00215058" w:rsidRPr="0066624F" w14:paraId="60B2256E" w14:textId="77777777" w:rsidTr="003007A2">
        <w:trPr>
          <w:trHeight w:val="274"/>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88C08"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0F0EA"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4E70AF7"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E9C63EC" w14:textId="77777777" w:rsidR="00215058" w:rsidRPr="0066624F" w:rsidRDefault="00215058" w:rsidP="00215058">
            <w:pPr>
              <w:rPr>
                <w:rFonts w:eastAsia="Times New Roman"/>
                <w:sz w:val="18"/>
                <w:szCs w:val="18"/>
                <w:lang w:eastAsia="sr-Latn-RS"/>
              </w:rPr>
            </w:pPr>
            <w:r w:rsidRPr="0066624F">
              <w:rPr>
                <w:rFonts w:eastAsia="Times New Roman"/>
                <w:sz w:val="18"/>
                <w:szCs w:val="18"/>
                <w:lang w:eastAsia="sr-Latn-RS"/>
              </w:rPr>
              <w:t> </w:t>
            </w:r>
          </w:p>
        </w:tc>
      </w:tr>
      <w:tr w:rsidR="00215058" w:rsidRPr="0066624F" w14:paraId="36B32482" w14:textId="77777777" w:rsidTr="003007A2">
        <w:trPr>
          <w:trHeight w:val="33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2DEDA" w14:textId="77777777" w:rsidR="00215058" w:rsidRPr="0091289C" w:rsidRDefault="00215058" w:rsidP="00215058">
            <w:pPr>
              <w:jc w:val="center"/>
              <w:rPr>
                <w:rFonts w:eastAsia="Times New Roman"/>
                <w:sz w:val="18"/>
                <w:szCs w:val="18"/>
                <w:lang w:val="sr-Cyrl-RS" w:eastAsia="sr-Latn-RS"/>
              </w:rPr>
            </w:pPr>
            <w:r w:rsidRPr="0066624F">
              <w:rPr>
                <w:rFonts w:eastAsia="Times New Roman"/>
                <w:sz w:val="18"/>
                <w:szCs w:val="18"/>
                <w:lang w:eastAsia="sr-Latn-RS"/>
              </w:rPr>
              <w:t>7</w:t>
            </w:r>
            <w:r>
              <w:rPr>
                <w:rFonts w:eastAsia="Times New Roman"/>
                <w:sz w:val="18"/>
                <w:szCs w:val="18"/>
                <w:lang w:val="sr-Cyrl-RS" w:eastAsia="sr-Latn-RS"/>
              </w:rPr>
              <w:t>.</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C2EA1" w14:textId="77777777" w:rsidR="00215058" w:rsidRPr="0066624F" w:rsidRDefault="00215058" w:rsidP="00215058">
            <w:pPr>
              <w:rPr>
                <w:rFonts w:eastAsia="Times New Roman"/>
                <w:b/>
                <w:bCs/>
                <w:sz w:val="18"/>
                <w:szCs w:val="18"/>
                <w:lang w:eastAsia="sr-Latn-RS"/>
              </w:rPr>
            </w:pPr>
            <w:r w:rsidRPr="0066624F">
              <w:rPr>
                <w:rFonts w:eastAsia="Times New Roman"/>
                <w:b/>
                <w:bCs/>
                <w:sz w:val="18"/>
                <w:szCs w:val="18"/>
                <w:lang w:eastAsia="sr-Latn-RS"/>
              </w:rPr>
              <w:t>Радиографска контрола</w:t>
            </w:r>
            <w:r w:rsidRPr="0066624F">
              <w:rPr>
                <w:rFonts w:eastAsia="Times New Roman"/>
                <w:sz w:val="18"/>
                <w:szCs w:val="18"/>
                <w:lang w:eastAsia="sr-Latn-RS"/>
              </w:rPr>
              <w:t xml:space="preserve"> заварених спојева цевовода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D5C3BC"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паушално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C2D6B0" w14:textId="77777777" w:rsidR="00215058" w:rsidRPr="0066624F" w:rsidRDefault="00215058" w:rsidP="00215058">
            <w:pPr>
              <w:ind w:firstLineChars="600" w:firstLine="1080"/>
              <w:rPr>
                <w:rFonts w:eastAsia="Times New Roman"/>
                <w:sz w:val="18"/>
                <w:szCs w:val="18"/>
                <w:lang w:eastAsia="sr-Latn-RS"/>
              </w:rPr>
            </w:pPr>
            <w:r w:rsidRPr="0066624F">
              <w:rPr>
                <w:rFonts w:eastAsia="Times New Roman"/>
                <w:sz w:val="18"/>
                <w:szCs w:val="18"/>
                <w:lang w:eastAsia="sr-Latn-RS"/>
              </w:rPr>
              <w:t> </w:t>
            </w:r>
          </w:p>
        </w:tc>
      </w:tr>
      <w:tr w:rsidR="00215058" w:rsidRPr="0066624F" w14:paraId="35BD8362" w14:textId="77777777" w:rsidTr="003007A2">
        <w:trPr>
          <w:trHeight w:val="2301"/>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C71C3" w14:textId="77777777" w:rsidR="00215058" w:rsidRPr="0091289C" w:rsidRDefault="00215058" w:rsidP="00215058">
            <w:pPr>
              <w:jc w:val="center"/>
              <w:rPr>
                <w:rFonts w:eastAsia="Times New Roman"/>
                <w:sz w:val="18"/>
                <w:szCs w:val="18"/>
                <w:lang w:val="sr-Cyrl-RS" w:eastAsia="sr-Latn-RS"/>
              </w:rPr>
            </w:pPr>
            <w:r w:rsidRPr="0066624F">
              <w:rPr>
                <w:rFonts w:eastAsia="Times New Roman"/>
                <w:sz w:val="18"/>
                <w:szCs w:val="18"/>
                <w:lang w:eastAsia="sr-Latn-RS"/>
              </w:rPr>
              <w:lastRenderedPageBreak/>
              <w:t>8</w:t>
            </w:r>
            <w:r>
              <w:rPr>
                <w:rFonts w:eastAsia="Times New Roman"/>
                <w:sz w:val="18"/>
                <w:szCs w:val="18"/>
                <w:lang w:val="sr-Cyrl-RS" w:eastAsia="sr-Latn-RS"/>
              </w:rPr>
              <w:t>.</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4F3D8" w14:textId="77777777" w:rsidR="00215058" w:rsidRPr="0066624F" w:rsidRDefault="00215058" w:rsidP="00215058">
            <w:pPr>
              <w:rPr>
                <w:rFonts w:eastAsia="Times New Roman"/>
                <w:b/>
                <w:bCs/>
                <w:sz w:val="18"/>
                <w:szCs w:val="18"/>
                <w:lang w:eastAsia="sr-Latn-RS"/>
              </w:rPr>
            </w:pPr>
            <w:r w:rsidRPr="0066624F">
              <w:rPr>
                <w:rFonts w:eastAsia="Times New Roman"/>
                <w:b/>
                <w:bCs/>
                <w:sz w:val="18"/>
                <w:szCs w:val="18"/>
                <w:lang w:eastAsia="sr-Latn-RS"/>
              </w:rPr>
              <w:t>Остали радови:</w:t>
            </w:r>
            <w:r w:rsidRPr="0066624F">
              <w:rPr>
                <w:rFonts w:eastAsia="Times New Roman"/>
                <w:b/>
                <w:bCs/>
                <w:sz w:val="18"/>
                <w:szCs w:val="18"/>
                <w:lang w:eastAsia="sr-Latn-RS"/>
              </w:rPr>
              <w:br/>
            </w:r>
            <w:r w:rsidRPr="0066624F">
              <w:rPr>
                <w:rFonts w:eastAsia="Times New Roman"/>
                <w:sz w:val="18"/>
                <w:szCs w:val="18"/>
                <w:lang w:eastAsia="sr-Latn-RS"/>
              </w:rPr>
              <w:t>Припремни   и   завршни   радови   –   формирање   градилишта,   допрема опреме, алата и материјала за извођење радова,   прављење скеле, враћање алата и опреме са градилишта, довођење градилишта у стање за пријем, (одвоз ђубрета на депонију итд). Ови радови обухватају и набавку ситног потрошног материјала потребног за монтажу: гас, кисеоник, електроде, жице  за  заваривање,  материјал за  израду скела итд.</w:t>
            </w:r>
            <w:r w:rsidRPr="0066624F">
              <w:rPr>
                <w:rFonts w:eastAsia="Times New Roman"/>
                <w:sz w:val="18"/>
                <w:szCs w:val="18"/>
                <w:lang w:eastAsia="sr-Latn-RS"/>
              </w:rPr>
              <w:br/>
              <w:t>Пуштање у пробни рад, Примопредаја радова.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73B9389"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паушално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97E874" w14:textId="77777777" w:rsidR="00215058" w:rsidRPr="0066624F" w:rsidRDefault="00215058" w:rsidP="00215058">
            <w:pPr>
              <w:jc w:val="right"/>
              <w:rPr>
                <w:rFonts w:eastAsia="Times New Roman"/>
                <w:sz w:val="18"/>
                <w:szCs w:val="18"/>
                <w:lang w:eastAsia="sr-Latn-RS"/>
              </w:rPr>
            </w:pPr>
            <w:r w:rsidRPr="0066624F">
              <w:rPr>
                <w:rFonts w:eastAsia="Times New Roman"/>
                <w:sz w:val="18"/>
                <w:szCs w:val="18"/>
                <w:lang w:eastAsia="sr-Latn-RS"/>
              </w:rPr>
              <w:t> </w:t>
            </w:r>
          </w:p>
        </w:tc>
      </w:tr>
      <w:tr w:rsidR="00215058" w:rsidRPr="0066624F" w14:paraId="7723611F" w14:textId="77777777" w:rsidTr="003007A2">
        <w:trPr>
          <w:trHeight w:val="42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606E4" w14:textId="77777777" w:rsidR="00215058" w:rsidRPr="0091289C" w:rsidRDefault="00215058" w:rsidP="00215058">
            <w:pPr>
              <w:jc w:val="center"/>
              <w:rPr>
                <w:rFonts w:eastAsia="Times New Roman"/>
                <w:sz w:val="18"/>
                <w:szCs w:val="18"/>
                <w:lang w:val="sr-Cyrl-RS" w:eastAsia="sr-Latn-RS"/>
              </w:rPr>
            </w:pPr>
            <w:r w:rsidRPr="0066624F">
              <w:rPr>
                <w:rFonts w:eastAsia="Times New Roman"/>
                <w:sz w:val="18"/>
                <w:szCs w:val="18"/>
                <w:lang w:eastAsia="sr-Latn-RS"/>
              </w:rPr>
              <w:t>9</w:t>
            </w:r>
            <w:r>
              <w:rPr>
                <w:rFonts w:eastAsia="Times New Roman"/>
                <w:sz w:val="18"/>
                <w:szCs w:val="18"/>
                <w:lang w:val="sr-Cyrl-RS" w:eastAsia="sr-Latn-RS"/>
              </w:rPr>
              <w:t>.</w:t>
            </w:r>
          </w:p>
        </w:tc>
        <w:tc>
          <w:tcPr>
            <w:tcW w:w="5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32CD2" w14:textId="77777777" w:rsidR="00215058" w:rsidRPr="0066624F" w:rsidRDefault="00215058" w:rsidP="00215058">
            <w:pPr>
              <w:rPr>
                <w:rFonts w:eastAsia="Times New Roman"/>
                <w:b/>
                <w:bCs/>
                <w:sz w:val="18"/>
                <w:szCs w:val="18"/>
                <w:lang w:eastAsia="sr-Latn-RS"/>
              </w:rPr>
            </w:pPr>
            <w:r w:rsidRPr="0066624F">
              <w:rPr>
                <w:rFonts w:eastAsia="Times New Roman"/>
                <w:b/>
                <w:bCs/>
                <w:sz w:val="18"/>
                <w:szCs w:val="18"/>
                <w:lang w:eastAsia="sr-Latn-RS"/>
              </w:rPr>
              <w:t xml:space="preserve">Израда извођачког и пројекта изведеног објекта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B65E1"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паушално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0050AB" w14:textId="77777777" w:rsidR="00215058" w:rsidRPr="0066624F" w:rsidRDefault="00215058" w:rsidP="00215058">
            <w:pPr>
              <w:jc w:val="right"/>
              <w:rPr>
                <w:rFonts w:eastAsia="Times New Roman"/>
                <w:sz w:val="18"/>
                <w:szCs w:val="18"/>
                <w:lang w:eastAsia="sr-Latn-RS"/>
              </w:rPr>
            </w:pPr>
            <w:r w:rsidRPr="0066624F">
              <w:rPr>
                <w:rFonts w:eastAsia="Times New Roman"/>
                <w:sz w:val="18"/>
                <w:szCs w:val="18"/>
                <w:lang w:eastAsia="sr-Latn-RS"/>
              </w:rPr>
              <w:t> </w:t>
            </w:r>
          </w:p>
        </w:tc>
      </w:tr>
      <w:tr w:rsidR="00215058" w:rsidRPr="0066624F" w14:paraId="62A52475" w14:textId="77777777" w:rsidTr="003007A2">
        <w:trPr>
          <w:trHeight w:val="270"/>
        </w:trPr>
        <w:tc>
          <w:tcPr>
            <w:tcW w:w="533" w:type="dxa"/>
            <w:tcBorders>
              <w:top w:val="single" w:sz="4" w:space="0" w:color="auto"/>
              <w:left w:val="nil"/>
              <w:bottom w:val="nil"/>
              <w:right w:val="nil"/>
            </w:tcBorders>
            <w:shd w:val="clear" w:color="auto" w:fill="auto"/>
            <w:noWrap/>
            <w:hideMark/>
          </w:tcPr>
          <w:p w14:paraId="2351DA86" w14:textId="77777777" w:rsidR="00215058" w:rsidRPr="0066624F" w:rsidRDefault="00215058" w:rsidP="00215058">
            <w:pPr>
              <w:jc w:val="right"/>
              <w:rPr>
                <w:rFonts w:eastAsia="Times New Roman"/>
                <w:sz w:val="18"/>
                <w:szCs w:val="18"/>
                <w:lang w:eastAsia="sr-Latn-RS"/>
              </w:rPr>
            </w:pPr>
          </w:p>
        </w:tc>
        <w:tc>
          <w:tcPr>
            <w:tcW w:w="5114" w:type="dxa"/>
            <w:tcBorders>
              <w:top w:val="single" w:sz="4" w:space="0" w:color="auto"/>
              <w:left w:val="nil"/>
              <w:bottom w:val="nil"/>
              <w:right w:val="nil"/>
            </w:tcBorders>
            <w:shd w:val="clear" w:color="auto" w:fill="auto"/>
            <w:noWrap/>
            <w:hideMark/>
          </w:tcPr>
          <w:p w14:paraId="16390EB0" w14:textId="77777777" w:rsidR="00215058" w:rsidRPr="0066624F" w:rsidRDefault="00215058" w:rsidP="00215058">
            <w:pPr>
              <w:rPr>
                <w:rFonts w:eastAsia="Times New Roman"/>
                <w:sz w:val="20"/>
                <w:szCs w:val="20"/>
                <w:lang w:eastAsia="sr-Latn-RS"/>
              </w:rPr>
            </w:pPr>
          </w:p>
        </w:tc>
        <w:tc>
          <w:tcPr>
            <w:tcW w:w="1701" w:type="dxa"/>
            <w:tcBorders>
              <w:top w:val="single" w:sz="4" w:space="0" w:color="auto"/>
              <w:left w:val="nil"/>
              <w:bottom w:val="nil"/>
              <w:right w:val="nil"/>
            </w:tcBorders>
            <w:shd w:val="clear" w:color="auto" w:fill="auto"/>
            <w:noWrap/>
            <w:hideMark/>
          </w:tcPr>
          <w:p w14:paraId="25F53EC5" w14:textId="77777777" w:rsidR="00215058" w:rsidRPr="0066624F" w:rsidRDefault="00215058" w:rsidP="00215058">
            <w:pPr>
              <w:rPr>
                <w:rFonts w:eastAsia="Times New Roman"/>
                <w:sz w:val="20"/>
                <w:szCs w:val="20"/>
                <w:lang w:eastAsia="sr-Latn-RS"/>
              </w:rPr>
            </w:pPr>
          </w:p>
        </w:tc>
        <w:tc>
          <w:tcPr>
            <w:tcW w:w="236" w:type="dxa"/>
            <w:tcBorders>
              <w:top w:val="single" w:sz="4" w:space="0" w:color="auto"/>
              <w:left w:val="nil"/>
              <w:bottom w:val="nil"/>
              <w:right w:val="nil"/>
            </w:tcBorders>
            <w:shd w:val="clear" w:color="auto" w:fill="auto"/>
            <w:noWrap/>
            <w:hideMark/>
          </w:tcPr>
          <w:p w14:paraId="4C75D452" w14:textId="77777777" w:rsidR="00215058" w:rsidRPr="0066624F" w:rsidRDefault="00215058" w:rsidP="00215058">
            <w:pPr>
              <w:rPr>
                <w:rFonts w:eastAsia="Times New Roman"/>
                <w:sz w:val="20"/>
                <w:szCs w:val="20"/>
                <w:lang w:eastAsia="sr-Latn-RS"/>
              </w:rPr>
            </w:pPr>
          </w:p>
        </w:tc>
        <w:tc>
          <w:tcPr>
            <w:tcW w:w="1749" w:type="dxa"/>
            <w:tcBorders>
              <w:top w:val="single" w:sz="4" w:space="0" w:color="auto"/>
              <w:left w:val="nil"/>
              <w:bottom w:val="nil"/>
              <w:right w:val="nil"/>
            </w:tcBorders>
            <w:shd w:val="clear" w:color="auto" w:fill="auto"/>
            <w:noWrap/>
            <w:hideMark/>
          </w:tcPr>
          <w:p w14:paraId="5F5F35F0" w14:textId="77777777" w:rsidR="00215058" w:rsidRPr="0066624F" w:rsidRDefault="00215058" w:rsidP="00215058">
            <w:pPr>
              <w:rPr>
                <w:rFonts w:eastAsia="Times New Roman"/>
                <w:sz w:val="20"/>
                <w:szCs w:val="20"/>
                <w:lang w:eastAsia="sr-Latn-RS"/>
              </w:rPr>
            </w:pPr>
          </w:p>
        </w:tc>
      </w:tr>
      <w:tr w:rsidR="00215058" w:rsidRPr="0066624F" w14:paraId="5E4AAC0E" w14:textId="77777777" w:rsidTr="00215058">
        <w:trPr>
          <w:trHeight w:val="360"/>
        </w:trPr>
        <w:tc>
          <w:tcPr>
            <w:tcW w:w="5647" w:type="dxa"/>
            <w:gridSpan w:val="2"/>
            <w:tcBorders>
              <w:top w:val="double" w:sz="6" w:space="0" w:color="000000"/>
              <w:left w:val="double" w:sz="6" w:space="0" w:color="000000"/>
              <w:bottom w:val="double" w:sz="6" w:space="0" w:color="000000"/>
              <w:right w:val="nil"/>
            </w:tcBorders>
            <w:shd w:val="clear" w:color="000000" w:fill="F2F2F2"/>
            <w:vAlign w:val="center"/>
            <w:hideMark/>
          </w:tcPr>
          <w:p w14:paraId="74748866" w14:textId="77777777" w:rsidR="00215058" w:rsidRPr="0066624F" w:rsidRDefault="00215058" w:rsidP="00215058">
            <w:pPr>
              <w:jc w:val="center"/>
              <w:rPr>
                <w:rFonts w:eastAsia="Times New Roman"/>
                <w:b/>
                <w:bCs/>
                <w:sz w:val="18"/>
                <w:szCs w:val="18"/>
                <w:lang w:eastAsia="sr-Latn-RS"/>
              </w:rPr>
            </w:pPr>
            <w:r w:rsidRPr="0066624F">
              <w:rPr>
                <w:rFonts w:eastAsia="Times New Roman"/>
                <w:b/>
                <w:bCs/>
                <w:sz w:val="18"/>
                <w:szCs w:val="18"/>
                <w:lang w:eastAsia="sr-Latn-RS"/>
              </w:rPr>
              <w:t>ПРЕДМЕР РАДОВА:</w:t>
            </w:r>
          </w:p>
        </w:tc>
        <w:tc>
          <w:tcPr>
            <w:tcW w:w="1701" w:type="dxa"/>
            <w:tcBorders>
              <w:top w:val="double" w:sz="6" w:space="0" w:color="000000"/>
              <w:left w:val="nil"/>
              <w:bottom w:val="double" w:sz="6" w:space="0" w:color="000000"/>
              <w:right w:val="double" w:sz="6" w:space="0" w:color="000000"/>
            </w:tcBorders>
            <w:shd w:val="clear" w:color="000000" w:fill="F2F2F2"/>
            <w:vAlign w:val="center"/>
            <w:hideMark/>
          </w:tcPr>
          <w:p w14:paraId="35A1A079" w14:textId="77777777" w:rsidR="00215058" w:rsidRPr="0066624F" w:rsidRDefault="00215058" w:rsidP="00215058">
            <w:pPr>
              <w:jc w:val="right"/>
              <w:rPr>
                <w:rFonts w:eastAsia="Times New Roman"/>
                <w:b/>
                <w:bCs/>
                <w:sz w:val="18"/>
                <w:szCs w:val="18"/>
                <w:lang w:eastAsia="sr-Latn-RS"/>
              </w:rPr>
            </w:pPr>
            <w:r w:rsidRPr="0066624F">
              <w:rPr>
                <w:rFonts w:eastAsia="Times New Roman"/>
                <w:b/>
                <w:bCs/>
                <w:sz w:val="18"/>
                <w:szCs w:val="18"/>
                <w:lang w:eastAsia="sr-Latn-RS"/>
              </w:rPr>
              <w:t>УКУПНО:</w:t>
            </w:r>
          </w:p>
        </w:tc>
        <w:tc>
          <w:tcPr>
            <w:tcW w:w="1985" w:type="dxa"/>
            <w:gridSpan w:val="2"/>
            <w:tcBorders>
              <w:top w:val="double" w:sz="6" w:space="0" w:color="000000"/>
              <w:left w:val="nil"/>
              <w:bottom w:val="double" w:sz="6" w:space="0" w:color="000000"/>
              <w:right w:val="double" w:sz="6" w:space="0" w:color="000000"/>
            </w:tcBorders>
            <w:shd w:val="clear" w:color="000000" w:fill="F2F2F2"/>
            <w:noWrap/>
            <w:hideMark/>
          </w:tcPr>
          <w:p w14:paraId="14961FB2" w14:textId="77777777" w:rsidR="00215058" w:rsidRPr="0066624F" w:rsidRDefault="00215058" w:rsidP="00215058">
            <w:pPr>
              <w:jc w:val="center"/>
              <w:rPr>
                <w:rFonts w:eastAsia="Times New Roman"/>
                <w:sz w:val="18"/>
                <w:szCs w:val="18"/>
                <w:lang w:eastAsia="sr-Latn-RS"/>
              </w:rPr>
            </w:pPr>
            <w:r w:rsidRPr="0066624F">
              <w:rPr>
                <w:rFonts w:eastAsia="Times New Roman"/>
                <w:sz w:val="18"/>
                <w:szCs w:val="18"/>
                <w:lang w:eastAsia="sr-Latn-RS"/>
              </w:rPr>
              <w:t> </w:t>
            </w:r>
          </w:p>
        </w:tc>
      </w:tr>
    </w:tbl>
    <w:p w14:paraId="71B77E5C" w14:textId="77777777" w:rsidR="00215058" w:rsidRDefault="00215058" w:rsidP="00215058">
      <w:pPr>
        <w:rPr>
          <w:b/>
          <w:color w:val="FF0000"/>
        </w:rPr>
      </w:pPr>
    </w:p>
    <w:p w14:paraId="27777121" w14:textId="77777777" w:rsidR="00215058" w:rsidRPr="00EB3761" w:rsidRDefault="00215058" w:rsidP="00215058">
      <w:pPr>
        <w:rPr>
          <w:b/>
        </w:rPr>
      </w:pPr>
    </w:p>
    <w:tbl>
      <w:tblPr>
        <w:tblW w:w="9314" w:type="dxa"/>
        <w:tblLook w:val="04A0" w:firstRow="1" w:lastRow="0" w:firstColumn="1" w:lastColumn="0" w:noHBand="0" w:noVBand="1"/>
      </w:tblPr>
      <w:tblGrid>
        <w:gridCol w:w="296"/>
        <w:gridCol w:w="751"/>
        <w:gridCol w:w="749"/>
        <w:gridCol w:w="3001"/>
        <w:gridCol w:w="1417"/>
        <w:gridCol w:w="1276"/>
        <w:gridCol w:w="1824"/>
      </w:tblGrid>
      <w:tr w:rsidR="00215058" w:rsidRPr="00855F5C" w14:paraId="0E2B1801" w14:textId="77777777" w:rsidTr="00215058">
        <w:trPr>
          <w:trHeight w:val="495"/>
        </w:trPr>
        <w:tc>
          <w:tcPr>
            <w:tcW w:w="9314" w:type="dxa"/>
            <w:gridSpan w:val="7"/>
            <w:tcBorders>
              <w:top w:val="double" w:sz="6" w:space="0" w:color="000000"/>
              <w:left w:val="double" w:sz="6" w:space="0" w:color="000000"/>
              <w:bottom w:val="single" w:sz="4" w:space="0" w:color="auto"/>
              <w:right w:val="double" w:sz="6" w:space="0" w:color="000000"/>
            </w:tcBorders>
            <w:shd w:val="clear" w:color="000000" w:fill="F2F2F2"/>
            <w:vAlign w:val="center"/>
            <w:hideMark/>
          </w:tcPr>
          <w:p w14:paraId="2C3BD36F" w14:textId="77777777" w:rsidR="00215058" w:rsidRPr="00855F5C" w:rsidRDefault="00215058" w:rsidP="00215058">
            <w:pPr>
              <w:jc w:val="center"/>
              <w:rPr>
                <w:rFonts w:eastAsia="Times New Roman"/>
                <w:b/>
                <w:bCs/>
                <w:lang w:val="sr-Cyrl-RS"/>
              </w:rPr>
            </w:pPr>
            <w:r w:rsidRPr="00590778">
              <w:rPr>
                <w:rFonts w:eastAsia="Times New Roman"/>
                <w:b/>
                <w:bCs/>
              </w:rPr>
              <w:t>II. C.</w:t>
            </w:r>
            <w:r>
              <w:rPr>
                <w:rFonts w:eastAsia="Times New Roman"/>
                <w:b/>
                <w:bCs/>
              </w:rPr>
              <w:t xml:space="preserve"> </w:t>
            </w:r>
            <w:r w:rsidRPr="00855F5C">
              <w:rPr>
                <w:rFonts w:eastAsia="Times New Roman"/>
                <w:b/>
                <w:bCs/>
                <w:lang w:val="sr-Cyrl-RS"/>
              </w:rPr>
              <w:t>СТАБИЛНИ СИСТЕМ ЗА ГАШЕЊЕ И ХЛАЂЕЊЕ</w:t>
            </w:r>
          </w:p>
        </w:tc>
      </w:tr>
      <w:tr w:rsidR="00215058" w:rsidRPr="00855F5C" w14:paraId="2E038925" w14:textId="77777777" w:rsidTr="00215058">
        <w:trPr>
          <w:trHeight w:val="330"/>
        </w:trPr>
        <w:tc>
          <w:tcPr>
            <w:tcW w:w="9314" w:type="dxa"/>
            <w:gridSpan w:val="7"/>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26448733" w14:textId="77777777" w:rsidR="00215058" w:rsidRPr="00855F5C" w:rsidRDefault="00215058" w:rsidP="00215058">
            <w:pPr>
              <w:jc w:val="center"/>
              <w:rPr>
                <w:rFonts w:eastAsia="Times New Roman"/>
                <w:b/>
                <w:bCs/>
                <w:sz w:val="20"/>
                <w:szCs w:val="20"/>
              </w:rPr>
            </w:pPr>
            <w:r w:rsidRPr="00855F5C">
              <w:rPr>
                <w:rFonts w:eastAsia="Times New Roman"/>
                <w:b/>
                <w:bCs/>
                <w:sz w:val="20"/>
                <w:szCs w:val="20"/>
              </w:rPr>
              <w:t>РЕКАПИТУЛАЦИЈА - ПРЕДМЕР РАДОВА И МАТЕРИЈАЛА</w:t>
            </w:r>
          </w:p>
        </w:tc>
      </w:tr>
      <w:tr w:rsidR="00215058" w:rsidRPr="00855F5C" w14:paraId="34C886E4" w14:textId="77777777" w:rsidTr="00215058">
        <w:trPr>
          <w:trHeight w:val="585"/>
        </w:trPr>
        <w:tc>
          <w:tcPr>
            <w:tcW w:w="296" w:type="dxa"/>
            <w:tcBorders>
              <w:top w:val="nil"/>
              <w:left w:val="double" w:sz="6" w:space="0" w:color="auto"/>
              <w:bottom w:val="nil"/>
              <w:right w:val="nil"/>
            </w:tcBorders>
            <w:shd w:val="clear" w:color="000000" w:fill="F2F2F2"/>
            <w:noWrap/>
            <w:hideMark/>
          </w:tcPr>
          <w:p w14:paraId="58B10D35"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751" w:type="dxa"/>
            <w:tcBorders>
              <w:top w:val="nil"/>
              <w:left w:val="nil"/>
              <w:bottom w:val="nil"/>
              <w:right w:val="nil"/>
            </w:tcBorders>
            <w:shd w:val="clear" w:color="000000" w:fill="F2F2F2"/>
            <w:noWrap/>
            <w:hideMark/>
          </w:tcPr>
          <w:p w14:paraId="1B549002"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749" w:type="dxa"/>
            <w:tcBorders>
              <w:top w:val="nil"/>
              <w:left w:val="nil"/>
              <w:bottom w:val="nil"/>
              <w:right w:val="nil"/>
            </w:tcBorders>
            <w:shd w:val="clear" w:color="000000" w:fill="F2F2F2"/>
            <w:noWrap/>
            <w:hideMark/>
          </w:tcPr>
          <w:p w14:paraId="162569D5"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3001" w:type="dxa"/>
            <w:tcBorders>
              <w:top w:val="nil"/>
              <w:left w:val="nil"/>
              <w:bottom w:val="nil"/>
              <w:right w:val="nil"/>
            </w:tcBorders>
            <w:shd w:val="clear" w:color="000000" w:fill="F2F2F2"/>
            <w:noWrap/>
            <w:hideMark/>
          </w:tcPr>
          <w:p w14:paraId="3459C056"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234604E"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Укупна цена без PDV-a</w:t>
            </w:r>
          </w:p>
        </w:tc>
        <w:tc>
          <w:tcPr>
            <w:tcW w:w="1276" w:type="dxa"/>
            <w:tcBorders>
              <w:top w:val="single" w:sz="4" w:space="0" w:color="000000"/>
              <w:left w:val="nil"/>
              <w:bottom w:val="nil"/>
              <w:right w:val="single" w:sz="4" w:space="0" w:color="000000"/>
            </w:tcBorders>
            <w:shd w:val="clear" w:color="000000" w:fill="F2F2F2"/>
            <w:vAlign w:val="center"/>
            <w:hideMark/>
          </w:tcPr>
          <w:p w14:paraId="5E5F91F6"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 xml:space="preserve">Проценат </w:t>
            </w:r>
            <w:r w:rsidRPr="00855F5C">
              <w:rPr>
                <w:rFonts w:eastAsia="Times New Roman"/>
                <w:b/>
                <w:bCs/>
                <w:sz w:val="16"/>
                <w:szCs w:val="16"/>
              </w:rPr>
              <w:br/>
              <w:t>PDV-a</w:t>
            </w:r>
          </w:p>
        </w:tc>
        <w:tc>
          <w:tcPr>
            <w:tcW w:w="1824" w:type="dxa"/>
            <w:tcBorders>
              <w:top w:val="single" w:sz="4" w:space="0" w:color="000000"/>
              <w:left w:val="nil"/>
              <w:bottom w:val="nil"/>
              <w:right w:val="double" w:sz="6" w:space="0" w:color="000000"/>
            </w:tcBorders>
            <w:shd w:val="clear" w:color="000000" w:fill="F2F2F2"/>
            <w:vAlign w:val="center"/>
            <w:hideMark/>
          </w:tcPr>
          <w:p w14:paraId="136F6D80"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 xml:space="preserve">Укупна цена </w:t>
            </w:r>
            <w:r w:rsidRPr="00855F5C">
              <w:rPr>
                <w:rFonts w:eastAsia="Times New Roman"/>
                <w:b/>
                <w:bCs/>
                <w:sz w:val="16"/>
                <w:szCs w:val="16"/>
              </w:rPr>
              <w:br/>
              <w:t>са PDV-a</w:t>
            </w:r>
          </w:p>
        </w:tc>
      </w:tr>
      <w:tr w:rsidR="00215058" w:rsidRPr="00855F5C" w14:paraId="45178338" w14:textId="77777777" w:rsidTr="00215058">
        <w:trPr>
          <w:trHeight w:val="270"/>
        </w:trPr>
        <w:tc>
          <w:tcPr>
            <w:tcW w:w="296" w:type="dxa"/>
            <w:tcBorders>
              <w:top w:val="single" w:sz="4" w:space="0" w:color="000000"/>
              <w:left w:val="double" w:sz="6" w:space="0" w:color="000000"/>
              <w:bottom w:val="single" w:sz="4" w:space="0" w:color="000000"/>
              <w:right w:val="single" w:sz="4" w:space="0" w:color="000000"/>
            </w:tcBorders>
            <w:shd w:val="clear" w:color="auto" w:fill="auto"/>
            <w:noWrap/>
          </w:tcPr>
          <w:p w14:paraId="0BEBA5EF" w14:textId="77777777" w:rsidR="00215058" w:rsidRPr="00590778" w:rsidRDefault="00215058" w:rsidP="00215058">
            <w:pPr>
              <w:jc w:val="center"/>
              <w:rPr>
                <w:rFonts w:eastAsia="Times New Roman"/>
                <w:b/>
                <w:bCs/>
                <w:sz w:val="16"/>
                <w:szCs w:val="16"/>
                <w:lang w:val="sr-Cyrl-RS"/>
              </w:rPr>
            </w:pPr>
            <w:r>
              <w:rPr>
                <w:rFonts w:eastAsia="Times New Roman"/>
                <w:b/>
                <w:bCs/>
                <w:sz w:val="16"/>
                <w:szCs w:val="16"/>
                <w:lang w:val="sr-Cyrl-RS"/>
              </w:rPr>
              <w:t>1</w:t>
            </w:r>
          </w:p>
        </w:tc>
        <w:tc>
          <w:tcPr>
            <w:tcW w:w="4501" w:type="dxa"/>
            <w:gridSpan w:val="3"/>
            <w:tcBorders>
              <w:top w:val="single" w:sz="4" w:space="0" w:color="auto"/>
              <w:left w:val="nil"/>
              <w:bottom w:val="single" w:sz="4" w:space="0" w:color="auto"/>
              <w:right w:val="single" w:sz="4" w:space="0" w:color="000000"/>
            </w:tcBorders>
            <w:shd w:val="clear" w:color="auto" w:fill="auto"/>
            <w:noWrap/>
          </w:tcPr>
          <w:p w14:paraId="6A4971C7" w14:textId="77777777" w:rsidR="00215058" w:rsidRPr="00855F5C" w:rsidRDefault="00215058" w:rsidP="00215058">
            <w:pPr>
              <w:rPr>
                <w:rFonts w:eastAsia="Times New Roman"/>
                <w:b/>
                <w:bCs/>
                <w:sz w:val="16"/>
                <w:szCs w:val="16"/>
                <w:lang w:val="sr-Cyrl-RS"/>
              </w:rPr>
            </w:pPr>
            <w:r>
              <w:rPr>
                <w:rFonts w:eastAsia="Times New Roman"/>
                <w:b/>
                <w:bCs/>
                <w:sz w:val="16"/>
                <w:szCs w:val="16"/>
                <w:lang w:val="sr-Cyrl-RS"/>
              </w:rPr>
              <w:t>ОПРЕМА</w:t>
            </w:r>
          </w:p>
        </w:tc>
        <w:tc>
          <w:tcPr>
            <w:tcW w:w="1417" w:type="dxa"/>
            <w:tcBorders>
              <w:top w:val="single" w:sz="4" w:space="0" w:color="auto"/>
              <w:left w:val="nil"/>
              <w:bottom w:val="single" w:sz="4" w:space="0" w:color="auto"/>
              <w:right w:val="single" w:sz="4" w:space="0" w:color="000000"/>
            </w:tcBorders>
            <w:shd w:val="clear" w:color="auto" w:fill="auto"/>
            <w:noWrap/>
          </w:tcPr>
          <w:p w14:paraId="1E9EC2BA" w14:textId="77777777" w:rsidR="00215058" w:rsidRPr="00855F5C" w:rsidRDefault="00215058" w:rsidP="00215058">
            <w:pPr>
              <w:jc w:val="center"/>
              <w:rPr>
                <w:rFonts w:eastAsia="Times New Roman"/>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4BA10E78" w14:textId="77777777" w:rsidR="00215058" w:rsidRPr="00855F5C" w:rsidRDefault="00215058" w:rsidP="00215058">
            <w:pPr>
              <w:rPr>
                <w:rFonts w:eastAsia="Times New Roman"/>
                <w:sz w:val="20"/>
                <w:szCs w:val="20"/>
              </w:rPr>
            </w:pPr>
          </w:p>
        </w:tc>
        <w:tc>
          <w:tcPr>
            <w:tcW w:w="1824" w:type="dxa"/>
            <w:tcBorders>
              <w:top w:val="single" w:sz="4" w:space="0" w:color="auto"/>
              <w:left w:val="nil"/>
              <w:bottom w:val="single" w:sz="4" w:space="0" w:color="auto"/>
              <w:right w:val="double" w:sz="6" w:space="0" w:color="auto"/>
            </w:tcBorders>
            <w:shd w:val="clear" w:color="auto" w:fill="auto"/>
            <w:noWrap/>
          </w:tcPr>
          <w:p w14:paraId="7CB4F492" w14:textId="77777777" w:rsidR="00215058" w:rsidRPr="00855F5C" w:rsidRDefault="00215058" w:rsidP="00215058">
            <w:pPr>
              <w:rPr>
                <w:rFonts w:eastAsia="Times New Roman"/>
                <w:sz w:val="20"/>
                <w:szCs w:val="20"/>
              </w:rPr>
            </w:pPr>
          </w:p>
        </w:tc>
      </w:tr>
      <w:tr w:rsidR="00215058" w:rsidRPr="00855F5C" w14:paraId="1BB070E5" w14:textId="77777777" w:rsidTr="00215058">
        <w:trPr>
          <w:trHeight w:val="270"/>
        </w:trPr>
        <w:tc>
          <w:tcPr>
            <w:tcW w:w="296" w:type="dxa"/>
            <w:tcBorders>
              <w:top w:val="single" w:sz="4" w:space="0" w:color="000000"/>
              <w:left w:val="double" w:sz="6" w:space="0" w:color="000000"/>
              <w:bottom w:val="single" w:sz="4" w:space="0" w:color="000000"/>
              <w:right w:val="single" w:sz="4" w:space="0" w:color="000000"/>
            </w:tcBorders>
            <w:shd w:val="clear" w:color="auto" w:fill="auto"/>
            <w:noWrap/>
          </w:tcPr>
          <w:p w14:paraId="3211D0B0" w14:textId="77777777" w:rsidR="00215058" w:rsidRPr="00590778" w:rsidRDefault="00215058" w:rsidP="00215058">
            <w:pPr>
              <w:jc w:val="center"/>
              <w:rPr>
                <w:rFonts w:eastAsia="Times New Roman"/>
                <w:b/>
                <w:bCs/>
                <w:sz w:val="16"/>
                <w:szCs w:val="16"/>
                <w:lang w:val="sr-Cyrl-RS"/>
              </w:rPr>
            </w:pPr>
            <w:r>
              <w:rPr>
                <w:rFonts w:eastAsia="Times New Roman"/>
                <w:b/>
                <w:bCs/>
                <w:sz w:val="16"/>
                <w:szCs w:val="16"/>
                <w:lang w:val="sr-Cyrl-RS"/>
              </w:rPr>
              <w:t>2</w:t>
            </w:r>
          </w:p>
        </w:tc>
        <w:tc>
          <w:tcPr>
            <w:tcW w:w="4501" w:type="dxa"/>
            <w:gridSpan w:val="3"/>
            <w:tcBorders>
              <w:top w:val="single" w:sz="4" w:space="0" w:color="auto"/>
              <w:left w:val="nil"/>
              <w:bottom w:val="single" w:sz="4" w:space="0" w:color="auto"/>
              <w:right w:val="single" w:sz="4" w:space="0" w:color="000000"/>
            </w:tcBorders>
            <w:shd w:val="clear" w:color="auto" w:fill="auto"/>
            <w:noWrap/>
          </w:tcPr>
          <w:p w14:paraId="707FC581" w14:textId="77777777" w:rsidR="00215058" w:rsidRPr="00855F5C" w:rsidRDefault="00215058" w:rsidP="00215058">
            <w:pPr>
              <w:rPr>
                <w:rFonts w:eastAsia="Times New Roman"/>
                <w:b/>
                <w:bCs/>
                <w:sz w:val="16"/>
                <w:szCs w:val="16"/>
                <w:lang w:val="sr-Cyrl-RS"/>
              </w:rPr>
            </w:pPr>
            <w:r>
              <w:rPr>
                <w:rFonts w:eastAsia="Times New Roman"/>
                <w:b/>
                <w:bCs/>
                <w:sz w:val="16"/>
                <w:szCs w:val="16"/>
                <w:lang w:val="sr-Cyrl-RS"/>
              </w:rPr>
              <w:t>МАТЕРИЈАЛ ЗА ЦЕВОВОДЕ</w:t>
            </w:r>
          </w:p>
        </w:tc>
        <w:tc>
          <w:tcPr>
            <w:tcW w:w="1417" w:type="dxa"/>
            <w:tcBorders>
              <w:top w:val="single" w:sz="4" w:space="0" w:color="auto"/>
              <w:left w:val="nil"/>
              <w:bottom w:val="single" w:sz="4" w:space="0" w:color="auto"/>
              <w:right w:val="single" w:sz="4" w:space="0" w:color="000000"/>
            </w:tcBorders>
            <w:shd w:val="clear" w:color="auto" w:fill="auto"/>
            <w:noWrap/>
          </w:tcPr>
          <w:p w14:paraId="70C8D055" w14:textId="77777777" w:rsidR="00215058" w:rsidRPr="00855F5C" w:rsidRDefault="00215058" w:rsidP="00215058">
            <w:pPr>
              <w:jc w:val="center"/>
              <w:rPr>
                <w:rFonts w:eastAsia="Times New Roman"/>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62ED516D" w14:textId="77777777" w:rsidR="00215058" w:rsidRPr="00855F5C" w:rsidRDefault="00215058" w:rsidP="00215058">
            <w:pPr>
              <w:rPr>
                <w:rFonts w:eastAsia="Times New Roman"/>
                <w:sz w:val="20"/>
                <w:szCs w:val="20"/>
              </w:rPr>
            </w:pPr>
          </w:p>
        </w:tc>
        <w:tc>
          <w:tcPr>
            <w:tcW w:w="1824" w:type="dxa"/>
            <w:tcBorders>
              <w:top w:val="single" w:sz="4" w:space="0" w:color="auto"/>
              <w:left w:val="nil"/>
              <w:bottom w:val="single" w:sz="4" w:space="0" w:color="auto"/>
              <w:right w:val="double" w:sz="6" w:space="0" w:color="auto"/>
            </w:tcBorders>
            <w:shd w:val="clear" w:color="auto" w:fill="auto"/>
            <w:noWrap/>
          </w:tcPr>
          <w:p w14:paraId="4559A8E0" w14:textId="77777777" w:rsidR="00215058" w:rsidRPr="00855F5C" w:rsidRDefault="00215058" w:rsidP="00215058">
            <w:pPr>
              <w:rPr>
                <w:rFonts w:eastAsia="Times New Roman"/>
                <w:sz w:val="20"/>
                <w:szCs w:val="20"/>
              </w:rPr>
            </w:pPr>
          </w:p>
        </w:tc>
      </w:tr>
      <w:tr w:rsidR="00215058" w:rsidRPr="00855F5C" w14:paraId="05BAB3D5" w14:textId="77777777" w:rsidTr="00215058">
        <w:trPr>
          <w:trHeight w:val="270"/>
        </w:trPr>
        <w:tc>
          <w:tcPr>
            <w:tcW w:w="296" w:type="dxa"/>
            <w:tcBorders>
              <w:top w:val="single" w:sz="4" w:space="0" w:color="000000"/>
              <w:left w:val="double" w:sz="6" w:space="0" w:color="000000"/>
              <w:bottom w:val="single" w:sz="4" w:space="0" w:color="000000"/>
              <w:right w:val="single" w:sz="4" w:space="0" w:color="000000"/>
            </w:tcBorders>
            <w:shd w:val="clear" w:color="auto" w:fill="auto"/>
            <w:noWrap/>
          </w:tcPr>
          <w:p w14:paraId="5AE7BAA9" w14:textId="77777777" w:rsidR="00215058" w:rsidRPr="00590778" w:rsidRDefault="00215058" w:rsidP="00215058">
            <w:pPr>
              <w:jc w:val="center"/>
              <w:rPr>
                <w:rFonts w:eastAsia="Times New Roman"/>
                <w:b/>
                <w:bCs/>
                <w:sz w:val="16"/>
                <w:szCs w:val="16"/>
                <w:lang w:val="sr-Cyrl-RS"/>
              </w:rPr>
            </w:pPr>
            <w:r>
              <w:rPr>
                <w:rFonts w:eastAsia="Times New Roman"/>
                <w:b/>
                <w:bCs/>
                <w:sz w:val="16"/>
                <w:szCs w:val="16"/>
                <w:lang w:val="sr-Cyrl-RS"/>
              </w:rPr>
              <w:t>3</w:t>
            </w:r>
          </w:p>
        </w:tc>
        <w:tc>
          <w:tcPr>
            <w:tcW w:w="4501" w:type="dxa"/>
            <w:gridSpan w:val="3"/>
            <w:tcBorders>
              <w:top w:val="single" w:sz="4" w:space="0" w:color="auto"/>
              <w:left w:val="nil"/>
              <w:bottom w:val="single" w:sz="4" w:space="0" w:color="auto"/>
              <w:right w:val="single" w:sz="4" w:space="0" w:color="000000"/>
            </w:tcBorders>
            <w:shd w:val="clear" w:color="auto" w:fill="auto"/>
            <w:noWrap/>
          </w:tcPr>
          <w:p w14:paraId="06F0CB73" w14:textId="77777777" w:rsidR="00215058" w:rsidRPr="00855F5C" w:rsidRDefault="00215058" w:rsidP="00215058">
            <w:pPr>
              <w:rPr>
                <w:rFonts w:eastAsia="Times New Roman"/>
                <w:b/>
                <w:bCs/>
                <w:sz w:val="16"/>
                <w:szCs w:val="16"/>
                <w:lang w:val="sr-Cyrl-RS"/>
              </w:rPr>
            </w:pPr>
            <w:r>
              <w:rPr>
                <w:rFonts w:eastAsia="Times New Roman"/>
                <w:b/>
                <w:bCs/>
                <w:sz w:val="16"/>
                <w:szCs w:val="16"/>
                <w:lang w:val="sr-Cyrl-RS"/>
              </w:rPr>
              <w:t xml:space="preserve">МАТЕРИЈАЛ ЗА НОСАЧЕ И ОСЛОНЦЕ ЦЕВОВОДА </w:t>
            </w:r>
          </w:p>
        </w:tc>
        <w:tc>
          <w:tcPr>
            <w:tcW w:w="1417" w:type="dxa"/>
            <w:tcBorders>
              <w:top w:val="single" w:sz="4" w:space="0" w:color="auto"/>
              <w:left w:val="nil"/>
              <w:bottom w:val="single" w:sz="4" w:space="0" w:color="auto"/>
              <w:right w:val="single" w:sz="4" w:space="0" w:color="000000"/>
            </w:tcBorders>
            <w:shd w:val="clear" w:color="auto" w:fill="auto"/>
            <w:noWrap/>
          </w:tcPr>
          <w:p w14:paraId="5EB9BD63" w14:textId="77777777" w:rsidR="00215058" w:rsidRPr="00855F5C" w:rsidRDefault="00215058" w:rsidP="00215058">
            <w:pPr>
              <w:jc w:val="center"/>
              <w:rPr>
                <w:rFonts w:eastAsia="Times New Roman"/>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16A36B2A" w14:textId="77777777" w:rsidR="00215058" w:rsidRPr="00855F5C" w:rsidRDefault="00215058" w:rsidP="00215058">
            <w:pPr>
              <w:rPr>
                <w:rFonts w:eastAsia="Times New Roman"/>
                <w:sz w:val="20"/>
                <w:szCs w:val="20"/>
              </w:rPr>
            </w:pPr>
          </w:p>
        </w:tc>
        <w:tc>
          <w:tcPr>
            <w:tcW w:w="1824" w:type="dxa"/>
            <w:tcBorders>
              <w:top w:val="single" w:sz="4" w:space="0" w:color="auto"/>
              <w:left w:val="nil"/>
              <w:bottom w:val="single" w:sz="4" w:space="0" w:color="auto"/>
              <w:right w:val="double" w:sz="6" w:space="0" w:color="auto"/>
            </w:tcBorders>
            <w:shd w:val="clear" w:color="auto" w:fill="auto"/>
            <w:noWrap/>
          </w:tcPr>
          <w:p w14:paraId="1652E8D3" w14:textId="77777777" w:rsidR="00215058" w:rsidRPr="00855F5C" w:rsidRDefault="00215058" w:rsidP="00215058">
            <w:pPr>
              <w:rPr>
                <w:rFonts w:eastAsia="Times New Roman"/>
                <w:sz w:val="20"/>
                <w:szCs w:val="20"/>
              </w:rPr>
            </w:pPr>
          </w:p>
        </w:tc>
      </w:tr>
      <w:tr w:rsidR="00215058" w:rsidRPr="00855F5C" w14:paraId="0E7FC457" w14:textId="77777777" w:rsidTr="00215058">
        <w:trPr>
          <w:trHeight w:val="255"/>
        </w:trPr>
        <w:tc>
          <w:tcPr>
            <w:tcW w:w="296" w:type="dxa"/>
            <w:tcBorders>
              <w:top w:val="nil"/>
              <w:left w:val="double" w:sz="6" w:space="0" w:color="000000"/>
              <w:bottom w:val="single" w:sz="4" w:space="0" w:color="000000"/>
              <w:right w:val="single" w:sz="4" w:space="0" w:color="000000"/>
            </w:tcBorders>
            <w:shd w:val="clear" w:color="auto" w:fill="auto"/>
            <w:noWrap/>
          </w:tcPr>
          <w:p w14:paraId="6691A94D" w14:textId="77777777" w:rsidR="00215058" w:rsidRPr="00590778" w:rsidRDefault="00215058" w:rsidP="00215058">
            <w:pPr>
              <w:jc w:val="center"/>
              <w:rPr>
                <w:rFonts w:eastAsia="Times New Roman"/>
                <w:b/>
                <w:bCs/>
                <w:sz w:val="16"/>
                <w:szCs w:val="16"/>
                <w:lang w:val="sr-Cyrl-RS"/>
              </w:rPr>
            </w:pPr>
            <w:r>
              <w:rPr>
                <w:rFonts w:eastAsia="Times New Roman"/>
                <w:b/>
                <w:bCs/>
                <w:sz w:val="16"/>
                <w:szCs w:val="16"/>
                <w:lang w:val="sr-Cyrl-RS"/>
              </w:rPr>
              <w:t>4</w:t>
            </w:r>
          </w:p>
        </w:tc>
        <w:tc>
          <w:tcPr>
            <w:tcW w:w="4501" w:type="dxa"/>
            <w:gridSpan w:val="3"/>
            <w:tcBorders>
              <w:top w:val="single" w:sz="4" w:space="0" w:color="auto"/>
              <w:left w:val="nil"/>
              <w:bottom w:val="single" w:sz="4" w:space="0" w:color="auto"/>
              <w:right w:val="single" w:sz="4" w:space="0" w:color="000000"/>
            </w:tcBorders>
            <w:shd w:val="clear" w:color="auto" w:fill="auto"/>
            <w:noWrap/>
          </w:tcPr>
          <w:p w14:paraId="7D18CE47" w14:textId="77777777" w:rsidR="00215058" w:rsidRPr="00855F5C" w:rsidRDefault="00215058" w:rsidP="00215058">
            <w:pPr>
              <w:rPr>
                <w:rFonts w:eastAsia="Times New Roman"/>
                <w:b/>
                <w:bCs/>
                <w:sz w:val="16"/>
                <w:szCs w:val="16"/>
                <w:lang w:val="sr-Cyrl-RS"/>
              </w:rPr>
            </w:pPr>
            <w:r>
              <w:rPr>
                <w:rFonts w:eastAsia="Times New Roman"/>
                <w:b/>
                <w:bCs/>
                <w:sz w:val="16"/>
                <w:szCs w:val="16"/>
                <w:lang w:val="sr-Cyrl-RS"/>
              </w:rPr>
              <w:t>РАДОВИ</w:t>
            </w:r>
          </w:p>
        </w:tc>
        <w:tc>
          <w:tcPr>
            <w:tcW w:w="1417" w:type="dxa"/>
            <w:tcBorders>
              <w:top w:val="single" w:sz="4" w:space="0" w:color="auto"/>
              <w:left w:val="nil"/>
              <w:bottom w:val="single" w:sz="4" w:space="0" w:color="auto"/>
              <w:right w:val="single" w:sz="4" w:space="0" w:color="000000"/>
            </w:tcBorders>
            <w:shd w:val="clear" w:color="auto" w:fill="auto"/>
            <w:noWrap/>
          </w:tcPr>
          <w:p w14:paraId="3BAE7BCB" w14:textId="77777777" w:rsidR="00215058" w:rsidRPr="00855F5C" w:rsidRDefault="00215058" w:rsidP="00215058">
            <w:pPr>
              <w:jc w:val="center"/>
              <w:rPr>
                <w:rFonts w:eastAsia="Times New Roman"/>
                <w:b/>
                <w:bCs/>
                <w:sz w:val="16"/>
                <w:szCs w:val="16"/>
              </w:rPr>
            </w:pPr>
          </w:p>
        </w:tc>
        <w:tc>
          <w:tcPr>
            <w:tcW w:w="1276" w:type="dxa"/>
            <w:tcBorders>
              <w:top w:val="nil"/>
              <w:left w:val="nil"/>
              <w:bottom w:val="single" w:sz="4" w:space="0" w:color="auto"/>
              <w:right w:val="single" w:sz="4" w:space="0" w:color="auto"/>
            </w:tcBorders>
            <w:shd w:val="clear" w:color="auto" w:fill="auto"/>
            <w:noWrap/>
          </w:tcPr>
          <w:p w14:paraId="2FCFFA48" w14:textId="77777777" w:rsidR="00215058" w:rsidRPr="00855F5C" w:rsidRDefault="00215058" w:rsidP="00215058">
            <w:pPr>
              <w:rPr>
                <w:rFonts w:eastAsia="Times New Roman"/>
                <w:sz w:val="20"/>
                <w:szCs w:val="20"/>
              </w:rPr>
            </w:pPr>
          </w:p>
        </w:tc>
        <w:tc>
          <w:tcPr>
            <w:tcW w:w="1824" w:type="dxa"/>
            <w:tcBorders>
              <w:top w:val="nil"/>
              <w:left w:val="nil"/>
              <w:bottom w:val="single" w:sz="4" w:space="0" w:color="auto"/>
              <w:right w:val="double" w:sz="6" w:space="0" w:color="auto"/>
            </w:tcBorders>
            <w:shd w:val="clear" w:color="auto" w:fill="auto"/>
            <w:noWrap/>
          </w:tcPr>
          <w:p w14:paraId="58C16656" w14:textId="77777777" w:rsidR="00215058" w:rsidRPr="00855F5C" w:rsidRDefault="00215058" w:rsidP="00215058">
            <w:pPr>
              <w:rPr>
                <w:rFonts w:eastAsia="Times New Roman"/>
                <w:sz w:val="20"/>
                <w:szCs w:val="20"/>
              </w:rPr>
            </w:pPr>
          </w:p>
        </w:tc>
      </w:tr>
      <w:tr w:rsidR="00215058" w:rsidRPr="00BF5375" w14:paraId="0C20DDDF" w14:textId="77777777" w:rsidTr="00215058">
        <w:trPr>
          <w:trHeight w:val="615"/>
        </w:trPr>
        <w:tc>
          <w:tcPr>
            <w:tcW w:w="4797" w:type="dxa"/>
            <w:gridSpan w:val="4"/>
            <w:tcBorders>
              <w:top w:val="single" w:sz="4" w:space="0" w:color="auto"/>
              <w:left w:val="double" w:sz="6" w:space="0" w:color="auto"/>
              <w:bottom w:val="double" w:sz="6" w:space="0" w:color="auto"/>
              <w:right w:val="single" w:sz="4" w:space="0" w:color="000000"/>
            </w:tcBorders>
            <w:shd w:val="clear" w:color="000000" w:fill="F2F2F2"/>
            <w:vAlign w:val="center"/>
            <w:hideMark/>
          </w:tcPr>
          <w:p w14:paraId="569C01F0" w14:textId="77777777" w:rsidR="00215058" w:rsidRPr="00BF5375" w:rsidRDefault="00215058" w:rsidP="00215058">
            <w:pPr>
              <w:rPr>
                <w:rFonts w:eastAsia="Times New Roman"/>
                <w:b/>
                <w:bCs/>
                <w:sz w:val="20"/>
                <w:szCs w:val="20"/>
                <w:lang w:val="sr-Cyrl-RS"/>
              </w:rPr>
            </w:pPr>
            <w:r>
              <w:rPr>
                <w:rFonts w:eastAsia="Times New Roman"/>
                <w:b/>
                <w:bCs/>
                <w:sz w:val="20"/>
                <w:szCs w:val="20"/>
              </w:rPr>
              <w:t xml:space="preserve">II. C. (1+2+3+4): </w:t>
            </w:r>
            <w:r w:rsidRPr="00855F5C">
              <w:rPr>
                <w:rFonts w:eastAsia="Times New Roman"/>
                <w:b/>
                <w:bCs/>
                <w:sz w:val="20"/>
                <w:szCs w:val="20"/>
                <w:lang w:val="sr-Cyrl-RS"/>
              </w:rPr>
              <w:t>СТАБИЛНИ СИСТЕМ ЗА ГАШЕЊЕ И ХЛАЂЕЊЕ УКУПНО (РСД):</w:t>
            </w:r>
          </w:p>
        </w:tc>
        <w:tc>
          <w:tcPr>
            <w:tcW w:w="1417" w:type="dxa"/>
            <w:tcBorders>
              <w:top w:val="single" w:sz="4" w:space="0" w:color="auto"/>
              <w:left w:val="nil"/>
              <w:bottom w:val="double" w:sz="6" w:space="0" w:color="auto"/>
              <w:right w:val="single" w:sz="4" w:space="0" w:color="000000"/>
            </w:tcBorders>
            <w:shd w:val="clear" w:color="000000" w:fill="F2F2F2"/>
            <w:noWrap/>
            <w:vAlign w:val="center"/>
            <w:hideMark/>
          </w:tcPr>
          <w:p w14:paraId="3A034734" w14:textId="77777777" w:rsidR="00215058" w:rsidRPr="00BF5375" w:rsidRDefault="00215058" w:rsidP="00215058">
            <w:pPr>
              <w:jc w:val="center"/>
              <w:rPr>
                <w:rFonts w:eastAsia="Times New Roman"/>
                <w:b/>
                <w:bCs/>
                <w:sz w:val="20"/>
                <w:szCs w:val="20"/>
              </w:rPr>
            </w:pPr>
            <w:r w:rsidRPr="00BF5375">
              <w:rPr>
                <w:rFonts w:eastAsia="Times New Roman"/>
                <w:b/>
                <w:bCs/>
                <w:sz w:val="20"/>
                <w:szCs w:val="20"/>
              </w:rPr>
              <w:t> </w:t>
            </w:r>
          </w:p>
        </w:tc>
        <w:tc>
          <w:tcPr>
            <w:tcW w:w="1276" w:type="dxa"/>
            <w:tcBorders>
              <w:top w:val="nil"/>
              <w:left w:val="nil"/>
              <w:bottom w:val="double" w:sz="6" w:space="0" w:color="auto"/>
              <w:right w:val="single" w:sz="4" w:space="0" w:color="auto"/>
            </w:tcBorders>
            <w:shd w:val="clear" w:color="000000" w:fill="F2F2F2"/>
            <w:noWrap/>
            <w:hideMark/>
          </w:tcPr>
          <w:p w14:paraId="2ACF68C3"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nil"/>
              <w:left w:val="nil"/>
              <w:bottom w:val="double" w:sz="6" w:space="0" w:color="auto"/>
              <w:right w:val="double" w:sz="6" w:space="0" w:color="auto"/>
            </w:tcBorders>
            <w:shd w:val="clear" w:color="000000" w:fill="F2F2F2"/>
            <w:noWrap/>
            <w:hideMark/>
          </w:tcPr>
          <w:p w14:paraId="71F2D6A1" w14:textId="77777777" w:rsidR="00215058" w:rsidRPr="00BF5375" w:rsidRDefault="00215058" w:rsidP="00215058">
            <w:pPr>
              <w:rPr>
                <w:rFonts w:eastAsia="Times New Roman"/>
                <w:sz w:val="20"/>
                <w:szCs w:val="20"/>
              </w:rPr>
            </w:pPr>
            <w:r w:rsidRPr="00BF5375">
              <w:rPr>
                <w:rFonts w:eastAsia="Times New Roman"/>
                <w:sz w:val="20"/>
                <w:szCs w:val="20"/>
              </w:rPr>
              <w:t> </w:t>
            </w:r>
          </w:p>
        </w:tc>
      </w:tr>
    </w:tbl>
    <w:p w14:paraId="63EC5F65" w14:textId="77777777" w:rsidR="00215058" w:rsidRDefault="00215058" w:rsidP="00215058">
      <w:pPr>
        <w:rPr>
          <w:b/>
          <w:lang w:val="sr-Cyrl-RS"/>
        </w:rPr>
      </w:pPr>
    </w:p>
    <w:p w14:paraId="7E14860C" w14:textId="77777777" w:rsidR="00215058" w:rsidRDefault="00215058" w:rsidP="00215058">
      <w:pPr>
        <w:rPr>
          <w:b/>
          <w:lang w:val="sr-Cyrl-RS"/>
        </w:rPr>
      </w:pPr>
    </w:p>
    <w:p w14:paraId="74676AD3" w14:textId="77777777" w:rsidR="00215058" w:rsidRDefault="00215058" w:rsidP="00215058">
      <w:pPr>
        <w:rPr>
          <w:b/>
          <w:lang w:val="sr-Cyrl-RS"/>
        </w:rPr>
      </w:pPr>
      <w:r>
        <w:rPr>
          <w:b/>
          <w:lang w:val="sr-Cyrl-RS"/>
        </w:rPr>
        <w:br w:type="page"/>
      </w:r>
    </w:p>
    <w:p w14:paraId="3E7A1338" w14:textId="77777777" w:rsidR="00215058" w:rsidRDefault="00215058" w:rsidP="00215058">
      <w:pPr>
        <w:rPr>
          <w:b/>
          <w:lang w:val="sr-Cyrl-RS"/>
        </w:rPr>
      </w:pPr>
      <w:r>
        <w:rPr>
          <w:b/>
        </w:rPr>
        <w:lastRenderedPageBreak/>
        <w:t xml:space="preserve">III. </w:t>
      </w:r>
      <w:r>
        <w:rPr>
          <w:b/>
          <w:lang w:val="sr-Cyrl-RS"/>
        </w:rPr>
        <w:t>ЕЛЕКТРО РАДОВИ</w:t>
      </w:r>
    </w:p>
    <w:p w14:paraId="6C401AD7" w14:textId="77777777" w:rsidR="00215058" w:rsidRPr="00B31B95" w:rsidRDefault="00215058" w:rsidP="00215058">
      <w:pPr>
        <w:rPr>
          <w:b/>
          <w:lang w:val="sr-Cyrl-RS"/>
        </w:rPr>
      </w:pPr>
      <w:r>
        <w:rPr>
          <w:b/>
        </w:rPr>
        <w:t>III. A. E</w:t>
      </w:r>
      <w:r>
        <w:rPr>
          <w:b/>
          <w:lang w:val="sr-Cyrl-RS"/>
        </w:rPr>
        <w:t>лектро инсталације</w:t>
      </w:r>
    </w:p>
    <w:tbl>
      <w:tblPr>
        <w:tblW w:w="9160" w:type="dxa"/>
        <w:tblLook w:val="04A0" w:firstRow="1" w:lastRow="0" w:firstColumn="1" w:lastColumn="0" w:noHBand="0" w:noVBand="1"/>
      </w:tblPr>
      <w:tblGrid>
        <w:gridCol w:w="481"/>
        <w:gridCol w:w="1072"/>
        <w:gridCol w:w="4540"/>
        <w:gridCol w:w="760"/>
        <w:gridCol w:w="1220"/>
        <w:gridCol w:w="1240"/>
      </w:tblGrid>
      <w:tr w:rsidR="00215058" w:rsidRPr="00EF4EBE" w14:paraId="66C15CDD" w14:textId="77777777" w:rsidTr="00215058">
        <w:trPr>
          <w:trHeight w:val="585"/>
        </w:trPr>
        <w:tc>
          <w:tcPr>
            <w:tcW w:w="91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529F97" w14:textId="77777777" w:rsidR="00215058" w:rsidRPr="00EF4EBE"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EF4EBE">
              <w:rPr>
                <w:rFonts w:eastAsia="Times New Roman"/>
                <w:b/>
                <w:bCs/>
                <w:sz w:val="18"/>
                <w:szCs w:val="18"/>
                <w:lang w:eastAsia="sr-Latn-RS"/>
              </w:rPr>
              <w:t>1. ЕЛЕКТРО ОРМАНИ</w:t>
            </w:r>
          </w:p>
        </w:tc>
      </w:tr>
      <w:tr w:rsidR="00215058" w:rsidRPr="00EF4EBE" w14:paraId="3961EB2C" w14:textId="77777777" w:rsidTr="00215058">
        <w:trPr>
          <w:trHeight w:val="495"/>
        </w:trPr>
        <w:tc>
          <w:tcPr>
            <w:tcW w:w="380" w:type="dxa"/>
            <w:tcBorders>
              <w:top w:val="nil"/>
              <w:left w:val="single" w:sz="4" w:space="0" w:color="000000"/>
              <w:bottom w:val="single" w:sz="4" w:space="0" w:color="000000"/>
              <w:right w:val="single" w:sz="4" w:space="0" w:color="000000"/>
            </w:tcBorders>
            <w:shd w:val="clear" w:color="000000" w:fill="F2F2F2"/>
            <w:vAlign w:val="center"/>
            <w:hideMark/>
          </w:tcPr>
          <w:p w14:paraId="2314719D"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Бр.</w:t>
            </w:r>
          </w:p>
        </w:tc>
        <w:tc>
          <w:tcPr>
            <w:tcW w:w="1020" w:type="dxa"/>
            <w:tcBorders>
              <w:top w:val="nil"/>
              <w:left w:val="nil"/>
              <w:bottom w:val="single" w:sz="4" w:space="0" w:color="000000"/>
              <w:right w:val="single" w:sz="4" w:space="0" w:color="000000"/>
            </w:tcBorders>
            <w:shd w:val="clear" w:color="000000" w:fill="F2F2F2"/>
            <w:vAlign w:val="center"/>
            <w:hideMark/>
          </w:tcPr>
          <w:p w14:paraId="62575A04"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Пројектна ознака</w:t>
            </w:r>
          </w:p>
        </w:tc>
        <w:tc>
          <w:tcPr>
            <w:tcW w:w="4540" w:type="dxa"/>
            <w:tcBorders>
              <w:top w:val="nil"/>
              <w:left w:val="nil"/>
              <w:bottom w:val="single" w:sz="4" w:space="0" w:color="000000"/>
              <w:right w:val="single" w:sz="4" w:space="0" w:color="000000"/>
            </w:tcBorders>
            <w:shd w:val="clear" w:color="000000" w:fill="F2F2F2"/>
            <w:vAlign w:val="center"/>
            <w:hideMark/>
          </w:tcPr>
          <w:p w14:paraId="4C253E51"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ОПИС</w:t>
            </w:r>
          </w:p>
        </w:tc>
        <w:tc>
          <w:tcPr>
            <w:tcW w:w="760" w:type="dxa"/>
            <w:tcBorders>
              <w:top w:val="nil"/>
              <w:left w:val="nil"/>
              <w:bottom w:val="single" w:sz="4" w:space="0" w:color="000000"/>
              <w:right w:val="single" w:sz="4" w:space="0" w:color="000000"/>
            </w:tcBorders>
            <w:shd w:val="clear" w:color="000000" w:fill="F2F2F2"/>
            <w:vAlign w:val="center"/>
            <w:hideMark/>
          </w:tcPr>
          <w:p w14:paraId="4BD494B9"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КОЛ.</w:t>
            </w:r>
          </w:p>
        </w:tc>
        <w:tc>
          <w:tcPr>
            <w:tcW w:w="1220" w:type="dxa"/>
            <w:tcBorders>
              <w:top w:val="nil"/>
              <w:left w:val="nil"/>
              <w:bottom w:val="single" w:sz="4" w:space="0" w:color="000000"/>
              <w:right w:val="single" w:sz="4" w:space="0" w:color="000000"/>
            </w:tcBorders>
            <w:shd w:val="clear" w:color="000000" w:fill="F2F2F2"/>
            <w:vAlign w:val="center"/>
            <w:hideMark/>
          </w:tcPr>
          <w:p w14:paraId="355A5B3E"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ЈЕД. ЦЕНА</w:t>
            </w:r>
          </w:p>
        </w:tc>
        <w:tc>
          <w:tcPr>
            <w:tcW w:w="1240" w:type="dxa"/>
            <w:tcBorders>
              <w:top w:val="nil"/>
              <w:left w:val="nil"/>
              <w:bottom w:val="single" w:sz="4" w:space="0" w:color="000000"/>
              <w:right w:val="single" w:sz="4" w:space="0" w:color="000000"/>
            </w:tcBorders>
            <w:shd w:val="clear" w:color="000000" w:fill="F2F2F2"/>
            <w:vAlign w:val="center"/>
            <w:hideMark/>
          </w:tcPr>
          <w:p w14:paraId="666B31C9"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ЦЕНА</w:t>
            </w:r>
          </w:p>
        </w:tc>
      </w:tr>
      <w:tr w:rsidR="00215058" w:rsidRPr="00EF4EBE" w14:paraId="2E9483F6" w14:textId="77777777" w:rsidTr="00215058">
        <w:trPr>
          <w:trHeight w:val="2355"/>
        </w:trPr>
        <w:tc>
          <w:tcPr>
            <w:tcW w:w="380" w:type="dxa"/>
            <w:tcBorders>
              <w:top w:val="nil"/>
              <w:left w:val="single" w:sz="4" w:space="0" w:color="000000"/>
              <w:bottom w:val="single" w:sz="4" w:space="0" w:color="000000"/>
              <w:right w:val="single" w:sz="4" w:space="0" w:color="000000"/>
            </w:tcBorders>
            <w:shd w:val="clear" w:color="auto" w:fill="auto"/>
            <w:noWrap/>
            <w:vAlign w:val="center"/>
            <w:hideMark/>
          </w:tcPr>
          <w:p w14:paraId="7C87DA30"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1020" w:type="dxa"/>
            <w:tcBorders>
              <w:top w:val="nil"/>
              <w:left w:val="nil"/>
              <w:bottom w:val="single" w:sz="4" w:space="0" w:color="000000"/>
              <w:right w:val="single" w:sz="4" w:space="0" w:color="000000"/>
            </w:tcBorders>
            <w:shd w:val="clear" w:color="auto" w:fill="auto"/>
            <w:vAlign w:val="center"/>
            <w:hideMark/>
          </w:tcPr>
          <w:p w14:paraId="02CA502A" w14:textId="77777777" w:rsidR="00215058" w:rsidRPr="00EF4EBE" w:rsidRDefault="00215058" w:rsidP="00215058">
            <w:pPr>
              <w:rPr>
                <w:rFonts w:eastAsia="Times New Roman"/>
                <w:b/>
                <w:bCs/>
                <w:sz w:val="18"/>
                <w:szCs w:val="18"/>
                <w:lang w:eastAsia="sr-Latn-RS"/>
              </w:rPr>
            </w:pPr>
            <w:r w:rsidRPr="00EF4EBE">
              <w:rPr>
                <w:rFonts w:eastAsia="Times New Roman"/>
                <w:b/>
                <w:bCs/>
                <w:sz w:val="18"/>
                <w:szCs w:val="18"/>
                <w:lang w:eastAsia="sr-Latn-RS"/>
              </w:rPr>
              <w:t>RO-MOV2</w:t>
            </w:r>
          </w:p>
        </w:tc>
        <w:tc>
          <w:tcPr>
            <w:tcW w:w="4540" w:type="dxa"/>
            <w:tcBorders>
              <w:top w:val="nil"/>
              <w:left w:val="nil"/>
              <w:bottom w:val="single" w:sz="4" w:space="0" w:color="000000"/>
              <w:right w:val="single" w:sz="4" w:space="0" w:color="000000"/>
            </w:tcBorders>
            <w:shd w:val="clear" w:color="auto" w:fill="auto"/>
            <w:vAlign w:val="center"/>
            <w:hideMark/>
          </w:tcPr>
          <w:p w14:paraId="2671FDF4"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Разводни орман димензија 600x800x300, за на зид,</w:t>
            </w:r>
            <w:r w:rsidRPr="00EF4EBE">
              <w:rPr>
                <w:rFonts w:eastAsia="Times New Roman"/>
                <w:sz w:val="18"/>
                <w:szCs w:val="18"/>
                <w:lang w:eastAsia="sr-Latn-RS"/>
              </w:rPr>
              <w:br/>
              <w:t>пластифицирани челик, боја RAL 7035,</w:t>
            </w:r>
            <w:r w:rsidRPr="00EF4EBE">
              <w:rPr>
                <w:rFonts w:eastAsia="Times New Roman"/>
                <w:sz w:val="18"/>
                <w:szCs w:val="18"/>
                <w:lang w:eastAsia="sr-Latn-RS"/>
              </w:rPr>
              <w:br/>
              <w:t>Врата – предња једнокрилна са бравом и кључем Монтажна плоча – поцинковани лим 3mm</w:t>
            </w:r>
            <w:r w:rsidRPr="00EF4EBE">
              <w:rPr>
                <w:rFonts w:eastAsia="Times New Roman"/>
                <w:sz w:val="18"/>
                <w:szCs w:val="18"/>
                <w:lang w:eastAsia="sr-Latn-RS"/>
              </w:rPr>
              <w:br/>
              <w:t>плоча за увод каблова одоздо са бочним  панелом, базом, са уграђеним  вентилатором, жалузином, термостатом и лампом. Произвођач:   RITAL;   SCHNEIDER   ELECTRIC   или сличан</w:t>
            </w:r>
            <w:r w:rsidRPr="00EF4EBE">
              <w:rPr>
                <w:rFonts w:eastAsia="Times New Roman"/>
                <w:sz w:val="18"/>
                <w:szCs w:val="18"/>
                <w:lang w:eastAsia="sr-Latn-RS"/>
              </w:rPr>
              <w:br/>
              <w:t>са уграђеном следећом опремом</w:t>
            </w:r>
          </w:p>
        </w:tc>
        <w:tc>
          <w:tcPr>
            <w:tcW w:w="760" w:type="dxa"/>
            <w:tcBorders>
              <w:top w:val="nil"/>
              <w:left w:val="nil"/>
              <w:bottom w:val="single" w:sz="4" w:space="0" w:color="000000"/>
              <w:right w:val="single" w:sz="4" w:space="0" w:color="000000"/>
            </w:tcBorders>
            <w:shd w:val="clear" w:color="auto" w:fill="auto"/>
            <w:vAlign w:val="center"/>
            <w:hideMark/>
          </w:tcPr>
          <w:p w14:paraId="7E2830F0"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 ком.</w:t>
            </w:r>
          </w:p>
        </w:tc>
        <w:tc>
          <w:tcPr>
            <w:tcW w:w="1220" w:type="dxa"/>
            <w:tcBorders>
              <w:top w:val="nil"/>
              <w:left w:val="nil"/>
              <w:bottom w:val="single" w:sz="4" w:space="0" w:color="000000"/>
              <w:right w:val="single" w:sz="4" w:space="0" w:color="000000"/>
            </w:tcBorders>
            <w:shd w:val="clear" w:color="auto" w:fill="auto"/>
            <w:vAlign w:val="center"/>
            <w:hideMark/>
          </w:tcPr>
          <w:p w14:paraId="66EA59FA"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hideMark/>
          </w:tcPr>
          <w:p w14:paraId="478AB026"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49923768" w14:textId="77777777" w:rsidTr="00215058">
        <w:trPr>
          <w:trHeight w:val="85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2974C43"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vAlign w:val="center"/>
            <w:hideMark/>
          </w:tcPr>
          <w:p w14:paraId="51555C4A"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vAlign w:val="center"/>
            <w:hideMark/>
          </w:tcPr>
          <w:p w14:paraId="52C25454"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Гребенаста преклопка за монтажу на врата ормана,</w:t>
            </w:r>
            <w:r w:rsidRPr="00EF4EBE">
              <w:rPr>
                <w:rFonts w:eastAsia="Times New Roman"/>
                <w:sz w:val="18"/>
                <w:szCs w:val="18"/>
                <w:lang w:eastAsia="sr-Latn-RS"/>
              </w:rPr>
              <w:br/>
              <w:t>степена механичке заштите мин. IP65</w:t>
            </w:r>
            <w:r w:rsidRPr="00EF4EBE">
              <w:rPr>
                <w:rFonts w:eastAsia="Times New Roman"/>
                <w:sz w:val="18"/>
                <w:szCs w:val="18"/>
                <w:lang w:eastAsia="sr-Latn-RS"/>
              </w:rPr>
              <w:br/>
              <w:t>сличан типу VCF3 40A, SCHNEIDER ELECTRIC</w:t>
            </w:r>
          </w:p>
        </w:tc>
        <w:tc>
          <w:tcPr>
            <w:tcW w:w="760" w:type="dxa"/>
            <w:tcBorders>
              <w:top w:val="nil"/>
              <w:left w:val="nil"/>
              <w:bottom w:val="single" w:sz="4" w:space="0" w:color="000000"/>
              <w:right w:val="single" w:sz="4" w:space="0" w:color="000000"/>
            </w:tcBorders>
            <w:shd w:val="clear" w:color="auto" w:fill="auto"/>
            <w:vAlign w:val="center"/>
            <w:hideMark/>
          </w:tcPr>
          <w:p w14:paraId="042A055E"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 ком.</w:t>
            </w:r>
          </w:p>
        </w:tc>
        <w:tc>
          <w:tcPr>
            <w:tcW w:w="1220" w:type="dxa"/>
            <w:tcBorders>
              <w:top w:val="nil"/>
              <w:left w:val="nil"/>
              <w:bottom w:val="single" w:sz="4" w:space="0" w:color="000000"/>
              <w:right w:val="single" w:sz="4" w:space="0" w:color="000000"/>
            </w:tcBorders>
            <w:shd w:val="clear" w:color="auto" w:fill="auto"/>
            <w:vAlign w:val="center"/>
            <w:hideMark/>
          </w:tcPr>
          <w:p w14:paraId="5B1C9B5F"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vAlign w:val="center"/>
            <w:hideMark/>
          </w:tcPr>
          <w:p w14:paraId="73817C80"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48BBE1E9" w14:textId="77777777" w:rsidTr="00215058">
        <w:trPr>
          <w:trHeight w:val="85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96462D5"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vAlign w:val="center"/>
            <w:hideMark/>
          </w:tcPr>
          <w:p w14:paraId="6B3034E2"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vAlign w:val="center"/>
            <w:hideMark/>
          </w:tcPr>
          <w:p w14:paraId="3369A216"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Моторни    заштитни    прекидач,   трополни,    (за   мотор P=1,5kVA; U=400V; Ir=2.5-4A; Icu=100kA),</w:t>
            </w:r>
            <w:r w:rsidRPr="00EF4EBE">
              <w:rPr>
                <w:rFonts w:eastAsia="Times New Roman"/>
                <w:sz w:val="18"/>
                <w:szCs w:val="18"/>
                <w:lang w:eastAsia="sr-Latn-RS"/>
              </w:rPr>
              <w:br/>
              <w:t>Сличан типу GV2-P08, SCHNEIDER ELECTRIC</w:t>
            </w:r>
          </w:p>
        </w:tc>
        <w:tc>
          <w:tcPr>
            <w:tcW w:w="760" w:type="dxa"/>
            <w:tcBorders>
              <w:top w:val="nil"/>
              <w:left w:val="nil"/>
              <w:bottom w:val="single" w:sz="4" w:space="0" w:color="000000"/>
              <w:right w:val="single" w:sz="4" w:space="0" w:color="000000"/>
            </w:tcBorders>
            <w:shd w:val="clear" w:color="auto" w:fill="auto"/>
            <w:vAlign w:val="center"/>
            <w:hideMark/>
          </w:tcPr>
          <w:p w14:paraId="767BF3B1"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8 ком.</w:t>
            </w:r>
          </w:p>
        </w:tc>
        <w:tc>
          <w:tcPr>
            <w:tcW w:w="1220" w:type="dxa"/>
            <w:tcBorders>
              <w:top w:val="nil"/>
              <w:left w:val="nil"/>
              <w:bottom w:val="single" w:sz="4" w:space="0" w:color="000000"/>
              <w:right w:val="single" w:sz="4" w:space="0" w:color="000000"/>
            </w:tcBorders>
            <w:shd w:val="clear" w:color="auto" w:fill="auto"/>
            <w:vAlign w:val="center"/>
            <w:hideMark/>
          </w:tcPr>
          <w:p w14:paraId="0C40B501"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vAlign w:val="center"/>
            <w:hideMark/>
          </w:tcPr>
          <w:p w14:paraId="296CA9D4"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04501535" w14:textId="77777777" w:rsidTr="00215058">
        <w:trPr>
          <w:trHeight w:val="85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AD694D0"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vAlign w:val="center"/>
            <w:hideMark/>
          </w:tcPr>
          <w:p w14:paraId="4517E25A"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vAlign w:val="center"/>
            <w:hideMark/>
          </w:tcPr>
          <w:p w14:paraId="40537B06"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Минијатурни  заштитни  аутоматски  прекидач  (осигурач) C60N, трополни 20kA, 16A, крива C,</w:t>
            </w:r>
            <w:r w:rsidRPr="00EF4EBE">
              <w:rPr>
                <w:rFonts w:eastAsia="Times New Roman"/>
                <w:sz w:val="18"/>
                <w:szCs w:val="18"/>
                <w:lang w:eastAsia="sr-Latn-RS"/>
              </w:rPr>
              <w:br/>
              <w:t>Сличан типу SCHNEIDER ELECTRIC</w:t>
            </w:r>
          </w:p>
        </w:tc>
        <w:tc>
          <w:tcPr>
            <w:tcW w:w="760" w:type="dxa"/>
            <w:tcBorders>
              <w:top w:val="nil"/>
              <w:left w:val="nil"/>
              <w:bottom w:val="single" w:sz="4" w:space="0" w:color="000000"/>
              <w:right w:val="single" w:sz="4" w:space="0" w:color="000000"/>
            </w:tcBorders>
            <w:shd w:val="clear" w:color="auto" w:fill="auto"/>
            <w:vAlign w:val="center"/>
            <w:hideMark/>
          </w:tcPr>
          <w:p w14:paraId="5DA37756"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13 ком.</w:t>
            </w:r>
          </w:p>
        </w:tc>
        <w:tc>
          <w:tcPr>
            <w:tcW w:w="1220" w:type="dxa"/>
            <w:tcBorders>
              <w:top w:val="nil"/>
              <w:left w:val="nil"/>
              <w:bottom w:val="single" w:sz="4" w:space="0" w:color="000000"/>
              <w:right w:val="single" w:sz="4" w:space="0" w:color="000000"/>
            </w:tcBorders>
            <w:shd w:val="clear" w:color="auto" w:fill="auto"/>
            <w:vAlign w:val="center"/>
            <w:hideMark/>
          </w:tcPr>
          <w:p w14:paraId="6325F622"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vAlign w:val="center"/>
            <w:hideMark/>
          </w:tcPr>
          <w:p w14:paraId="426052AA"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64492AA4" w14:textId="77777777" w:rsidTr="00215058">
        <w:trPr>
          <w:trHeight w:val="85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F4A56BE"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vAlign w:val="center"/>
            <w:hideMark/>
          </w:tcPr>
          <w:p w14:paraId="31EE6B40"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vAlign w:val="center"/>
            <w:hideMark/>
          </w:tcPr>
          <w:p w14:paraId="229540E1"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Минијатурни  заштитни  аутоматски  прекидач  (осигурач) C60N, трополни 20kA, 10A, крива C,</w:t>
            </w:r>
            <w:r w:rsidRPr="00EF4EBE">
              <w:rPr>
                <w:rFonts w:eastAsia="Times New Roman"/>
                <w:sz w:val="18"/>
                <w:szCs w:val="18"/>
                <w:lang w:eastAsia="sr-Latn-RS"/>
              </w:rPr>
              <w:br/>
              <w:t>Сличан типу SCHNEIDER ELECTRIC</w:t>
            </w:r>
          </w:p>
        </w:tc>
        <w:tc>
          <w:tcPr>
            <w:tcW w:w="760" w:type="dxa"/>
            <w:tcBorders>
              <w:top w:val="nil"/>
              <w:left w:val="nil"/>
              <w:bottom w:val="single" w:sz="4" w:space="0" w:color="000000"/>
              <w:right w:val="single" w:sz="4" w:space="0" w:color="000000"/>
            </w:tcBorders>
            <w:shd w:val="clear" w:color="auto" w:fill="auto"/>
            <w:vAlign w:val="center"/>
            <w:hideMark/>
          </w:tcPr>
          <w:p w14:paraId="52E6CE48"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4 ком.</w:t>
            </w:r>
          </w:p>
        </w:tc>
        <w:tc>
          <w:tcPr>
            <w:tcW w:w="1220" w:type="dxa"/>
            <w:tcBorders>
              <w:top w:val="nil"/>
              <w:left w:val="nil"/>
              <w:bottom w:val="single" w:sz="4" w:space="0" w:color="000000"/>
              <w:right w:val="single" w:sz="4" w:space="0" w:color="000000"/>
            </w:tcBorders>
            <w:shd w:val="clear" w:color="auto" w:fill="auto"/>
            <w:vAlign w:val="center"/>
            <w:hideMark/>
          </w:tcPr>
          <w:p w14:paraId="7B847220"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vAlign w:val="center"/>
            <w:hideMark/>
          </w:tcPr>
          <w:p w14:paraId="231B2AE4"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2EA466F5" w14:textId="77777777" w:rsidTr="00215058">
        <w:trPr>
          <w:trHeight w:val="85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F5D029"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vAlign w:val="center"/>
            <w:hideMark/>
          </w:tcPr>
          <w:p w14:paraId="223F9508"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vAlign w:val="center"/>
            <w:hideMark/>
          </w:tcPr>
          <w:p w14:paraId="7C45091A"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Минијатурни  заштитни  аутоматски  прекидач  (осигурач) C60N, трополни 20kA, 25A, крива C,</w:t>
            </w:r>
            <w:r w:rsidRPr="00EF4EBE">
              <w:rPr>
                <w:rFonts w:eastAsia="Times New Roman"/>
                <w:sz w:val="18"/>
                <w:szCs w:val="18"/>
                <w:lang w:eastAsia="sr-Latn-RS"/>
              </w:rPr>
              <w:br/>
              <w:t>Сличан типу SCHNEIDER ELECTRIC</w:t>
            </w:r>
          </w:p>
        </w:tc>
        <w:tc>
          <w:tcPr>
            <w:tcW w:w="760" w:type="dxa"/>
            <w:tcBorders>
              <w:top w:val="nil"/>
              <w:left w:val="nil"/>
              <w:bottom w:val="single" w:sz="4" w:space="0" w:color="000000"/>
              <w:right w:val="single" w:sz="4" w:space="0" w:color="000000"/>
            </w:tcBorders>
            <w:shd w:val="clear" w:color="auto" w:fill="auto"/>
            <w:vAlign w:val="center"/>
            <w:hideMark/>
          </w:tcPr>
          <w:p w14:paraId="7F7B294C"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 ком.</w:t>
            </w:r>
          </w:p>
        </w:tc>
        <w:tc>
          <w:tcPr>
            <w:tcW w:w="1220" w:type="dxa"/>
            <w:tcBorders>
              <w:top w:val="nil"/>
              <w:left w:val="nil"/>
              <w:bottom w:val="single" w:sz="4" w:space="0" w:color="000000"/>
              <w:right w:val="single" w:sz="4" w:space="0" w:color="000000"/>
            </w:tcBorders>
            <w:shd w:val="clear" w:color="auto" w:fill="auto"/>
            <w:vAlign w:val="center"/>
            <w:hideMark/>
          </w:tcPr>
          <w:p w14:paraId="32EC3661"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vAlign w:val="center"/>
            <w:hideMark/>
          </w:tcPr>
          <w:p w14:paraId="2AEF0520"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175DCA07" w14:textId="77777777" w:rsidTr="00215058">
        <w:trPr>
          <w:trHeight w:val="82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40E7FAB"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vAlign w:val="center"/>
            <w:hideMark/>
          </w:tcPr>
          <w:p w14:paraId="6B44CBF0"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vAlign w:val="center"/>
            <w:hideMark/>
          </w:tcPr>
          <w:p w14:paraId="4950AA1A"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Чепови   за  уводнице,   уводнице,   редне  стезаљке, натписне   плочице,   остала   помоћна   и   монтажна</w:t>
            </w:r>
            <w:r w:rsidRPr="00EF4EBE">
              <w:rPr>
                <w:rFonts w:eastAsia="Times New Roman"/>
                <w:sz w:val="18"/>
                <w:szCs w:val="18"/>
                <w:lang w:eastAsia="sr-Latn-RS"/>
              </w:rPr>
              <w:br/>
              <w:t>опрема и материјал</w:t>
            </w:r>
          </w:p>
        </w:tc>
        <w:tc>
          <w:tcPr>
            <w:tcW w:w="760" w:type="dxa"/>
            <w:tcBorders>
              <w:top w:val="nil"/>
              <w:left w:val="nil"/>
              <w:bottom w:val="single" w:sz="4" w:space="0" w:color="000000"/>
              <w:right w:val="single" w:sz="4" w:space="0" w:color="000000"/>
            </w:tcBorders>
            <w:shd w:val="clear" w:color="auto" w:fill="auto"/>
            <w:vAlign w:val="center"/>
            <w:hideMark/>
          </w:tcPr>
          <w:p w14:paraId="369A8149" w14:textId="506E8226" w:rsidR="00215058" w:rsidRPr="003007A2" w:rsidRDefault="00215058" w:rsidP="00215058">
            <w:pPr>
              <w:rPr>
                <w:rFonts w:eastAsia="Times New Roman"/>
                <w:sz w:val="18"/>
                <w:szCs w:val="18"/>
                <w:lang w:val="sr-Cyrl-RS" w:eastAsia="sr-Latn-RS"/>
              </w:rPr>
            </w:pPr>
            <w:r w:rsidRPr="00EF4EBE">
              <w:rPr>
                <w:rFonts w:eastAsia="Times New Roman"/>
                <w:sz w:val="18"/>
                <w:szCs w:val="18"/>
                <w:lang w:eastAsia="sr-Latn-RS"/>
              </w:rPr>
              <w:t> </w:t>
            </w:r>
            <w:r w:rsidR="003007A2">
              <w:rPr>
                <w:rFonts w:eastAsia="Times New Roman"/>
                <w:sz w:val="18"/>
                <w:szCs w:val="18"/>
                <w:lang w:val="sr-Cyrl-RS" w:eastAsia="sr-Latn-RS"/>
              </w:rPr>
              <w:t>пауш.</w:t>
            </w:r>
          </w:p>
        </w:tc>
        <w:tc>
          <w:tcPr>
            <w:tcW w:w="1220" w:type="dxa"/>
            <w:tcBorders>
              <w:top w:val="nil"/>
              <w:left w:val="nil"/>
              <w:bottom w:val="single" w:sz="4" w:space="0" w:color="000000"/>
              <w:right w:val="single" w:sz="4" w:space="0" w:color="000000"/>
            </w:tcBorders>
            <w:shd w:val="clear" w:color="auto" w:fill="auto"/>
            <w:vAlign w:val="center"/>
            <w:hideMark/>
          </w:tcPr>
          <w:p w14:paraId="605E9F31"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vAlign w:val="center"/>
            <w:hideMark/>
          </w:tcPr>
          <w:p w14:paraId="290DF431"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5D129CED" w14:textId="77777777" w:rsidTr="00215058">
        <w:trPr>
          <w:trHeight w:val="285"/>
        </w:trPr>
        <w:tc>
          <w:tcPr>
            <w:tcW w:w="380" w:type="dxa"/>
            <w:tcBorders>
              <w:top w:val="nil"/>
              <w:left w:val="single" w:sz="4" w:space="0" w:color="000000"/>
              <w:bottom w:val="single" w:sz="4" w:space="0" w:color="000000"/>
              <w:right w:val="single" w:sz="4" w:space="0" w:color="000000"/>
            </w:tcBorders>
            <w:shd w:val="clear" w:color="auto" w:fill="auto"/>
            <w:vAlign w:val="bottom"/>
            <w:hideMark/>
          </w:tcPr>
          <w:p w14:paraId="041C3A4D"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vAlign w:val="bottom"/>
            <w:hideMark/>
          </w:tcPr>
          <w:p w14:paraId="49F54196"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vAlign w:val="bottom"/>
            <w:hideMark/>
          </w:tcPr>
          <w:p w14:paraId="60E1F85F"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760" w:type="dxa"/>
            <w:tcBorders>
              <w:top w:val="nil"/>
              <w:left w:val="nil"/>
              <w:bottom w:val="single" w:sz="4" w:space="0" w:color="000000"/>
              <w:right w:val="single" w:sz="4" w:space="0" w:color="000000"/>
            </w:tcBorders>
            <w:shd w:val="clear" w:color="auto" w:fill="auto"/>
            <w:vAlign w:val="bottom"/>
            <w:hideMark/>
          </w:tcPr>
          <w:p w14:paraId="58024F65"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220" w:type="dxa"/>
            <w:tcBorders>
              <w:top w:val="nil"/>
              <w:left w:val="nil"/>
              <w:bottom w:val="single" w:sz="4" w:space="0" w:color="000000"/>
              <w:right w:val="single" w:sz="4" w:space="0" w:color="000000"/>
            </w:tcBorders>
            <w:shd w:val="clear" w:color="auto" w:fill="auto"/>
            <w:vAlign w:val="bottom"/>
            <w:hideMark/>
          </w:tcPr>
          <w:p w14:paraId="6BACAB55"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noWrap/>
            <w:hideMark/>
          </w:tcPr>
          <w:p w14:paraId="5A35CD52"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008B694F" w14:textId="77777777" w:rsidTr="00215058">
        <w:trPr>
          <w:trHeight w:val="840"/>
        </w:trPr>
        <w:tc>
          <w:tcPr>
            <w:tcW w:w="380" w:type="dxa"/>
            <w:tcBorders>
              <w:top w:val="nil"/>
              <w:left w:val="single" w:sz="4" w:space="0" w:color="000000"/>
              <w:bottom w:val="single" w:sz="4" w:space="0" w:color="000000"/>
              <w:right w:val="single" w:sz="4" w:space="0" w:color="000000"/>
            </w:tcBorders>
            <w:shd w:val="clear" w:color="auto" w:fill="auto"/>
            <w:noWrap/>
            <w:vAlign w:val="center"/>
            <w:hideMark/>
          </w:tcPr>
          <w:p w14:paraId="2E1B1DA5"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1020" w:type="dxa"/>
            <w:tcBorders>
              <w:top w:val="nil"/>
              <w:left w:val="nil"/>
              <w:bottom w:val="single" w:sz="4" w:space="0" w:color="000000"/>
              <w:right w:val="single" w:sz="4" w:space="0" w:color="000000"/>
            </w:tcBorders>
            <w:shd w:val="clear" w:color="auto" w:fill="auto"/>
            <w:vAlign w:val="center"/>
            <w:hideMark/>
          </w:tcPr>
          <w:p w14:paraId="614D0BD8" w14:textId="77777777" w:rsidR="00215058" w:rsidRPr="00EF4EBE" w:rsidRDefault="00215058" w:rsidP="00215058">
            <w:pPr>
              <w:rPr>
                <w:rFonts w:eastAsia="Times New Roman"/>
                <w:b/>
                <w:bCs/>
                <w:sz w:val="18"/>
                <w:szCs w:val="18"/>
                <w:lang w:eastAsia="sr-Latn-RS"/>
              </w:rPr>
            </w:pPr>
            <w:r w:rsidRPr="00EF4EBE">
              <w:rPr>
                <w:rFonts w:eastAsia="Times New Roman"/>
                <w:b/>
                <w:bCs/>
                <w:sz w:val="18"/>
                <w:szCs w:val="18"/>
                <w:lang w:eastAsia="sr-Latn-RS"/>
              </w:rPr>
              <w:t>RO-2HT</w:t>
            </w:r>
          </w:p>
        </w:tc>
        <w:tc>
          <w:tcPr>
            <w:tcW w:w="4540" w:type="dxa"/>
            <w:tcBorders>
              <w:top w:val="nil"/>
              <w:left w:val="nil"/>
              <w:bottom w:val="single" w:sz="4" w:space="0" w:color="000000"/>
              <w:right w:val="single" w:sz="4" w:space="0" w:color="000000"/>
            </w:tcBorders>
            <w:shd w:val="clear" w:color="auto" w:fill="auto"/>
            <w:hideMark/>
          </w:tcPr>
          <w:p w14:paraId="63CC538E"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Разводни орман RO-2HT у Ex изведби, EEx d II AT3, степена     механичке     заштите     IP66,     димензија 700x900x200mm опремљен са</w:t>
            </w:r>
          </w:p>
        </w:tc>
        <w:tc>
          <w:tcPr>
            <w:tcW w:w="760" w:type="dxa"/>
            <w:tcBorders>
              <w:top w:val="nil"/>
              <w:left w:val="nil"/>
              <w:bottom w:val="single" w:sz="4" w:space="0" w:color="000000"/>
              <w:right w:val="single" w:sz="4" w:space="0" w:color="000000"/>
            </w:tcBorders>
            <w:shd w:val="clear" w:color="auto" w:fill="auto"/>
            <w:vAlign w:val="center"/>
            <w:hideMark/>
          </w:tcPr>
          <w:p w14:paraId="30AE529E"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 ком.</w:t>
            </w:r>
          </w:p>
        </w:tc>
        <w:tc>
          <w:tcPr>
            <w:tcW w:w="1220" w:type="dxa"/>
            <w:tcBorders>
              <w:top w:val="nil"/>
              <w:left w:val="nil"/>
              <w:bottom w:val="single" w:sz="4" w:space="0" w:color="000000"/>
              <w:right w:val="single" w:sz="4" w:space="0" w:color="000000"/>
            </w:tcBorders>
            <w:shd w:val="clear" w:color="auto" w:fill="auto"/>
            <w:vAlign w:val="center"/>
            <w:hideMark/>
          </w:tcPr>
          <w:p w14:paraId="2AA43DAF"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vAlign w:val="center"/>
            <w:hideMark/>
          </w:tcPr>
          <w:p w14:paraId="79DF2495"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7E9F4E33" w14:textId="77777777" w:rsidTr="00215058">
        <w:trPr>
          <w:trHeight w:val="81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F53B4DE"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vAlign w:val="center"/>
            <w:hideMark/>
          </w:tcPr>
          <w:p w14:paraId="494E9931"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hideMark/>
          </w:tcPr>
          <w:p w14:paraId="6757CB6F"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Доводни  прекидач  трополни  +  N,  25A,  400V,  50Hz, сличан типу 8562/54-4030-250,</w:t>
            </w:r>
            <w:r w:rsidRPr="00EF4EBE">
              <w:rPr>
                <w:rFonts w:eastAsia="Times New Roman"/>
                <w:sz w:val="18"/>
                <w:szCs w:val="18"/>
                <w:lang w:eastAsia="sr-Latn-RS"/>
              </w:rPr>
              <w:br/>
              <w:t>STAHL</w:t>
            </w:r>
          </w:p>
        </w:tc>
        <w:tc>
          <w:tcPr>
            <w:tcW w:w="760" w:type="dxa"/>
            <w:tcBorders>
              <w:top w:val="nil"/>
              <w:left w:val="nil"/>
              <w:bottom w:val="single" w:sz="4" w:space="0" w:color="000000"/>
              <w:right w:val="single" w:sz="4" w:space="0" w:color="000000"/>
            </w:tcBorders>
            <w:shd w:val="clear" w:color="auto" w:fill="auto"/>
            <w:vAlign w:val="center"/>
            <w:hideMark/>
          </w:tcPr>
          <w:p w14:paraId="2E244AF9"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 ком.</w:t>
            </w:r>
          </w:p>
        </w:tc>
        <w:tc>
          <w:tcPr>
            <w:tcW w:w="1220" w:type="dxa"/>
            <w:tcBorders>
              <w:top w:val="nil"/>
              <w:left w:val="nil"/>
              <w:bottom w:val="single" w:sz="4" w:space="0" w:color="000000"/>
              <w:right w:val="single" w:sz="4" w:space="0" w:color="000000"/>
            </w:tcBorders>
            <w:shd w:val="clear" w:color="auto" w:fill="auto"/>
            <w:vAlign w:val="center"/>
            <w:hideMark/>
          </w:tcPr>
          <w:p w14:paraId="415D10A4"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vAlign w:val="center"/>
            <w:hideMark/>
          </w:tcPr>
          <w:p w14:paraId="2A5449C8"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34B74F2C" w14:textId="77777777" w:rsidTr="00215058">
        <w:trPr>
          <w:trHeight w:val="79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8804D8"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vAlign w:val="center"/>
            <w:hideMark/>
          </w:tcPr>
          <w:p w14:paraId="3D2EB84C"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hideMark/>
          </w:tcPr>
          <w:p w14:paraId="44610FAE"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Контактор  40A,  400V,  50Hz,  4-polni,  ком.напон 230V, 50Hz,</w:t>
            </w:r>
            <w:r w:rsidRPr="00EF4EBE">
              <w:rPr>
                <w:rFonts w:eastAsia="Times New Roman"/>
                <w:sz w:val="18"/>
                <w:szCs w:val="18"/>
                <w:lang w:eastAsia="sr-Latn-RS"/>
              </w:rPr>
              <w:br/>
              <w:t>Сличан типу STAHL</w:t>
            </w:r>
          </w:p>
        </w:tc>
        <w:tc>
          <w:tcPr>
            <w:tcW w:w="760" w:type="dxa"/>
            <w:tcBorders>
              <w:top w:val="nil"/>
              <w:left w:val="nil"/>
              <w:bottom w:val="single" w:sz="4" w:space="0" w:color="000000"/>
              <w:right w:val="single" w:sz="4" w:space="0" w:color="000000"/>
            </w:tcBorders>
            <w:shd w:val="clear" w:color="auto" w:fill="auto"/>
            <w:vAlign w:val="center"/>
            <w:hideMark/>
          </w:tcPr>
          <w:p w14:paraId="5AA35868"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 ком.</w:t>
            </w:r>
          </w:p>
        </w:tc>
        <w:tc>
          <w:tcPr>
            <w:tcW w:w="1220" w:type="dxa"/>
            <w:tcBorders>
              <w:top w:val="nil"/>
              <w:left w:val="nil"/>
              <w:bottom w:val="single" w:sz="4" w:space="0" w:color="000000"/>
              <w:right w:val="single" w:sz="4" w:space="0" w:color="000000"/>
            </w:tcBorders>
            <w:shd w:val="clear" w:color="auto" w:fill="auto"/>
            <w:vAlign w:val="center"/>
            <w:hideMark/>
          </w:tcPr>
          <w:p w14:paraId="47837196"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vAlign w:val="center"/>
            <w:hideMark/>
          </w:tcPr>
          <w:p w14:paraId="18A95F3C"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43A74AA3" w14:textId="77777777" w:rsidTr="00215058">
        <w:trPr>
          <w:trHeight w:val="1110"/>
        </w:trPr>
        <w:tc>
          <w:tcPr>
            <w:tcW w:w="380" w:type="dxa"/>
            <w:tcBorders>
              <w:top w:val="nil"/>
              <w:left w:val="single" w:sz="4" w:space="0" w:color="000000"/>
              <w:bottom w:val="single" w:sz="4" w:space="0" w:color="000000"/>
              <w:right w:val="single" w:sz="4" w:space="0" w:color="000000"/>
            </w:tcBorders>
            <w:shd w:val="clear" w:color="auto" w:fill="auto"/>
            <w:hideMark/>
          </w:tcPr>
          <w:p w14:paraId="776524AC"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hideMark/>
          </w:tcPr>
          <w:p w14:paraId="7E3CC494"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vAlign w:val="center"/>
            <w:hideMark/>
          </w:tcPr>
          <w:p w14:paraId="7C4E69C2"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Прекидач једнополни + N, са 1 преклопним помоћним контактом, номинални напон 230V, 50Hz, номинална струја 16A, у Ех заштити Ex II 2 G Ex d IIC,</w:t>
            </w:r>
            <w:r w:rsidRPr="00EF4EBE">
              <w:rPr>
                <w:rFonts w:eastAsia="Times New Roman"/>
                <w:sz w:val="18"/>
                <w:szCs w:val="18"/>
                <w:lang w:eastAsia="sr-Latn-RS"/>
              </w:rPr>
              <w:br/>
              <w:t>Сличан типу STAHL</w:t>
            </w:r>
          </w:p>
        </w:tc>
        <w:tc>
          <w:tcPr>
            <w:tcW w:w="760" w:type="dxa"/>
            <w:tcBorders>
              <w:top w:val="nil"/>
              <w:left w:val="nil"/>
              <w:bottom w:val="single" w:sz="4" w:space="0" w:color="000000"/>
              <w:right w:val="single" w:sz="4" w:space="0" w:color="000000"/>
            </w:tcBorders>
            <w:shd w:val="clear" w:color="auto" w:fill="auto"/>
            <w:vAlign w:val="center"/>
            <w:hideMark/>
          </w:tcPr>
          <w:p w14:paraId="673C2B63"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8 ком.</w:t>
            </w:r>
          </w:p>
        </w:tc>
        <w:tc>
          <w:tcPr>
            <w:tcW w:w="1220" w:type="dxa"/>
            <w:tcBorders>
              <w:top w:val="nil"/>
              <w:left w:val="nil"/>
              <w:bottom w:val="single" w:sz="4" w:space="0" w:color="000000"/>
              <w:right w:val="single" w:sz="4" w:space="0" w:color="000000"/>
            </w:tcBorders>
            <w:shd w:val="clear" w:color="auto" w:fill="auto"/>
            <w:vAlign w:val="center"/>
            <w:hideMark/>
          </w:tcPr>
          <w:p w14:paraId="0A59752C"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hideMark/>
          </w:tcPr>
          <w:p w14:paraId="24F0C44B"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55771E23" w14:textId="77777777" w:rsidTr="00215058">
        <w:trPr>
          <w:trHeight w:val="825"/>
        </w:trPr>
        <w:tc>
          <w:tcPr>
            <w:tcW w:w="380" w:type="dxa"/>
            <w:tcBorders>
              <w:top w:val="nil"/>
              <w:left w:val="single" w:sz="4" w:space="0" w:color="000000"/>
              <w:bottom w:val="single" w:sz="4" w:space="0" w:color="auto"/>
              <w:right w:val="single" w:sz="4" w:space="0" w:color="000000"/>
            </w:tcBorders>
            <w:shd w:val="clear" w:color="auto" w:fill="auto"/>
            <w:vAlign w:val="center"/>
            <w:hideMark/>
          </w:tcPr>
          <w:p w14:paraId="03E71D72"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auto"/>
              <w:right w:val="single" w:sz="4" w:space="0" w:color="000000"/>
            </w:tcBorders>
            <w:shd w:val="clear" w:color="auto" w:fill="auto"/>
            <w:vAlign w:val="center"/>
            <w:hideMark/>
          </w:tcPr>
          <w:p w14:paraId="546143CD"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auto"/>
              <w:right w:val="single" w:sz="4" w:space="0" w:color="000000"/>
            </w:tcBorders>
            <w:shd w:val="clear" w:color="auto" w:fill="auto"/>
            <w:vAlign w:val="center"/>
            <w:hideMark/>
          </w:tcPr>
          <w:p w14:paraId="34A80800" w14:textId="77777777" w:rsidR="00215058" w:rsidRDefault="00215058" w:rsidP="00215058">
            <w:pPr>
              <w:rPr>
                <w:rFonts w:eastAsia="Times New Roman"/>
                <w:sz w:val="18"/>
                <w:szCs w:val="18"/>
                <w:lang w:eastAsia="sr-Latn-RS"/>
              </w:rPr>
            </w:pPr>
            <w:r w:rsidRPr="00EF4EBE">
              <w:rPr>
                <w:rFonts w:eastAsia="Times New Roman"/>
                <w:sz w:val="18"/>
                <w:szCs w:val="18"/>
                <w:lang w:eastAsia="sr-Latn-RS"/>
              </w:rPr>
              <w:t>Изборна  преклопка  R(ручно)-0-A(аутоматски)  u  Ex заштити Ex II 2 G Ex d IIC</w:t>
            </w:r>
            <w:r w:rsidRPr="00EF4EBE">
              <w:rPr>
                <w:rFonts w:eastAsia="Times New Roman"/>
                <w:sz w:val="18"/>
                <w:szCs w:val="18"/>
                <w:lang w:eastAsia="sr-Latn-RS"/>
              </w:rPr>
              <w:br/>
              <w:t>Сличан типу STAHL</w:t>
            </w:r>
          </w:p>
          <w:p w14:paraId="2D47AC56" w14:textId="77777777" w:rsidR="003007A2" w:rsidRDefault="003007A2" w:rsidP="00215058">
            <w:pPr>
              <w:rPr>
                <w:rFonts w:eastAsia="Times New Roman"/>
                <w:sz w:val="18"/>
                <w:szCs w:val="18"/>
                <w:lang w:eastAsia="sr-Latn-RS"/>
              </w:rPr>
            </w:pPr>
          </w:p>
          <w:p w14:paraId="31AB2BE5" w14:textId="77777777" w:rsidR="003007A2" w:rsidRDefault="003007A2" w:rsidP="00215058">
            <w:pPr>
              <w:rPr>
                <w:rFonts w:eastAsia="Times New Roman"/>
                <w:sz w:val="18"/>
                <w:szCs w:val="18"/>
                <w:lang w:eastAsia="sr-Latn-RS"/>
              </w:rPr>
            </w:pPr>
          </w:p>
          <w:p w14:paraId="0EBFC311" w14:textId="77777777" w:rsidR="003007A2" w:rsidRDefault="003007A2" w:rsidP="00215058">
            <w:pPr>
              <w:rPr>
                <w:rFonts w:eastAsia="Times New Roman"/>
                <w:sz w:val="18"/>
                <w:szCs w:val="18"/>
                <w:lang w:eastAsia="sr-Latn-RS"/>
              </w:rPr>
            </w:pPr>
          </w:p>
          <w:p w14:paraId="327301D0" w14:textId="77777777" w:rsidR="003007A2" w:rsidRPr="00EF4EBE" w:rsidRDefault="003007A2" w:rsidP="00215058">
            <w:pPr>
              <w:rPr>
                <w:rFonts w:eastAsia="Times New Roman"/>
                <w:sz w:val="18"/>
                <w:szCs w:val="18"/>
                <w:lang w:eastAsia="sr-Latn-RS"/>
              </w:rPr>
            </w:pPr>
          </w:p>
        </w:tc>
        <w:tc>
          <w:tcPr>
            <w:tcW w:w="760" w:type="dxa"/>
            <w:tcBorders>
              <w:top w:val="nil"/>
              <w:left w:val="nil"/>
              <w:bottom w:val="single" w:sz="4" w:space="0" w:color="auto"/>
              <w:right w:val="single" w:sz="4" w:space="0" w:color="000000"/>
            </w:tcBorders>
            <w:shd w:val="clear" w:color="auto" w:fill="auto"/>
            <w:vAlign w:val="center"/>
            <w:hideMark/>
          </w:tcPr>
          <w:p w14:paraId="01196973"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 ком.</w:t>
            </w:r>
          </w:p>
        </w:tc>
        <w:tc>
          <w:tcPr>
            <w:tcW w:w="1220" w:type="dxa"/>
            <w:tcBorders>
              <w:top w:val="nil"/>
              <w:left w:val="nil"/>
              <w:bottom w:val="single" w:sz="4" w:space="0" w:color="auto"/>
              <w:right w:val="single" w:sz="4" w:space="0" w:color="000000"/>
            </w:tcBorders>
            <w:shd w:val="clear" w:color="auto" w:fill="auto"/>
            <w:vAlign w:val="center"/>
            <w:hideMark/>
          </w:tcPr>
          <w:p w14:paraId="46EF0EEF"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auto"/>
              <w:right w:val="single" w:sz="4" w:space="0" w:color="000000"/>
            </w:tcBorders>
            <w:shd w:val="clear" w:color="auto" w:fill="auto"/>
            <w:vAlign w:val="center"/>
            <w:hideMark/>
          </w:tcPr>
          <w:p w14:paraId="5C1CBC78"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37DB33B6" w14:textId="77777777" w:rsidTr="00215058">
        <w:trPr>
          <w:trHeight w:val="285"/>
        </w:trPr>
        <w:tc>
          <w:tcPr>
            <w:tcW w:w="38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55CBF6AF"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lastRenderedPageBreak/>
              <w:t> </w:t>
            </w:r>
          </w:p>
        </w:tc>
        <w:tc>
          <w:tcPr>
            <w:tcW w:w="1020" w:type="dxa"/>
            <w:tcBorders>
              <w:top w:val="single" w:sz="4" w:space="0" w:color="auto"/>
              <w:left w:val="nil"/>
              <w:bottom w:val="single" w:sz="4" w:space="0" w:color="000000"/>
              <w:right w:val="single" w:sz="4" w:space="0" w:color="000000"/>
            </w:tcBorders>
            <w:shd w:val="clear" w:color="auto" w:fill="auto"/>
            <w:vAlign w:val="bottom"/>
            <w:hideMark/>
          </w:tcPr>
          <w:p w14:paraId="0CC38CD7"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single" w:sz="4" w:space="0" w:color="auto"/>
              <w:left w:val="nil"/>
              <w:bottom w:val="single" w:sz="4" w:space="0" w:color="000000"/>
              <w:right w:val="single" w:sz="4" w:space="0" w:color="000000"/>
            </w:tcBorders>
            <w:shd w:val="clear" w:color="auto" w:fill="auto"/>
            <w:hideMark/>
          </w:tcPr>
          <w:p w14:paraId="44FED1D9"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ЛЕД светиљке жута и зелена</w:t>
            </w:r>
          </w:p>
        </w:tc>
        <w:tc>
          <w:tcPr>
            <w:tcW w:w="760" w:type="dxa"/>
            <w:tcBorders>
              <w:top w:val="single" w:sz="4" w:space="0" w:color="auto"/>
              <w:left w:val="nil"/>
              <w:bottom w:val="single" w:sz="4" w:space="0" w:color="000000"/>
              <w:right w:val="single" w:sz="4" w:space="0" w:color="000000"/>
            </w:tcBorders>
            <w:shd w:val="clear" w:color="auto" w:fill="auto"/>
            <w:hideMark/>
          </w:tcPr>
          <w:p w14:paraId="7EC53F14"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2 ком.</w:t>
            </w:r>
          </w:p>
        </w:tc>
        <w:tc>
          <w:tcPr>
            <w:tcW w:w="1220" w:type="dxa"/>
            <w:tcBorders>
              <w:top w:val="single" w:sz="4" w:space="0" w:color="auto"/>
              <w:left w:val="nil"/>
              <w:bottom w:val="single" w:sz="4" w:space="0" w:color="000000"/>
              <w:right w:val="single" w:sz="4" w:space="0" w:color="000000"/>
            </w:tcBorders>
            <w:shd w:val="clear" w:color="auto" w:fill="auto"/>
            <w:hideMark/>
          </w:tcPr>
          <w:p w14:paraId="7011ECE1"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240" w:type="dxa"/>
            <w:tcBorders>
              <w:top w:val="single" w:sz="4" w:space="0" w:color="auto"/>
              <w:left w:val="nil"/>
              <w:bottom w:val="single" w:sz="4" w:space="0" w:color="000000"/>
              <w:right w:val="single" w:sz="4" w:space="0" w:color="000000"/>
            </w:tcBorders>
            <w:shd w:val="clear" w:color="auto" w:fill="auto"/>
            <w:vAlign w:val="bottom"/>
            <w:hideMark/>
          </w:tcPr>
          <w:p w14:paraId="7AB97570"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r w:rsidR="00215058" w:rsidRPr="00EF4EBE" w14:paraId="2B7DEA8C" w14:textId="77777777" w:rsidTr="00215058">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F5BA7DA"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vAlign w:val="center"/>
            <w:hideMark/>
          </w:tcPr>
          <w:p w14:paraId="2A435520"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hideMark/>
          </w:tcPr>
          <w:p w14:paraId="74257B12"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Чепови   за  уводнице,   уводнице,   редне  стезаљке, натписне   плочице,   остала   помоћна   и   монтажна опрема и материјал</w:t>
            </w:r>
          </w:p>
        </w:tc>
        <w:tc>
          <w:tcPr>
            <w:tcW w:w="760" w:type="dxa"/>
            <w:tcBorders>
              <w:top w:val="nil"/>
              <w:left w:val="nil"/>
              <w:bottom w:val="single" w:sz="4" w:space="0" w:color="000000"/>
              <w:right w:val="single" w:sz="4" w:space="0" w:color="000000"/>
            </w:tcBorders>
            <w:shd w:val="clear" w:color="auto" w:fill="auto"/>
            <w:vAlign w:val="center"/>
            <w:hideMark/>
          </w:tcPr>
          <w:p w14:paraId="5CEF688F" w14:textId="36730EC0"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r w:rsidR="003007A2">
              <w:rPr>
                <w:rFonts w:eastAsia="Times New Roman"/>
                <w:sz w:val="18"/>
                <w:szCs w:val="18"/>
                <w:lang w:val="sr-Cyrl-RS" w:eastAsia="sr-Latn-RS"/>
              </w:rPr>
              <w:t>пауш.</w:t>
            </w:r>
          </w:p>
        </w:tc>
        <w:tc>
          <w:tcPr>
            <w:tcW w:w="1220" w:type="dxa"/>
            <w:tcBorders>
              <w:top w:val="nil"/>
              <w:left w:val="nil"/>
              <w:bottom w:val="single" w:sz="4" w:space="0" w:color="000000"/>
              <w:right w:val="single" w:sz="4" w:space="0" w:color="000000"/>
            </w:tcBorders>
            <w:shd w:val="clear" w:color="auto" w:fill="auto"/>
            <w:vAlign w:val="center"/>
            <w:hideMark/>
          </w:tcPr>
          <w:p w14:paraId="678B1C13"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vAlign w:val="center"/>
            <w:hideMark/>
          </w:tcPr>
          <w:p w14:paraId="5EC0F4D8"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xml:space="preserve"> </w:t>
            </w:r>
          </w:p>
        </w:tc>
      </w:tr>
      <w:tr w:rsidR="00215058" w:rsidRPr="00EF4EBE" w14:paraId="4661F847" w14:textId="77777777" w:rsidTr="00215058">
        <w:trPr>
          <w:trHeight w:val="285"/>
        </w:trPr>
        <w:tc>
          <w:tcPr>
            <w:tcW w:w="380" w:type="dxa"/>
            <w:tcBorders>
              <w:top w:val="nil"/>
              <w:left w:val="single" w:sz="4" w:space="0" w:color="000000"/>
              <w:bottom w:val="single" w:sz="4" w:space="0" w:color="000000"/>
              <w:right w:val="single" w:sz="4" w:space="0" w:color="000000"/>
            </w:tcBorders>
            <w:shd w:val="clear" w:color="auto" w:fill="auto"/>
            <w:vAlign w:val="bottom"/>
            <w:hideMark/>
          </w:tcPr>
          <w:p w14:paraId="189BBBCD"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020" w:type="dxa"/>
            <w:tcBorders>
              <w:top w:val="nil"/>
              <w:left w:val="nil"/>
              <w:bottom w:val="single" w:sz="4" w:space="0" w:color="000000"/>
              <w:right w:val="single" w:sz="4" w:space="0" w:color="000000"/>
            </w:tcBorders>
            <w:shd w:val="clear" w:color="auto" w:fill="auto"/>
            <w:vAlign w:val="bottom"/>
            <w:hideMark/>
          </w:tcPr>
          <w:p w14:paraId="29807121"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4540" w:type="dxa"/>
            <w:tcBorders>
              <w:top w:val="nil"/>
              <w:left w:val="nil"/>
              <w:bottom w:val="single" w:sz="4" w:space="0" w:color="000000"/>
              <w:right w:val="single" w:sz="4" w:space="0" w:color="000000"/>
            </w:tcBorders>
            <w:shd w:val="clear" w:color="auto" w:fill="auto"/>
            <w:vAlign w:val="bottom"/>
            <w:hideMark/>
          </w:tcPr>
          <w:p w14:paraId="3F80C7AB"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760" w:type="dxa"/>
            <w:tcBorders>
              <w:top w:val="nil"/>
              <w:left w:val="nil"/>
              <w:bottom w:val="single" w:sz="4" w:space="0" w:color="000000"/>
              <w:right w:val="single" w:sz="4" w:space="0" w:color="000000"/>
            </w:tcBorders>
            <w:shd w:val="clear" w:color="auto" w:fill="auto"/>
            <w:vAlign w:val="bottom"/>
            <w:hideMark/>
          </w:tcPr>
          <w:p w14:paraId="4A78CC4E"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220" w:type="dxa"/>
            <w:tcBorders>
              <w:top w:val="nil"/>
              <w:left w:val="nil"/>
              <w:bottom w:val="single" w:sz="4" w:space="0" w:color="000000"/>
              <w:right w:val="single" w:sz="4" w:space="0" w:color="000000"/>
            </w:tcBorders>
            <w:shd w:val="clear" w:color="auto" w:fill="auto"/>
            <w:vAlign w:val="bottom"/>
            <w:hideMark/>
          </w:tcPr>
          <w:p w14:paraId="1742965E"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c>
          <w:tcPr>
            <w:tcW w:w="1240" w:type="dxa"/>
            <w:tcBorders>
              <w:top w:val="nil"/>
              <w:left w:val="nil"/>
              <w:bottom w:val="single" w:sz="4" w:space="0" w:color="000000"/>
              <w:right w:val="single" w:sz="4" w:space="0" w:color="000000"/>
            </w:tcBorders>
            <w:shd w:val="clear" w:color="auto" w:fill="auto"/>
            <w:noWrap/>
            <w:hideMark/>
          </w:tcPr>
          <w:p w14:paraId="708F594E"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4F0328A5" w14:textId="77777777" w:rsidTr="00215058">
        <w:trPr>
          <w:trHeight w:val="270"/>
        </w:trPr>
        <w:tc>
          <w:tcPr>
            <w:tcW w:w="380" w:type="dxa"/>
            <w:tcBorders>
              <w:top w:val="nil"/>
              <w:left w:val="nil"/>
              <w:bottom w:val="nil"/>
              <w:right w:val="nil"/>
            </w:tcBorders>
            <w:shd w:val="clear" w:color="auto" w:fill="auto"/>
            <w:noWrap/>
            <w:hideMark/>
          </w:tcPr>
          <w:p w14:paraId="377E87D9" w14:textId="77777777" w:rsidR="00215058" w:rsidRPr="00EF4EBE" w:rsidRDefault="00215058" w:rsidP="00215058">
            <w:pPr>
              <w:jc w:val="center"/>
              <w:rPr>
                <w:rFonts w:eastAsia="Times New Roman"/>
                <w:sz w:val="18"/>
                <w:szCs w:val="18"/>
                <w:lang w:eastAsia="sr-Latn-RS"/>
              </w:rPr>
            </w:pPr>
          </w:p>
        </w:tc>
        <w:tc>
          <w:tcPr>
            <w:tcW w:w="1020" w:type="dxa"/>
            <w:tcBorders>
              <w:top w:val="nil"/>
              <w:left w:val="nil"/>
              <w:bottom w:val="nil"/>
              <w:right w:val="nil"/>
            </w:tcBorders>
            <w:shd w:val="clear" w:color="auto" w:fill="auto"/>
            <w:noWrap/>
            <w:hideMark/>
          </w:tcPr>
          <w:p w14:paraId="0C2E5153" w14:textId="77777777" w:rsidR="00215058" w:rsidRPr="00EF4EBE" w:rsidRDefault="00215058" w:rsidP="00215058">
            <w:pPr>
              <w:rPr>
                <w:rFonts w:eastAsia="Times New Roman"/>
                <w:sz w:val="20"/>
                <w:szCs w:val="20"/>
                <w:lang w:eastAsia="sr-Latn-RS"/>
              </w:rPr>
            </w:pPr>
          </w:p>
        </w:tc>
        <w:tc>
          <w:tcPr>
            <w:tcW w:w="4540" w:type="dxa"/>
            <w:tcBorders>
              <w:top w:val="nil"/>
              <w:left w:val="nil"/>
              <w:bottom w:val="nil"/>
              <w:right w:val="nil"/>
            </w:tcBorders>
            <w:shd w:val="clear" w:color="auto" w:fill="auto"/>
            <w:noWrap/>
            <w:hideMark/>
          </w:tcPr>
          <w:p w14:paraId="67F2872F" w14:textId="77777777" w:rsidR="00215058" w:rsidRPr="00EF4EBE" w:rsidRDefault="00215058" w:rsidP="00215058">
            <w:pPr>
              <w:rPr>
                <w:rFonts w:eastAsia="Times New Roman"/>
                <w:sz w:val="20"/>
                <w:szCs w:val="20"/>
                <w:lang w:eastAsia="sr-Latn-RS"/>
              </w:rPr>
            </w:pPr>
          </w:p>
        </w:tc>
        <w:tc>
          <w:tcPr>
            <w:tcW w:w="760" w:type="dxa"/>
            <w:tcBorders>
              <w:top w:val="nil"/>
              <w:left w:val="nil"/>
              <w:bottom w:val="nil"/>
              <w:right w:val="nil"/>
            </w:tcBorders>
            <w:shd w:val="clear" w:color="auto" w:fill="auto"/>
            <w:noWrap/>
            <w:hideMark/>
          </w:tcPr>
          <w:p w14:paraId="5E391274" w14:textId="77777777" w:rsidR="00215058" w:rsidRPr="00EF4EBE" w:rsidRDefault="00215058" w:rsidP="00215058">
            <w:pPr>
              <w:rPr>
                <w:rFonts w:eastAsia="Times New Roman"/>
                <w:sz w:val="20"/>
                <w:szCs w:val="20"/>
                <w:lang w:eastAsia="sr-Latn-RS"/>
              </w:rPr>
            </w:pPr>
          </w:p>
        </w:tc>
        <w:tc>
          <w:tcPr>
            <w:tcW w:w="1220" w:type="dxa"/>
            <w:tcBorders>
              <w:top w:val="nil"/>
              <w:left w:val="nil"/>
              <w:bottom w:val="nil"/>
              <w:right w:val="nil"/>
            </w:tcBorders>
            <w:shd w:val="clear" w:color="auto" w:fill="auto"/>
            <w:noWrap/>
            <w:hideMark/>
          </w:tcPr>
          <w:p w14:paraId="4E85DA0F" w14:textId="77777777" w:rsidR="00215058" w:rsidRPr="00EF4EBE" w:rsidRDefault="00215058" w:rsidP="00215058">
            <w:pPr>
              <w:rPr>
                <w:rFonts w:eastAsia="Times New Roman"/>
                <w:sz w:val="20"/>
                <w:szCs w:val="20"/>
                <w:lang w:eastAsia="sr-Latn-RS"/>
              </w:rPr>
            </w:pPr>
          </w:p>
        </w:tc>
        <w:tc>
          <w:tcPr>
            <w:tcW w:w="1240" w:type="dxa"/>
            <w:tcBorders>
              <w:top w:val="nil"/>
              <w:left w:val="nil"/>
              <w:bottom w:val="nil"/>
              <w:right w:val="nil"/>
            </w:tcBorders>
            <w:shd w:val="clear" w:color="auto" w:fill="auto"/>
            <w:noWrap/>
            <w:hideMark/>
          </w:tcPr>
          <w:p w14:paraId="000B5D33" w14:textId="77777777" w:rsidR="00215058" w:rsidRPr="00EF4EBE" w:rsidRDefault="00215058" w:rsidP="00215058">
            <w:pPr>
              <w:rPr>
                <w:rFonts w:eastAsia="Times New Roman"/>
                <w:sz w:val="20"/>
                <w:szCs w:val="20"/>
                <w:lang w:eastAsia="sr-Latn-RS"/>
              </w:rPr>
            </w:pPr>
          </w:p>
        </w:tc>
      </w:tr>
      <w:tr w:rsidR="00215058" w:rsidRPr="00EF4EBE" w14:paraId="26EEBF41" w14:textId="77777777" w:rsidTr="00215058">
        <w:trPr>
          <w:trHeight w:val="360"/>
        </w:trPr>
        <w:tc>
          <w:tcPr>
            <w:tcW w:w="6700" w:type="dxa"/>
            <w:gridSpan w:val="4"/>
            <w:tcBorders>
              <w:top w:val="double" w:sz="6" w:space="0" w:color="auto"/>
              <w:left w:val="double" w:sz="6" w:space="0" w:color="auto"/>
              <w:bottom w:val="double" w:sz="6" w:space="0" w:color="auto"/>
              <w:right w:val="double" w:sz="6" w:space="0" w:color="000000"/>
            </w:tcBorders>
            <w:shd w:val="clear" w:color="000000" w:fill="F2F2F2"/>
            <w:noWrap/>
            <w:vAlign w:val="center"/>
            <w:hideMark/>
          </w:tcPr>
          <w:p w14:paraId="473B27D8" w14:textId="77777777" w:rsidR="00215058" w:rsidRPr="00EF4EBE"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EF4EBE">
              <w:rPr>
                <w:rFonts w:eastAsia="Times New Roman"/>
                <w:b/>
                <w:bCs/>
                <w:sz w:val="18"/>
                <w:szCs w:val="18"/>
                <w:lang w:eastAsia="sr-Latn-RS"/>
              </w:rPr>
              <w:t>1. ЕЛЕКТРО ОРМАНИ</w:t>
            </w:r>
          </w:p>
        </w:tc>
        <w:tc>
          <w:tcPr>
            <w:tcW w:w="1220" w:type="dxa"/>
            <w:tcBorders>
              <w:top w:val="double" w:sz="6" w:space="0" w:color="auto"/>
              <w:left w:val="nil"/>
              <w:bottom w:val="double" w:sz="6" w:space="0" w:color="auto"/>
              <w:right w:val="double" w:sz="6" w:space="0" w:color="auto"/>
            </w:tcBorders>
            <w:shd w:val="clear" w:color="000000" w:fill="F2F2F2"/>
            <w:noWrap/>
            <w:vAlign w:val="center"/>
            <w:hideMark/>
          </w:tcPr>
          <w:p w14:paraId="43747225" w14:textId="77777777" w:rsidR="00215058" w:rsidRPr="00EF4EBE" w:rsidRDefault="00215058" w:rsidP="00215058">
            <w:pPr>
              <w:jc w:val="right"/>
              <w:rPr>
                <w:rFonts w:eastAsia="Times New Roman"/>
                <w:b/>
                <w:bCs/>
                <w:sz w:val="18"/>
                <w:szCs w:val="18"/>
                <w:lang w:eastAsia="sr-Latn-RS"/>
              </w:rPr>
            </w:pPr>
            <w:r w:rsidRPr="00EF4EBE">
              <w:rPr>
                <w:rFonts w:eastAsia="Times New Roman"/>
                <w:b/>
                <w:bCs/>
                <w:sz w:val="18"/>
                <w:szCs w:val="18"/>
                <w:lang w:eastAsia="sr-Latn-RS"/>
              </w:rPr>
              <w:t>УКУПНО:</w:t>
            </w:r>
          </w:p>
        </w:tc>
        <w:tc>
          <w:tcPr>
            <w:tcW w:w="1240" w:type="dxa"/>
            <w:tcBorders>
              <w:top w:val="double" w:sz="6" w:space="0" w:color="auto"/>
              <w:left w:val="nil"/>
              <w:bottom w:val="double" w:sz="6" w:space="0" w:color="auto"/>
              <w:right w:val="double" w:sz="6" w:space="0" w:color="auto"/>
            </w:tcBorders>
            <w:shd w:val="clear" w:color="000000" w:fill="F2F2F2"/>
            <w:noWrap/>
            <w:hideMark/>
          </w:tcPr>
          <w:p w14:paraId="654BC5C3"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bl>
    <w:p w14:paraId="302BEC4B" w14:textId="77777777" w:rsidR="00215058" w:rsidRDefault="00215058" w:rsidP="00215058">
      <w:pPr>
        <w:rPr>
          <w:b/>
          <w:lang w:val="sr-Cyrl-RS"/>
        </w:rPr>
      </w:pPr>
    </w:p>
    <w:p w14:paraId="2014BE42" w14:textId="77777777" w:rsidR="00215058" w:rsidRDefault="00215058" w:rsidP="00215058">
      <w:pPr>
        <w:rPr>
          <w:b/>
          <w:lang w:val="sr-Cyrl-RS"/>
        </w:rPr>
      </w:pPr>
    </w:p>
    <w:tbl>
      <w:tblPr>
        <w:tblW w:w="9351" w:type="dxa"/>
        <w:tblLook w:val="04A0" w:firstRow="1" w:lastRow="0" w:firstColumn="1" w:lastColumn="0" w:noHBand="0" w:noVBand="1"/>
      </w:tblPr>
      <w:tblGrid>
        <w:gridCol w:w="481"/>
        <w:gridCol w:w="4050"/>
        <w:gridCol w:w="1276"/>
        <w:gridCol w:w="709"/>
        <w:gridCol w:w="1134"/>
        <w:gridCol w:w="1701"/>
      </w:tblGrid>
      <w:tr w:rsidR="00215058" w:rsidRPr="00EF4EBE" w14:paraId="10F8898C" w14:textId="77777777" w:rsidTr="00215058">
        <w:trPr>
          <w:trHeight w:val="525"/>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D3A89E" w14:textId="77777777" w:rsidR="00215058" w:rsidRPr="00EF4EBE"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EF4EBE">
              <w:rPr>
                <w:rFonts w:eastAsia="Times New Roman"/>
                <w:b/>
                <w:bCs/>
                <w:sz w:val="18"/>
                <w:szCs w:val="18"/>
                <w:lang w:eastAsia="sr-Latn-RS"/>
              </w:rPr>
              <w:t>2. ОСВЕТЉЕЊЕ</w:t>
            </w:r>
          </w:p>
        </w:tc>
      </w:tr>
      <w:tr w:rsidR="00215058" w:rsidRPr="00EF4EBE" w14:paraId="0D606A55" w14:textId="77777777" w:rsidTr="00215058">
        <w:trPr>
          <w:trHeight w:val="330"/>
        </w:trPr>
        <w:tc>
          <w:tcPr>
            <w:tcW w:w="481" w:type="dxa"/>
            <w:tcBorders>
              <w:top w:val="nil"/>
              <w:left w:val="single" w:sz="4" w:space="0" w:color="000000"/>
              <w:bottom w:val="single" w:sz="4" w:space="0" w:color="000000"/>
              <w:right w:val="single" w:sz="4" w:space="0" w:color="000000"/>
            </w:tcBorders>
            <w:shd w:val="clear" w:color="000000" w:fill="F2F2F2"/>
            <w:vAlign w:val="center"/>
            <w:hideMark/>
          </w:tcPr>
          <w:p w14:paraId="29C172AA"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Бр.</w:t>
            </w:r>
          </w:p>
        </w:tc>
        <w:tc>
          <w:tcPr>
            <w:tcW w:w="4050" w:type="dxa"/>
            <w:tcBorders>
              <w:top w:val="nil"/>
              <w:left w:val="nil"/>
              <w:bottom w:val="single" w:sz="4" w:space="0" w:color="000000"/>
              <w:right w:val="single" w:sz="4" w:space="0" w:color="000000"/>
            </w:tcBorders>
            <w:shd w:val="clear" w:color="000000" w:fill="F2F2F2"/>
            <w:vAlign w:val="center"/>
            <w:hideMark/>
          </w:tcPr>
          <w:p w14:paraId="7D589D13"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ОПИС</w:t>
            </w:r>
          </w:p>
        </w:tc>
        <w:tc>
          <w:tcPr>
            <w:tcW w:w="1276" w:type="dxa"/>
            <w:tcBorders>
              <w:top w:val="nil"/>
              <w:left w:val="nil"/>
              <w:bottom w:val="single" w:sz="4" w:space="0" w:color="000000"/>
              <w:right w:val="single" w:sz="4" w:space="0" w:color="000000"/>
            </w:tcBorders>
            <w:shd w:val="clear" w:color="000000" w:fill="F2F2F2"/>
            <w:vAlign w:val="center"/>
            <w:hideMark/>
          </w:tcPr>
          <w:p w14:paraId="4B8EE062"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ЈЕДИНИЦА</w:t>
            </w:r>
          </w:p>
        </w:tc>
        <w:tc>
          <w:tcPr>
            <w:tcW w:w="709" w:type="dxa"/>
            <w:tcBorders>
              <w:top w:val="nil"/>
              <w:left w:val="nil"/>
              <w:bottom w:val="single" w:sz="4" w:space="0" w:color="000000"/>
              <w:right w:val="single" w:sz="4" w:space="0" w:color="000000"/>
            </w:tcBorders>
            <w:shd w:val="clear" w:color="000000" w:fill="F2F2F2"/>
            <w:vAlign w:val="center"/>
            <w:hideMark/>
          </w:tcPr>
          <w:p w14:paraId="4342DA74"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КОЛ.</w:t>
            </w:r>
          </w:p>
        </w:tc>
        <w:tc>
          <w:tcPr>
            <w:tcW w:w="1134" w:type="dxa"/>
            <w:tcBorders>
              <w:top w:val="nil"/>
              <w:left w:val="nil"/>
              <w:bottom w:val="single" w:sz="4" w:space="0" w:color="000000"/>
              <w:right w:val="single" w:sz="4" w:space="0" w:color="000000"/>
            </w:tcBorders>
            <w:shd w:val="clear" w:color="000000" w:fill="F2F2F2"/>
            <w:vAlign w:val="center"/>
            <w:hideMark/>
          </w:tcPr>
          <w:p w14:paraId="76C37F96"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ЈЕД. ЦЕНА</w:t>
            </w:r>
          </w:p>
        </w:tc>
        <w:tc>
          <w:tcPr>
            <w:tcW w:w="1701" w:type="dxa"/>
            <w:tcBorders>
              <w:top w:val="nil"/>
              <w:left w:val="nil"/>
              <w:bottom w:val="single" w:sz="4" w:space="0" w:color="000000"/>
              <w:right w:val="single" w:sz="4" w:space="0" w:color="000000"/>
            </w:tcBorders>
            <w:shd w:val="clear" w:color="000000" w:fill="F2F2F2"/>
            <w:vAlign w:val="center"/>
            <w:hideMark/>
          </w:tcPr>
          <w:p w14:paraId="45028977"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ЦЕНА</w:t>
            </w:r>
          </w:p>
        </w:tc>
      </w:tr>
      <w:tr w:rsidR="00215058" w:rsidRPr="00EF4EBE" w14:paraId="0A4E114A" w14:textId="77777777" w:rsidTr="00215058">
        <w:trPr>
          <w:trHeight w:val="2280"/>
        </w:trPr>
        <w:tc>
          <w:tcPr>
            <w:tcW w:w="481" w:type="dxa"/>
            <w:tcBorders>
              <w:top w:val="nil"/>
              <w:left w:val="single" w:sz="4" w:space="0" w:color="000000"/>
              <w:bottom w:val="single" w:sz="4" w:space="0" w:color="000000"/>
              <w:right w:val="single" w:sz="4" w:space="0" w:color="000000"/>
            </w:tcBorders>
            <w:shd w:val="clear" w:color="auto" w:fill="auto"/>
            <w:noWrap/>
            <w:vAlign w:val="center"/>
            <w:hideMark/>
          </w:tcPr>
          <w:p w14:paraId="46DBF906"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4050" w:type="dxa"/>
            <w:tcBorders>
              <w:top w:val="nil"/>
              <w:left w:val="nil"/>
              <w:bottom w:val="single" w:sz="4" w:space="0" w:color="000000"/>
              <w:right w:val="single" w:sz="4" w:space="0" w:color="000000"/>
            </w:tcBorders>
            <w:shd w:val="clear" w:color="auto" w:fill="auto"/>
            <w:vAlign w:val="center"/>
            <w:hideMark/>
          </w:tcPr>
          <w:p w14:paraId="7FED3338"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Светиљка са натријумовим  извором  високог притиска сијалицом</w:t>
            </w:r>
            <w:r w:rsidRPr="00EF4EBE">
              <w:rPr>
                <w:rFonts w:eastAsia="Times New Roman"/>
                <w:sz w:val="18"/>
                <w:szCs w:val="18"/>
                <w:lang w:eastAsia="sr-Latn-RS"/>
              </w:rPr>
              <w:br/>
              <w:t>150  W,  220  V,  50  Hz комплет  са  предспојним уређајем и</w:t>
            </w:r>
            <w:r w:rsidRPr="00EF4EBE">
              <w:rPr>
                <w:rFonts w:eastAsia="Times New Roman"/>
                <w:sz w:val="18"/>
                <w:szCs w:val="18"/>
                <w:lang w:eastAsia="sr-Latn-RS"/>
              </w:rPr>
              <w:br/>
              <w:t>компензацијом, висећа за постављање у Еx зони 2, са заштитном челичном мрежом, Ex nR II T4, IP66, M25x1,5, слична типу 6470/1211-3152-110-1 STAHL</w:t>
            </w:r>
          </w:p>
        </w:tc>
        <w:tc>
          <w:tcPr>
            <w:tcW w:w="1276" w:type="dxa"/>
            <w:tcBorders>
              <w:top w:val="nil"/>
              <w:left w:val="nil"/>
              <w:bottom w:val="single" w:sz="4" w:space="0" w:color="000000"/>
              <w:right w:val="single" w:sz="4" w:space="0" w:color="000000"/>
            </w:tcBorders>
            <w:shd w:val="clear" w:color="auto" w:fill="auto"/>
            <w:vAlign w:val="center"/>
            <w:hideMark/>
          </w:tcPr>
          <w:p w14:paraId="49D2D598"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ком.</w:t>
            </w:r>
          </w:p>
        </w:tc>
        <w:tc>
          <w:tcPr>
            <w:tcW w:w="709" w:type="dxa"/>
            <w:tcBorders>
              <w:top w:val="nil"/>
              <w:left w:val="nil"/>
              <w:bottom w:val="single" w:sz="4" w:space="0" w:color="000000"/>
              <w:right w:val="single" w:sz="4" w:space="0" w:color="000000"/>
            </w:tcBorders>
            <w:shd w:val="clear" w:color="auto" w:fill="auto"/>
            <w:noWrap/>
            <w:vAlign w:val="center"/>
            <w:hideMark/>
          </w:tcPr>
          <w:p w14:paraId="3858F193"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6</w:t>
            </w:r>
          </w:p>
        </w:tc>
        <w:tc>
          <w:tcPr>
            <w:tcW w:w="1134" w:type="dxa"/>
            <w:tcBorders>
              <w:top w:val="nil"/>
              <w:left w:val="nil"/>
              <w:bottom w:val="single" w:sz="4" w:space="0" w:color="000000"/>
              <w:right w:val="single" w:sz="4" w:space="0" w:color="000000"/>
            </w:tcBorders>
            <w:shd w:val="clear" w:color="auto" w:fill="auto"/>
            <w:vAlign w:val="center"/>
            <w:hideMark/>
          </w:tcPr>
          <w:p w14:paraId="47386793"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ком.</w:t>
            </w:r>
          </w:p>
        </w:tc>
        <w:tc>
          <w:tcPr>
            <w:tcW w:w="1701" w:type="dxa"/>
            <w:tcBorders>
              <w:top w:val="nil"/>
              <w:left w:val="nil"/>
              <w:bottom w:val="single" w:sz="4" w:space="0" w:color="000000"/>
              <w:right w:val="single" w:sz="4" w:space="0" w:color="000000"/>
            </w:tcBorders>
            <w:shd w:val="clear" w:color="auto" w:fill="auto"/>
            <w:noWrap/>
            <w:vAlign w:val="center"/>
            <w:hideMark/>
          </w:tcPr>
          <w:p w14:paraId="59EA3DB4"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45229160" w14:textId="77777777" w:rsidTr="00215058">
        <w:trPr>
          <w:trHeight w:val="1155"/>
        </w:trPr>
        <w:tc>
          <w:tcPr>
            <w:tcW w:w="481" w:type="dxa"/>
            <w:tcBorders>
              <w:top w:val="nil"/>
              <w:left w:val="single" w:sz="4" w:space="0" w:color="000000"/>
              <w:bottom w:val="single" w:sz="4" w:space="0" w:color="000000"/>
              <w:right w:val="single" w:sz="4" w:space="0" w:color="000000"/>
            </w:tcBorders>
            <w:shd w:val="clear" w:color="auto" w:fill="auto"/>
            <w:noWrap/>
            <w:vAlign w:val="center"/>
            <w:hideMark/>
          </w:tcPr>
          <w:p w14:paraId="6FF9F0C3"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4050" w:type="dxa"/>
            <w:tcBorders>
              <w:top w:val="nil"/>
              <w:left w:val="nil"/>
              <w:bottom w:val="single" w:sz="4" w:space="0" w:color="000000"/>
              <w:right w:val="single" w:sz="4" w:space="0" w:color="000000"/>
            </w:tcBorders>
            <w:shd w:val="clear" w:color="auto" w:fill="auto"/>
            <w:vAlign w:val="center"/>
            <w:hideMark/>
          </w:tcPr>
          <w:p w14:paraId="62966179"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Једнополни   надградни   прекидач   за   осветљење,</w:t>
            </w:r>
            <w:r w:rsidRPr="00EF4EBE">
              <w:rPr>
                <w:rFonts w:eastAsia="Times New Roman"/>
                <w:sz w:val="18"/>
                <w:szCs w:val="18"/>
                <w:lang w:eastAsia="sr-Latn-RS"/>
              </w:rPr>
              <w:br/>
              <w:t>16A/230V са два кабловска уводника M25</w:t>
            </w:r>
            <w:r w:rsidRPr="00EF4EBE">
              <w:rPr>
                <w:rFonts w:eastAsia="Times New Roman"/>
                <w:sz w:val="18"/>
                <w:szCs w:val="18"/>
                <w:lang w:eastAsia="sr-Latn-RS"/>
              </w:rPr>
              <w:br/>
              <w:t>EEX eII T6, сличан типу 8030/51-033</w:t>
            </w:r>
          </w:p>
        </w:tc>
        <w:tc>
          <w:tcPr>
            <w:tcW w:w="1276" w:type="dxa"/>
            <w:tcBorders>
              <w:top w:val="nil"/>
              <w:left w:val="nil"/>
              <w:bottom w:val="single" w:sz="4" w:space="0" w:color="000000"/>
              <w:right w:val="single" w:sz="4" w:space="0" w:color="000000"/>
            </w:tcBorders>
            <w:shd w:val="clear" w:color="auto" w:fill="auto"/>
            <w:vAlign w:val="center"/>
            <w:hideMark/>
          </w:tcPr>
          <w:p w14:paraId="3E2649E1"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ком.</w:t>
            </w:r>
          </w:p>
        </w:tc>
        <w:tc>
          <w:tcPr>
            <w:tcW w:w="709" w:type="dxa"/>
            <w:tcBorders>
              <w:top w:val="nil"/>
              <w:left w:val="nil"/>
              <w:bottom w:val="single" w:sz="4" w:space="0" w:color="000000"/>
              <w:right w:val="single" w:sz="4" w:space="0" w:color="000000"/>
            </w:tcBorders>
            <w:shd w:val="clear" w:color="auto" w:fill="auto"/>
            <w:vAlign w:val="center"/>
            <w:hideMark/>
          </w:tcPr>
          <w:p w14:paraId="5DED1E4B"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2</w:t>
            </w:r>
          </w:p>
        </w:tc>
        <w:tc>
          <w:tcPr>
            <w:tcW w:w="1134" w:type="dxa"/>
            <w:tcBorders>
              <w:top w:val="nil"/>
              <w:left w:val="nil"/>
              <w:bottom w:val="single" w:sz="4" w:space="0" w:color="000000"/>
              <w:right w:val="single" w:sz="4" w:space="0" w:color="000000"/>
            </w:tcBorders>
            <w:shd w:val="clear" w:color="auto" w:fill="auto"/>
            <w:vAlign w:val="center"/>
            <w:hideMark/>
          </w:tcPr>
          <w:p w14:paraId="6CB0101D"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ком.</w:t>
            </w:r>
          </w:p>
        </w:tc>
        <w:tc>
          <w:tcPr>
            <w:tcW w:w="1701" w:type="dxa"/>
            <w:tcBorders>
              <w:top w:val="nil"/>
              <w:left w:val="nil"/>
              <w:bottom w:val="single" w:sz="4" w:space="0" w:color="000000"/>
              <w:right w:val="single" w:sz="4" w:space="0" w:color="000000"/>
            </w:tcBorders>
            <w:shd w:val="clear" w:color="auto" w:fill="auto"/>
            <w:noWrap/>
            <w:vAlign w:val="center"/>
            <w:hideMark/>
          </w:tcPr>
          <w:p w14:paraId="396725D1"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68D8D92C" w14:textId="77777777" w:rsidTr="00215058">
        <w:trPr>
          <w:trHeight w:val="1065"/>
        </w:trPr>
        <w:tc>
          <w:tcPr>
            <w:tcW w:w="481" w:type="dxa"/>
            <w:tcBorders>
              <w:top w:val="nil"/>
              <w:left w:val="single" w:sz="4" w:space="0" w:color="000000"/>
              <w:bottom w:val="single" w:sz="4" w:space="0" w:color="000000"/>
              <w:right w:val="single" w:sz="4" w:space="0" w:color="000000"/>
            </w:tcBorders>
            <w:shd w:val="clear" w:color="auto" w:fill="auto"/>
            <w:noWrap/>
            <w:vAlign w:val="center"/>
            <w:hideMark/>
          </w:tcPr>
          <w:p w14:paraId="5A2FF088"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3.</w:t>
            </w:r>
          </w:p>
        </w:tc>
        <w:tc>
          <w:tcPr>
            <w:tcW w:w="4050" w:type="dxa"/>
            <w:tcBorders>
              <w:top w:val="nil"/>
              <w:left w:val="nil"/>
              <w:bottom w:val="single" w:sz="4" w:space="0" w:color="000000"/>
              <w:right w:val="single" w:sz="4" w:space="0" w:color="000000"/>
            </w:tcBorders>
            <w:shd w:val="clear" w:color="auto" w:fill="auto"/>
            <w:vAlign w:val="center"/>
            <w:hideMark/>
          </w:tcPr>
          <w:p w14:paraId="7C2B7761"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Разводне кутије 220 V, 50 Hz, трокраке (3xM25) за</w:t>
            </w:r>
            <w:r w:rsidRPr="00EF4EBE">
              <w:rPr>
                <w:rFonts w:eastAsia="Times New Roman"/>
                <w:sz w:val="18"/>
                <w:szCs w:val="18"/>
                <w:lang w:eastAsia="sr-Latn-RS"/>
              </w:rPr>
              <w:br/>
              <w:t>Ex зону EX eII T6, IP66 слична типу 8188/121-805</w:t>
            </w:r>
          </w:p>
        </w:tc>
        <w:tc>
          <w:tcPr>
            <w:tcW w:w="1276" w:type="dxa"/>
            <w:tcBorders>
              <w:top w:val="nil"/>
              <w:left w:val="nil"/>
              <w:bottom w:val="single" w:sz="4" w:space="0" w:color="000000"/>
              <w:right w:val="single" w:sz="4" w:space="0" w:color="000000"/>
            </w:tcBorders>
            <w:shd w:val="clear" w:color="auto" w:fill="auto"/>
            <w:vAlign w:val="center"/>
            <w:hideMark/>
          </w:tcPr>
          <w:p w14:paraId="2A8FCC9C"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ком.</w:t>
            </w:r>
          </w:p>
        </w:tc>
        <w:tc>
          <w:tcPr>
            <w:tcW w:w="709" w:type="dxa"/>
            <w:tcBorders>
              <w:top w:val="nil"/>
              <w:left w:val="nil"/>
              <w:bottom w:val="single" w:sz="4" w:space="0" w:color="000000"/>
              <w:right w:val="single" w:sz="4" w:space="0" w:color="000000"/>
            </w:tcBorders>
            <w:shd w:val="clear" w:color="auto" w:fill="auto"/>
            <w:vAlign w:val="center"/>
            <w:hideMark/>
          </w:tcPr>
          <w:p w14:paraId="69A946A0"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4</w:t>
            </w:r>
          </w:p>
        </w:tc>
        <w:tc>
          <w:tcPr>
            <w:tcW w:w="1134" w:type="dxa"/>
            <w:tcBorders>
              <w:top w:val="nil"/>
              <w:left w:val="nil"/>
              <w:bottom w:val="single" w:sz="4" w:space="0" w:color="000000"/>
              <w:right w:val="single" w:sz="4" w:space="0" w:color="000000"/>
            </w:tcBorders>
            <w:shd w:val="clear" w:color="auto" w:fill="auto"/>
            <w:vAlign w:val="center"/>
            <w:hideMark/>
          </w:tcPr>
          <w:p w14:paraId="1E074CAE"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ком.</w:t>
            </w:r>
          </w:p>
        </w:tc>
        <w:tc>
          <w:tcPr>
            <w:tcW w:w="1701" w:type="dxa"/>
            <w:tcBorders>
              <w:top w:val="nil"/>
              <w:left w:val="nil"/>
              <w:bottom w:val="single" w:sz="4" w:space="0" w:color="000000"/>
              <w:right w:val="single" w:sz="4" w:space="0" w:color="000000"/>
            </w:tcBorders>
            <w:shd w:val="clear" w:color="auto" w:fill="auto"/>
            <w:noWrap/>
            <w:vAlign w:val="center"/>
            <w:hideMark/>
          </w:tcPr>
          <w:p w14:paraId="19157FE9"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xml:space="preserve"> </w:t>
            </w:r>
          </w:p>
        </w:tc>
      </w:tr>
      <w:tr w:rsidR="00215058" w:rsidRPr="00EF4EBE" w14:paraId="7C786A43" w14:textId="77777777" w:rsidTr="00215058">
        <w:trPr>
          <w:trHeight w:val="687"/>
        </w:trPr>
        <w:tc>
          <w:tcPr>
            <w:tcW w:w="481" w:type="dxa"/>
            <w:tcBorders>
              <w:top w:val="nil"/>
              <w:left w:val="single" w:sz="4" w:space="0" w:color="000000"/>
              <w:bottom w:val="single" w:sz="4" w:space="0" w:color="000000"/>
              <w:right w:val="single" w:sz="4" w:space="0" w:color="000000"/>
            </w:tcBorders>
            <w:shd w:val="clear" w:color="auto" w:fill="auto"/>
            <w:noWrap/>
            <w:vAlign w:val="center"/>
            <w:hideMark/>
          </w:tcPr>
          <w:p w14:paraId="62104A6B"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4.</w:t>
            </w:r>
          </w:p>
        </w:tc>
        <w:tc>
          <w:tcPr>
            <w:tcW w:w="4050" w:type="dxa"/>
            <w:tcBorders>
              <w:top w:val="nil"/>
              <w:left w:val="nil"/>
              <w:bottom w:val="single" w:sz="4" w:space="0" w:color="000000"/>
              <w:right w:val="single" w:sz="4" w:space="0" w:color="000000"/>
            </w:tcBorders>
            <w:shd w:val="clear" w:color="auto" w:fill="auto"/>
            <w:vAlign w:val="center"/>
            <w:hideMark/>
          </w:tcPr>
          <w:p w14:paraId="2603D81E"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Остала помоћна и монтажна опрема и материјал</w:t>
            </w:r>
          </w:p>
        </w:tc>
        <w:tc>
          <w:tcPr>
            <w:tcW w:w="1276" w:type="dxa"/>
            <w:tcBorders>
              <w:top w:val="nil"/>
              <w:left w:val="nil"/>
              <w:bottom w:val="single" w:sz="4" w:space="0" w:color="000000"/>
              <w:right w:val="single" w:sz="4" w:space="0" w:color="000000"/>
            </w:tcBorders>
            <w:shd w:val="clear" w:color="auto" w:fill="auto"/>
            <w:vAlign w:val="center"/>
            <w:hideMark/>
          </w:tcPr>
          <w:p w14:paraId="7C86CA4A"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709" w:type="dxa"/>
            <w:tcBorders>
              <w:top w:val="nil"/>
              <w:left w:val="nil"/>
              <w:bottom w:val="single" w:sz="4" w:space="0" w:color="000000"/>
              <w:right w:val="single" w:sz="4" w:space="0" w:color="000000"/>
            </w:tcBorders>
            <w:shd w:val="clear" w:color="auto" w:fill="auto"/>
            <w:vAlign w:val="center"/>
            <w:hideMark/>
          </w:tcPr>
          <w:p w14:paraId="5A0B7F74" w14:textId="7709B942"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r w:rsidR="003007A2">
              <w:rPr>
                <w:rFonts w:eastAsia="Times New Roman"/>
                <w:sz w:val="18"/>
                <w:szCs w:val="18"/>
                <w:lang w:val="sr-Cyrl-RS" w:eastAsia="sr-Latn-RS"/>
              </w:rPr>
              <w:t>пауш.</w:t>
            </w:r>
          </w:p>
        </w:tc>
        <w:tc>
          <w:tcPr>
            <w:tcW w:w="1134" w:type="dxa"/>
            <w:tcBorders>
              <w:top w:val="nil"/>
              <w:left w:val="nil"/>
              <w:bottom w:val="single" w:sz="4" w:space="0" w:color="000000"/>
              <w:right w:val="single" w:sz="4" w:space="0" w:color="000000"/>
            </w:tcBorders>
            <w:shd w:val="clear" w:color="auto" w:fill="auto"/>
            <w:vAlign w:val="center"/>
            <w:hideMark/>
          </w:tcPr>
          <w:p w14:paraId="062567AD"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701" w:type="dxa"/>
            <w:tcBorders>
              <w:top w:val="nil"/>
              <w:left w:val="nil"/>
              <w:bottom w:val="single" w:sz="4" w:space="0" w:color="000000"/>
              <w:right w:val="single" w:sz="4" w:space="0" w:color="000000"/>
            </w:tcBorders>
            <w:shd w:val="clear" w:color="auto" w:fill="auto"/>
            <w:noWrap/>
            <w:vAlign w:val="center"/>
            <w:hideMark/>
          </w:tcPr>
          <w:p w14:paraId="640705DA"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52646462" w14:textId="77777777" w:rsidTr="00215058">
        <w:trPr>
          <w:trHeight w:val="330"/>
        </w:trPr>
        <w:tc>
          <w:tcPr>
            <w:tcW w:w="481" w:type="dxa"/>
            <w:tcBorders>
              <w:top w:val="nil"/>
              <w:left w:val="nil"/>
              <w:bottom w:val="nil"/>
              <w:right w:val="nil"/>
            </w:tcBorders>
            <w:shd w:val="clear" w:color="auto" w:fill="auto"/>
            <w:noWrap/>
            <w:hideMark/>
          </w:tcPr>
          <w:p w14:paraId="32918606" w14:textId="77777777" w:rsidR="00215058" w:rsidRPr="00EF4EBE" w:rsidRDefault="00215058" w:rsidP="00215058">
            <w:pPr>
              <w:jc w:val="center"/>
              <w:rPr>
                <w:rFonts w:eastAsia="Times New Roman"/>
                <w:sz w:val="18"/>
                <w:szCs w:val="18"/>
                <w:lang w:eastAsia="sr-Latn-RS"/>
              </w:rPr>
            </w:pPr>
          </w:p>
        </w:tc>
        <w:tc>
          <w:tcPr>
            <w:tcW w:w="4050" w:type="dxa"/>
            <w:tcBorders>
              <w:top w:val="nil"/>
              <w:left w:val="nil"/>
              <w:bottom w:val="nil"/>
              <w:right w:val="nil"/>
            </w:tcBorders>
            <w:shd w:val="clear" w:color="auto" w:fill="auto"/>
            <w:noWrap/>
            <w:hideMark/>
          </w:tcPr>
          <w:p w14:paraId="13CF6D6C" w14:textId="77777777" w:rsidR="00215058" w:rsidRPr="00EF4EBE" w:rsidRDefault="00215058" w:rsidP="00215058">
            <w:pPr>
              <w:rPr>
                <w:rFonts w:eastAsia="Times New Roman"/>
                <w:sz w:val="20"/>
                <w:szCs w:val="20"/>
                <w:lang w:eastAsia="sr-Latn-RS"/>
              </w:rPr>
            </w:pPr>
          </w:p>
        </w:tc>
        <w:tc>
          <w:tcPr>
            <w:tcW w:w="1276" w:type="dxa"/>
            <w:tcBorders>
              <w:top w:val="nil"/>
              <w:left w:val="nil"/>
              <w:bottom w:val="nil"/>
              <w:right w:val="nil"/>
            </w:tcBorders>
            <w:shd w:val="clear" w:color="auto" w:fill="auto"/>
            <w:noWrap/>
            <w:hideMark/>
          </w:tcPr>
          <w:p w14:paraId="17A58887" w14:textId="77777777" w:rsidR="00215058" w:rsidRPr="00EF4EBE" w:rsidRDefault="00215058" w:rsidP="00215058">
            <w:pPr>
              <w:rPr>
                <w:rFonts w:eastAsia="Times New Roman"/>
                <w:sz w:val="20"/>
                <w:szCs w:val="20"/>
                <w:lang w:eastAsia="sr-Latn-RS"/>
              </w:rPr>
            </w:pPr>
          </w:p>
        </w:tc>
        <w:tc>
          <w:tcPr>
            <w:tcW w:w="709" w:type="dxa"/>
            <w:tcBorders>
              <w:top w:val="nil"/>
              <w:left w:val="nil"/>
              <w:bottom w:val="nil"/>
              <w:right w:val="nil"/>
            </w:tcBorders>
            <w:shd w:val="clear" w:color="auto" w:fill="auto"/>
            <w:noWrap/>
            <w:hideMark/>
          </w:tcPr>
          <w:p w14:paraId="447350AD" w14:textId="77777777" w:rsidR="00215058" w:rsidRPr="00EF4EBE" w:rsidRDefault="00215058" w:rsidP="00215058">
            <w:pPr>
              <w:rPr>
                <w:rFonts w:eastAsia="Times New Roman"/>
                <w:sz w:val="20"/>
                <w:szCs w:val="20"/>
                <w:lang w:eastAsia="sr-Latn-RS"/>
              </w:rPr>
            </w:pPr>
          </w:p>
        </w:tc>
        <w:tc>
          <w:tcPr>
            <w:tcW w:w="1134" w:type="dxa"/>
            <w:tcBorders>
              <w:top w:val="nil"/>
              <w:left w:val="nil"/>
              <w:bottom w:val="nil"/>
              <w:right w:val="nil"/>
            </w:tcBorders>
            <w:shd w:val="clear" w:color="auto" w:fill="auto"/>
            <w:vAlign w:val="center"/>
            <w:hideMark/>
          </w:tcPr>
          <w:p w14:paraId="16EAC814" w14:textId="77777777" w:rsidR="00215058" w:rsidRPr="00EF4EBE" w:rsidRDefault="00215058" w:rsidP="00215058">
            <w:pPr>
              <w:rPr>
                <w:rFonts w:eastAsia="Times New Roman"/>
                <w:sz w:val="20"/>
                <w:szCs w:val="20"/>
                <w:lang w:eastAsia="sr-Latn-RS"/>
              </w:rPr>
            </w:pPr>
          </w:p>
        </w:tc>
        <w:tc>
          <w:tcPr>
            <w:tcW w:w="1701" w:type="dxa"/>
            <w:tcBorders>
              <w:top w:val="nil"/>
              <w:left w:val="nil"/>
              <w:bottom w:val="nil"/>
              <w:right w:val="nil"/>
            </w:tcBorders>
            <w:shd w:val="clear" w:color="auto" w:fill="auto"/>
            <w:noWrap/>
            <w:hideMark/>
          </w:tcPr>
          <w:p w14:paraId="480A68D4" w14:textId="77777777" w:rsidR="00215058" w:rsidRPr="00EF4EBE" w:rsidRDefault="00215058" w:rsidP="00215058">
            <w:pPr>
              <w:jc w:val="center"/>
              <w:rPr>
                <w:rFonts w:eastAsia="Times New Roman"/>
                <w:sz w:val="20"/>
                <w:szCs w:val="20"/>
                <w:lang w:eastAsia="sr-Latn-RS"/>
              </w:rPr>
            </w:pPr>
          </w:p>
        </w:tc>
      </w:tr>
      <w:tr w:rsidR="00215058" w:rsidRPr="00EF4EBE" w14:paraId="3FD2A164" w14:textId="77777777" w:rsidTr="00215058">
        <w:trPr>
          <w:trHeight w:val="345"/>
        </w:trPr>
        <w:tc>
          <w:tcPr>
            <w:tcW w:w="6516"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706BD57F" w14:textId="77777777" w:rsidR="00215058" w:rsidRPr="00EF4EBE" w:rsidRDefault="00215058" w:rsidP="00215058">
            <w:pPr>
              <w:jc w:val="center"/>
              <w:rPr>
                <w:rFonts w:eastAsia="Times New Roman"/>
                <w:b/>
                <w:bCs/>
                <w:sz w:val="18"/>
                <w:szCs w:val="18"/>
                <w:lang w:eastAsia="sr-Latn-RS"/>
              </w:rPr>
            </w:pPr>
            <w:r>
              <w:rPr>
                <w:rFonts w:eastAsia="Times New Roman"/>
                <w:b/>
                <w:bCs/>
                <w:sz w:val="18"/>
                <w:szCs w:val="18"/>
                <w:lang w:eastAsia="sr-Latn-RS"/>
              </w:rPr>
              <w:t>III</w:t>
            </w:r>
            <w:r w:rsidRPr="00EF4EBE">
              <w:rPr>
                <w:rFonts w:eastAsia="Times New Roman"/>
                <w:b/>
                <w:bCs/>
                <w:sz w:val="18"/>
                <w:szCs w:val="18"/>
                <w:lang w:eastAsia="sr-Latn-RS"/>
              </w:rPr>
              <w:t>.</w:t>
            </w:r>
            <w:r>
              <w:rPr>
                <w:rFonts w:eastAsia="Times New Roman"/>
                <w:b/>
                <w:bCs/>
                <w:sz w:val="18"/>
                <w:szCs w:val="18"/>
                <w:lang w:eastAsia="sr-Latn-RS"/>
              </w:rPr>
              <w:t xml:space="preserve"> A. 2.</w:t>
            </w:r>
            <w:r w:rsidRPr="00EF4EBE">
              <w:rPr>
                <w:rFonts w:eastAsia="Times New Roman"/>
                <w:b/>
                <w:bCs/>
                <w:sz w:val="18"/>
                <w:szCs w:val="18"/>
                <w:lang w:eastAsia="sr-Latn-RS"/>
              </w:rPr>
              <w:t xml:space="preserve"> ОСВЕТЉЕЊЕ</w:t>
            </w:r>
          </w:p>
        </w:tc>
        <w:tc>
          <w:tcPr>
            <w:tcW w:w="1134" w:type="dxa"/>
            <w:tcBorders>
              <w:top w:val="double" w:sz="6" w:space="0" w:color="auto"/>
              <w:left w:val="nil"/>
              <w:bottom w:val="double" w:sz="6" w:space="0" w:color="auto"/>
              <w:right w:val="double" w:sz="6" w:space="0" w:color="auto"/>
            </w:tcBorders>
            <w:shd w:val="clear" w:color="000000" w:fill="F2F2F2"/>
            <w:noWrap/>
            <w:vAlign w:val="center"/>
            <w:hideMark/>
          </w:tcPr>
          <w:p w14:paraId="73EA576E" w14:textId="77777777" w:rsidR="00215058" w:rsidRPr="00EF4EBE" w:rsidRDefault="00215058" w:rsidP="00215058">
            <w:pPr>
              <w:jc w:val="right"/>
              <w:rPr>
                <w:rFonts w:eastAsia="Times New Roman"/>
                <w:b/>
                <w:bCs/>
                <w:sz w:val="18"/>
                <w:szCs w:val="18"/>
                <w:lang w:eastAsia="sr-Latn-RS"/>
              </w:rPr>
            </w:pPr>
            <w:r w:rsidRPr="00EF4EBE">
              <w:rPr>
                <w:rFonts w:eastAsia="Times New Roman"/>
                <w:b/>
                <w:bCs/>
                <w:sz w:val="18"/>
                <w:szCs w:val="18"/>
                <w:lang w:eastAsia="sr-Latn-RS"/>
              </w:rPr>
              <w:t>УКУПНО:</w:t>
            </w:r>
          </w:p>
        </w:tc>
        <w:tc>
          <w:tcPr>
            <w:tcW w:w="1701" w:type="dxa"/>
            <w:tcBorders>
              <w:top w:val="double" w:sz="6" w:space="0" w:color="auto"/>
              <w:left w:val="nil"/>
              <w:bottom w:val="double" w:sz="6" w:space="0" w:color="auto"/>
              <w:right w:val="double" w:sz="6" w:space="0" w:color="auto"/>
            </w:tcBorders>
            <w:shd w:val="clear" w:color="000000" w:fill="F2F2F2"/>
            <w:noWrap/>
            <w:hideMark/>
          </w:tcPr>
          <w:p w14:paraId="0028FF31"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bl>
    <w:p w14:paraId="0E8641B7" w14:textId="77777777" w:rsidR="00215058" w:rsidRDefault="00215058" w:rsidP="00215058">
      <w:pPr>
        <w:rPr>
          <w:b/>
          <w:lang w:val="sr-Cyrl-RS"/>
        </w:rPr>
      </w:pPr>
    </w:p>
    <w:p w14:paraId="4F93B6D0" w14:textId="77777777" w:rsidR="00215058" w:rsidRDefault="00215058" w:rsidP="00215058">
      <w:pPr>
        <w:rPr>
          <w:b/>
          <w:lang w:val="sr-Cyrl-RS"/>
        </w:rPr>
      </w:pPr>
    </w:p>
    <w:p w14:paraId="70D91F47" w14:textId="77777777" w:rsidR="00215058" w:rsidRDefault="00215058" w:rsidP="00215058">
      <w:pPr>
        <w:rPr>
          <w:b/>
          <w:lang w:val="sr-Cyrl-RS"/>
        </w:rPr>
      </w:pPr>
    </w:p>
    <w:tbl>
      <w:tblPr>
        <w:tblW w:w="8700" w:type="dxa"/>
        <w:tblLook w:val="04A0" w:firstRow="1" w:lastRow="0" w:firstColumn="1" w:lastColumn="0" w:noHBand="0" w:noVBand="1"/>
      </w:tblPr>
      <w:tblGrid>
        <w:gridCol w:w="461"/>
        <w:gridCol w:w="3420"/>
        <w:gridCol w:w="1355"/>
        <w:gridCol w:w="702"/>
        <w:gridCol w:w="653"/>
        <w:gridCol w:w="1180"/>
        <w:gridCol w:w="1480"/>
      </w:tblGrid>
      <w:tr w:rsidR="00215058" w:rsidRPr="00EF4EBE" w14:paraId="7B2CA3D5" w14:textId="77777777" w:rsidTr="00215058">
        <w:trPr>
          <w:trHeight w:val="570"/>
        </w:trPr>
        <w:tc>
          <w:tcPr>
            <w:tcW w:w="870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91DF34" w14:textId="77777777" w:rsidR="00215058" w:rsidRPr="00EF4EBE"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EF4EBE">
              <w:rPr>
                <w:rFonts w:eastAsia="Times New Roman"/>
                <w:b/>
                <w:bCs/>
                <w:sz w:val="18"/>
                <w:szCs w:val="18"/>
                <w:lang w:eastAsia="sr-Latn-RS"/>
              </w:rPr>
              <w:t>3. ИНСТАЛАЦИЈА ГРЕЈНИХ КАБЛОВА</w:t>
            </w:r>
          </w:p>
        </w:tc>
      </w:tr>
      <w:tr w:rsidR="00215058" w:rsidRPr="00EF4EBE" w14:paraId="59F87EE7" w14:textId="77777777" w:rsidTr="00215058">
        <w:trPr>
          <w:trHeight w:val="555"/>
        </w:trPr>
        <w:tc>
          <w:tcPr>
            <w:tcW w:w="400" w:type="dxa"/>
            <w:tcBorders>
              <w:top w:val="nil"/>
              <w:left w:val="single" w:sz="4" w:space="0" w:color="000000"/>
              <w:bottom w:val="single" w:sz="4" w:space="0" w:color="000000"/>
              <w:right w:val="single" w:sz="4" w:space="0" w:color="000000"/>
            </w:tcBorders>
            <w:shd w:val="clear" w:color="000000" w:fill="F2F2F2"/>
            <w:vAlign w:val="center"/>
            <w:hideMark/>
          </w:tcPr>
          <w:p w14:paraId="7A960954"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Рб.</w:t>
            </w:r>
          </w:p>
        </w:tc>
        <w:tc>
          <w:tcPr>
            <w:tcW w:w="3420" w:type="dxa"/>
            <w:tcBorders>
              <w:top w:val="nil"/>
              <w:left w:val="nil"/>
              <w:bottom w:val="single" w:sz="4" w:space="0" w:color="000000"/>
              <w:right w:val="single" w:sz="4" w:space="0" w:color="000000"/>
            </w:tcBorders>
            <w:shd w:val="clear" w:color="000000" w:fill="F2F2F2"/>
            <w:vAlign w:val="center"/>
            <w:hideMark/>
          </w:tcPr>
          <w:p w14:paraId="68F0CB88"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ОПИС</w:t>
            </w:r>
          </w:p>
        </w:tc>
        <w:tc>
          <w:tcPr>
            <w:tcW w:w="1200" w:type="dxa"/>
            <w:tcBorders>
              <w:top w:val="nil"/>
              <w:left w:val="nil"/>
              <w:bottom w:val="single" w:sz="4" w:space="0" w:color="000000"/>
              <w:right w:val="single" w:sz="4" w:space="0" w:color="000000"/>
            </w:tcBorders>
            <w:shd w:val="clear" w:color="000000" w:fill="F2F2F2"/>
            <w:vAlign w:val="center"/>
            <w:hideMark/>
          </w:tcPr>
          <w:p w14:paraId="78BD0F86"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ДИМЕНЗИЈЕ / ТИП</w:t>
            </w:r>
          </w:p>
        </w:tc>
        <w:tc>
          <w:tcPr>
            <w:tcW w:w="460" w:type="dxa"/>
            <w:tcBorders>
              <w:top w:val="nil"/>
              <w:left w:val="nil"/>
              <w:bottom w:val="single" w:sz="4" w:space="0" w:color="000000"/>
              <w:right w:val="single" w:sz="4" w:space="0" w:color="000000"/>
            </w:tcBorders>
            <w:shd w:val="clear" w:color="000000" w:fill="F2F2F2"/>
            <w:vAlign w:val="center"/>
            <w:hideMark/>
          </w:tcPr>
          <w:p w14:paraId="08096FD5"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ЈЕД.</w:t>
            </w:r>
          </w:p>
        </w:tc>
        <w:tc>
          <w:tcPr>
            <w:tcW w:w="560" w:type="dxa"/>
            <w:tcBorders>
              <w:top w:val="nil"/>
              <w:left w:val="nil"/>
              <w:bottom w:val="single" w:sz="4" w:space="0" w:color="000000"/>
              <w:right w:val="single" w:sz="4" w:space="0" w:color="000000"/>
            </w:tcBorders>
            <w:shd w:val="clear" w:color="000000" w:fill="F2F2F2"/>
            <w:vAlign w:val="center"/>
            <w:hideMark/>
          </w:tcPr>
          <w:p w14:paraId="6D14046F"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КОЛ.</w:t>
            </w:r>
          </w:p>
        </w:tc>
        <w:tc>
          <w:tcPr>
            <w:tcW w:w="1180" w:type="dxa"/>
            <w:tcBorders>
              <w:top w:val="nil"/>
              <w:left w:val="nil"/>
              <w:bottom w:val="single" w:sz="4" w:space="0" w:color="000000"/>
              <w:right w:val="single" w:sz="4" w:space="0" w:color="000000"/>
            </w:tcBorders>
            <w:shd w:val="clear" w:color="000000" w:fill="F2F2F2"/>
            <w:vAlign w:val="center"/>
            <w:hideMark/>
          </w:tcPr>
          <w:p w14:paraId="33FB1029"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ЈЕД. ЦЕНА</w:t>
            </w:r>
          </w:p>
        </w:tc>
        <w:tc>
          <w:tcPr>
            <w:tcW w:w="1480" w:type="dxa"/>
            <w:tcBorders>
              <w:top w:val="nil"/>
              <w:left w:val="nil"/>
              <w:bottom w:val="single" w:sz="4" w:space="0" w:color="000000"/>
              <w:right w:val="single" w:sz="4" w:space="0" w:color="000000"/>
            </w:tcBorders>
            <w:shd w:val="clear" w:color="000000" w:fill="F2F2F2"/>
            <w:vAlign w:val="center"/>
            <w:hideMark/>
          </w:tcPr>
          <w:p w14:paraId="41A7B5DC"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ЦЕНА</w:t>
            </w:r>
          </w:p>
        </w:tc>
      </w:tr>
      <w:tr w:rsidR="00215058" w:rsidRPr="00EF4EBE" w14:paraId="306D590B" w14:textId="77777777" w:rsidTr="00215058">
        <w:trPr>
          <w:trHeight w:val="2370"/>
        </w:trPr>
        <w:tc>
          <w:tcPr>
            <w:tcW w:w="400" w:type="dxa"/>
            <w:tcBorders>
              <w:top w:val="nil"/>
              <w:left w:val="single" w:sz="4" w:space="0" w:color="000000"/>
              <w:bottom w:val="single" w:sz="4" w:space="0" w:color="auto"/>
              <w:right w:val="single" w:sz="4" w:space="0" w:color="000000"/>
            </w:tcBorders>
            <w:shd w:val="clear" w:color="auto" w:fill="auto"/>
            <w:noWrap/>
            <w:vAlign w:val="center"/>
            <w:hideMark/>
          </w:tcPr>
          <w:p w14:paraId="2D2956C9"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3420" w:type="dxa"/>
            <w:tcBorders>
              <w:top w:val="nil"/>
              <w:left w:val="nil"/>
              <w:bottom w:val="single" w:sz="4" w:space="0" w:color="auto"/>
              <w:right w:val="single" w:sz="4" w:space="0" w:color="000000"/>
            </w:tcBorders>
            <w:shd w:val="clear" w:color="auto" w:fill="auto"/>
            <w:hideMark/>
          </w:tcPr>
          <w:p w14:paraId="25F321F5"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Разводна кутија, степена механичке заштите мин. IP66,  против експлозивне изведбе Ex e II T6/T5</w:t>
            </w:r>
            <w:r w:rsidRPr="00EF4EBE">
              <w:rPr>
                <w:rFonts w:eastAsia="Times New Roman"/>
                <w:sz w:val="18"/>
                <w:szCs w:val="18"/>
                <w:lang w:eastAsia="sr-Latn-RS"/>
              </w:rPr>
              <w:br/>
              <w:t>са уграђеном следећом опремом: 9 ком. редне стезаљке до 25 mm</w:t>
            </w:r>
            <w:r w:rsidRPr="00EF4EBE">
              <w:rPr>
                <w:rFonts w:eastAsia="Times New Roman"/>
                <w:sz w:val="18"/>
                <w:szCs w:val="18"/>
                <w:vertAlign w:val="superscript"/>
                <w:lang w:eastAsia="sr-Latn-RS"/>
              </w:rPr>
              <w:t xml:space="preserve">2 </w:t>
            </w:r>
            <w:r w:rsidRPr="00EF4EBE">
              <w:rPr>
                <w:rFonts w:eastAsia="Times New Roman"/>
                <w:sz w:val="18"/>
                <w:szCs w:val="18"/>
                <w:lang w:eastAsia="sr-Latn-RS"/>
              </w:rPr>
              <w:t>3 kom. уводница MG25PWR</w:t>
            </w:r>
            <w:r w:rsidRPr="00EF4EBE">
              <w:rPr>
                <w:rFonts w:eastAsia="Times New Roman"/>
                <w:sz w:val="18"/>
                <w:szCs w:val="18"/>
                <w:lang w:eastAsia="sr-Latn-RS"/>
              </w:rPr>
              <w:br/>
              <w:t>Чепови     за     уводнице,     натписне плочице, остала помоћна и монтажна опрема и материјал</w:t>
            </w:r>
          </w:p>
        </w:tc>
        <w:tc>
          <w:tcPr>
            <w:tcW w:w="1200" w:type="dxa"/>
            <w:tcBorders>
              <w:top w:val="nil"/>
              <w:left w:val="nil"/>
              <w:bottom w:val="single" w:sz="4" w:space="0" w:color="auto"/>
              <w:right w:val="single" w:sz="4" w:space="0" w:color="000000"/>
            </w:tcBorders>
            <w:shd w:val="clear" w:color="auto" w:fill="auto"/>
            <w:vAlign w:val="center"/>
            <w:hideMark/>
          </w:tcPr>
          <w:p w14:paraId="7B6A6BAC"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ZP-S-XP</w:t>
            </w:r>
          </w:p>
        </w:tc>
        <w:tc>
          <w:tcPr>
            <w:tcW w:w="460" w:type="dxa"/>
            <w:tcBorders>
              <w:top w:val="nil"/>
              <w:left w:val="nil"/>
              <w:bottom w:val="single" w:sz="4" w:space="0" w:color="auto"/>
              <w:right w:val="single" w:sz="4" w:space="0" w:color="000000"/>
            </w:tcBorders>
            <w:shd w:val="clear" w:color="auto" w:fill="auto"/>
            <w:vAlign w:val="center"/>
            <w:hideMark/>
          </w:tcPr>
          <w:p w14:paraId="3CB1A41D"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ком.</w:t>
            </w:r>
          </w:p>
        </w:tc>
        <w:tc>
          <w:tcPr>
            <w:tcW w:w="560" w:type="dxa"/>
            <w:tcBorders>
              <w:top w:val="nil"/>
              <w:left w:val="nil"/>
              <w:bottom w:val="single" w:sz="4" w:space="0" w:color="auto"/>
              <w:right w:val="single" w:sz="4" w:space="0" w:color="000000"/>
            </w:tcBorders>
            <w:shd w:val="clear" w:color="auto" w:fill="auto"/>
            <w:noWrap/>
            <w:vAlign w:val="center"/>
            <w:hideMark/>
          </w:tcPr>
          <w:p w14:paraId="05F1C57B"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3</w:t>
            </w:r>
          </w:p>
        </w:tc>
        <w:tc>
          <w:tcPr>
            <w:tcW w:w="1180" w:type="dxa"/>
            <w:tcBorders>
              <w:top w:val="nil"/>
              <w:left w:val="nil"/>
              <w:bottom w:val="single" w:sz="4" w:space="0" w:color="auto"/>
              <w:right w:val="single" w:sz="4" w:space="0" w:color="000000"/>
            </w:tcBorders>
            <w:shd w:val="clear" w:color="auto" w:fill="auto"/>
            <w:vAlign w:val="center"/>
            <w:hideMark/>
          </w:tcPr>
          <w:p w14:paraId="2731A41A"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480" w:type="dxa"/>
            <w:tcBorders>
              <w:top w:val="nil"/>
              <w:left w:val="nil"/>
              <w:bottom w:val="single" w:sz="4" w:space="0" w:color="auto"/>
              <w:right w:val="single" w:sz="4" w:space="0" w:color="000000"/>
            </w:tcBorders>
            <w:shd w:val="clear" w:color="auto" w:fill="auto"/>
            <w:noWrap/>
            <w:vAlign w:val="center"/>
            <w:hideMark/>
          </w:tcPr>
          <w:p w14:paraId="36713790"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0ACB3F67" w14:textId="77777777" w:rsidTr="00215058">
        <w:trPr>
          <w:trHeight w:val="2400"/>
        </w:trPr>
        <w:tc>
          <w:tcPr>
            <w:tcW w:w="4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DFDCAA4"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lastRenderedPageBreak/>
              <w:t>3.</w:t>
            </w:r>
          </w:p>
        </w:tc>
        <w:tc>
          <w:tcPr>
            <w:tcW w:w="3420" w:type="dxa"/>
            <w:tcBorders>
              <w:top w:val="single" w:sz="4" w:space="0" w:color="auto"/>
              <w:left w:val="nil"/>
              <w:bottom w:val="single" w:sz="4" w:space="0" w:color="000000"/>
              <w:right w:val="single" w:sz="4" w:space="0" w:color="000000"/>
            </w:tcBorders>
            <w:shd w:val="clear" w:color="auto" w:fill="auto"/>
            <w:vAlign w:val="center"/>
            <w:hideMark/>
          </w:tcPr>
          <w:p w14:paraId="3C53F901"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Саморегулациони   грејни   кабл   за употребу  у  експлозивно  угроженим зонама  и радним  температурама  до 120oC,  са  проводницима  од  бакра, проводним     влакнима     за     саморегулацију, двоструком  изолацијом од флуор полимера и бакарном плетеницом</w:t>
            </w:r>
            <w:r w:rsidRPr="00EF4EBE">
              <w:rPr>
                <w:rFonts w:eastAsia="Times New Roman"/>
                <w:sz w:val="18"/>
                <w:szCs w:val="18"/>
                <w:lang w:eastAsia="sr-Latn-RS"/>
              </w:rPr>
              <w:br/>
              <w:t>између њих</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14:paraId="7C8465EA"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BSX8-2-OJ</w:t>
            </w:r>
          </w:p>
        </w:tc>
        <w:tc>
          <w:tcPr>
            <w:tcW w:w="460" w:type="dxa"/>
            <w:tcBorders>
              <w:top w:val="single" w:sz="4" w:space="0" w:color="auto"/>
              <w:left w:val="nil"/>
              <w:bottom w:val="single" w:sz="4" w:space="0" w:color="000000"/>
              <w:right w:val="single" w:sz="4" w:space="0" w:color="000000"/>
            </w:tcBorders>
            <w:shd w:val="clear" w:color="auto" w:fill="auto"/>
            <w:vAlign w:val="center"/>
            <w:hideMark/>
          </w:tcPr>
          <w:p w14:paraId="7E46B7F1"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m</w:t>
            </w:r>
          </w:p>
        </w:tc>
        <w:tc>
          <w:tcPr>
            <w:tcW w:w="560" w:type="dxa"/>
            <w:tcBorders>
              <w:top w:val="single" w:sz="4" w:space="0" w:color="auto"/>
              <w:left w:val="nil"/>
              <w:bottom w:val="single" w:sz="4" w:space="0" w:color="000000"/>
              <w:right w:val="single" w:sz="4" w:space="0" w:color="000000"/>
            </w:tcBorders>
            <w:shd w:val="clear" w:color="auto" w:fill="auto"/>
            <w:noWrap/>
            <w:vAlign w:val="center"/>
            <w:hideMark/>
          </w:tcPr>
          <w:p w14:paraId="7A0B9527"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180</w:t>
            </w:r>
          </w:p>
        </w:tc>
        <w:tc>
          <w:tcPr>
            <w:tcW w:w="1180" w:type="dxa"/>
            <w:tcBorders>
              <w:top w:val="single" w:sz="4" w:space="0" w:color="auto"/>
              <w:left w:val="nil"/>
              <w:bottom w:val="single" w:sz="4" w:space="0" w:color="000000"/>
              <w:right w:val="single" w:sz="4" w:space="0" w:color="000000"/>
            </w:tcBorders>
            <w:shd w:val="clear" w:color="auto" w:fill="auto"/>
            <w:vAlign w:val="center"/>
            <w:hideMark/>
          </w:tcPr>
          <w:p w14:paraId="2965FC12"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480" w:type="dxa"/>
            <w:tcBorders>
              <w:top w:val="single" w:sz="4" w:space="0" w:color="auto"/>
              <w:left w:val="nil"/>
              <w:bottom w:val="single" w:sz="4" w:space="0" w:color="000000"/>
              <w:right w:val="single" w:sz="4" w:space="0" w:color="000000"/>
            </w:tcBorders>
            <w:shd w:val="clear" w:color="auto" w:fill="auto"/>
            <w:vAlign w:val="center"/>
            <w:hideMark/>
          </w:tcPr>
          <w:p w14:paraId="4883FE9A"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31EE7A64" w14:textId="77777777" w:rsidTr="00215058">
        <w:trPr>
          <w:trHeight w:val="675"/>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14:paraId="324C03A6"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4.</w:t>
            </w:r>
          </w:p>
        </w:tc>
        <w:tc>
          <w:tcPr>
            <w:tcW w:w="3420" w:type="dxa"/>
            <w:tcBorders>
              <w:top w:val="nil"/>
              <w:left w:val="nil"/>
              <w:bottom w:val="single" w:sz="4" w:space="0" w:color="000000"/>
              <w:right w:val="single" w:sz="4" w:space="0" w:color="000000"/>
            </w:tcBorders>
            <w:shd w:val="clear" w:color="auto" w:fill="auto"/>
            <w:vAlign w:val="center"/>
            <w:hideMark/>
          </w:tcPr>
          <w:p w14:paraId="2934B7BF"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Електронски    терморегулатор    у    Еx изведби</w:t>
            </w:r>
          </w:p>
        </w:tc>
        <w:tc>
          <w:tcPr>
            <w:tcW w:w="1200" w:type="dxa"/>
            <w:tcBorders>
              <w:top w:val="nil"/>
              <w:left w:val="nil"/>
              <w:bottom w:val="single" w:sz="4" w:space="0" w:color="000000"/>
              <w:right w:val="single" w:sz="4" w:space="0" w:color="000000"/>
            </w:tcBorders>
            <w:shd w:val="clear" w:color="auto" w:fill="auto"/>
            <w:vAlign w:val="center"/>
            <w:hideMark/>
          </w:tcPr>
          <w:p w14:paraId="6679D5F4"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220 V, 50 Hz</w:t>
            </w:r>
          </w:p>
        </w:tc>
        <w:tc>
          <w:tcPr>
            <w:tcW w:w="460" w:type="dxa"/>
            <w:tcBorders>
              <w:top w:val="nil"/>
              <w:left w:val="nil"/>
              <w:bottom w:val="single" w:sz="4" w:space="0" w:color="000000"/>
              <w:right w:val="single" w:sz="4" w:space="0" w:color="000000"/>
            </w:tcBorders>
            <w:shd w:val="clear" w:color="auto" w:fill="auto"/>
            <w:vAlign w:val="center"/>
            <w:hideMark/>
          </w:tcPr>
          <w:p w14:paraId="6B11DAFD"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ком.</w:t>
            </w:r>
          </w:p>
        </w:tc>
        <w:tc>
          <w:tcPr>
            <w:tcW w:w="560" w:type="dxa"/>
            <w:tcBorders>
              <w:top w:val="nil"/>
              <w:left w:val="nil"/>
              <w:bottom w:val="single" w:sz="4" w:space="0" w:color="000000"/>
              <w:right w:val="single" w:sz="4" w:space="0" w:color="000000"/>
            </w:tcBorders>
            <w:shd w:val="clear" w:color="auto" w:fill="auto"/>
            <w:noWrap/>
            <w:vAlign w:val="center"/>
            <w:hideMark/>
          </w:tcPr>
          <w:p w14:paraId="270B0496"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w:t>
            </w:r>
          </w:p>
        </w:tc>
        <w:tc>
          <w:tcPr>
            <w:tcW w:w="1180" w:type="dxa"/>
            <w:tcBorders>
              <w:top w:val="nil"/>
              <w:left w:val="nil"/>
              <w:bottom w:val="single" w:sz="4" w:space="0" w:color="000000"/>
              <w:right w:val="single" w:sz="4" w:space="0" w:color="000000"/>
            </w:tcBorders>
            <w:shd w:val="clear" w:color="auto" w:fill="auto"/>
            <w:vAlign w:val="center"/>
            <w:hideMark/>
          </w:tcPr>
          <w:p w14:paraId="6CBBBEE3"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480" w:type="dxa"/>
            <w:tcBorders>
              <w:top w:val="nil"/>
              <w:left w:val="nil"/>
              <w:bottom w:val="single" w:sz="4" w:space="0" w:color="000000"/>
              <w:right w:val="single" w:sz="4" w:space="0" w:color="000000"/>
            </w:tcBorders>
            <w:shd w:val="clear" w:color="auto" w:fill="auto"/>
            <w:noWrap/>
            <w:hideMark/>
          </w:tcPr>
          <w:p w14:paraId="799706D8"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6A1302EC" w14:textId="77777777" w:rsidTr="00215058">
        <w:trPr>
          <w:trHeight w:val="402"/>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14:paraId="24DA13CA"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5.</w:t>
            </w:r>
          </w:p>
        </w:tc>
        <w:tc>
          <w:tcPr>
            <w:tcW w:w="3420" w:type="dxa"/>
            <w:tcBorders>
              <w:top w:val="nil"/>
              <w:left w:val="nil"/>
              <w:bottom w:val="single" w:sz="4" w:space="0" w:color="000000"/>
              <w:right w:val="single" w:sz="4" w:space="0" w:color="000000"/>
            </w:tcBorders>
            <w:shd w:val="clear" w:color="auto" w:fill="auto"/>
            <w:vAlign w:val="center"/>
            <w:hideMark/>
          </w:tcPr>
          <w:p w14:paraId="5D35EE78"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Крајњи завршетак грејног кабла</w:t>
            </w:r>
          </w:p>
        </w:tc>
        <w:tc>
          <w:tcPr>
            <w:tcW w:w="1200" w:type="dxa"/>
            <w:tcBorders>
              <w:top w:val="nil"/>
              <w:left w:val="nil"/>
              <w:bottom w:val="single" w:sz="4" w:space="0" w:color="000000"/>
              <w:right w:val="single" w:sz="4" w:space="0" w:color="000000"/>
            </w:tcBorders>
            <w:shd w:val="clear" w:color="auto" w:fill="auto"/>
            <w:vAlign w:val="center"/>
            <w:hideMark/>
          </w:tcPr>
          <w:p w14:paraId="790A535F"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PETK-1D</w:t>
            </w:r>
          </w:p>
        </w:tc>
        <w:tc>
          <w:tcPr>
            <w:tcW w:w="460" w:type="dxa"/>
            <w:tcBorders>
              <w:top w:val="nil"/>
              <w:left w:val="nil"/>
              <w:bottom w:val="single" w:sz="4" w:space="0" w:color="000000"/>
              <w:right w:val="single" w:sz="4" w:space="0" w:color="000000"/>
            </w:tcBorders>
            <w:shd w:val="clear" w:color="auto" w:fill="auto"/>
            <w:vAlign w:val="center"/>
            <w:hideMark/>
          </w:tcPr>
          <w:p w14:paraId="1C2D654A"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ком.</w:t>
            </w:r>
          </w:p>
        </w:tc>
        <w:tc>
          <w:tcPr>
            <w:tcW w:w="560" w:type="dxa"/>
            <w:tcBorders>
              <w:top w:val="nil"/>
              <w:left w:val="nil"/>
              <w:bottom w:val="single" w:sz="4" w:space="0" w:color="000000"/>
              <w:right w:val="single" w:sz="4" w:space="0" w:color="000000"/>
            </w:tcBorders>
            <w:shd w:val="clear" w:color="auto" w:fill="auto"/>
            <w:vAlign w:val="center"/>
            <w:hideMark/>
          </w:tcPr>
          <w:p w14:paraId="14939270"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6</w:t>
            </w:r>
          </w:p>
        </w:tc>
        <w:tc>
          <w:tcPr>
            <w:tcW w:w="1180" w:type="dxa"/>
            <w:tcBorders>
              <w:top w:val="nil"/>
              <w:left w:val="nil"/>
              <w:bottom w:val="single" w:sz="4" w:space="0" w:color="000000"/>
              <w:right w:val="single" w:sz="4" w:space="0" w:color="000000"/>
            </w:tcBorders>
            <w:shd w:val="clear" w:color="auto" w:fill="auto"/>
            <w:vAlign w:val="center"/>
            <w:hideMark/>
          </w:tcPr>
          <w:p w14:paraId="7C65A242"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480" w:type="dxa"/>
            <w:tcBorders>
              <w:top w:val="nil"/>
              <w:left w:val="nil"/>
              <w:bottom w:val="single" w:sz="4" w:space="0" w:color="000000"/>
              <w:right w:val="single" w:sz="4" w:space="0" w:color="000000"/>
            </w:tcBorders>
            <w:shd w:val="clear" w:color="auto" w:fill="auto"/>
            <w:noWrap/>
            <w:hideMark/>
          </w:tcPr>
          <w:p w14:paraId="620EBA6E"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2B41DAB6" w14:textId="77777777" w:rsidTr="00215058">
        <w:trPr>
          <w:trHeight w:val="402"/>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14:paraId="76640653"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6.</w:t>
            </w:r>
          </w:p>
        </w:tc>
        <w:tc>
          <w:tcPr>
            <w:tcW w:w="3420" w:type="dxa"/>
            <w:tcBorders>
              <w:top w:val="nil"/>
              <w:left w:val="nil"/>
              <w:bottom w:val="single" w:sz="4" w:space="0" w:color="000000"/>
              <w:right w:val="single" w:sz="4" w:space="0" w:color="000000"/>
            </w:tcBorders>
            <w:shd w:val="clear" w:color="auto" w:fill="auto"/>
            <w:vAlign w:val="center"/>
            <w:hideMark/>
          </w:tcPr>
          <w:p w14:paraId="7653A23F"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Трака за фиксирање грејног кабла типа</w:t>
            </w:r>
          </w:p>
        </w:tc>
        <w:tc>
          <w:tcPr>
            <w:tcW w:w="1200" w:type="dxa"/>
            <w:tcBorders>
              <w:top w:val="nil"/>
              <w:left w:val="nil"/>
              <w:bottom w:val="single" w:sz="4" w:space="0" w:color="000000"/>
              <w:right w:val="single" w:sz="4" w:space="0" w:color="000000"/>
            </w:tcBorders>
            <w:shd w:val="clear" w:color="auto" w:fill="auto"/>
            <w:vAlign w:val="center"/>
            <w:hideMark/>
          </w:tcPr>
          <w:p w14:paraId="01845416"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FT-1L</w:t>
            </w:r>
          </w:p>
        </w:tc>
        <w:tc>
          <w:tcPr>
            <w:tcW w:w="460" w:type="dxa"/>
            <w:tcBorders>
              <w:top w:val="nil"/>
              <w:left w:val="nil"/>
              <w:bottom w:val="single" w:sz="4" w:space="0" w:color="000000"/>
              <w:right w:val="single" w:sz="4" w:space="0" w:color="000000"/>
            </w:tcBorders>
            <w:shd w:val="clear" w:color="auto" w:fill="auto"/>
            <w:vAlign w:val="center"/>
            <w:hideMark/>
          </w:tcPr>
          <w:p w14:paraId="4C9A7395"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ком.</w:t>
            </w:r>
          </w:p>
        </w:tc>
        <w:tc>
          <w:tcPr>
            <w:tcW w:w="560" w:type="dxa"/>
            <w:tcBorders>
              <w:top w:val="nil"/>
              <w:left w:val="nil"/>
              <w:bottom w:val="single" w:sz="4" w:space="0" w:color="000000"/>
              <w:right w:val="single" w:sz="4" w:space="0" w:color="000000"/>
            </w:tcBorders>
            <w:shd w:val="clear" w:color="auto" w:fill="auto"/>
            <w:vAlign w:val="center"/>
            <w:hideMark/>
          </w:tcPr>
          <w:p w14:paraId="5C50FFAF"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3</w:t>
            </w:r>
          </w:p>
        </w:tc>
        <w:tc>
          <w:tcPr>
            <w:tcW w:w="1180" w:type="dxa"/>
            <w:tcBorders>
              <w:top w:val="nil"/>
              <w:left w:val="nil"/>
              <w:bottom w:val="single" w:sz="4" w:space="0" w:color="000000"/>
              <w:right w:val="single" w:sz="4" w:space="0" w:color="000000"/>
            </w:tcBorders>
            <w:shd w:val="clear" w:color="auto" w:fill="auto"/>
            <w:vAlign w:val="center"/>
            <w:hideMark/>
          </w:tcPr>
          <w:p w14:paraId="2A6DB8BD"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480" w:type="dxa"/>
            <w:tcBorders>
              <w:top w:val="nil"/>
              <w:left w:val="nil"/>
              <w:bottom w:val="single" w:sz="4" w:space="0" w:color="000000"/>
              <w:right w:val="single" w:sz="4" w:space="0" w:color="000000"/>
            </w:tcBorders>
            <w:shd w:val="clear" w:color="auto" w:fill="auto"/>
            <w:noWrap/>
            <w:hideMark/>
          </w:tcPr>
          <w:p w14:paraId="4E54EE2C"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3BF7413F" w14:textId="77777777" w:rsidTr="00215058">
        <w:trPr>
          <w:trHeight w:val="570"/>
        </w:trPr>
        <w:tc>
          <w:tcPr>
            <w:tcW w:w="400" w:type="dxa"/>
            <w:tcBorders>
              <w:top w:val="nil"/>
              <w:left w:val="single" w:sz="4" w:space="0" w:color="000000"/>
              <w:bottom w:val="single" w:sz="4" w:space="0" w:color="000000"/>
              <w:right w:val="single" w:sz="4" w:space="0" w:color="000000"/>
            </w:tcBorders>
            <w:shd w:val="clear" w:color="auto" w:fill="auto"/>
            <w:noWrap/>
            <w:vAlign w:val="center"/>
            <w:hideMark/>
          </w:tcPr>
          <w:p w14:paraId="187051F5"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7.</w:t>
            </w:r>
          </w:p>
        </w:tc>
        <w:tc>
          <w:tcPr>
            <w:tcW w:w="3420" w:type="dxa"/>
            <w:tcBorders>
              <w:top w:val="nil"/>
              <w:left w:val="nil"/>
              <w:bottom w:val="single" w:sz="4" w:space="0" w:color="000000"/>
              <w:right w:val="single" w:sz="4" w:space="0" w:color="000000"/>
            </w:tcBorders>
            <w:shd w:val="clear" w:color="auto" w:fill="auto"/>
            <w:vAlign w:val="center"/>
            <w:hideMark/>
          </w:tcPr>
          <w:p w14:paraId="2804F5AD"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Остала помоћна и монтажна опрема</w:t>
            </w:r>
            <w:r w:rsidRPr="00EF4EBE">
              <w:rPr>
                <w:rFonts w:eastAsia="Times New Roman"/>
                <w:sz w:val="18"/>
                <w:szCs w:val="18"/>
                <w:lang w:eastAsia="sr-Latn-RS"/>
              </w:rPr>
              <w:br/>
              <w:t>и материјал</w:t>
            </w:r>
          </w:p>
        </w:tc>
        <w:tc>
          <w:tcPr>
            <w:tcW w:w="1200" w:type="dxa"/>
            <w:tcBorders>
              <w:top w:val="nil"/>
              <w:left w:val="nil"/>
              <w:bottom w:val="single" w:sz="4" w:space="0" w:color="000000"/>
              <w:right w:val="single" w:sz="4" w:space="0" w:color="000000"/>
            </w:tcBorders>
            <w:shd w:val="clear" w:color="auto" w:fill="auto"/>
            <w:vAlign w:val="center"/>
            <w:hideMark/>
          </w:tcPr>
          <w:p w14:paraId="6151C73C"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460" w:type="dxa"/>
            <w:tcBorders>
              <w:top w:val="nil"/>
              <w:left w:val="nil"/>
              <w:bottom w:val="single" w:sz="4" w:space="0" w:color="000000"/>
              <w:right w:val="single" w:sz="4" w:space="0" w:color="000000"/>
            </w:tcBorders>
            <w:shd w:val="clear" w:color="auto" w:fill="auto"/>
            <w:vAlign w:val="center"/>
            <w:hideMark/>
          </w:tcPr>
          <w:p w14:paraId="19553D63" w14:textId="429A5AC1" w:rsidR="00215058" w:rsidRPr="003007A2" w:rsidRDefault="00215058" w:rsidP="00215058">
            <w:pPr>
              <w:jc w:val="center"/>
              <w:rPr>
                <w:rFonts w:eastAsia="Times New Roman"/>
                <w:sz w:val="18"/>
                <w:szCs w:val="18"/>
                <w:lang w:val="sr-Cyrl-RS" w:eastAsia="sr-Latn-RS"/>
              </w:rPr>
            </w:pPr>
            <w:r w:rsidRPr="00EF4EBE">
              <w:rPr>
                <w:rFonts w:eastAsia="Times New Roman"/>
                <w:sz w:val="18"/>
                <w:szCs w:val="18"/>
                <w:lang w:eastAsia="sr-Latn-RS"/>
              </w:rPr>
              <w:t> </w:t>
            </w:r>
            <w:r w:rsidR="003007A2">
              <w:rPr>
                <w:rFonts w:eastAsia="Times New Roman"/>
                <w:sz w:val="18"/>
                <w:szCs w:val="18"/>
                <w:lang w:val="sr-Cyrl-RS" w:eastAsia="sr-Latn-RS"/>
              </w:rPr>
              <w:t>пауш.</w:t>
            </w:r>
          </w:p>
        </w:tc>
        <w:tc>
          <w:tcPr>
            <w:tcW w:w="560" w:type="dxa"/>
            <w:tcBorders>
              <w:top w:val="nil"/>
              <w:left w:val="nil"/>
              <w:bottom w:val="single" w:sz="4" w:space="0" w:color="000000"/>
              <w:right w:val="single" w:sz="4" w:space="0" w:color="000000"/>
            </w:tcBorders>
            <w:shd w:val="clear" w:color="auto" w:fill="auto"/>
            <w:vAlign w:val="center"/>
            <w:hideMark/>
          </w:tcPr>
          <w:p w14:paraId="7620CAB7"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180" w:type="dxa"/>
            <w:tcBorders>
              <w:top w:val="nil"/>
              <w:left w:val="nil"/>
              <w:bottom w:val="single" w:sz="4" w:space="0" w:color="000000"/>
              <w:right w:val="single" w:sz="4" w:space="0" w:color="000000"/>
            </w:tcBorders>
            <w:shd w:val="clear" w:color="auto" w:fill="auto"/>
            <w:vAlign w:val="center"/>
            <w:hideMark/>
          </w:tcPr>
          <w:p w14:paraId="630DC0D2"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480" w:type="dxa"/>
            <w:tcBorders>
              <w:top w:val="nil"/>
              <w:left w:val="nil"/>
              <w:bottom w:val="single" w:sz="4" w:space="0" w:color="000000"/>
              <w:right w:val="single" w:sz="4" w:space="0" w:color="000000"/>
            </w:tcBorders>
            <w:shd w:val="clear" w:color="auto" w:fill="auto"/>
            <w:noWrap/>
            <w:hideMark/>
          </w:tcPr>
          <w:p w14:paraId="21AB1953"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5D01746D" w14:textId="77777777" w:rsidTr="00215058">
        <w:trPr>
          <w:trHeight w:val="360"/>
        </w:trPr>
        <w:tc>
          <w:tcPr>
            <w:tcW w:w="400" w:type="dxa"/>
            <w:tcBorders>
              <w:top w:val="nil"/>
              <w:left w:val="nil"/>
              <w:bottom w:val="nil"/>
              <w:right w:val="nil"/>
            </w:tcBorders>
            <w:shd w:val="clear" w:color="auto" w:fill="auto"/>
            <w:noWrap/>
            <w:hideMark/>
          </w:tcPr>
          <w:p w14:paraId="178EDB4A" w14:textId="77777777" w:rsidR="00215058" w:rsidRPr="00EF4EBE" w:rsidRDefault="00215058" w:rsidP="00215058">
            <w:pPr>
              <w:jc w:val="center"/>
              <w:rPr>
                <w:rFonts w:eastAsia="Times New Roman"/>
                <w:sz w:val="18"/>
                <w:szCs w:val="18"/>
                <w:lang w:eastAsia="sr-Latn-RS"/>
              </w:rPr>
            </w:pPr>
          </w:p>
        </w:tc>
        <w:tc>
          <w:tcPr>
            <w:tcW w:w="3420" w:type="dxa"/>
            <w:tcBorders>
              <w:top w:val="nil"/>
              <w:left w:val="nil"/>
              <w:bottom w:val="nil"/>
              <w:right w:val="nil"/>
            </w:tcBorders>
            <w:shd w:val="clear" w:color="auto" w:fill="auto"/>
            <w:noWrap/>
            <w:hideMark/>
          </w:tcPr>
          <w:p w14:paraId="5E7F71B5" w14:textId="77777777" w:rsidR="00215058" w:rsidRPr="00EF4EBE" w:rsidRDefault="00215058" w:rsidP="00215058">
            <w:pPr>
              <w:rPr>
                <w:rFonts w:eastAsia="Times New Roman"/>
                <w:sz w:val="20"/>
                <w:szCs w:val="20"/>
                <w:lang w:eastAsia="sr-Latn-RS"/>
              </w:rPr>
            </w:pPr>
          </w:p>
        </w:tc>
        <w:tc>
          <w:tcPr>
            <w:tcW w:w="1200" w:type="dxa"/>
            <w:tcBorders>
              <w:top w:val="nil"/>
              <w:left w:val="nil"/>
              <w:bottom w:val="nil"/>
              <w:right w:val="nil"/>
            </w:tcBorders>
            <w:shd w:val="clear" w:color="auto" w:fill="auto"/>
            <w:noWrap/>
            <w:hideMark/>
          </w:tcPr>
          <w:p w14:paraId="5A3A2610" w14:textId="77777777" w:rsidR="00215058" w:rsidRPr="00EF4EBE" w:rsidRDefault="00215058" w:rsidP="00215058">
            <w:pPr>
              <w:rPr>
                <w:rFonts w:eastAsia="Times New Roman"/>
                <w:sz w:val="20"/>
                <w:szCs w:val="20"/>
                <w:lang w:eastAsia="sr-Latn-RS"/>
              </w:rPr>
            </w:pPr>
          </w:p>
        </w:tc>
        <w:tc>
          <w:tcPr>
            <w:tcW w:w="460" w:type="dxa"/>
            <w:tcBorders>
              <w:top w:val="nil"/>
              <w:left w:val="nil"/>
              <w:bottom w:val="nil"/>
              <w:right w:val="nil"/>
            </w:tcBorders>
            <w:shd w:val="clear" w:color="auto" w:fill="auto"/>
            <w:noWrap/>
            <w:hideMark/>
          </w:tcPr>
          <w:p w14:paraId="03D31094" w14:textId="77777777" w:rsidR="00215058" w:rsidRPr="00EF4EBE" w:rsidRDefault="00215058" w:rsidP="00215058">
            <w:pPr>
              <w:rPr>
                <w:rFonts w:eastAsia="Times New Roman"/>
                <w:sz w:val="20"/>
                <w:szCs w:val="20"/>
                <w:lang w:eastAsia="sr-Latn-RS"/>
              </w:rPr>
            </w:pPr>
          </w:p>
        </w:tc>
        <w:tc>
          <w:tcPr>
            <w:tcW w:w="560" w:type="dxa"/>
            <w:tcBorders>
              <w:top w:val="nil"/>
              <w:left w:val="nil"/>
              <w:bottom w:val="nil"/>
              <w:right w:val="nil"/>
            </w:tcBorders>
            <w:shd w:val="clear" w:color="auto" w:fill="auto"/>
            <w:noWrap/>
            <w:hideMark/>
          </w:tcPr>
          <w:p w14:paraId="532FAC4C" w14:textId="77777777" w:rsidR="00215058" w:rsidRPr="00EF4EBE" w:rsidRDefault="00215058" w:rsidP="00215058">
            <w:pPr>
              <w:rPr>
                <w:rFonts w:eastAsia="Times New Roman"/>
                <w:sz w:val="20"/>
                <w:szCs w:val="20"/>
                <w:lang w:eastAsia="sr-Latn-RS"/>
              </w:rPr>
            </w:pPr>
          </w:p>
        </w:tc>
        <w:tc>
          <w:tcPr>
            <w:tcW w:w="1180" w:type="dxa"/>
            <w:tcBorders>
              <w:top w:val="nil"/>
              <w:left w:val="nil"/>
              <w:bottom w:val="nil"/>
              <w:right w:val="nil"/>
            </w:tcBorders>
            <w:shd w:val="clear" w:color="auto" w:fill="auto"/>
            <w:noWrap/>
            <w:hideMark/>
          </w:tcPr>
          <w:p w14:paraId="66F1B1BB" w14:textId="77777777" w:rsidR="00215058" w:rsidRPr="00EF4EBE" w:rsidRDefault="00215058" w:rsidP="00215058">
            <w:pPr>
              <w:rPr>
                <w:rFonts w:eastAsia="Times New Roman"/>
                <w:sz w:val="20"/>
                <w:szCs w:val="20"/>
                <w:lang w:eastAsia="sr-Latn-RS"/>
              </w:rPr>
            </w:pPr>
          </w:p>
        </w:tc>
        <w:tc>
          <w:tcPr>
            <w:tcW w:w="1480" w:type="dxa"/>
            <w:tcBorders>
              <w:top w:val="nil"/>
              <w:left w:val="nil"/>
              <w:bottom w:val="nil"/>
              <w:right w:val="nil"/>
            </w:tcBorders>
            <w:shd w:val="clear" w:color="auto" w:fill="auto"/>
            <w:noWrap/>
            <w:hideMark/>
          </w:tcPr>
          <w:p w14:paraId="613C2FC5" w14:textId="77777777" w:rsidR="00215058" w:rsidRPr="00EF4EBE" w:rsidRDefault="00215058" w:rsidP="00215058">
            <w:pPr>
              <w:rPr>
                <w:rFonts w:eastAsia="Times New Roman"/>
                <w:sz w:val="20"/>
                <w:szCs w:val="20"/>
                <w:lang w:eastAsia="sr-Latn-RS"/>
              </w:rPr>
            </w:pPr>
          </w:p>
        </w:tc>
      </w:tr>
      <w:tr w:rsidR="00215058" w:rsidRPr="00EF4EBE" w14:paraId="178144A5" w14:textId="77777777" w:rsidTr="00215058">
        <w:trPr>
          <w:trHeight w:val="375"/>
        </w:trPr>
        <w:tc>
          <w:tcPr>
            <w:tcW w:w="6040" w:type="dxa"/>
            <w:gridSpan w:val="5"/>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1BDC6DF7" w14:textId="77777777" w:rsidR="00215058" w:rsidRPr="00EF4EBE"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EF4EBE">
              <w:rPr>
                <w:rFonts w:eastAsia="Times New Roman"/>
                <w:b/>
                <w:bCs/>
                <w:sz w:val="18"/>
                <w:szCs w:val="18"/>
                <w:lang w:eastAsia="sr-Latn-RS"/>
              </w:rPr>
              <w:t>3. ИНСТАЛАЦИЈА ГРЕЈНИХ КАБЛОВА</w:t>
            </w:r>
          </w:p>
        </w:tc>
        <w:tc>
          <w:tcPr>
            <w:tcW w:w="1180" w:type="dxa"/>
            <w:tcBorders>
              <w:top w:val="double" w:sz="6" w:space="0" w:color="auto"/>
              <w:left w:val="nil"/>
              <w:bottom w:val="double" w:sz="6" w:space="0" w:color="auto"/>
              <w:right w:val="double" w:sz="6" w:space="0" w:color="auto"/>
            </w:tcBorders>
            <w:shd w:val="clear" w:color="000000" w:fill="F2F2F2"/>
            <w:noWrap/>
            <w:vAlign w:val="center"/>
            <w:hideMark/>
          </w:tcPr>
          <w:p w14:paraId="72735393" w14:textId="77777777" w:rsidR="00215058" w:rsidRPr="00EF4EBE" w:rsidRDefault="00215058" w:rsidP="00215058">
            <w:pPr>
              <w:jc w:val="right"/>
              <w:rPr>
                <w:rFonts w:eastAsia="Times New Roman"/>
                <w:b/>
                <w:bCs/>
                <w:sz w:val="18"/>
                <w:szCs w:val="18"/>
                <w:lang w:eastAsia="sr-Latn-RS"/>
              </w:rPr>
            </w:pPr>
            <w:r w:rsidRPr="00EF4EBE">
              <w:rPr>
                <w:rFonts w:eastAsia="Times New Roman"/>
                <w:b/>
                <w:bCs/>
                <w:sz w:val="18"/>
                <w:szCs w:val="18"/>
                <w:lang w:eastAsia="sr-Latn-RS"/>
              </w:rPr>
              <w:t>УКУПНО:</w:t>
            </w:r>
          </w:p>
        </w:tc>
        <w:tc>
          <w:tcPr>
            <w:tcW w:w="1480" w:type="dxa"/>
            <w:tcBorders>
              <w:top w:val="double" w:sz="6" w:space="0" w:color="auto"/>
              <w:left w:val="nil"/>
              <w:bottom w:val="double" w:sz="6" w:space="0" w:color="auto"/>
              <w:right w:val="double" w:sz="6" w:space="0" w:color="auto"/>
            </w:tcBorders>
            <w:shd w:val="clear" w:color="000000" w:fill="F2F2F2"/>
            <w:noWrap/>
            <w:hideMark/>
          </w:tcPr>
          <w:p w14:paraId="4D5A2D1B"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bl>
    <w:p w14:paraId="55332DA1" w14:textId="77777777" w:rsidR="00215058" w:rsidRDefault="00215058" w:rsidP="00215058">
      <w:pPr>
        <w:rPr>
          <w:b/>
          <w:lang w:val="sr-Cyrl-RS"/>
        </w:rPr>
      </w:pPr>
    </w:p>
    <w:p w14:paraId="276A6277" w14:textId="77777777" w:rsidR="00215058" w:rsidRDefault="00215058" w:rsidP="00215058">
      <w:pPr>
        <w:rPr>
          <w:b/>
          <w:lang w:val="sr-Cyrl-RS"/>
        </w:rPr>
      </w:pPr>
    </w:p>
    <w:p w14:paraId="37503511" w14:textId="77777777" w:rsidR="00215058" w:rsidRDefault="00215058" w:rsidP="00215058">
      <w:pPr>
        <w:rPr>
          <w:b/>
          <w:lang w:val="sr-Cyrl-RS"/>
        </w:rPr>
      </w:pPr>
    </w:p>
    <w:p w14:paraId="1B108BBE" w14:textId="77777777" w:rsidR="00215058" w:rsidRDefault="00215058" w:rsidP="00215058">
      <w:pPr>
        <w:rPr>
          <w:b/>
          <w:lang w:val="sr-Cyrl-RS"/>
        </w:rPr>
      </w:pPr>
    </w:p>
    <w:p w14:paraId="64CDC533" w14:textId="77777777" w:rsidR="00215058" w:rsidRDefault="00215058" w:rsidP="00215058">
      <w:pPr>
        <w:rPr>
          <w:b/>
          <w:lang w:val="sr-Cyrl-RS"/>
        </w:rPr>
      </w:pPr>
    </w:p>
    <w:p w14:paraId="451312D0" w14:textId="77777777" w:rsidR="00215058" w:rsidRDefault="00215058" w:rsidP="00215058">
      <w:pPr>
        <w:rPr>
          <w:b/>
          <w:lang w:val="sr-Cyrl-RS"/>
        </w:rPr>
      </w:pPr>
    </w:p>
    <w:p w14:paraId="07C594E0" w14:textId="77777777" w:rsidR="00215058" w:rsidRDefault="00215058" w:rsidP="00215058">
      <w:pPr>
        <w:rPr>
          <w:b/>
          <w:lang w:val="sr-Cyrl-RS"/>
        </w:rPr>
      </w:pPr>
    </w:p>
    <w:tbl>
      <w:tblPr>
        <w:tblW w:w="9209" w:type="dxa"/>
        <w:tblLook w:val="04A0" w:firstRow="1" w:lastRow="0" w:firstColumn="1" w:lastColumn="0" w:noHBand="0" w:noVBand="1"/>
      </w:tblPr>
      <w:tblGrid>
        <w:gridCol w:w="481"/>
        <w:gridCol w:w="4731"/>
        <w:gridCol w:w="595"/>
        <w:gridCol w:w="709"/>
        <w:gridCol w:w="1134"/>
        <w:gridCol w:w="1559"/>
      </w:tblGrid>
      <w:tr w:rsidR="00215058" w:rsidRPr="00EF4EBE" w14:paraId="3DBE61C4" w14:textId="77777777" w:rsidTr="00215058">
        <w:trPr>
          <w:trHeight w:val="705"/>
        </w:trPr>
        <w:tc>
          <w:tcPr>
            <w:tcW w:w="920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D0AA6" w14:textId="77777777" w:rsidR="00215058" w:rsidRPr="00EF4EBE"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EF4EBE">
              <w:rPr>
                <w:rFonts w:eastAsia="Times New Roman"/>
                <w:b/>
                <w:bCs/>
                <w:sz w:val="18"/>
                <w:szCs w:val="18"/>
                <w:lang w:eastAsia="sr-Latn-RS"/>
              </w:rPr>
              <w:t>4. КАБЛОВИ</w:t>
            </w:r>
          </w:p>
        </w:tc>
      </w:tr>
      <w:tr w:rsidR="00215058" w:rsidRPr="00EF4EBE" w14:paraId="2614D0AD" w14:textId="77777777" w:rsidTr="00215058">
        <w:trPr>
          <w:trHeight w:val="390"/>
        </w:trPr>
        <w:tc>
          <w:tcPr>
            <w:tcW w:w="481" w:type="dxa"/>
            <w:tcBorders>
              <w:top w:val="nil"/>
              <w:left w:val="single" w:sz="4" w:space="0" w:color="000000"/>
              <w:bottom w:val="single" w:sz="4" w:space="0" w:color="000000"/>
              <w:right w:val="single" w:sz="4" w:space="0" w:color="000000"/>
            </w:tcBorders>
            <w:shd w:val="clear" w:color="000000" w:fill="F2F2F2"/>
            <w:vAlign w:val="center"/>
            <w:hideMark/>
          </w:tcPr>
          <w:p w14:paraId="4BB95F6A"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Бр.</w:t>
            </w:r>
          </w:p>
        </w:tc>
        <w:tc>
          <w:tcPr>
            <w:tcW w:w="4731" w:type="dxa"/>
            <w:tcBorders>
              <w:top w:val="nil"/>
              <w:left w:val="nil"/>
              <w:bottom w:val="single" w:sz="4" w:space="0" w:color="000000"/>
              <w:right w:val="single" w:sz="4" w:space="0" w:color="000000"/>
            </w:tcBorders>
            <w:shd w:val="clear" w:color="000000" w:fill="F2F2F2"/>
            <w:vAlign w:val="center"/>
            <w:hideMark/>
          </w:tcPr>
          <w:p w14:paraId="218E3CBA"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ОПИС</w:t>
            </w:r>
          </w:p>
        </w:tc>
        <w:tc>
          <w:tcPr>
            <w:tcW w:w="595" w:type="dxa"/>
            <w:tcBorders>
              <w:top w:val="nil"/>
              <w:left w:val="nil"/>
              <w:bottom w:val="single" w:sz="4" w:space="0" w:color="000000"/>
              <w:right w:val="single" w:sz="4" w:space="0" w:color="000000"/>
            </w:tcBorders>
            <w:shd w:val="clear" w:color="000000" w:fill="F2F2F2"/>
            <w:vAlign w:val="center"/>
            <w:hideMark/>
          </w:tcPr>
          <w:p w14:paraId="68BC6F87"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ЈЕД.</w:t>
            </w:r>
          </w:p>
        </w:tc>
        <w:tc>
          <w:tcPr>
            <w:tcW w:w="709" w:type="dxa"/>
            <w:tcBorders>
              <w:top w:val="nil"/>
              <w:left w:val="nil"/>
              <w:bottom w:val="single" w:sz="4" w:space="0" w:color="000000"/>
              <w:right w:val="single" w:sz="4" w:space="0" w:color="000000"/>
            </w:tcBorders>
            <w:shd w:val="clear" w:color="000000" w:fill="F2F2F2"/>
            <w:vAlign w:val="center"/>
            <w:hideMark/>
          </w:tcPr>
          <w:p w14:paraId="200F8495"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КОЛ.</w:t>
            </w:r>
          </w:p>
        </w:tc>
        <w:tc>
          <w:tcPr>
            <w:tcW w:w="1134" w:type="dxa"/>
            <w:tcBorders>
              <w:top w:val="nil"/>
              <w:left w:val="nil"/>
              <w:bottom w:val="single" w:sz="4" w:space="0" w:color="000000"/>
              <w:right w:val="single" w:sz="4" w:space="0" w:color="000000"/>
            </w:tcBorders>
            <w:shd w:val="clear" w:color="000000" w:fill="F2F2F2"/>
            <w:vAlign w:val="center"/>
            <w:hideMark/>
          </w:tcPr>
          <w:p w14:paraId="0E5E093F"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ЈЕД. ЦЕНА</w:t>
            </w:r>
          </w:p>
        </w:tc>
        <w:tc>
          <w:tcPr>
            <w:tcW w:w="1559" w:type="dxa"/>
            <w:tcBorders>
              <w:top w:val="nil"/>
              <w:left w:val="nil"/>
              <w:bottom w:val="single" w:sz="4" w:space="0" w:color="000000"/>
              <w:right w:val="single" w:sz="4" w:space="0" w:color="000000"/>
            </w:tcBorders>
            <w:shd w:val="clear" w:color="000000" w:fill="F2F2F2"/>
            <w:vAlign w:val="center"/>
            <w:hideMark/>
          </w:tcPr>
          <w:p w14:paraId="48956371"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ЦЕНА</w:t>
            </w:r>
          </w:p>
        </w:tc>
      </w:tr>
      <w:tr w:rsidR="00215058" w:rsidRPr="00EF4EBE" w14:paraId="049295E3" w14:textId="77777777" w:rsidTr="00215058">
        <w:trPr>
          <w:trHeight w:val="971"/>
        </w:trPr>
        <w:tc>
          <w:tcPr>
            <w:tcW w:w="481" w:type="dxa"/>
            <w:tcBorders>
              <w:top w:val="nil"/>
              <w:left w:val="single" w:sz="4" w:space="0" w:color="000000"/>
              <w:bottom w:val="single" w:sz="4" w:space="0" w:color="000000"/>
              <w:right w:val="single" w:sz="4" w:space="0" w:color="000000"/>
            </w:tcBorders>
            <w:shd w:val="clear" w:color="auto" w:fill="auto"/>
            <w:noWrap/>
            <w:vAlign w:val="center"/>
            <w:hideMark/>
          </w:tcPr>
          <w:p w14:paraId="07964289"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4731" w:type="dxa"/>
            <w:tcBorders>
              <w:top w:val="nil"/>
              <w:left w:val="nil"/>
              <w:bottom w:val="single" w:sz="4" w:space="0" w:color="000000"/>
              <w:right w:val="single" w:sz="4" w:space="0" w:color="000000"/>
            </w:tcBorders>
            <w:shd w:val="clear" w:color="auto" w:fill="auto"/>
            <w:vAlign w:val="center"/>
            <w:hideMark/>
          </w:tcPr>
          <w:p w14:paraId="2A833266"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Кабл  3x2,5  mm²  -  PP00-Y.  Каблови  су  са проводницима  од  бакра,  са  PVC  спољним плаштом,   са   PVC   изолацијом,   за   велика механичка    и    електрична    оптерећења, или одговарајући.</w:t>
            </w:r>
          </w:p>
        </w:tc>
        <w:tc>
          <w:tcPr>
            <w:tcW w:w="595" w:type="dxa"/>
            <w:tcBorders>
              <w:top w:val="nil"/>
              <w:left w:val="nil"/>
              <w:bottom w:val="single" w:sz="4" w:space="0" w:color="000000"/>
              <w:right w:val="single" w:sz="4" w:space="0" w:color="000000"/>
            </w:tcBorders>
            <w:shd w:val="clear" w:color="auto" w:fill="auto"/>
            <w:vAlign w:val="center"/>
            <w:hideMark/>
          </w:tcPr>
          <w:p w14:paraId="0631487A"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m</w:t>
            </w:r>
          </w:p>
        </w:tc>
        <w:tc>
          <w:tcPr>
            <w:tcW w:w="709" w:type="dxa"/>
            <w:tcBorders>
              <w:top w:val="nil"/>
              <w:left w:val="nil"/>
              <w:bottom w:val="single" w:sz="4" w:space="0" w:color="000000"/>
              <w:right w:val="single" w:sz="4" w:space="0" w:color="000000"/>
            </w:tcBorders>
            <w:shd w:val="clear" w:color="auto" w:fill="auto"/>
            <w:noWrap/>
            <w:vAlign w:val="center"/>
            <w:hideMark/>
          </w:tcPr>
          <w:p w14:paraId="2BB6267F"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35</w:t>
            </w:r>
          </w:p>
        </w:tc>
        <w:tc>
          <w:tcPr>
            <w:tcW w:w="1134" w:type="dxa"/>
            <w:tcBorders>
              <w:top w:val="nil"/>
              <w:left w:val="nil"/>
              <w:bottom w:val="single" w:sz="4" w:space="0" w:color="000000"/>
              <w:right w:val="single" w:sz="4" w:space="0" w:color="000000"/>
            </w:tcBorders>
            <w:shd w:val="clear" w:color="auto" w:fill="auto"/>
            <w:vAlign w:val="center"/>
            <w:hideMark/>
          </w:tcPr>
          <w:p w14:paraId="05EF9621"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535F281C"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46AB21BB" w14:textId="77777777" w:rsidTr="00215058">
        <w:trPr>
          <w:trHeight w:val="1126"/>
        </w:trPr>
        <w:tc>
          <w:tcPr>
            <w:tcW w:w="481" w:type="dxa"/>
            <w:tcBorders>
              <w:top w:val="nil"/>
              <w:left w:val="single" w:sz="4" w:space="0" w:color="000000"/>
              <w:bottom w:val="single" w:sz="4" w:space="0" w:color="000000"/>
              <w:right w:val="single" w:sz="4" w:space="0" w:color="000000"/>
            </w:tcBorders>
            <w:shd w:val="clear" w:color="auto" w:fill="auto"/>
            <w:noWrap/>
            <w:vAlign w:val="center"/>
            <w:hideMark/>
          </w:tcPr>
          <w:p w14:paraId="068CE588"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4731" w:type="dxa"/>
            <w:tcBorders>
              <w:top w:val="nil"/>
              <w:left w:val="nil"/>
              <w:bottom w:val="single" w:sz="4" w:space="0" w:color="000000"/>
              <w:right w:val="single" w:sz="4" w:space="0" w:color="000000"/>
            </w:tcBorders>
            <w:shd w:val="clear" w:color="auto" w:fill="auto"/>
            <w:vAlign w:val="center"/>
            <w:hideMark/>
          </w:tcPr>
          <w:p w14:paraId="664E517E"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Кабл 4x2,5  mm²  -  PP00-Y.  Каблови  су  са проводницима  од  бакра,  са  PVC  спољним плаштом,   са   PVC  изолацијом,   за   велика</w:t>
            </w:r>
            <w:r w:rsidRPr="00EF4EBE">
              <w:rPr>
                <w:rFonts w:eastAsia="Times New Roman"/>
                <w:sz w:val="18"/>
                <w:szCs w:val="18"/>
                <w:lang w:eastAsia="sr-Latn-RS"/>
              </w:rPr>
              <w:br/>
              <w:t>механичка    и    електрична    оптерећења,    или одговарајући.</w:t>
            </w:r>
          </w:p>
        </w:tc>
        <w:tc>
          <w:tcPr>
            <w:tcW w:w="595" w:type="dxa"/>
            <w:tcBorders>
              <w:top w:val="nil"/>
              <w:left w:val="nil"/>
              <w:bottom w:val="single" w:sz="4" w:space="0" w:color="000000"/>
              <w:right w:val="single" w:sz="4" w:space="0" w:color="000000"/>
            </w:tcBorders>
            <w:shd w:val="clear" w:color="auto" w:fill="auto"/>
            <w:vAlign w:val="center"/>
            <w:hideMark/>
          </w:tcPr>
          <w:p w14:paraId="65994CBA"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m</w:t>
            </w:r>
          </w:p>
        </w:tc>
        <w:tc>
          <w:tcPr>
            <w:tcW w:w="709" w:type="dxa"/>
            <w:tcBorders>
              <w:top w:val="nil"/>
              <w:left w:val="nil"/>
              <w:bottom w:val="single" w:sz="4" w:space="0" w:color="000000"/>
              <w:right w:val="single" w:sz="4" w:space="0" w:color="000000"/>
            </w:tcBorders>
            <w:shd w:val="clear" w:color="auto" w:fill="auto"/>
            <w:vAlign w:val="center"/>
            <w:hideMark/>
          </w:tcPr>
          <w:p w14:paraId="4521625F"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1000</w:t>
            </w:r>
          </w:p>
        </w:tc>
        <w:tc>
          <w:tcPr>
            <w:tcW w:w="1134" w:type="dxa"/>
            <w:tcBorders>
              <w:top w:val="nil"/>
              <w:left w:val="nil"/>
              <w:bottom w:val="single" w:sz="4" w:space="0" w:color="000000"/>
              <w:right w:val="single" w:sz="4" w:space="0" w:color="000000"/>
            </w:tcBorders>
            <w:shd w:val="clear" w:color="auto" w:fill="auto"/>
            <w:vAlign w:val="center"/>
            <w:hideMark/>
          </w:tcPr>
          <w:p w14:paraId="2CC7B872"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04FBB067"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2505C45F" w14:textId="77777777" w:rsidTr="00215058">
        <w:trPr>
          <w:trHeight w:val="986"/>
        </w:trPr>
        <w:tc>
          <w:tcPr>
            <w:tcW w:w="481" w:type="dxa"/>
            <w:tcBorders>
              <w:top w:val="nil"/>
              <w:left w:val="single" w:sz="4" w:space="0" w:color="000000"/>
              <w:bottom w:val="single" w:sz="4" w:space="0" w:color="000000"/>
              <w:right w:val="single" w:sz="4" w:space="0" w:color="000000"/>
            </w:tcBorders>
            <w:shd w:val="clear" w:color="auto" w:fill="auto"/>
            <w:noWrap/>
            <w:vAlign w:val="center"/>
            <w:hideMark/>
          </w:tcPr>
          <w:p w14:paraId="2E39D342"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3.</w:t>
            </w:r>
          </w:p>
        </w:tc>
        <w:tc>
          <w:tcPr>
            <w:tcW w:w="4731" w:type="dxa"/>
            <w:tcBorders>
              <w:top w:val="nil"/>
              <w:left w:val="nil"/>
              <w:bottom w:val="single" w:sz="4" w:space="0" w:color="000000"/>
              <w:right w:val="single" w:sz="4" w:space="0" w:color="000000"/>
            </w:tcBorders>
            <w:shd w:val="clear" w:color="auto" w:fill="auto"/>
            <w:vAlign w:val="center"/>
            <w:hideMark/>
          </w:tcPr>
          <w:p w14:paraId="7B6A5A06"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Кабл  5x6  mm²  -  PP00-Y.  Каблови  су  са проводницима  од  бакра,  са  PVC  спољним плаштом,   са   PVC   изолацијом,   за   велика механичка    и    електрична    оптерећења,    или одговарајући.</w:t>
            </w:r>
          </w:p>
        </w:tc>
        <w:tc>
          <w:tcPr>
            <w:tcW w:w="595" w:type="dxa"/>
            <w:tcBorders>
              <w:top w:val="nil"/>
              <w:left w:val="nil"/>
              <w:bottom w:val="single" w:sz="4" w:space="0" w:color="000000"/>
              <w:right w:val="single" w:sz="4" w:space="0" w:color="000000"/>
            </w:tcBorders>
            <w:shd w:val="clear" w:color="auto" w:fill="auto"/>
            <w:vAlign w:val="center"/>
            <w:hideMark/>
          </w:tcPr>
          <w:p w14:paraId="3A0C8A39"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m</w:t>
            </w:r>
          </w:p>
        </w:tc>
        <w:tc>
          <w:tcPr>
            <w:tcW w:w="709" w:type="dxa"/>
            <w:tcBorders>
              <w:top w:val="nil"/>
              <w:left w:val="nil"/>
              <w:bottom w:val="single" w:sz="4" w:space="0" w:color="000000"/>
              <w:right w:val="single" w:sz="4" w:space="0" w:color="000000"/>
            </w:tcBorders>
            <w:shd w:val="clear" w:color="auto" w:fill="auto"/>
            <w:vAlign w:val="center"/>
            <w:hideMark/>
          </w:tcPr>
          <w:p w14:paraId="0E1F71DF"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10</w:t>
            </w:r>
          </w:p>
        </w:tc>
        <w:tc>
          <w:tcPr>
            <w:tcW w:w="1134" w:type="dxa"/>
            <w:tcBorders>
              <w:top w:val="nil"/>
              <w:left w:val="nil"/>
              <w:bottom w:val="single" w:sz="4" w:space="0" w:color="000000"/>
              <w:right w:val="single" w:sz="4" w:space="0" w:color="000000"/>
            </w:tcBorders>
            <w:shd w:val="clear" w:color="auto" w:fill="auto"/>
            <w:vAlign w:val="center"/>
            <w:hideMark/>
          </w:tcPr>
          <w:p w14:paraId="67601E39"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6D7462F8"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480C7F91" w14:textId="77777777" w:rsidTr="00215058">
        <w:trPr>
          <w:trHeight w:val="985"/>
        </w:trPr>
        <w:tc>
          <w:tcPr>
            <w:tcW w:w="481" w:type="dxa"/>
            <w:tcBorders>
              <w:top w:val="nil"/>
              <w:left w:val="single" w:sz="4" w:space="0" w:color="000000"/>
              <w:bottom w:val="single" w:sz="4" w:space="0" w:color="000000"/>
              <w:right w:val="single" w:sz="4" w:space="0" w:color="000000"/>
            </w:tcBorders>
            <w:shd w:val="clear" w:color="auto" w:fill="auto"/>
            <w:noWrap/>
            <w:vAlign w:val="center"/>
            <w:hideMark/>
          </w:tcPr>
          <w:p w14:paraId="694B4926"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4.</w:t>
            </w:r>
          </w:p>
        </w:tc>
        <w:tc>
          <w:tcPr>
            <w:tcW w:w="4731" w:type="dxa"/>
            <w:tcBorders>
              <w:top w:val="nil"/>
              <w:left w:val="nil"/>
              <w:bottom w:val="single" w:sz="4" w:space="0" w:color="000000"/>
              <w:right w:val="single" w:sz="4" w:space="0" w:color="000000"/>
            </w:tcBorders>
            <w:shd w:val="clear" w:color="auto" w:fill="auto"/>
            <w:vAlign w:val="center"/>
            <w:hideMark/>
          </w:tcPr>
          <w:p w14:paraId="08423271"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Кабл  PP00-Y  -  5x25  mm².  Каблови  су  са проводницима  од  бакра,  са  PVC  спољним плаштом,   са   PVC   изолацијом,   за   велика механичка    и    електрична    оптерећења,    или одговарајући.</w:t>
            </w:r>
          </w:p>
        </w:tc>
        <w:tc>
          <w:tcPr>
            <w:tcW w:w="595" w:type="dxa"/>
            <w:tcBorders>
              <w:top w:val="nil"/>
              <w:left w:val="nil"/>
              <w:bottom w:val="single" w:sz="4" w:space="0" w:color="000000"/>
              <w:right w:val="single" w:sz="4" w:space="0" w:color="000000"/>
            </w:tcBorders>
            <w:shd w:val="clear" w:color="auto" w:fill="auto"/>
            <w:vAlign w:val="center"/>
            <w:hideMark/>
          </w:tcPr>
          <w:p w14:paraId="6E95C149"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m</w:t>
            </w:r>
          </w:p>
        </w:tc>
        <w:tc>
          <w:tcPr>
            <w:tcW w:w="709" w:type="dxa"/>
            <w:tcBorders>
              <w:top w:val="nil"/>
              <w:left w:val="nil"/>
              <w:bottom w:val="single" w:sz="4" w:space="0" w:color="000000"/>
              <w:right w:val="single" w:sz="4" w:space="0" w:color="000000"/>
            </w:tcBorders>
            <w:shd w:val="clear" w:color="auto" w:fill="auto"/>
            <w:noWrap/>
            <w:vAlign w:val="center"/>
            <w:hideMark/>
          </w:tcPr>
          <w:p w14:paraId="0224FC1E"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120</w:t>
            </w:r>
          </w:p>
        </w:tc>
        <w:tc>
          <w:tcPr>
            <w:tcW w:w="1134" w:type="dxa"/>
            <w:tcBorders>
              <w:top w:val="nil"/>
              <w:left w:val="nil"/>
              <w:bottom w:val="single" w:sz="4" w:space="0" w:color="000000"/>
              <w:right w:val="single" w:sz="4" w:space="0" w:color="000000"/>
            </w:tcBorders>
            <w:shd w:val="clear" w:color="auto" w:fill="auto"/>
            <w:vAlign w:val="center"/>
            <w:hideMark/>
          </w:tcPr>
          <w:p w14:paraId="5FE8C245"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7F71B3D2"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59D0A9F6" w14:textId="77777777" w:rsidTr="00215058">
        <w:trPr>
          <w:trHeight w:val="1127"/>
        </w:trPr>
        <w:tc>
          <w:tcPr>
            <w:tcW w:w="481" w:type="dxa"/>
            <w:tcBorders>
              <w:top w:val="nil"/>
              <w:left w:val="single" w:sz="4" w:space="0" w:color="000000"/>
              <w:bottom w:val="single" w:sz="4" w:space="0" w:color="auto"/>
              <w:right w:val="single" w:sz="4" w:space="0" w:color="000000"/>
            </w:tcBorders>
            <w:shd w:val="clear" w:color="auto" w:fill="auto"/>
            <w:noWrap/>
            <w:vAlign w:val="center"/>
            <w:hideMark/>
          </w:tcPr>
          <w:p w14:paraId="2286B651"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5.</w:t>
            </w:r>
          </w:p>
        </w:tc>
        <w:tc>
          <w:tcPr>
            <w:tcW w:w="4731" w:type="dxa"/>
            <w:tcBorders>
              <w:top w:val="nil"/>
              <w:left w:val="nil"/>
              <w:bottom w:val="single" w:sz="4" w:space="0" w:color="auto"/>
              <w:right w:val="single" w:sz="4" w:space="0" w:color="000000"/>
            </w:tcBorders>
            <w:shd w:val="clear" w:color="auto" w:fill="auto"/>
            <w:vAlign w:val="center"/>
            <w:hideMark/>
          </w:tcPr>
          <w:p w14:paraId="250D16B2"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Кабл  PP00-Y  -  3x10  mm².  Каблови  су  са проводницима  од  бакра,  са  PVC  спољним плаштом,   са   PVC  изолацијом,   за   велика</w:t>
            </w:r>
            <w:r w:rsidRPr="00EF4EBE">
              <w:rPr>
                <w:rFonts w:eastAsia="Times New Roman"/>
                <w:sz w:val="18"/>
                <w:szCs w:val="18"/>
                <w:lang w:eastAsia="sr-Latn-RS"/>
              </w:rPr>
              <w:br/>
              <w:t>механичка    и    електрична    оптерећења,    или одговарајући.</w:t>
            </w:r>
          </w:p>
        </w:tc>
        <w:tc>
          <w:tcPr>
            <w:tcW w:w="595" w:type="dxa"/>
            <w:tcBorders>
              <w:top w:val="nil"/>
              <w:left w:val="nil"/>
              <w:bottom w:val="single" w:sz="4" w:space="0" w:color="auto"/>
              <w:right w:val="single" w:sz="4" w:space="0" w:color="000000"/>
            </w:tcBorders>
            <w:shd w:val="clear" w:color="auto" w:fill="auto"/>
            <w:vAlign w:val="center"/>
            <w:hideMark/>
          </w:tcPr>
          <w:p w14:paraId="022C7945"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m</w:t>
            </w:r>
          </w:p>
        </w:tc>
        <w:tc>
          <w:tcPr>
            <w:tcW w:w="709" w:type="dxa"/>
            <w:tcBorders>
              <w:top w:val="nil"/>
              <w:left w:val="nil"/>
              <w:bottom w:val="single" w:sz="4" w:space="0" w:color="auto"/>
              <w:right w:val="single" w:sz="4" w:space="0" w:color="000000"/>
            </w:tcBorders>
            <w:shd w:val="clear" w:color="auto" w:fill="auto"/>
            <w:noWrap/>
            <w:vAlign w:val="center"/>
            <w:hideMark/>
          </w:tcPr>
          <w:p w14:paraId="7F34EDEE"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50</w:t>
            </w:r>
          </w:p>
        </w:tc>
        <w:tc>
          <w:tcPr>
            <w:tcW w:w="1134" w:type="dxa"/>
            <w:tcBorders>
              <w:top w:val="nil"/>
              <w:left w:val="nil"/>
              <w:bottom w:val="single" w:sz="4" w:space="0" w:color="auto"/>
              <w:right w:val="single" w:sz="4" w:space="0" w:color="000000"/>
            </w:tcBorders>
            <w:shd w:val="clear" w:color="auto" w:fill="auto"/>
            <w:vAlign w:val="center"/>
            <w:hideMark/>
          </w:tcPr>
          <w:p w14:paraId="2C98C790"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559" w:type="dxa"/>
            <w:tcBorders>
              <w:top w:val="nil"/>
              <w:left w:val="nil"/>
              <w:bottom w:val="single" w:sz="4" w:space="0" w:color="auto"/>
              <w:right w:val="single" w:sz="4" w:space="0" w:color="000000"/>
            </w:tcBorders>
            <w:shd w:val="clear" w:color="auto" w:fill="auto"/>
            <w:noWrap/>
            <w:vAlign w:val="center"/>
            <w:hideMark/>
          </w:tcPr>
          <w:p w14:paraId="7C2CB2B4"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2ABDEB57" w14:textId="77777777" w:rsidTr="00215058">
        <w:trPr>
          <w:trHeight w:val="1115"/>
        </w:trPr>
        <w:tc>
          <w:tcPr>
            <w:tcW w:w="48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51524E6"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lastRenderedPageBreak/>
              <w:t>6.</w:t>
            </w:r>
          </w:p>
        </w:tc>
        <w:tc>
          <w:tcPr>
            <w:tcW w:w="4731" w:type="dxa"/>
            <w:tcBorders>
              <w:top w:val="single" w:sz="4" w:space="0" w:color="auto"/>
              <w:left w:val="nil"/>
              <w:bottom w:val="single" w:sz="4" w:space="0" w:color="000000"/>
              <w:right w:val="single" w:sz="4" w:space="0" w:color="000000"/>
            </w:tcBorders>
            <w:shd w:val="clear" w:color="auto" w:fill="auto"/>
            <w:vAlign w:val="center"/>
            <w:hideMark/>
          </w:tcPr>
          <w:p w14:paraId="07355FEE"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Кабл  5x6  mm²  -  PP41-Y.  Каблови  су  са проводницима  од  бакра,  са  PVC  спољним плаштом,   са   PVC  изолацијом,   за   велика механичка    и    електрична    оптерећења,    или одговарајући.</w:t>
            </w:r>
          </w:p>
        </w:tc>
        <w:tc>
          <w:tcPr>
            <w:tcW w:w="595" w:type="dxa"/>
            <w:tcBorders>
              <w:top w:val="single" w:sz="4" w:space="0" w:color="auto"/>
              <w:left w:val="nil"/>
              <w:bottom w:val="single" w:sz="4" w:space="0" w:color="000000"/>
              <w:right w:val="single" w:sz="4" w:space="0" w:color="000000"/>
            </w:tcBorders>
            <w:shd w:val="clear" w:color="auto" w:fill="auto"/>
            <w:vAlign w:val="center"/>
            <w:hideMark/>
          </w:tcPr>
          <w:p w14:paraId="25ADCECE"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m</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14:paraId="17E38829"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500</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14:paraId="0EEB3FC6"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14:paraId="71FA4F37"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r>
      <w:tr w:rsidR="00215058" w:rsidRPr="00EF4EBE" w14:paraId="104D5B33" w14:textId="77777777" w:rsidTr="00215058">
        <w:trPr>
          <w:trHeight w:val="330"/>
        </w:trPr>
        <w:tc>
          <w:tcPr>
            <w:tcW w:w="481" w:type="dxa"/>
            <w:tcBorders>
              <w:top w:val="nil"/>
              <w:left w:val="nil"/>
              <w:bottom w:val="nil"/>
              <w:right w:val="nil"/>
            </w:tcBorders>
            <w:shd w:val="clear" w:color="auto" w:fill="auto"/>
            <w:noWrap/>
            <w:hideMark/>
          </w:tcPr>
          <w:p w14:paraId="52FA33E8" w14:textId="77777777" w:rsidR="00215058" w:rsidRPr="00EF4EBE" w:rsidRDefault="00215058" w:rsidP="00215058">
            <w:pPr>
              <w:jc w:val="center"/>
              <w:rPr>
                <w:rFonts w:eastAsia="Times New Roman"/>
                <w:sz w:val="18"/>
                <w:szCs w:val="18"/>
                <w:lang w:eastAsia="sr-Latn-RS"/>
              </w:rPr>
            </w:pPr>
          </w:p>
        </w:tc>
        <w:tc>
          <w:tcPr>
            <w:tcW w:w="4731" w:type="dxa"/>
            <w:tcBorders>
              <w:top w:val="nil"/>
              <w:left w:val="nil"/>
              <w:bottom w:val="nil"/>
              <w:right w:val="nil"/>
            </w:tcBorders>
            <w:shd w:val="clear" w:color="auto" w:fill="auto"/>
            <w:noWrap/>
            <w:hideMark/>
          </w:tcPr>
          <w:p w14:paraId="63A63A2C" w14:textId="77777777" w:rsidR="00215058" w:rsidRPr="00EF4EBE" w:rsidRDefault="00215058" w:rsidP="00215058">
            <w:pPr>
              <w:rPr>
                <w:rFonts w:eastAsia="Times New Roman"/>
                <w:sz w:val="20"/>
                <w:szCs w:val="20"/>
                <w:lang w:eastAsia="sr-Latn-RS"/>
              </w:rPr>
            </w:pPr>
          </w:p>
        </w:tc>
        <w:tc>
          <w:tcPr>
            <w:tcW w:w="595" w:type="dxa"/>
            <w:tcBorders>
              <w:top w:val="nil"/>
              <w:left w:val="nil"/>
              <w:bottom w:val="nil"/>
              <w:right w:val="nil"/>
            </w:tcBorders>
            <w:shd w:val="clear" w:color="auto" w:fill="auto"/>
            <w:noWrap/>
            <w:hideMark/>
          </w:tcPr>
          <w:p w14:paraId="7B12A397" w14:textId="77777777" w:rsidR="00215058" w:rsidRPr="00EF4EBE" w:rsidRDefault="00215058" w:rsidP="00215058">
            <w:pPr>
              <w:rPr>
                <w:rFonts w:eastAsia="Times New Roman"/>
                <w:sz w:val="20"/>
                <w:szCs w:val="20"/>
                <w:lang w:eastAsia="sr-Latn-RS"/>
              </w:rPr>
            </w:pPr>
          </w:p>
        </w:tc>
        <w:tc>
          <w:tcPr>
            <w:tcW w:w="709" w:type="dxa"/>
            <w:tcBorders>
              <w:top w:val="nil"/>
              <w:left w:val="nil"/>
              <w:bottom w:val="nil"/>
              <w:right w:val="nil"/>
            </w:tcBorders>
            <w:shd w:val="clear" w:color="auto" w:fill="auto"/>
            <w:noWrap/>
            <w:hideMark/>
          </w:tcPr>
          <w:p w14:paraId="151AD07E" w14:textId="77777777" w:rsidR="00215058" w:rsidRPr="00EF4EBE" w:rsidRDefault="00215058" w:rsidP="00215058">
            <w:pPr>
              <w:rPr>
                <w:rFonts w:eastAsia="Times New Roman"/>
                <w:sz w:val="20"/>
                <w:szCs w:val="20"/>
                <w:lang w:eastAsia="sr-Latn-RS"/>
              </w:rPr>
            </w:pPr>
          </w:p>
        </w:tc>
        <w:tc>
          <w:tcPr>
            <w:tcW w:w="1134" w:type="dxa"/>
            <w:tcBorders>
              <w:top w:val="nil"/>
              <w:left w:val="nil"/>
              <w:bottom w:val="nil"/>
              <w:right w:val="nil"/>
            </w:tcBorders>
            <w:shd w:val="clear" w:color="auto" w:fill="auto"/>
            <w:noWrap/>
            <w:hideMark/>
          </w:tcPr>
          <w:p w14:paraId="40BD3655" w14:textId="77777777" w:rsidR="00215058" w:rsidRPr="00EF4EBE" w:rsidRDefault="00215058" w:rsidP="00215058">
            <w:pPr>
              <w:rPr>
                <w:rFonts w:eastAsia="Times New Roman"/>
                <w:sz w:val="20"/>
                <w:szCs w:val="20"/>
                <w:lang w:eastAsia="sr-Latn-RS"/>
              </w:rPr>
            </w:pPr>
          </w:p>
        </w:tc>
        <w:tc>
          <w:tcPr>
            <w:tcW w:w="1559" w:type="dxa"/>
            <w:tcBorders>
              <w:top w:val="nil"/>
              <w:left w:val="nil"/>
              <w:bottom w:val="nil"/>
              <w:right w:val="nil"/>
            </w:tcBorders>
            <w:shd w:val="clear" w:color="auto" w:fill="auto"/>
            <w:noWrap/>
            <w:hideMark/>
          </w:tcPr>
          <w:p w14:paraId="35DA3C70" w14:textId="77777777" w:rsidR="00215058" w:rsidRPr="00EF4EBE" w:rsidRDefault="00215058" w:rsidP="00215058">
            <w:pPr>
              <w:rPr>
                <w:rFonts w:eastAsia="Times New Roman"/>
                <w:sz w:val="20"/>
                <w:szCs w:val="20"/>
                <w:lang w:eastAsia="sr-Latn-RS"/>
              </w:rPr>
            </w:pPr>
          </w:p>
        </w:tc>
      </w:tr>
      <w:tr w:rsidR="00215058" w:rsidRPr="00EF4EBE" w14:paraId="254AE5B7" w14:textId="77777777" w:rsidTr="00215058">
        <w:trPr>
          <w:trHeight w:val="330"/>
        </w:trPr>
        <w:tc>
          <w:tcPr>
            <w:tcW w:w="6516"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02B06416" w14:textId="77777777" w:rsidR="00215058" w:rsidRPr="00EF4EBE"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EF4EBE">
              <w:rPr>
                <w:rFonts w:eastAsia="Times New Roman"/>
                <w:b/>
                <w:bCs/>
                <w:sz w:val="18"/>
                <w:szCs w:val="18"/>
                <w:lang w:eastAsia="sr-Latn-RS"/>
              </w:rPr>
              <w:t>4. КАБЛОВИ</w:t>
            </w:r>
          </w:p>
        </w:tc>
        <w:tc>
          <w:tcPr>
            <w:tcW w:w="1134" w:type="dxa"/>
            <w:tcBorders>
              <w:top w:val="double" w:sz="6" w:space="0" w:color="auto"/>
              <w:left w:val="nil"/>
              <w:bottom w:val="double" w:sz="6" w:space="0" w:color="auto"/>
              <w:right w:val="double" w:sz="6" w:space="0" w:color="auto"/>
            </w:tcBorders>
            <w:shd w:val="clear" w:color="000000" w:fill="F2F2F2"/>
            <w:noWrap/>
            <w:vAlign w:val="center"/>
            <w:hideMark/>
          </w:tcPr>
          <w:p w14:paraId="43FC4814" w14:textId="77777777" w:rsidR="00215058" w:rsidRPr="00EF4EBE" w:rsidRDefault="00215058" w:rsidP="00215058">
            <w:pPr>
              <w:jc w:val="right"/>
              <w:rPr>
                <w:rFonts w:eastAsia="Times New Roman"/>
                <w:b/>
                <w:bCs/>
                <w:sz w:val="18"/>
                <w:szCs w:val="18"/>
                <w:lang w:eastAsia="sr-Latn-RS"/>
              </w:rPr>
            </w:pPr>
            <w:r w:rsidRPr="00EF4EBE">
              <w:rPr>
                <w:rFonts w:eastAsia="Times New Roman"/>
                <w:b/>
                <w:bCs/>
                <w:sz w:val="18"/>
                <w:szCs w:val="18"/>
                <w:lang w:eastAsia="sr-Latn-RS"/>
              </w:rPr>
              <w:t>УКУПНО:</w:t>
            </w:r>
          </w:p>
        </w:tc>
        <w:tc>
          <w:tcPr>
            <w:tcW w:w="1559" w:type="dxa"/>
            <w:tcBorders>
              <w:top w:val="double" w:sz="6" w:space="0" w:color="auto"/>
              <w:left w:val="nil"/>
              <w:bottom w:val="double" w:sz="6" w:space="0" w:color="auto"/>
              <w:right w:val="double" w:sz="6" w:space="0" w:color="auto"/>
            </w:tcBorders>
            <w:shd w:val="clear" w:color="000000" w:fill="F2F2F2"/>
            <w:noWrap/>
            <w:hideMark/>
          </w:tcPr>
          <w:p w14:paraId="406607ED"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bl>
    <w:p w14:paraId="455B766C" w14:textId="77777777" w:rsidR="00215058" w:rsidRDefault="00215058" w:rsidP="00215058">
      <w:pPr>
        <w:rPr>
          <w:b/>
          <w:lang w:val="sr-Cyrl-RS"/>
        </w:rPr>
      </w:pPr>
    </w:p>
    <w:p w14:paraId="60DAD803" w14:textId="77777777" w:rsidR="00215058" w:rsidRDefault="00215058" w:rsidP="00215058">
      <w:pPr>
        <w:rPr>
          <w:b/>
          <w:lang w:val="sr-Cyrl-RS"/>
        </w:rPr>
      </w:pPr>
    </w:p>
    <w:tbl>
      <w:tblPr>
        <w:tblW w:w="9209" w:type="dxa"/>
        <w:tblLook w:val="04A0" w:firstRow="1" w:lastRow="0" w:firstColumn="1" w:lastColumn="0" w:noHBand="0" w:noVBand="1"/>
      </w:tblPr>
      <w:tblGrid>
        <w:gridCol w:w="481"/>
        <w:gridCol w:w="4731"/>
        <w:gridCol w:w="595"/>
        <w:gridCol w:w="709"/>
        <w:gridCol w:w="1134"/>
        <w:gridCol w:w="1559"/>
      </w:tblGrid>
      <w:tr w:rsidR="00215058" w:rsidRPr="00EF4EBE" w14:paraId="2F30DDC5" w14:textId="77777777" w:rsidTr="00215058">
        <w:trPr>
          <w:trHeight w:val="555"/>
        </w:trPr>
        <w:tc>
          <w:tcPr>
            <w:tcW w:w="920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9DCF92" w14:textId="77777777" w:rsidR="00215058" w:rsidRPr="00EF4EBE"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EF4EBE">
              <w:rPr>
                <w:rFonts w:eastAsia="Times New Roman"/>
                <w:b/>
                <w:bCs/>
                <w:sz w:val="18"/>
                <w:szCs w:val="18"/>
                <w:lang w:eastAsia="sr-Latn-RS"/>
              </w:rPr>
              <w:t>5. КАБЛОВСКИ РЕГАЛИ</w:t>
            </w:r>
          </w:p>
        </w:tc>
      </w:tr>
      <w:tr w:rsidR="00215058" w:rsidRPr="00EF4EBE" w14:paraId="3A4DD46C" w14:textId="77777777" w:rsidTr="00215058">
        <w:trPr>
          <w:trHeight w:val="375"/>
        </w:trPr>
        <w:tc>
          <w:tcPr>
            <w:tcW w:w="481" w:type="dxa"/>
            <w:tcBorders>
              <w:top w:val="nil"/>
              <w:left w:val="single" w:sz="4" w:space="0" w:color="000000"/>
              <w:bottom w:val="single" w:sz="4" w:space="0" w:color="000000"/>
              <w:right w:val="single" w:sz="4" w:space="0" w:color="000000"/>
            </w:tcBorders>
            <w:shd w:val="clear" w:color="000000" w:fill="F2F2F2"/>
            <w:vAlign w:val="center"/>
            <w:hideMark/>
          </w:tcPr>
          <w:p w14:paraId="00B89E38"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Бр.</w:t>
            </w:r>
          </w:p>
        </w:tc>
        <w:tc>
          <w:tcPr>
            <w:tcW w:w="4731" w:type="dxa"/>
            <w:tcBorders>
              <w:top w:val="nil"/>
              <w:left w:val="nil"/>
              <w:bottom w:val="single" w:sz="4" w:space="0" w:color="000000"/>
              <w:right w:val="single" w:sz="4" w:space="0" w:color="000000"/>
            </w:tcBorders>
            <w:shd w:val="clear" w:color="000000" w:fill="F2F2F2"/>
            <w:vAlign w:val="center"/>
            <w:hideMark/>
          </w:tcPr>
          <w:p w14:paraId="459A810B"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ОПИС</w:t>
            </w:r>
          </w:p>
        </w:tc>
        <w:tc>
          <w:tcPr>
            <w:tcW w:w="595" w:type="dxa"/>
            <w:tcBorders>
              <w:top w:val="nil"/>
              <w:left w:val="nil"/>
              <w:bottom w:val="single" w:sz="4" w:space="0" w:color="000000"/>
              <w:right w:val="single" w:sz="4" w:space="0" w:color="000000"/>
            </w:tcBorders>
            <w:shd w:val="clear" w:color="000000" w:fill="F2F2F2"/>
            <w:vAlign w:val="center"/>
            <w:hideMark/>
          </w:tcPr>
          <w:p w14:paraId="53554D66"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ЈЕД.</w:t>
            </w:r>
          </w:p>
        </w:tc>
        <w:tc>
          <w:tcPr>
            <w:tcW w:w="709" w:type="dxa"/>
            <w:tcBorders>
              <w:top w:val="nil"/>
              <w:left w:val="nil"/>
              <w:bottom w:val="single" w:sz="4" w:space="0" w:color="000000"/>
              <w:right w:val="single" w:sz="4" w:space="0" w:color="000000"/>
            </w:tcBorders>
            <w:shd w:val="clear" w:color="000000" w:fill="F2F2F2"/>
            <w:vAlign w:val="center"/>
            <w:hideMark/>
          </w:tcPr>
          <w:p w14:paraId="0A873586"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КОЛ.</w:t>
            </w:r>
          </w:p>
        </w:tc>
        <w:tc>
          <w:tcPr>
            <w:tcW w:w="1134" w:type="dxa"/>
            <w:tcBorders>
              <w:top w:val="nil"/>
              <w:left w:val="nil"/>
              <w:bottom w:val="single" w:sz="4" w:space="0" w:color="000000"/>
              <w:right w:val="single" w:sz="4" w:space="0" w:color="000000"/>
            </w:tcBorders>
            <w:shd w:val="clear" w:color="000000" w:fill="F2F2F2"/>
            <w:vAlign w:val="center"/>
            <w:hideMark/>
          </w:tcPr>
          <w:p w14:paraId="001D05A3"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ЈЕД. ЦЕНА</w:t>
            </w:r>
          </w:p>
        </w:tc>
        <w:tc>
          <w:tcPr>
            <w:tcW w:w="1559" w:type="dxa"/>
            <w:tcBorders>
              <w:top w:val="nil"/>
              <w:left w:val="nil"/>
              <w:bottom w:val="single" w:sz="4" w:space="0" w:color="000000"/>
              <w:right w:val="single" w:sz="4" w:space="0" w:color="000000"/>
            </w:tcBorders>
            <w:shd w:val="clear" w:color="000000" w:fill="F2F2F2"/>
            <w:vAlign w:val="center"/>
            <w:hideMark/>
          </w:tcPr>
          <w:p w14:paraId="746DFB47" w14:textId="77777777" w:rsidR="00215058" w:rsidRPr="00EF4EBE" w:rsidRDefault="00215058" w:rsidP="00215058">
            <w:pPr>
              <w:jc w:val="center"/>
              <w:rPr>
                <w:rFonts w:eastAsia="Times New Roman"/>
                <w:b/>
                <w:bCs/>
                <w:sz w:val="18"/>
                <w:szCs w:val="18"/>
                <w:lang w:eastAsia="sr-Latn-RS"/>
              </w:rPr>
            </w:pPr>
            <w:r w:rsidRPr="00EF4EBE">
              <w:rPr>
                <w:rFonts w:eastAsia="Times New Roman"/>
                <w:b/>
                <w:bCs/>
                <w:sz w:val="18"/>
                <w:szCs w:val="18"/>
                <w:lang w:eastAsia="sr-Latn-RS"/>
              </w:rPr>
              <w:t>ЦЕНА</w:t>
            </w:r>
          </w:p>
        </w:tc>
      </w:tr>
      <w:tr w:rsidR="00215058" w:rsidRPr="00EF4EBE" w14:paraId="5EA92084" w14:textId="77777777" w:rsidTr="00215058">
        <w:trPr>
          <w:trHeight w:val="1297"/>
        </w:trPr>
        <w:tc>
          <w:tcPr>
            <w:tcW w:w="481" w:type="dxa"/>
            <w:tcBorders>
              <w:top w:val="nil"/>
              <w:left w:val="single" w:sz="4" w:space="0" w:color="000000"/>
              <w:bottom w:val="single" w:sz="4" w:space="0" w:color="000000"/>
              <w:right w:val="single" w:sz="4" w:space="0" w:color="000000"/>
            </w:tcBorders>
            <w:shd w:val="clear" w:color="auto" w:fill="auto"/>
            <w:noWrap/>
            <w:vAlign w:val="center"/>
            <w:hideMark/>
          </w:tcPr>
          <w:p w14:paraId="56DAFE3D" w14:textId="77777777" w:rsidR="00215058" w:rsidRPr="00EF4EBE"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4731" w:type="dxa"/>
            <w:tcBorders>
              <w:top w:val="nil"/>
              <w:left w:val="nil"/>
              <w:bottom w:val="single" w:sz="4" w:space="0" w:color="000000"/>
              <w:right w:val="single" w:sz="4" w:space="0" w:color="000000"/>
            </w:tcBorders>
            <w:shd w:val="clear" w:color="auto" w:fill="auto"/>
            <w:vAlign w:val="center"/>
            <w:hideMark/>
          </w:tcPr>
          <w:p w14:paraId="2A583D2F"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Перфорирани  кабловски  регали  за  средња оптерећења  са  поклопцем   150x50x1 mm,   за   спољашњу   монтажу   (топла галванизација   цинком   потапањем)   и комплетним    монтажним    материјалом</w:t>
            </w:r>
            <w:r w:rsidRPr="00EF4EBE">
              <w:rPr>
                <w:rFonts w:eastAsia="Times New Roman"/>
                <w:sz w:val="18"/>
                <w:szCs w:val="18"/>
                <w:lang w:eastAsia="sr-Latn-RS"/>
              </w:rPr>
              <w:br/>
              <w:t>(спојницама; носачима).</w:t>
            </w:r>
          </w:p>
        </w:tc>
        <w:tc>
          <w:tcPr>
            <w:tcW w:w="595" w:type="dxa"/>
            <w:tcBorders>
              <w:top w:val="nil"/>
              <w:left w:val="nil"/>
              <w:bottom w:val="single" w:sz="4" w:space="0" w:color="000000"/>
              <w:right w:val="single" w:sz="4" w:space="0" w:color="000000"/>
            </w:tcBorders>
            <w:shd w:val="clear" w:color="auto" w:fill="auto"/>
            <w:vAlign w:val="center"/>
            <w:hideMark/>
          </w:tcPr>
          <w:p w14:paraId="162FF172"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m</w:t>
            </w:r>
          </w:p>
        </w:tc>
        <w:tc>
          <w:tcPr>
            <w:tcW w:w="709" w:type="dxa"/>
            <w:tcBorders>
              <w:top w:val="nil"/>
              <w:left w:val="nil"/>
              <w:bottom w:val="single" w:sz="4" w:space="0" w:color="000000"/>
              <w:right w:val="single" w:sz="4" w:space="0" w:color="000000"/>
            </w:tcBorders>
            <w:shd w:val="clear" w:color="auto" w:fill="auto"/>
            <w:noWrap/>
            <w:vAlign w:val="center"/>
            <w:hideMark/>
          </w:tcPr>
          <w:p w14:paraId="484E4CD3"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220</w:t>
            </w:r>
          </w:p>
        </w:tc>
        <w:tc>
          <w:tcPr>
            <w:tcW w:w="1134" w:type="dxa"/>
            <w:tcBorders>
              <w:top w:val="nil"/>
              <w:left w:val="nil"/>
              <w:bottom w:val="single" w:sz="4" w:space="0" w:color="000000"/>
              <w:right w:val="single" w:sz="4" w:space="0" w:color="000000"/>
            </w:tcBorders>
            <w:shd w:val="clear" w:color="auto" w:fill="auto"/>
            <w:vAlign w:val="center"/>
            <w:hideMark/>
          </w:tcPr>
          <w:p w14:paraId="7EE60D25" w14:textId="77777777" w:rsidR="00215058" w:rsidRPr="00EF4EBE" w:rsidRDefault="00215058" w:rsidP="00215058">
            <w:pPr>
              <w:jc w:val="center"/>
              <w:rPr>
                <w:rFonts w:eastAsia="Times New Roman"/>
                <w:sz w:val="18"/>
                <w:szCs w:val="18"/>
                <w:lang w:eastAsia="sr-Latn-RS"/>
              </w:rPr>
            </w:pPr>
            <w:r w:rsidRPr="00EF4EBE">
              <w:rPr>
                <w:rFonts w:eastAsia="Times New Roman"/>
                <w:sz w:val="18"/>
                <w:szCs w:val="18"/>
                <w:lang w:eastAsia="sr-Latn-RS"/>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5A93441E" w14:textId="77777777" w:rsidR="00215058" w:rsidRPr="00EF4EBE" w:rsidRDefault="00215058" w:rsidP="00215058">
            <w:pPr>
              <w:jc w:val="right"/>
              <w:rPr>
                <w:rFonts w:eastAsia="Times New Roman"/>
                <w:sz w:val="18"/>
                <w:szCs w:val="18"/>
                <w:lang w:eastAsia="sr-Latn-RS"/>
              </w:rPr>
            </w:pPr>
            <w:r w:rsidRPr="00EF4EBE">
              <w:rPr>
                <w:rFonts w:eastAsia="Times New Roman"/>
                <w:sz w:val="18"/>
                <w:szCs w:val="18"/>
                <w:lang w:eastAsia="sr-Latn-RS"/>
              </w:rPr>
              <w:t> </w:t>
            </w:r>
          </w:p>
        </w:tc>
      </w:tr>
      <w:tr w:rsidR="00215058" w:rsidRPr="00EF4EBE" w14:paraId="546C9F6D" w14:textId="77777777" w:rsidTr="00215058">
        <w:trPr>
          <w:trHeight w:val="330"/>
        </w:trPr>
        <w:tc>
          <w:tcPr>
            <w:tcW w:w="481" w:type="dxa"/>
            <w:tcBorders>
              <w:top w:val="nil"/>
              <w:left w:val="nil"/>
              <w:bottom w:val="nil"/>
              <w:right w:val="nil"/>
            </w:tcBorders>
            <w:shd w:val="clear" w:color="auto" w:fill="auto"/>
            <w:noWrap/>
            <w:hideMark/>
          </w:tcPr>
          <w:p w14:paraId="19515E31" w14:textId="77777777" w:rsidR="00215058" w:rsidRPr="00EF4EBE" w:rsidRDefault="00215058" w:rsidP="00215058">
            <w:pPr>
              <w:jc w:val="right"/>
              <w:rPr>
                <w:rFonts w:eastAsia="Times New Roman"/>
                <w:sz w:val="18"/>
                <w:szCs w:val="18"/>
                <w:lang w:eastAsia="sr-Latn-RS"/>
              </w:rPr>
            </w:pPr>
          </w:p>
        </w:tc>
        <w:tc>
          <w:tcPr>
            <w:tcW w:w="4731" w:type="dxa"/>
            <w:tcBorders>
              <w:top w:val="nil"/>
              <w:left w:val="nil"/>
              <w:bottom w:val="nil"/>
              <w:right w:val="nil"/>
            </w:tcBorders>
            <w:shd w:val="clear" w:color="auto" w:fill="auto"/>
            <w:noWrap/>
            <w:hideMark/>
          </w:tcPr>
          <w:p w14:paraId="61974967" w14:textId="77777777" w:rsidR="00215058" w:rsidRPr="00EF4EBE" w:rsidRDefault="00215058" w:rsidP="00215058">
            <w:pPr>
              <w:rPr>
                <w:rFonts w:eastAsia="Times New Roman"/>
                <w:sz w:val="20"/>
                <w:szCs w:val="20"/>
                <w:lang w:eastAsia="sr-Latn-RS"/>
              </w:rPr>
            </w:pPr>
          </w:p>
        </w:tc>
        <w:tc>
          <w:tcPr>
            <w:tcW w:w="595" w:type="dxa"/>
            <w:tcBorders>
              <w:top w:val="nil"/>
              <w:left w:val="nil"/>
              <w:bottom w:val="nil"/>
              <w:right w:val="nil"/>
            </w:tcBorders>
            <w:shd w:val="clear" w:color="auto" w:fill="auto"/>
            <w:noWrap/>
            <w:hideMark/>
          </w:tcPr>
          <w:p w14:paraId="03E7D8D3" w14:textId="77777777" w:rsidR="00215058" w:rsidRPr="00EF4EBE" w:rsidRDefault="00215058" w:rsidP="00215058">
            <w:pPr>
              <w:rPr>
                <w:rFonts w:eastAsia="Times New Roman"/>
                <w:sz w:val="20"/>
                <w:szCs w:val="20"/>
                <w:lang w:eastAsia="sr-Latn-RS"/>
              </w:rPr>
            </w:pPr>
          </w:p>
        </w:tc>
        <w:tc>
          <w:tcPr>
            <w:tcW w:w="709" w:type="dxa"/>
            <w:tcBorders>
              <w:top w:val="nil"/>
              <w:left w:val="nil"/>
              <w:bottom w:val="nil"/>
              <w:right w:val="nil"/>
            </w:tcBorders>
            <w:shd w:val="clear" w:color="auto" w:fill="auto"/>
            <w:hideMark/>
          </w:tcPr>
          <w:p w14:paraId="7075D969" w14:textId="77777777" w:rsidR="00215058" w:rsidRPr="00EF4EBE" w:rsidRDefault="00215058" w:rsidP="00215058">
            <w:pPr>
              <w:rPr>
                <w:rFonts w:eastAsia="Times New Roman"/>
                <w:sz w:val="20"/>
                <w:szCs w:val="20"/>
                <w:lang w:eastAsia="sr-Latn-RS"/>
              </w:rPr>
            </w:pPr>
          </w:p>
        </w:tc>
        <w:tc>
          <w:tcPr>
            <w:tcW w:w="1134" w:type="dxa"/>
            <w:tcBorders>
              <w:top w:val="nil"/>
              <w:left w:val="nil"/>
              <w:bottom w:val="nil"/>
              <w:right w:val="nil"/>
            </w:tcBorders>
            <w:shd w:val="clear" w:color="auto" w:fill="auto"/>
            <w:noWrap/>
            <w:hideMark/>
          </w:tcPr>
          <w:p w14:paraId="74228B46" w14:textId="77777777" w:rsidR="00215058" w:rsidRPr="00EF4EBE" w:rsidRDefault="00215058" w:rsidP="00215058">
            <w:pPr>
              <w:rPr>
                <w:rFonts w:eastAsia="Times New Roman"/>
                <w:sz w:val="20"/>
                <w:szCs w:val="20"/>
                <w:lang w:eastAsia="sr-Latn-RS"/>
              </w:rPr>
            </w:pPr>
          </w:p>
        </w:tc>
        <w:tc>
          <w:tcPr>
            <w:tcW w:w="1559" w:type="dxa"/>
            <w:tcBorders>
              <w:top w:val="nil"/>
              <w:left w:val="nil"/>
              <w:bottom w:val="nil"/>
              <w:right w:val="nil"/>
            </w:tcBorders>
            <w:shd w:val="clear" w:color="auto" w:fill="auto"/>
            <w:noWrap/>
            <w:hideMark/>
          </w:tcPr>
          <w:p w14:paraId="6C45FFA0" w14:textId="77777777" w:rsidR="00215058" w:rsidRPr="00EF4EBE" w:rsidRDefault="00215058" w:rsidP="00215058">
            <w:pPr>
              <w:rPr>
                <w:rFonts w:eastAsia="Times New Roman"/>
                <w:sz w:val="20"/>
                <w:szCs w:val="20"/>
                <w:lang w:eastAsia="sr-Latn-RS"/>
              </w:rPr>
            </w:pPr>
          </w:p>
        </w:tc>
      </w:tr>
      <w:tr w:rsidR="00215058" w:rsidRPr="00EF4EBE" w14:paraId="31B16AD0" w14:textId="77777777" w:rsidTr="00215058">
        <w:trPr>
          <w:trHeight w:val="345"/>
        </w:trPr>
        <w:tc>
          <w:tcPr>
            <w:tcW w:w="6516"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662CEDA4" w14:textId="77777777" w:rsidR="00215058" w:rsidRPr="00EF4EBE"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EF4EBE">
              <w:rPr>
                <w:rFonts w:eastAsia="Times New Roman"/>
                <w:b/>
                <w:bCs/>
                <w:sz w:val="18"/>
                <w:szCs w:val="18"/>
                <w:lang w:eastAsia="sr-Latn-RS"/>
              </w:rPr>
              <w:t>5. КАБЛОВСКИ РЕГАЛИ</w:t>
            </w:r>
          </w:p>
        </w:tc>
        <w:tc>
          <w:tcPr>
            <w:tcW w:w="1134" w:type="dxa"/>
            <w:tcBorders>
              <w:top w:val="double" w:sz="6" w:space="0" w:color="auto"/>
              <w:left w:val="nil"/>
              <w:bottom w:val="double" w:sz="6" w:space="0" w:color="auto"/>
              <w:right w:val="double" w:sz="6" w:space="0" w:color="auto"/>
            </w:tcBorders>
            <w:shd w:val="clear" w:color="000000" w:fill="F2F2F2"/>
            <w:noWrap/>
            <w:vAlign w:val="center"/>
            <w:hideMark/>
          </w:tcPr>
          <w:p w14:paraId="64A58CA2" w14:textId="77777777" w:rsidR="00215058" w:rsidRPr="00EF4EBE" w:rsidRDefault="00215058" w:rsidP="00215058">
            <w:pPr>
              <w:jc w:val="right"/>
              <w:rPr>
                <w:rFonts w:eastAsia="Times New Roman"/>
                <w:b/>
                <w:bCs/>
                <w:sz w:val="18"/>
                <w:szCs w:val="18"/>
                <w:lang w:eastAsia="sr-Latn-RS"/>
              </w:rPr>
            </w:pPr>
            <w:r w:rsidRPr="00EF4EBE">
              <w:rPr>
                <w:rFonts w:eastAsia="Times New Roman"/>
                <w:b/>
                <w:bCs/>
                <w:sz w:val="18"/>
                <w:szCs w:val="18"/>
                <w:lang w:eastAsia="sr-Latn-RS"/>
              </w:rPr>
              <w:t>УКУПНО:</w:t>
            </w:r>
          </w:p>
        </w:tc>
        <w:tc>
          <w:tcPr>
            <w:tcW w:w="1559" w:type="dxa"/>
            <w:tcBorders>
              <w:top w:val="double" w:sz="6" w:space="0" w:color="auto"/>
              <w:left w:val="nil"/>
              <w:bottom w:val="double" w:sz="6" w:space="0" w:color="auto"/>
              <w:right w:val="double" w:sz="6" w:space="0" w:color="auto"/>
            </w:tcBorders>
            <w:shd w:val="clear" w:color="000000" w:fill="F2F2F2"/>
            <w:noWrap/>
            <w:hideMark/>
          </w:tcPr>
          <w:p w14:paraId="3E111DCF" w14:textId="77777777" w:rsidR="00215058" w:rsidRPr="00EF4EBE" w:rsidRDefault="00215058" w:rsidP="00215058">
            <w:pPr>
              <w:rPr>
                <w:rFonts w:eastAsia="Times New Roman"/>
                <w:sz w:val="18"/>
                <w:szCs w:val="18"/>
                <w:lang w:eastAsia="sr-Latn-RS"/>
              </w:rPr>
            </w:pPr>
            <w:r w:rsidRPr="00EF4EBE">
              <w:rPr>
                <w:rFonts w:eastAsia="Times New Roman"/>
                <w:sz w:val="18"/>
                <w:szCs w:val="18"/>
                <w:lang w:eastAsia="sr-Latn-RS"/>
              </w:rPr>
              <w:t> </w:t>
            </w:r>
          </w:p>
        </w:tc>
      </w:tr>
    </w:tbl>
    <w:p w14:paraId="7E5B7484" w14:textId="77777777" w:rsidR="00215058" w:rsidRDefault="00215058" w:rsidP="00215058">
      <w:pPr>
        <w:rPr>
          <w:b/>
          <w:lang w:val="sr-Cyrl-RS"/>
        </w:rPr>
      </w:pPr>
    </w:p>
    <w:p w14:paraId="1591ECAF" w14:textId="77777777" w:rsidR="00215058" w:rsidRDefault="00215058" w:rsidP="00215058">
      <w:pPr>
        <w:rPr>
          <w:b/>
          <w:lang w:val="sr-Cyrl-RS"/>
        </w:rPr>
      </w:pPr>
    </w:p>
    <w:tbl>
      <w:tblPr>
        <w:tblW w:w="9044" w:type="dxa"/>
        <w:tblLayout w:type="fixed"/>
        <w:tblLook w:val="04A0" w:firstRow="1" w:lastRow="0" w:firstColumn="1" w:lastColumn="0" w:noHBand="0" w:noVBand="1"/>
      </w:tblPr>
      <w:tblGrid>
        <w:gridCol w:w="481"/>
        <w:gridCol w:w="4050"/>
        <w:gridCol w:w="851"/>
        <w:gridCol w:w="862"/>
        <w:gridCol w:w="1360"/>
        <w:gridCol w:w="1440"/>
      </w:tblGrid>
      <w:tr w:rsidR="00215058" w:rsidRPr="0043586C" w14:paraId="7E8B2541" w14:textId="77777777" w:rsidTr="00215058">
        <w:trPr>
          <w:trHeight w:val="522"/>
        </w:trPr>
        <w:tc>
          <w:tcPr>
            <w:tcW w:w="904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31AB73" w14:textId="77777777" w:rsidR="00215058" w:rsidRPr="0043586C"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43586C">
              <w:rPr>
                <w:rFonts w:eastAsia="Times New Roman"/>
                <w:b/>
                <w:bCs/>
                <w:sz w:val="18"/>
                <w:szCs w:val="18"/>
                <w:lang w:eastAsia="sr-Latn-RS"/>
              </w:rPr>
              <w:t>6. МАТЕРИЈАЛ ЗА ИНСТАЛАЦИЈУ УЗЕМЉЕЊА</w:t>
            </w:r>
          </w:p>
        </w:tc>
      </w:tr>
      <w:tr w:rsidR="00215058" w:rsidRPr="0043586C" w14:paraId="19A81852" w14:textId="77777777" w:rsidTr="00215058">
        <w:trPr>
          <w:trHeight w:val="345"/>
        </w:trPr>
        <w:tc>
          <w:tcPr>
            <w:tcW w:w="481" w:type="dxa"/>
            <w:tcBorders>
              <w:top w:val="nil"/>
              <w:left w:val="single" w:sz="4" w:space="0" w:color="000000"/>
              <w:bottom w:val="single" w:sz="4" w:space="0" w:color="000000"/>
              <w:right w:val="single" w:sz="4" w:space="0" w:color="000000"/>
            </w:tcBorders>
            <w:shd w:val="clear" w:color="000000" w:fill="F2F2F2"/>
            <w:vAlign w:val="center"/>
            <w:hideMark/>
          </w:tcPr>
          <w:p w14:paraId="3B211D95"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Бр.</w:t>
            </w:r>
          </w:p>
        </w:tc>
        <w:tc>
          <w:tcPr>
            <w:tcW w:w="4050" w:type="dxa"/>
            <w:tcBorders>
              <w:top w:val="nil"/>
              <w:left w:val="nil"/>
              <w:bottom w:val="single" w:sz="4" w:space="0" w:color="000000"/>
              <w:right w:val="single" w:sz="4" w:space="0" w:color="000000"/>
            </w:tcBorders>
            <w:shd w:val="clear" w:color="000000" w:fill="F2F2F2"/>
            <w:vAlign w:val="center"/>
            <w:hideMark/>
          </w:tcPr>
          <w:p w14:paraId="0078B76C"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ОПИС</w:t>
            </w:r>
          </w:p>
        </w:tc>
        <w:tc>
          <w:tcPr>
            <w:tcW w:w="851" w:type="dxa"/>
            <w:tcBorders>
              <w:top w:val="nil"/>
              <w:left w:val="nil"/>
              <w:bottom w:val="single" w:sz="4" w:space="0" w:color="000000"/>
              <w:right w:val="single" w:sz="4" w:space="0" w:color="000000"/>
            </w:tcBorders>
            <w:shd w:val="clear" w:color="000000" w:fill="F2F2F2"/>
            <w:vAlign w:val="center"/>
            <w:hideMark/>
          </w:tcPr>
          <w:p w14:paraId="322158FE"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ЈЕДИ</w:t>
            </w:r>
            <w:r>
              <w:rPr>
                <w:rFonts w:eastAsia="Times New Roman"/>
                <w:b/>
                <w:bCs/>
                <w:sz w:val="18"/>
                <w:szCs w:val="18"/>
                <w:lang w:val="sr-Cyrl-RS" w:eastAsia="sr-Latn-RS"/>
              </w:rPr>
              <w:t>.</w:t>
            </w:r>
          </w:p>
        </w:tc>
        <w:tc>
          <w:tcPr>
            <w:tcW w:w="862" w:type="dxa"/>
            <w:tcBorders>
              <w:top w:val="nil"/>
              <w:left w:val="nil"/>
              <w:bottom w:val="single" w:sz="4" w:space="0" w:color="000000"/>
              <w:right w:val="single" w:sz="4" w:space="0" w:color="000000"/>
            </w:tcBorders>
            <w:shd w:val="clear" w:color="000000" w:fill="F2F2F2"/>
            <w:vAlign w:val="center"/>
            <w:hideMark/>
          </w:tcPr>
          <w:p w14:paraId="445FC8F0" w14:textId="77777777" w:rsidR="00215058" w:rsidRPr="0043586C" w:rsidRDefault="00215058" w:rsidP="00215058">
            <w:pPr>
              <w:jc w:val="center"/>
              <w:rPr>
                <w:rFonts w:eastAsia="Times New Roman"/>
                <w:b/>
                <w:bCs/>
                <w:sz w:val="18"/>
                <w:szCs w:val="18"/>
                <w:lang w:val="sr-Cyrl-RS" w:eastAsia="sr-Latn-RS"/>
              </w:rPr>
            </w:pPr>
            <w:r w:rsidRPr="0043586C">
              <w:rPr>
                <w:rFonts w:eastAsia="Times New Roman"/>
                <w:b/>
                <w:bCs/>
                <w:sz w:val="18"/>
                <w:szCs w:val="18"/>
                <w:lang w:eastAsia="sr-Latn-RS"/>
              </w:rPr>
              <w:t>КОЛ</w:t>
            </w:r>
            <w:r>
              <w:rPr>
                <w:rFonts w:eastAsia="Times New Roman"/>
                <w:b/>
                <w:bCs/>
                <w:sz w:val="18"/>
                <w:szCs w:val="18"/>
                <w:lang w:val="sr-Cyrl-RS" w:eastAsia="sr-Latn-RS"/>
              </w:rPr>
              <w:t>.</w:t>
            </w:r>
          </w:p>
        </w:tc>
        <w:tc>
          <w:tcPr>
            <w:tcW w:w="1360" w:type="dxa"/>
            <w:tcBorders>
              <w:top w:val="nil"/>
              <w:left w:val="nil"/>
              <w:bottom w:val="single" w:sz="4" w:space="0" w:color="000000"/>
              <w:right w:val="single" w:sz="4" w:space="0" w:color="000000"/>
            </w:tcBorders>
            <w:shd w:val="clear" w:color="000000" w:fill="F2F2F2"/>
            <w:vAlign w:val="center"/>
            <w:hideMark/>
          </w:tcPr>
          <w:p w14:paraId="29AC7B2A"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ЈЕД. ЦЕНА</w:t>
            </w:r>
          </w:p>
        </w:tc>
        <w:tc>
          <w:tcPr>
            <w:tcW w:w="1440" w:type="dxa"/>
            <w:tcBorders>
              <w:top w:val="nil"/>
              <w:left w:val="nil"/>
              <w:bottom w:val="single" w:sz="4" w:space="0" w:color="000000"/>
              <w:right w:val="single" w:sz="4" w:space="0" w:color="000000"/>
            </w:tcBorders>
            <w:shd w:val="clear" w:color="000000" w:fill="F2F2F2"/>
            <w:vAlign w:val="center"/>
            <w:hideMark/>
          </w:tcPr>
          <w:p w14:paraId="58FDBF7E"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ЦЕНА</w:t>
            </w:r>
          </w:p>
        </w:tc>
      </w:tr>
      <w:tr w:rsidR="00215058" w:rsidRPr="0043586C" w14:paraId="288865D2" w14:textId="77777777" w:rsidTr="00215058">
        <w:trPr>
          <w:trHeight w:val="630"/>
        </w:trPr>
        <w:tc>
          <w:tcPr>
            <w:tcW w:w="481" w:type="dxa"/>
            <w:tcBorders>
              <w:top w:val="nil"/>
              <w:left w:val="single" w:sz="4" w:space="0" w:color="000000"/>
              <w:bottom w:val="single" w:sz="4" w:space="0" w:color="000000"/>
              <w:right w:val="single" w:sz="4" w:space="0" w:color="000000"/>
            </w:tcBorders>
            <w:shd w:val="clear" w:color="auto" w:fill="auto"/>
            <w:noWrap/>
            <w:vAlign w:val="center"/>
            <w:hideMark/>
          </w:tcPr>
          <w:p w14:paraId="60B9C992"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4050" w:type="dxa"/>
            <w:tcBorders>
              <w:top w:val="nil"/>
              <w:left w:val="nil"/>
              <w:bottom w:val="single" w:sz="4" w:space="0" w:color="000000"/>
              <w:right w:val="single" w:sz="4" w:space="0" w:color="000000"/>
            </w:tcBorders>
            <w:shd w:val="clear" w:color="auto" w:fill="auto"/>
            <w:vAlign w:val="center"/>
            <w:hideMark/>
          </w:tcPr>
          <w:p w14:paraId="5276C054"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Поцинкована челична трака FeZn</w:t>
            </w:r>
            <w:r w:rsidRPr="0043586C">
              <w:rPr>
                <w:rFonts w:eastAsia="Times New Roman"/>
                <w:sz w:val="18"/>
                <w:szCs w:val="18"/>
                <w:lang w:eastAsia="sr-Latn-RS"/>
              </w:rPr>
              <w:br/>
              <w:t>35x3,5 mm</w:t>
            </w:r>
          </w:p>
        </w:tc>
        <w:tc>
          <w:tcPr>
            <w:tcW w:w="851" w:type="dxa"/>
            <w:tcBorders>
              <w:top w:val="nil"/>
              <w:left w:val="nil"/>
              <w:bottom w:val="single" w:sz="4" w:space="0" w:color="000000"/>
              <w:right w:val="single" w:sz="4" w:space="0" w:color="000000"/>
            </w:tcBorders>
            <w:shd w:val="clear" w:color="auto" w:fill="auto"/>
            <w:vAlign w:val="center"/>
            <w:hideMark/>
          </w:tcPr>
          <w:p w14:paraId="30BD2BA3"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m</w:t>
            </w:r>
          </w:p>
        </w:tc>
        <w:tc>
          <w:tcPr>
            <w:tcW w:w="862" w:type="dxa"/>
            <w:tcBorders>
              <w:top w:val="nil"/>
              <w:left w:val="nil"/>
              <w:bottom w:val="single" w:sz="4" w:space="0" w:color="000000"/>
              <w:right w:val="single" w:sz="4" w:space="0" w:color="000000"/>
            </w:tcBorders>
            <w:shd w:val="clear" w:color="auto" w:fill="auto"/>
            <w:noWrap/>
            <w:vAlign w:val="center"/>
            <w:hideMark/>
          </w:tcPr>
          <w:p w14:paraId="643FCCE0"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1700</w:t>
            </w:r>
          </w:p>
        </w:tc>
        <w:tc>
          <w:tcPr>
            <w:tcW w:w="1360" w:type="dxa"/>
            <w:tcBorders>
              <w:top w:val="nil"/>
              <w:left w:val="nil"/>
              <w:bottom w:val="single" w:sz="4" w:space="0" w:color="000000"/>
              <w:right w:val="single" w:sz="4" w:space="0" w:color="000000"/>
            </w:tcBorders>
            <w:shd w:val="clear" w:color="auto" w:fill="auto"/>
            <w:vAlign w:val="center"/>
            <w:hideMark/>
          </w:tcPr>
          <w:p w14:paraId="7EA3A435"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40" w:type="dxa"/>
            <w:tcBorders>
              <w:top w:val="nil"/>
              <w:left w:val="nil"/>
              <w:bottom w:val="single" w:sz="4" w:space="0" w:color="000000"/>
              <w:right w:val="single" w:sz="4" w:space="0" w:color="000000"/>
            </w:tcBorders>
            <w:shd w:val="clear" w:color="auto" w:fill="auto"/>
            <w:noWrap/>
            <w:vAlign w:val="center"/>
            <w:hideMark/>
          </w:tcPr>
          <w:p w14:paraId="66DF889A"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r>
      <w:tr w:rsidR="00215058" w:rsidRPr="0043586C" w14:paraId="1ACB6BD9" w14:textId="77777777" w:rsidTr="00215058">
        <w:trPr>
          <w:trHeight w:val="630"/>
        </w:trPr>
        <w:tc>
          <w:tcPr>
            <w:tcW w:w="481" w:type="dxa"/>
            <w:tcBorders>
              <w:top w:val="nil"/>
              <w:left w:val="single" w:sz="4" w:space="0" w:color="000000"/>
              <w:bottom w:val="single" w:sz="4" w:space="0" w:color="000000"/>
              <w:right w:val="single" w:sz="4" w:space="0" w:color="000000"/>
            </w:tcBorders>
            <w:shd w:val="clear" w:color="auto" w:fill="auto"/>
            <w:noWrap/>
            <w:vAlign w:val="center"/>
            <w:hideMark/>
          </w:tcPr>
          <w:p w14:paraId="13B6F605"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4050" w:type="dxa"/>
            <w:tcBorders>
              <w:top w:val="nil"/>
              <w:left w:val="nil"/>
              <w:bottom w:val="single" w:sz="4" w:space="0" w:color="000000"/>
              <w:right w:val="single" w:sz="4" w:space="0" w:color="000000"/>
            </w:tcBorders>
            <w:shd w:val="clear" w:color="auto" w:fill="auto"/>
            <w:vAlign w:val="center"/>
            <w:hideMark/>
          </w:tcPr>
          <w:p w14:paraId="6D08D14A"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Укрсни комад</w:t>
            </w:r>
          </w:p>
        </w:tc>
        <w:tc>
          <w:tcPr>
            <w:tcW w:w="851" w:type="dxa"/>
            <w:tcBorders>
              <w:top w:val="nil"/>
              <w:left w:val="nil"/>
              <w:bottom w:val="single" w:sz="4" w:space="0" w:color="000000"/>
              <w:right w:val="single" w:sz="4" w:space="0" w:color="000000"/>
            </w:tcBorders>
            <w:shd w:val="clear" w:color="auto" w:fill="auto"/>
            <w:vAlign w:val="center"/>
            <w:hideMark/>
          </w:tcPr>
          <w:p w14:paraId="0651FBEC"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ком.</w:t>
            </w:r>
          </w:p>
        </w:tc>
        <w:tc>
          <w:tcPr>
            <w:tcW w:w="862" w:type="dxa"/>
            <w:tcBorders>
              <w:top w:val="nil"/>
              <w:left w:val="nil"/>
              <w:bottom w:val="single" w:sz="4" w:space="0" w:color="000000"/>
              <w:right w:val="single" w:sz="4" w:space="0" w:color="000000"/>
            </w:tcBorders>
            <w:shd w:val="clear" w:color="auto" w:fill="auto"/>
            <w:vAlign w:val="center"/>
            <w:hideMark/>
          </w:tcPr>
          <w:p w14:paraId="123A3FEA"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100</w:t>
            </w:r>
          </w:p>
        </w:tc>
        <w:tc>
          <w:tcPr>
            <w:tcW w:w="1360" w:type="dxa"/>
            <w:tcBorders>
              <w:top w:val="nil"/>
              <w:left w:val="nil"/>
              <w:bottom w:val="single" w:sz="4" w:space="0" w:color="000000"/>
              <w:right w:val="single" w:sz="4" w:space="0" w:color="000000"/>
            </w:tcBorders>
            <w:shd w:val="clear" w:color="auto" w:fill="auto"/>
            <w:vAlign w:val="center"/>
            <w:hideMark/>
          </w:tcPr>
          <w:p w14:paraId="5FB2A9CE"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40" w:type="dxa"/>
            <w:tcBorders>
              <w:top w:val="nil"/>
              <w:left w:val="nil"/>
              <w:bottom w:val="single" w:sz="4" w:space="0" w:color="000000"/>
              <w:right w:val="single" w:sz="4" w:space="0" w:color="000000"/>
            </w:tcBorders>
            <w:shd w:val="clear" w:color="auto" w:fill="auto"/>
            <w:noWrap/>
            <w:vAlign w:val="center"/>
            <w:hideMark/>
          </w:tcPr>
          <w:p w14:paraId="64292DB5"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r>
      <w:tr w:rsidR="00215058" w:rsidRPr="0043586C" w14:paraId="3EBD7EF6" w14:textId="77777777" w:rsidTr="00215058">
        <w:trPr>
          <w:trHeight w:val="315"/>
        </w:trPr>
        <w:tc>
          <w:tcPr>
            <w:tcW w:w="481" w:type="dxa"/>
            <w:tcBorders>
              <w:top w:val="nil"/>
              <w:left w:val="nil"/>
              <w:bottom w:val="nil"/>
              <w:right w:val="nil"/>
            </w:tcBorders>
            <w:shd w:val="clear" w:color="auto" w:fill="auto"/>
            <w:noWrap/>
            <w:hideMark/>
          </w:tcPr>
          <w:p w14:paraId="08F51750" w14:textId="77777777" w:rsidR="00215058" w:rsidRPr="0043586C" w:rsidRDefault="00215058" w:rsidP="00215058">
            <w:pPr>
              <w:jc w:val="center"/>
              <w:rPr>
                <w:rFonts w:eastAsia="Times New Roman"/>
                <w:sz w:val="18"/>
                <w:szCs w:val="18"/>
                <w:lang w:eastAsia="sr-Latn-RS"/>
              </w:rPr>
            </w:pPr>
          </w:p>
        </w:tc>
        <w:tc>
          <w:tcPr>
            <w:tcW w:w="4050" w:type="dxa"/>
            <w:tcBorders>
              <w:top w:val="nil"/>
              <w:left w:val="nil"/>
              <w:bottom w:val="nil"/>
              <w:right w:val="nil"/>
            </w:tcBorders>
            <w:shd w:val="clear" w:color="auto" w:fill="auto"/>
            <w:noWrap/>
            <w:hideMark/>
          </w:tcPr>
          <w:p w14:paraId="3D8C035F" w14:textId="77777777" w:rsidR="00215058" w:rsidRPr="0043586C" w:rsidRDefault="00215058" w:rsidP="00215058">
            <w:pPr>
              <w:rPr>
                <w:rFonts w:eastAsia="Times New Roman"/>
                <w:sz w:val="20"/>
                <w:szCs w:val="20"/>
                <w:lang w:eastAsia="sr-Latn-RS"/>
              </w:rPr>
            </w:pPr>
          </w:p>
        </w:tc>
        <w:tc>
          <w:tcPr>
            <w:tcW w:w="851" w:type="dxa"/>
            <w:tcBorders>
              <w:top w:val="nil"/>
              <w:left w:val="nil"/>
              <w:bottom w:val="nil"/>
              <w:right w:val="nil"/>
            </w:tcBorders>
            <w:shd w:val="clear" w:color="auto" w:fill="auto"/>
            <w:noWrap/>
            <w:hideMark/>
          </w:tcPr>
          <w:p w14:paraId="3F6A2CE7" w14:textId="77777777" w:rsidR="00215058" w:rsidRPr="0043586C" w:rsidRDefault="00215058" w:rsidP="00215058">
            <w:pPr>
              <w:rPr>
                <w:rFonts w:eastAsia="Times New Roman"/>
                <w:sz w:val="20"/>
                <w:szCs w:val="20"/>
                <w:lang w:eastAsia="sr-Latn-RS"/>
              </w:rPr>
            </w:pPr>
          </w:p>
        </w:tc>
        <w:tc>
          <w:tcPr>
            <w:tcW w:w="862" w:type="dxa"/>
            <w:tcBorders>
              <w:top w:val="nil"/>
              <w:left w:val="nil"/>
              <w:bottom w:val="nil"/>
              <w:right w:val="nil"/>
            </w:tcBorders>
            <w:shd w:val="clear" w:color="auto" w:fill="auto"/>
            <w:hideMark/>
          </w:tcPr>
          <w:p w14:paraId="67496824" w14:textId="77777777" w:rsidR="00215058" w:rsidRPr="0043586C" w:rsidRDefault="00215058" w:rsidP="00215058">
            <w:pPr>
              <w:rPr>
                <w:rFonts w:eastAsia="Times New Roman"/>
                <w:sz w:val="20"/>
                <w:szCs w:val="20"/>
                <w:lang w:eastAsia="sr-Latn-RS"/>
              </w:rPr>
            </w:pPr>
          </w:p>
        </w:tc>
        <w:tc>
          <w:tcPr>
            <w:tcW w:w="1360" w:type="dxa"/>
            <w:tcBorders>
              <w:top w:val="nil"/>
              <w:left w:val="nil"/>
              <w:bottom w:val="nil"/>
              <w:right w:val="nil"/>
            </w:tcBorders>
            <w:shd w:val="clear" w:color="auto" w:fill="auto"/>
            <w:noWrap/>
            <w:hideMark/>
          </w:tcPr>
          <w:p w14:paraId="062D1F33" w14:textId="77777777" w:rsidR="00215058" w:rsidRPr="0043586C" w:rsidRDefault="00215058" w:rsidP="00215058">
            <w:pPr>
              <w:rPr>
                <w:rFonts w:eastAsia="Times New Roman"/>
                <w:sz w:val="20"/>
                <w:szCs w:val="20"/>
                <w:lang w:eastAsia="sr-Latn-RS"/>
              </w:rPr>
            </w:pPr>
          </w:p>
        </w:tc>
        <w:tc>
          <w:tcPr>
            <w:tcW w:w="1440" w:type="dxa"/>
            <w:tcBorders>
              <w:top w:val="nil"/>
              <w:left w:val="nil"/>
              <w:bottom w:val="nil"/>
              <w:right w:val="nil"/>
            </w:tcBorders>
            <w:shd w:val="clear" w:color="auto" w:fill="auto"/>
            <w:noWrap/>
            <w:hideMark/>
          </w:tcPr>
          <w:p w14:paraId="0C128D25" w14:textId="77777777" w:rsidR="00215058" w:rsidRPr="0043586C" w:rsidRDefault="00215058" w:rsidP="00215058">
            <w:pPr>
              <w:rPr>
                <w:rFonts w:eastAsia="Times New Roman"/>
                <w:sz w:val="20"/>
                <w:szCs w:val="20"/>
                <w:lang w:eastAsia="sr-Latn-RS"/>
              </w:rPr>
            </w:pPr>
          </w:p>
        </w:tc>
      </w:tr>
      <w:tr w:rsidR="00215058" w:rsidRPr="0043586C" w14:paraId="7E31D73C" w14:textId="77777777" w:rsidTr="00215058">
        <w:trPr>
          <w:trHeight w:val="360"/>
        </w:trPr>
        <w:tc>
          <w:tcPr>
            <w:tcW w:w="6244"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06BC77E4" w14:textId="77777777" w:rsidR="00215058" w:rsidRPr="0043586C"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43586C">
              <w:rPr>
                <w:rFonts w:eastAsia="Times New Roman"/>
                <w:b/>
                <w:bCs/>
                <w:sz w:val="18"/>
                <w:szCs w:val="18"/>
                <w:lang w:eastAsia="sr-Latn-RS"/>
              </w:rPr>
              <w:t>6. МАТЕРИЈАЛ ЗА ИНСТАЛАЦИЈУ УЗЕМЉЕЊА</w:t>
            </w:r>
          </w:p>
        </w:tc>
        <w:tc>
          <w:tcPr>
            <w:tcW w:w="1360" w:type="dxa"/>
            <w:tcBorders>
              <w:top w:val="double" w:sz="6" w:space="0" w:color="auto"/>
              <w:left w:val="nil"/>
              <w:bottom w:val="double" w:sz="6" w:space="0" w:color="auto"/>
              <w:right w:val="double" w:sz="6" w:space="0" w:color="auto"/>
            </w:tcBorders>
            <w:shd w:val="clear" w:color="000000" w:fill="F2F2F2"/>
            <w:noWrap/>
            <w:vAlign w:val="center"/>
            <w:hideMark/>
          </w:tcPr>
          <w:p w14:paraId="0750151D" w14:textId="77777777" w:rsidR="00215058" w:rsidRPr="0043586C" w:rsidRDefault="00215058" w:rsidP="00215058">
            <w:pPr>
              <w:jc w:val="right"/>
              <w:rPr>
                <w:rFonts w:eastAsia="Times New Roman"/>
                <w:b/>
                <w:bCs/>
                <w:sz w:val="18"/>
                <w:szCs w:val="18"/>
                <w:lang w:eastAsia="sr-Latn-RS"/>
              </w:rPr>
            </w:pPr>
            <w:r w:rsidRPr="0043586C">
              <w:rPr>
                <w:rFonts w:eastAsia="Times New Roman"/>
                <w:b/>
                <w:bCs/>
                <w:sz w:val="18"/>
                <w:szCs w:val="18"/>
                <w:lang w:eastAsia="sr-Latn-RS"/>
              </w:rPr>
              <w:t>УКУПНО:</w:t>
            </w:r>
          </w:p>
        </w:tc>
        <w:tc>
          <w:tcPr>
            <w:tcW w:w="1440" w:type="dxa"/>
            <w:tcBorders>
              <w:top w:val="double" w:sz="6" w:space="0" w:color="auto"/>
              <w:left w:val="nil"/>
              <w:bottom w:val="double" w:sz="6" w:space="0" w:color="auto"/>
              <w:right w:val="double" w:sz="6" w:space="0" w:color="auto"/>
            </w:tcBorders>
            <w:shd w:val="clear" w:color="000000" w:fill="F2F2F2"/>
            <w:noWrap/>
            <w:hideMark/>
          </w:tcPr>
          <w:p w14:paraId="26469E40"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bl>
    <w:p w14:paraId="591B1EC4" w14:textId="77777777" w:rsidR="00215058" w:rsidRDefault="00215058" w:rsidP="00215058">
      <w:pPr>
        <w:rPr>
          <w:b/>
          <w:lang w:val="sr-Cyrl-RS"/>
        </w:rPr>
      </w:pPr>
    </w:p>
    <w:tbl>
      <w:tblPr>
        <w:tblW w:w="9067" w:type="dxa"/>
        <w:tblLook w:val="04A0" w:firstRow="1" w:lastRow="0" w:firstColumn="1" w:lastColumn="0" w:noHBand="0" w:noVBand="1"/>
      </w:tblPr>
      <w:tblGrid>
        <w:gridCol w:w="510"/>
        <w:gridCol w:w="4021"/>
        <w:gridCol w:w="851"/>
        <w:gridCol w:w="850"/>
        <w:gridCol w:w="1418"/>
        <w:gridCol w:w="1417"/>
      </w:tblGrid>
      <w:tr w:rsidR="00215058" w:rsidRPr="0043586C" w14:paraId="1FBE0775" w14:textId="77777777" w:rsidTr="00215058">
        <w:trPr>
          <w:trHeight w:val="450"/>
        </w:trPr>
        <w:tc>
          <w:tcPr>
            <w:tcW w:w="9067"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783CB8" w14:textId="77777777" w:rsidR="00215058" w:rsidRPr="0043586C"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43586C">
              <w:rPr>
                <w:rFonts w:eastAsia="Times New Roman"/>
                <w:b/>
                <w:bCs/>
                <w:sz w:val="18"/>
                <w:szCs w:val="18"/>
                <w:lang w:eastAsia="sr-Latn-RS"/>
              </w:rPr>
              <w:t>7. ОСТАЛИ МОНТАЖНИ МАТЕРИЈАЛ</w:t>
            </w:r>
          </w:p>
        </w:tc>
      </w:tr>
      <w:tr w:rsidR="00215058" w:rsidRPr="0043586C" w14:paraId="494EBCBC" w14:textId="77777777" w:rsidTr="00215058">
        <w:trPr>
          <w:trHeight w:val="315"/>
        </w:trPr>
        <w:tc>
          <w:tcPr>
            <w:tcW w:w="510" w:type="dxa"/>
            <w:tcBorders>
              <w:top w:val="nil"/>
              <w:left w:val="single" w:sz="4" w:space="0" w:color="000000"/>
              <w:bottom w:val="single" w:sz="4" w:space="0" w:color="000000"/>
              <w:right w:val="single" w:sz="4" w:space="0" w:color="000000"/>
            </w:tcBorders>
            <w:shd w:val="clear" w:color="000000" w:fill="F2F2F2"/>
            <w:vAlign w:val="center"/>
            <w:hideMark/>
          </w:tcPr>
          <w:p w14:paraId="5830D837"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Бр.</w:t>
            </w:r>
          </w:p>
        </w:tc>
        <w:tc>
          <w:tcPr>
            <w:tcW w:w="4021" w:type="dxa"/>
            <w:tcBorders>
              <w:top w:val="nil"/>
              <w:left w:val="nil"/>
              <w:bottom w:val="single" w:sz="4" w:space="0" w:color="000000"/>
              <w:right w:val="single" w:sz="4" w:space="0" w:color="000000"/>
            </w:tcBorders>
            <w:shd w:val="clear" w:color="000000" w:fill="F2F2F2"/>
            <w:vAlign w:val="center"/>
            <w:hideMark/>
          </w:tcPr>
          <w:p w14:paraId="64E38A9C"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ОПИС</w:t>
            </w:r>
          </w:p>
        </w:tc>
        <w:tc>
          <w:tcPr>
            <w:tcW w:w="851" w:type="dxa"/>
            <w:tcBorders>
              <w:top w:val="nil"/>
              <w:left w:val="nil"/>
              <w:bottom w:val="single" w:sz="4" w:space="0" w:color="000000"/>
              <w:right w:val="single" w:sz="4" w:space="0" w:color="000000"/>
            </w:tcBorders>
            <w:shd w:val="clear" w:color="000000" w:fill="F2F2F2"/>
            <w:vAlign w:val="center"/>
            <w:hideMark/>
          </w:tcPr>
          <w:p w14:paraId="084975EA"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ЈЕД.</w:t>
            </w:r>
          </w:p>
        </w:tc>
        <w:tc>
          <w:tcPr>
            <w:tcW w:w="850" w:type="dxa"/>
            <w:tcBorders>
              <w:top w:val="nil"/>
              <w:left w:val="nil"/>
              <w:bottom w:val="single" w:sz="4" w:space="0" w:color="000000"/>
              <w:right w:val="single" w:sz="4" w:space="0" w:color="000000"/>
            </w:tcBorders>
            <w:shd w:val="clear" w:color="000000" w:fill="F2F2F2"/>
            <w:vAlign w:val="center"/>
            <w:hideMark/>
          </w:tcPr>
          <w:p w14:paraId="053D536D"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КОЛ.</w:t>
            </w:r>
          </w:p>
        </w:tc>
        <w:tc>
          <w:tcPr>
            <w:tcW w:w="1418" w:type="dxa"/>
            <w:tcBorders>
              <w:top w:val="nil"/>
              <w:left w:val="nil"/>
              <w:bottom w:val="single" w:sz="4" w:space="0" w:color="000000"/>
              <w:right w:val="single" w:sz="4" w:space="0" w:color="000000"/>
            </w:tcBorders>
            <w:shd w:val="clear" w:color="000000" w:fill="F2F2F2"/>
            <w:vAlign w:val="center"/>
            <w:hideMark/>
          </w:tcPr>
          <w:p w14:paraId="1CB61FAB"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ЈЕД. ЦЕНА</w:t>
            </w:r>
          </w:p>
        </w:tc>
        <w:tc>
          <w:tcPr>
            <w:tcW w:w="1417" w:type="dxa"/>
            <w:tcBorders>
              <w:top w:val="nil"/>
              <w:left w:val="nil"/>
              <w:bottom w:val="single" w:sz="4" w:space="0" w:color="000000"/>
              <w:right w:val="single" w:sz="4" w:space="0" w:color="000000"/>
            </w:tcBorders>
            <w:shd w:val="clear" w:color="000000" w:fill="F2F2F2"/>
            <w:vAlign w:val="center"/>
            <w:hideMark/>
          </w:tcPr>
          <w:p w14:paraId="11E996E6"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ЦЕНА</w:t>
            </w:r>
          </w:p>
        </w:tc>
      </w:tr>
      <w:tr w:rsidR="00215058" w:rsidRPr="0043586C" w14:paraId="0CA829D7" w14:textId="77777777" w:rsidTr="00215058">
        <w:trPr>
          <w:trHeight w:val="1161"/>
        </w:trPr>
        <w:tc>
          <w:tcPr>
            <w:tcW w:w="510" w:type="dxa"/>
            <w:tcBorders>
              <w:top w:val="nil"/>
              <w:left w:val="single" w:sz="4" w:space="0" w:color="000000"/>
              <w:bottom w:val="single" w:sz="4" w:space="0" w:color="000000"/>
              <w:right w:val="single" w:sz="4" w:space="0" w:color="000000"/>
            </w:tcBorders>
            <w:shd w:val="clear" w:color="auto" w:fill="auto"/>
            <w:noWrap/>
            <w:vAlign w:val="center"/>
            <w:hideMark/>
          </w:tcPr>
          <w:p w14:paraId="6CAB6790"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4021" w:type="dxa"/>
            <w:tcBorders>
              <w:top w:val="nil"/>
              <w:left w:val="nil"/>
              <w:bottom w:val="single" w:sz="4" w:space="0" w:color="000000"/>
              <w:right w:val="single" w:sz="4" w:space="0" w:color="000000"/>
            </w:tcBorders>
            <w:shd w:val="clear" w:color="auto" w:fill="auto"/>
            <w:vAlign w:val="center"/>
            <w:hideMark/>
          </w:tcPr>
          <w:p w14:paraId="06B0F567"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Заштитна цев за каблове. Цев-бешавна крајеви закошени ND 1/2" Sch 40 Материјал: Угљенични челик (CS) A-53 Gr.B (или A-106 Gr.B) Ø 21,3 x 2,77</w:t>
            </w:r>
            <w:r w:rsidRPr="0043586C">
              <w:rPr>
                <w:rFonts w:eastAsia="Times New Roman"/>
                <w:sz w:val="18"/>
                <w:szCs w:val="18"/>
                <w:lang w:eastAsia="sr-Latn-RS"/>
              </w:rPr>
              <w:br/>
              <w:t>(Č.1212)</w:t>
            </w:r>
          </w:p>
        </w:tc>
        <w:tc>
          <w:tcPr>
            <w:tcW w:w="851" w:type="dxa"/>
            <w:tcBorders>
              <w:top w:val="nil"/>
              <w:left w:val="nil"/>
              <w:bottom w:val="single" w:sz="4" w:space="0" w:color="000000"/>
              <w:right w:val="single" w:sz="4" w:space="0" w:color="000000"/>
            </w:tcBorders>
            <w:shd w:val="clear" w:color="auto" w:fill="auto"/>
            <w:vAlign w:val="center"/>
            <w:hideMark/>
          </w:tcPr>
          <w:p w14:paraId="4DC32E15"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m</w:t>
            </w:r>
          </w:p>
        </w:tc>
        <w:tc>
          <w:tcPr>
            <w:tcW w:w="850" w:type="dxa"/>
            <w:tcBorders>
              <w:top w:val="nil"/>
              <w:left w:val="nil"/>
              <w:bottom w:val="single" w:sz="4" w:space="0" w:color="000000"/>
              <w:right w:val="single" w:sz="4" w:space="0" w:color="000000"/>
            </w:tcBorders>
            <w:shd w:val="clear" w:color="auto" w:fill="auto"/>
            <w:noWrap/>
            <w:vAlign w:val="center"/>
            <w:hideMark/>
          </w:tcPr>
          <w:p w14:paraId="53CBC846"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100</w:t>
            </w:r>
          </w:p>
        </w:tc>
        <w:tc>
          <w:tcPr>
            <w:tcW w:w="1418" w:type="dxa"/>
            <w:tcBorders>
              <w:top w:val="nil"/>
              <w:left w:val="nil"/>
              <w:bottom w:val="single" w:sz="4" w:space="0" w:color="000000"/>
              <w:right w:val="single" w:sz="4" w:space="0" w:color="000000"/>
            </w:tcBorders>
            <w:shd w:val="clear" w:color="auto" w:fill="auto"/>
            <w:vAlign w:val="center"/>
            <w:hideMark/>
          </w:tcPr>
          <w:p w14:paraId="4BCF0DCE"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615172A6"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r>
      <w:tr w:rsidR="00215058" w:rsidRPr="0043586C" w14:paraId="7D504F7C" w14:textId="77777777" w:rsidTr="00215058">
        <w:trPr>
          <w:trHeight w:val="1121"/>
        </w:trPr>
        <w:tc>
          <w:tcPr>
            <w:tcW w:w="510" w:type="dxa"/>
            <w:tcBorders>
              <w:top w:val="nil"/>
              <w:left w:val="single" w:sz="4" w:space="0" w:color="000000"/>
              <w:bottom w:val="single" w:sz="4" w:space="0" w:color="000000"/>
              <w:right w:val="single" w:sz="4" w:space="0" w:color="000000"/>
            </w:tcBorders>
            <w:shd w:val="clear" w:color="auto" w:fill="auto"/>
            <w:noWrap/>
            <w:vAlign w:val="center"/>
            <w:hideMark/>
          </w:tcPr>
          <w:p w14:paraId="2A59E749"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4021" w:type="dxa"/>
            <w:tcBorders>
              <w:top w:val="nil"/>
              <w:left w:val="nil"/>
              <w:bottom w:val="single" w:sz="4" w:space="0" w:color="000000"/>
              <w:right w:val="single" w:sz="4" w:space="0" w:color="000000"/>
            </w:tcBorders>
            <w:shd w:val="clear" w:color="auto" w:fill="auto"/>
            <w:vAlign w:val="center"/>
            <w:hideMark/>
          </w:tcPr>
          <w:p w14:paraId="560AAE9D"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Заштитна цев за каблове. Цев-бешавна крајеви закошени ND 3/4" Sch 40 Материјал: Угљенични челик (CS) A-53 Gr.B (или A-106 Gr.B) Ø 21,3 x 2,77</w:t>
            </w:r>
            <w:r w:rsidRPr="0043586C">
              <w:rPr>
                <w:rFonts w:eastAsia="Times New Roman"/>
                <w:sz w:val="18"/>
                <w:szCs w:val="18"/>
                <w:lang w:eastAsia="sr-Latn-RS"/>
              </w:rPr>
              <w:br/>
              <w:t>(Č.1212)</w:t>
            </w:r>
          </w:p>
        </w:tc>
        <w:tc>
          <w:tcPr>
            <w:tcW w:w="851" w:type="dxa"/>
            <w:tcBorders>
              <w:top w:val="nil"/>
              <w:left w:val="nil"/>
              <w:bottom w:val="single" w:sz="4" w:space="0" w:color="000000"/>
              <w:right w:val="single" w:sz="4" w:space="0" w:color="000000"/>
            </w:tcBorders>
            <w:shd w:val="clear" w:color="auto" w:fill="auto"/>
            <w:vAlign w:val="center"/>
            <w:hideMark/>
          </w:tcPr>
          <w:p w14:paraId="72D9A7BB"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m</w:t>
            </w:r>
          </w:p>
        </w:tc>
        <w:tc>
          <w:tcPr>
            <w:tcW w:w="850" w:type="dxa"/>
            <w:tcBorders>
              <w:top w:val="nil"/>
              <w:left w:val="nil"/>
              <w:bottom w:val="single" w:sz="4" w:space="0" w:color="000000"/>
              <w:right w:val="single" w:sz="4" w:space="0" w:color="000000"/>
            </w:tcBorders>
            <w:shd w:val="clear" w:color="auto" w:fill="auto"/>
            <w:vAlign w:val="center"/>
            <w:hideMark/>
          </w:tcPr>
          <w:p w14:paraId="2304A3F3"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100</w:t>
            </w:r>
          </w:p>
        </w:tc>
        <w:tc>
          <w:tcPr>
            <w:tcW w:w="1418" w:type="dxa"/>
            <w:tcBorders>
              <w:top w:val="nil"/>
              <w:left w:val="nil"/>
              <w:bottom w:val="single" w:sz="4" w:space="0" w:color="000000"/>
              <w:right w:val="single" w:sz="4" w:space="0" w:color="000000"/>
            </w:tcBorders>
            <w:shd w:val="clear" w:color="auto" w:fill="auto"/>
            <w:vAlign w:val="center"/>
            <w:hideMark/>
          </w:tcPr>
          <w:p w14:paraId="0412743A"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53018B78"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r>
      <w:tr w:rsidR="00215058" w:rsidRPr="0043586C" w14:paraId="7E513079" w14:textId="77777777" w:rsidTr="00215058">
        <w:trPr>
          <w:trHeight w:val="1265"/>
        </w:trPr>
        <w:tc>
          <w:tcPr>
            <w:tcW w:w="510" w:type="dxa"/>
            <w:tcBorders>
              <w:top w:val="nil"/>
              <w:left w:val="single" w:sz="4" w:space="0" w:color="000000"/>
              <w:bottom w:val="single" w:sz="4" w:space="0" w:color="auto"/>
              <w:right w:val="single" w:sz="4" w:space="0" w:color="000000"/>
            </w:tcBorders>
            <w:shd w:val="clear" w:color="auto" w:fill="auto"/>
            <w:noWrap/>
            <w:vAlign w:val="center"/>
            <w:hideMark/>
          </w:tcPr>
          <w:p w14:paraId="0D064089"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3.</w:t>
            </w:r>
          </w:p>
        </w:tc>
        <w:tc>
          <w:tcPr>
            <w:tcW w:w="4021" w:type="dxa"/>
            <w:tcBorders>
              <w:top w:val="nil"/>
              <w:left w:val="nil"/>
              <w:bottom w:val="single" w:sz="4" w:space="0" w:color="auto"/>
              <w:right w:val="single" w:sz="4" w:space="0" w:color="000000"/>
            </w:tcBorders>
            <w:shd w:val="clear" w:color="auto" w:fill="auto"/>
            <w:vAlign w:val="center"/>
            <w:hideMark/>
          </w:tcPr>
          <w:p w14:paraId="43E67E3E"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Пластифицирано метално гибливо црево  за заштиту каблова дужине 0,5 m</w:t>
            </w:r>
            <w:r w:rsidRPr="0043586C">
              <w:rPr>
                <w:rFonts w:eastAsia="Times New Roman"/>
                <w:sz w:val="18"/>
                <w:szCs w:val="18"/>
                <w:lang w:eastAsia="sr-Latn-RS"/>
              </w:rPr>
              <w:br/>
              <w:t>са   крајевима   са   причвршћивање   са једне  стране  на  Pg  xx  уводницу  а  са друге стране на заштитну цев.</w:t>
            </w:r>
          </w:p>
        </w:tc>
        <w:tc>
          <w:tcPr>
            <w:tcW w:w="851" w:type="dxa"/>
            <w:tcBorders>
              <w:top w:val="nil"/>
              <w:left w:val="nil"/>
              <w:bottom w:val="single" w:sz="4" w:space="0" w:color="auto"/>
              <w:right w:val="single" w:sz="4" w:space="0" w:color="000000"/>
            </w:tcBorders>
            <w:shd w:val="clear" w:color="auto" w:fill="auto"/>
            <w:vAlign w:val="center"/>
            <w:hideMark/>
          </w:tcPr>
          <w:p w14:paraId="7C85EC62"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m</w:t>
            </w:r>
          </w:p>
        </w:tc>
        <w:tc>
          <w:tcPr>
            <w:tcW w:w="850" w:type="dxa"/>
            <w:tcBorders>
              <w:top w:val="nil"/>
              <w:left w:val="nil"/>
              <w:bottom w:val="single" w:sz="4" w:space="0" w:color="auto"/>
              <w:right w:val="single" w:sz="4" w:space="0" w:color="000000"/>
            </w:tcBorders>
            <w:shd w:val="clear" w:color="auto" w:fill="auto"/>
            <w:vAlign w:val="center"/>
            <w:hideMark/>
          </w:tcPr>
          <w:p w14:paraId="38CA5FF7"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100</w:t>
            </w:r>
          </w:p>
        </w:tc>
        <w:tc>
          <w:tcPr>
            <w:tcW w:w="1418" w:type="dxa"/>
            <w:tcBorders>
              <w:top w:val="nil"/>
              <w:left w:val="nil"/>
              <w:bottom w:val="single" w:sz="4" w:space="0" w:color="auto"/>
              <w:right w:val="single" w:sz="4" w:space="0" w:color="000000"/>
            </w:tcBorders>
            <w:shd w:val="clear" w:color="auto" w:fill="auto"/>
            <w:vAlign w:val="center"/>
            <w:hideMark/>
          </w:tcPr>
          <w:p w14:paraId="46D06404"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auto"/>
              <w:right w:val="single" w:sz="4" w:space="0" w:color="000000"/>
            </w:tcBorders>
            <w:shd w:val="clear" w:color="auto" w:fill="auto"/>
            <w:noWrap/>
            <w:vAlign w:val="center"/>
            <w:hideMark/>
          </w:tcPr>
          <w:p w14:paraId="4399CCC3"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r>
      <w:tr w:rsidR="00215058" w:rsidRPr="0043586C" w14:paraId="13456FA6" w14:textId="77777777" w:rsidTr="00215058">
        <w:trPr>
          <w:trHeight w:val="1113"/>
        </w:trPr>
        <w:tc>
          <w:tcPr>
            <w:tcW w:w="51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BBD97C8"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lastRenderedPageBreak/>
              <w:t>4.</w:t>
            </w:r>
          </w:p>
        </w:tc>
        <w:tc>
          <w:tcPr>
            <w:tcW w:w="4021" w:type="dxa"/>
            <w:tcBorders>
              <w:top w:val="single" w:sz="4" w:space="0" w:color="auto"/>
              <w:left w:val="nil"/>
              <w:bottom w:val="single" w:sz="4" w:space="0" w:color="000000"/>
              <w:right w:val="single" w:sz="4" w:space="0" w:color="000000"/>
            </w:tcBorders>
            <w:shd w:val="clear" w:color="auto" w:fill="auto"/>
            <w:vAlign w:val="center"/>
            <w:hideMark/>
          </w:tcPr>
          <w:p w14:paraId="03749705"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Пластичне    PVC  цеви  или  канализацоне цеви (Ø100) за полагање у земљу, за полагање  каблова  од  резервоара  до прикључне   кутија   и   до   Диспечерског</w:t>
            </w:r>
            <w:r w:rsidRPr="0043586C">
              <w:rPr>
                <w:rFonts w:eastAsia="Times New Roman"/>
                <w:sz w:val="18"/>
                <w:szCs w:val="18"/>
                <w:lang w:eastAsia="sr-Latn-RS"/>
              </w:rPr>
              <w:br/>
              <w:t>центра</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14:paraId="2AD2599C"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m</w:t>
            </w:r>
          </w:p>
        </w:tc>
        <w:tc>
          <w:tcPr>
            <w:tcW w:w="850" w:type="dxa"/>
            <w:tcBorders>
              <w:top w:val="single" w:sz="4" w:space="0" w:color="auto"/>
              <w:left w:val="nil"/>
              <w:bottom w:val="single" w:sz="4" w:space="0" w:color="000000"/>
              <w:right w:val="single" w:sz="4" w:space="0" w:color="000000"/>
            </w:tcBorders>
            <w:shd w:val="clear" w:color="auto" w:fill="auto"/>
            <w:noWrap/>
            <w:vAlign w:val="center"/>
            <w:hideMark/>
          </w:tcPr>
          <w:p w14:paraId="62C47163"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1500</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14:paraId="253EDA41"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single" w:sz="4" w:space="0" w:color="auto"/>
              <w:left w:val="nil"/>
              <w:bottom w:val="single" w:sz="4" w:space="0" w:color="000000"/>
              <w:right w:val="single" w:sz="4" w:space="0" w:color="000000"/>
            </w:tcBorders>
            <w:shd w:val="clear" w:color="auto" w:fill="auto"/>
            <w:noWrap/>
            <w:vAlign w:val="center"/>
            <w:hideMark/>
          </w:tcPr>
          <w:p w14:paraId="7747A9AE"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r>
      <w:tr w:rsidR="00215058" w:rsidRPr="0043586C" w14:paraId="35CB47F2" w14:textId="77777777" w:rsidTr="00215058">
        <w:trPr>
          <w:trHeight w:val="1285"/>
        </w:trPr>
        <w:tc>
          <w:tcPr>
            <w:tcW w:w="510" w:type="dxa"/>
            <w:tcBorders>
              <w:top w:val="nil"/>
              <w:left w:val="single" w:sz="4" w:space="0" w:color="000000"/>
              <w:bottom w:val="single" w:sz="4" w:space="0" w:color="000000"/>
              <w:right w:val="single" w:sz="4" w:space="0" w:color="000000"/>
            </w:tcBorders>
            <w:shd w:val="clear" w:color="auto" w:fill="auto"/>
            <w:noWrap/>
            <w:vAlign w:val="center"/>
            <w:hideMark/>
          </w:tcPr>
          <w:p w14:paraId="69D8FB75"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5.</w:t>
            </w:r>
          </w:p>
        </w:tc>
        <w:tc>
          <w:tcPr>
            <w:tcW w:w="4021" w:type="dxa"/>
            <w:tcBorders>
              <w:top w:val="nil"/>
              <w:left w:val="nil"/>
              <w:bottom w:val="single" w:sz="4" w:space="0" w:color="000000"/>
              <w:right w:val="single" w:sz="4" w:space="0" w:color="000000"/>
            </w:tcBorders>
            <w:shd w:val="clear" w:color="auto" w:fill="auto"/>
            <w:vAlign w:val="center"/>
            <w:hideMark/>
          </w:tcPr>
          <w:p w14:paraId="4433B4A2"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Остали        неспецифицирани        монтажни материјала који ће произићи током израде пројекта (нпр. VS клеме, Din шина за VS клеме, аутоматски осигурачи 2A; везице</w:t>
            </w:r>
            <w:r w:rsidRPr="0043586C">
              <w:rPr>
                <w:rFonts w:eastAsia="Times New Roman"/>
                <w:sz w:val="18"/>
                <w:szCs w:val="18"/>
                <w:lang w:eastAsia="sr-Latn-RS"/>
              </w:rPr>
              <w:br/>
              <w:t>за    каблове,    Натписне    плочице    за мераче; Натписне плочице за каблове)</w:t>
            </w:r>
          </w:p>
        </w:tc>
        <w:tc>
          <w:tcPr>
            <w:tcW w:w="851" w:type="dxa"/>
            <w:tcBorders>
              <w:top w:val="nil"/>
              <w:left w:val="nil"/>
              <w:bottom w:val="single" w:sz="4" w:space="0" w:color="000000"/>
              <w:right w:val="single" w:sz="4" w:space="0" w:color="000000"/>
            </w:tcBorders>
            <w:shd w:val="clear" w:color="auto" w:fill="auto"/>
            <w:vAlign w:val="center"/>
            <w:hideMark/>
          </w:tcPr>
          <w:p w14:paraId="0EA591BB"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noWrap/>
            <w:vAlign w:val="center"/>
            <w:hideMark/>
          </w:tcPr>
          <w:p w14:paraId="00D47579"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71AB61D2"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noWrap/>
            <w:vAlign w:val="center"/>
            <w:hideMark/>
          </w:tcPr>
          <w:p w14:paraId="56D49E57"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r>
      <w:tr w:rsidR="00215058" w:rsidRPr="0043586C" w14:paraId="1D0DDF4C" w14:textId="77777777" w:rsidTr="00215058">
        <w:trPr>
          <w:trHeight w:val="390"/>
        </w:trPr>
        <w:tc>
          <w:tcPr>
            <w:tcW w:w="510" w:type="dxa"/>
            <w:tcBorders>
              <w:top w:val="nil"/>
              <w:left w:val="nil"/>
              <w:bottom w:val="nil"/>
              <w:right w:val="nil"/>
            </w:tcBorders>
            <w:shd w:val="clear" w:color="auto" w:fill="auto"/>
            <w:noWrap/>
            <w:hideMark/>
          </w:tcPr>
          <w:p w14:paraId="5293EEAC" w14:textId="77777777" w:rsidR="00215058" w:rsidRPr="0043586C" w:rsidRDefault="00215058" w:rsidP="00215058">
            <w:pPr>
              <w:jc w:val="center"/>
              <w:rPr>
                <w:rFonts w:eastAsia="Times New Roman"/>
                <w:sz w:val="18"/>
                <w:szCs w:val="18"/>
                <w:lang w:eastAsia="sr-Latn-RS"/>
              </w:rPr>
            </w:pPr>
          </w:p>
        </w:tc>
        <w:tc>
          <w:tcPr>
            <w:tcW w:w="4021" w:type="dxa"/>
            <w:tcBorders>
              <w:top w:val="nil"/>
              <w:left w:val="nil"/>
              <w:bottom w:val="nil"/>
              <w:right w:val="nil"/>
            </w:tcBorders>
            <w:shd w:val="clear" w:color="auto" w:fill="auto"/>
            <w:noWrap/>
            <w:hideMark/>
          </w:tcPr>
          <w:p w14:paraId="10381B92" w14:textId="77777777" w:rsidR="00215058" w:rsidRPr="0043586C" w:rsidRDefault="00215058" w:rsidP="00215058">
            <w:pPr>
              <w:rPr>
                <w:rFonts w:eastAsia="Times New Roman"/>
                <w:sz w:val="18"/>
                <w:szCs w:val="18"/>
                <w:lang w:eastAsia="sr-Latn-RS"/>
              </w:rPr>
            </w:pPr>
          </w:p>
        </w:tc>
        <w:tc>
          <w:tcPr>
            <w:tcW w:w="851" w:type="dxa"/>
            <w:tcBorders>
              <w:top w:val="nil"/>
              <w:left w:val="nil"/>
              <w:bottom w:val="nil"/>
              <w:right w:val="nil"/>
            </w:tcBorders>
            <w:shd w:val="clear" w:color="auto" w:fill="auto"/>
            <w:noWrap/>
            <w:hideMark/>
          </w:tcPr>
          <w:p w14:paraId="538676C5" w14:textId="77777777" w:rsidR="00215058" w:rsidRPr="0043586C" w:rsidRDefault="00215058" w:rsidP="00215058">
            <w:pPr>
              <w:rPr>
                <w:rFonts w:eastAsia="Times New Roman"/>
                <w:sz w:val="18"/>
                <w:szCs w:val="18"/>
                <w:lang w:eastAsia="sr-Latn-RS"/>
              </w:rPr>
            </w:pPr>
          </w:p>
        </w:tc>
        <w:tc>
          <w:tcPr>
            <w:tcW w:w="850" w:type="dxa"/>
            <w:tcBorders>
              <w:top w:val="nil"/>
              <w:left w:val="nil"/>
              <w:bottom w:val="nil"/>
              <w:right w:val="nil"/>
            </w:tcBorders>
            <w:shd w:val="clear" w:color="auto" w:fill="auto"/>
            <w:noWrap/>
            <w:hideMark/>
          </w:tcPr>
          <w:p w14:paraId="68874F63" w14:textId="77777777" w:rsidR="00215058" w:rsidRPr="0043586C" w:rsidRDefault="00215058" w:rsidP="00215058">
            <w:pPr>
              <w:rPr>
                <w:rFonts w:eastAsia="Times New Roman"/>
                <w:sz w:val="18"/>
                <w:szCs w:val="18"/>
                <w:lang w:eastAsia="sr-Latn-RS"/>
              </w:rPr>
            </w:pPr>
          </w:p>
        </w:tc>
        <w:tc>
          <w:tcPr>
            <w:tcW w:w="1418" w:type="dxa"/>
            <w:tcBorders>
              <w:top w:val="nil"/>
              <w:left w:val="nil"/>
              <w:bottom w:val="nil"/>
              <w:right w:val="nil"/>
            </w:tcBorders>
            <w:shd w:val="clear" w:color="auto" w:fill="auto"/>
            <w:noWrap/>
            <w:hideMark/>
          </w:tcPr>
          <w:p w14:paraId="29FD716B" w14:textId="77777777" w:rsidR="00215058" w:rsidRPr="0043586C" w:rsidRDefault="00215058" w:rsidP="00215058">
            <w:pPr>
              <w:rPr>
                <w:rFonts w:eastAsia="Times New Roman"/>
                <w:sz w:val="18"/>
                <w:szCs w:val="18"/>
                <w:lang w:eastAsia="sr-Latn-RS"/>
              </w:rPr>
            </w:pPr>
          </w:p>
        </w:tc>
        <w:tc>
          <w:tcPr>
            <w:tcW w:w="1417" w:type="dxa"/>
            <w:tcBorders>
              <w:top w:val="nil"/>
              <w:left w:val="nil"/>
              <w:bottom w:val="nil"/>
              <w:right w:val="nil"/>
            </w:tcBorders>
            <w:shd w:val="clear" w:color="auto" w:fill="auto"/>
            <w:noWrap/>
            <w:hideMark/>
          </w:tcPr>
          <w:p w14:paraId="7AF4D149" w14:textId="77777777" w:rsidR="00215058" w:rsidRPr="0043586C" w:rsidRDefault="00215058" w:rsidP="00215058">
            <w:pPr>
              <w:rPr>
                <w:rFonts w:eastAsia="Times New Roman"/>
                <w:sz w:val="18"/>
                <w:szCs w:val="18"/>
                <w:lang w:eastAsia="sr-Latn-RS"/>
              </w:rPr>
            </w:pPr>
          </w:p>
        </w:tc>
      </w:tr>
      <w:tr w:rsidR="00215058" w:rsidRPr="0043586C" w14:paraId="63AD6C8E" w14:textId="77777777" w:rsidTr="00215058">
        <w:trPr>
          <w:trHeight w:val="345"/>
        </w:trPr>
        <w:tc>
          <w:tcPr>
            <w:tcW w:w="6232"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383C312A" w14:textId="77777777" w:rsidR="00215058" w:rsidRPr="0043586C"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43586C">
              <w:rPr>
                <w:rFonts w:eastAsia="Times New Roman"/>
                <w:b/>
                <w:bCs/>
                <w:sz w:val="18"/>
                <w:szCs w:val="18"/>
                <w:lang w:eastAsia="sr-Latn-RS"/>
              </w:rPr>
              <w:t>7. ОСТАЛИ МОНТАЖНИ МАТЕРИЈАЛ</w:t>
            </w:r>
          </w:p>
        </w:tc>
        <w:tc>
          <w:tcPr>
            <w:tcW w:w="1418" w:type="dxa"/>
            <w:tcBorders>
              <w:top w:val="double" w:sz="6" w:space="0" w:color="auto"/>
              <w:left w:val="nil"/>
              <w:bottom w:val="double" w:sz="6" w:space="0" w:color="auto"/>
              <w:right w:val="double" w:sz="6" w:space="0" w:color="auto"/>
            </w:tcBorders>
            <w:shd w:val="clear" w:color="000000" w:fill="F2F2F2"/>
            <w:noWrap/>
            <w:vAlign w:val="center"/>
            <w:hideMark/>
          </w:tcPr>
          <w:p w14:paraId="7836E7D4" w14:textId="77777777" w:rsidR="00215058" w:rsidRPr="0043586C" w:rsidRDefault="00215058" w:rsidP="00215058">
            <w:pPr>
              <w:jc w:val="right"/>
              <w:rPr>
                <w:rFonts w:eastAsia="Times New Roman"/>
                <w:b/>
                <w:bCs/>
                <w:sz w:val="18"/>
                <w:szCs w:val="18"/>
                <w:lang w:eastAsia="sr-Latn-RS"/>
              </w:rPr>
            </w:pPr>
            <w:r w:rsidRPr="0043586C">
              <w:rPr>
                <w:rFonts w:eastAsia="Times New Roman"/>
                <w:b/>
                <w:bCs/>
                <w:sz w:val="18"/>
                <w:szCs w:val="18"/>
                <w:lang w:eastAsia="sr-Latn-RS"/>
              </w:rPr>
              <w:t>УКУПНО:</w:t>
            </w:r>
          </w:p>
        </w:tc>
        <w:tc>
          <w:tcPr>
            <w:tcW w:w="1417" w:type="dxa"/>
            <w:tcBorders>
              <w:top w:val="double" w:sz="6" w:space="0" w:color="auto"/>
              <w:left w:val="nil"/>
              <w:bottom w:val="double" w:sz="6" w:space="0" w:color="auto"/>
              <w:right w:val="double" w:sz="6" w:space="0" w:color="auto"/>
            </w:tcBorders>
            <w:shd w:val="clear" w:color="000000" w:fill="F2F2F2"/>
            <w:noWrap/>
            <w:hideMark/>
          </w:tcPr>
          <w:p w14:paraId="6D68AC78"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bl>
    <w:p w14:paraId="0F2A7242" w14:textId="77777777" w:rsidR="00215058" w:rsidRDefault="00215058" w:rsidP="00215058">
      <w:pPr>
        <w:rPr>
          <w:b/>
          <w:lang w:val="sr-Cyrl-RS"/>
        </w:rPr>
      </w:pPr>
    </w:p>
    <w:p w14:paraId="6A6E0C51" w14:textId="77777777" w:rsidR="00215058" w:rsidRDefault="00215058" w:rsidP="00215058">
      <w:pPr>
        <w:rPr>
          <w:b/>
          <w:lang w:val="sr-Cyrl-RS"/>
        </w:rPr>
      </w:pPr>
    </w:p>
    <w:p w14:paraId="1ADB5E10" w14:textId="77777777" w:rsidR="00215058" w:rsidRDefault="00215058" w:rsidP="00215058">
      <w:pPr>
        <w:rPr>
          <w:b/>
          <w:lang w:val="sr-Cyrl-RS"/>
        </w:rPr>
      </w:pPr>
    </w:p>
    <w:tbl>
      <w:tblPr>
        <w:tblW w:w="9067" w:type="dxa"/>
        <w:tblLook w:val="04A0" w:firstRow="1" w:lastRow="0" w:firstColumn="1" w:lastColumn="0" w:noHBand="0" w:noVBand="1"/>
      </w:tblPr>
      <w:tblGrid>
        <w:gridCol w:w="500"/>
        <w:gridCol w:w="4000"/>
        <w:gridCol w:w="882"/>
        <w:gridCol w:w="850"/>
        <w:gridCol w:w="1418"/>
        <w:gridCol w:w="1417"/>
      </w:tblGrid>
      <w:tr w:rsidR="00215058" w:rsidRPr="0043586C" w14:paraId="5C4B5044" w14:textId="77777777" w:rsidTr="00215058">
        <w:trPr>
          <w:trHeight w:val="705"/>
        </w:trPr>
        <w:tc>
          <w:tcPr>
            <w:tcW w:w="9067"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B44F19" w14:textId="77777777" w:rsidR="00215058" w:rsidRPr="0043586C"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43586C">
              <w:rPr>
                <w:rFonts w:eastAsia="Times New Roman"/>
                <w:b/>
                <w:bCs/>
                <w:sz w:val="18"/>
                <w:szCs w:val="18"/>
                <w:lang w:eastAsia="sr-Latn-RS"/>
              </w:rPr>
              <w:t>8. МОНТАЖНИ РАДОВИ</w:t>
            </w:r>
          </w:p>
        </w:tc>
      </w:tr>
      <w:tr w:rsidR="00215058" w:rsidRPr="0043586C" w14:paraId="672D2975" w14:textId="77777777" w:rsidTr="00215058">
        <w:trPr>
          <w:trHeight w:val="375"/>
        </w:trPr>
        <w:tc>
          <w:tcPr>
            <w:tcW w:w="500" w:type="dxa"/>
            <w:tcBorders>
              <w:top w:val="nil"/>
              <w:left w:val="single" w:sz="4" w:space="0" w:color="000000"/>
              <w:bottom w:val="single" w:sz="4" w:space="0" w:color="000000"/>
              <w:right w:val="single" w:sz="4" w:space="0" w:color="000000"/>
            </w:tcBorders>
            <w:shd w:val="clear" w:color="000000" w:fill="F2F2F2"/>
            <w:vAlign w:val="center"/>
            <w:hideMark/>
          </w:tcPr>
          <w:p w14:paraId="505326FB"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Бр.</w:t>
            </w:r>
          </w:p>
        </w:tc>
        <w:tc>
          <w:tcPr>
            <w:tcW w:w="4000" w:type="dxa"/>
            <w:tcBorders>
              <w:top w:val="nil"/>
              <w:left w:val="nil"/>
              <w:bottom w:val="single" w:sz="4" w:space="0" w:color="000000"/>
              <w:right w:val="single" w:sz="4" w:space="0" w:color="000000"/>
            </w:tcBorders>
            <w:shd w:val="clear" w:color="000000" w:fill="F2F2F2"/>
            <w:vAlign w:val="center"/>
            <w:hideMark/>
          </w:tcPr>
          <w:p w14:paraId="210B42B4"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ОПИС</w:t>
            </w:r>
          </w:p>
        </w:tc>
        <w:tc>
          <w:tcPr>
            <w:tcW w:w="882" w:type="dxa"/>
            <w:tcBorders>
              <w:top w:val="nil"/>
              <w:left w:val="nil"/>
              <w:bottom w:val="single" w:sz="4" w:space="0" w:color="000000"/>
              <w:right w:val="single" w:sz="4" w:space="0" w:color="000000"/>
            </w:tcBorders>
            <w:shd w:val="clear" w:color="000000" w:fill="F2F2F2"/>
            <w:vAlign w:val="center"/>
            <w:hideMark/>
          </w:tcPr>
          <w:p w14:paraId="480AACDC"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ЈЕД.</w:t>
            </w:r>
          </w:p>
        </w:tc>
        <w:tc>
          <w:tcPr>
            <w:tcW w:w="850" w:type="dxa"/>
            <w:tcBorders>
              <w:top w:val="nil"/>
              <w:left w:val="nil"/>
              <w:bottom w:val="single" w:sz="4" w:space="0" w:color="000000"/>
              <w:right w:val="single" w:sz="4" w:space="0" w:color="000000"/>
            </w:tcBorders>
            <w:shd w:val="clear" w:color="000000" w:fill="F2F2F2"/>
            <w:vAlign w:val="center"/>
            <w:hideMark/>
          </w:tcPr>
          <w:p w14:paraId="5C9659F9"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КОЛ.</w:t>
            </w:r>
          </w:p>
        </w:tc>
        <w:tc>
          <w:tcPr>
            <w:tcW w:w="1418" w:type="dxa"/>
            <w:tcBorders>
              <w:top w:val="nil"/>
              <w:left w:val="nil"/>
              <w:bottom w:val="single" w:sz="4" w:space="0" w:color="000000"/>
              <w:right w:val="single" w:sz="4" w:space="0" w:color="000000"/>
            </w:tcBorders>
            <w:shd w:val="clear" w:color="000000" w:fill="F2F2F2"/>
            <w:vAlign w:val="center"/>
            <w:hideMark/>
          </w:tcPr>
          <w:p w14:paraId="0F068E6F"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ЈЕД. ЦЕНА</w:t>
            </w:r>
          </w:p>
        </w:tc>
        <w:tc>
          <w:tcPr>
            <w:tcW w:w="1417" w:type="dxa"/>
            <w:tcBorders>
              <w:top w:val="nil"/>
              <w:left w:val="nil"/>
              <w:bottom w:val="single" w:sz="4" w:space="0" w:color="000000"/>
              <w:right w:val="single" w:sz="4" w:space="0" w:color="000000"/>
            </w:tcBorders>
            <w:shd w:val="clear" w:color="000000" w:fill="F2F2F2"/>
            <w:vAlign w:val="center"/>
            <w:hideMark/>
          </w:tcPr>
          <w:p w14:paraId="0992FE29"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ЦЕНА</w:t>
            </w:r>
          </w:p>
        </w:tc>
      </w:tr>
      <w:tr w:rsidR="00215058" w:rsidRPr="0043586C" w14:paraId="76D95EB5" w14:textId="77777777" w:rsidTr="00215058">
        <w:trPr>
          <w:trHeight w:val="64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4A9C610B"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4000" w:type="dxa"/>
            <w:tcBorders>
              <w:top w:val="nil"/>
              <w:left w:val="nil"/>
              <w:bottom w:val="single" w:sz="4" w:space="0" w:color="000000"/>
              <w:right w:val="single" w:sz="4" w:space="0" w:color="000000"/>
            </w:tcBorders>
            <w:shd w:val="clear" w:color="auto" w:fill="auto"/>
            <w:vAlign w:val="center"/>
            <w:hideMark/>
          </w:tcPr>
          <w:p w14:paraId="6C43C048"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Монтажа разводног ормана RO- MOV2 у TS-318</w:t>
            </w:r>
          </w:p>
        </w:tc>
        <w:tc>
          <w:tcPr>
            <w:tcW w:w="882" w:type="dxa"/>
            <w:tcBorders>
              <w:top w:val="nil"/>
              <w:left w:val="nil"/>
              <w:bottom w:val="single" w:sz="4" w:space="0" w:color="000000"/>
              <w:right w:val="single" w:sz="4" w:space="0" w:color="000000"/>
            </w:tcBorders>
            <w:shd w:val="clear" w:color="auto" w:fill="auto"/>
            <w:vAlign w:val="center"/>
            <w:hideMark/>
          </w:tcPr>
          <w:p w14:paraId="7E346976"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noWrap/>
            <w:vAlign w:val="center"/>
            <w:hideMark/>
          </w:tcPr>
          <w:p w14:paraId="3BBED5DE"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231F852F"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vAlign w:val="center"/>
            <w:hideMark/>
          </w:tcPr>
          <w:p w14:paraId="0B452642"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1A9180D9" w14:textId="77777777" w:rsidTr="00215058">
        <w:trPr>
          <w:trHeight w:val="69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0C133075"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4000" w:type="dxa"/>
            <w:tcBorders>
              <w:top w:val="nil"/>
              <w:left w:val="nil"/>
              <w:bottom w:val="single" w:sz="4" w:space="0" w:color="000000"/>
              <w:right w:val="single" w:sz="4" w:space="0" w:color="000000"/>
            </w:tcBorders>
            <w:shd w:val="clear" w:color="auto" w:fill="auto"/>
            <w:vAlign w:val="center"/>
            <w:hideMark/>
          </w:tcPr>
          <w:p w14:paraId="57369ECB"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Монтажа разводног ормана RO- 2HT</w:t>
            </w:r>
          </w:p>
        </w:tc>
        <w:tc>
          <w:tcPr>
            <w:tcW w:w="882" w:type="dxa"/>
            <w:tcBorders>
              <w:top w:val="nil"/>
              <w:left w:val="nil"/>
              <w:bottom w:val="single" w:sz="4" w:space="0" w:color="000000"/>
              <w:right w:val="single" w:sz="4" w:space="0" w:color="000000"/>
            </w:tcBorders>
            <w:shd w:val="clear" w:color="auto" w:fill="auto"/>
            <w:vAlign w:val="center"/>
            <w:hideMark/>
          </w:tcPr>
          <w:p w14:paraId="6576A49D"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vAlign w:val="center"/>
            <w:hideMark/>
          </w:tcPr>
          <w:p w14:paraId="13961732"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00048BD2"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vAlign w:val="center"/>
            <w:hideMark/>
          </w:tcPr>
          <w:p w14:paraId="4974A2AC"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55717419" w14:textId="77777777" w:rsidTr="00215058">
        <w:trPr>
          <w:trHeight w:val="85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5B08B66F"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3.</w:t>
            </w:r>
          </w:p>
        </w:tc>
        <w:tc>
          <w:tcPr>
            <w:tcW w:w="4000" w:type="dxa"/>
            <w:tcBorders>
              <w:top w:val="nil"/>
              <w:left w:val="nil"/>
              <w:bottom w:val="single" w:sz="4" w:space="0" w:color="000000"/>
              <w:right w:val="single" w:sz="4" w:space="0" w:color="000000"/>
            </w:tcBorders>
            <w:shd w:val="clear" w:color="auto" w:fill="auto"/>
            <w:vAlign w:val="center"/>
            <w:hideMark/>
          </w:tcPr>
          <w:p w14:paraId="784BA39A"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Монтажа светиљке са натријумовим извором високог</w:t>
            </w:r>
            <w:r w:rsidRPr="0043586C">
              <w:rPr>
                <w:rFonts w:eastAsia="Times New Roman"/>
                <w:sz w:val="18"/>
                <w:szCs w:val="18"/>
                <w:lang w:eastAsia="sr-Latn-RS"/>
              </w:rPr>
              <w:br/>
              <w:t>притиска</w:t>
            </w:r>
          </w:p>
        </w:tc>
        <w:tc>
          <w:tcPr>
            <w:tcW w:w="882" w:type="dxa"/>
            <w:tcBorders>
              <w:top w:val="nil"/>
              <w:left w:val="nil"/>
              <w:bottom w:val="single" w:sz="4" w:space="0" w:color="000000"/>
              <w:right w:val="single" w:sz="4" w:space="0" w:color="000000"/>
            </w:tcBorders>
            <w:shd w:val="clear" w:color="auto" w:fill="auto"/>
            <w:vAlign w:val="center"/>
            <w:hideMark/>
          </w:tcPr>
          <w:p w14:paraId="08D03EA3"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vAlign w:val="center"/>
            <w:hideMark/>
          </w:tcPr>
          <w:p w14:paraId="37FFB813"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684587F8"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vAlign w:val="center"/>
            <w:hideMark/>
          </w:tcPr>
          <w:p w14:paraId="4E7E117B"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139B049A" w14:textId="77777777" w:rsidTr="00215058">
        <w:trPr>
          <w:trHeight w:val="73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7C7FC9CE"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4.</w:t>
            </w:r>
          </w:p>
        </w:tc>
        <w:tc>
          <w:tcPr>
            <w:tcW w:w="4000" w:type="dxa"/>
            <w:tcBorders>
              <w:top w:val="nil"/>
              <w:left w:val="nil"/>
              <w:bottom w:val="single" w:sz="4" w:space="0" w:color="000000"/>
              <w:right w:val="single" w:sz="4" w:space="0" w:color="000000"/>
            </w:tcBorders>
            <w:shd w:val="clear" w:color="auto" w:fill="auto"/>
            <w:vAlign w:val="center"/>
            <w:hideMark/>
          </w:tcPr>
          <w:p w14:paraId="4D6DE529"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Монтажа и повезивање каблова на оба краја.</w:t>
            </w:r>
          </w:p>
        </w:tc>
        <w:tc>
          <w:tcPr>
            <w:tcW w:w="882" w:type="dxa"/>
            <w:tcBorders>
              <w:top w:val="nil"/>
              <w:left w:val="nil"/>
              <w:bottom w:val="single" w:sz="4" w:space="0" w:color="000000"/>
              <w:right w:val="single" w:sz="4" w:space="0" w:color="000000"/>
            </w:tcBorders>
            <w:shd w:val="clear" w:color="auto" w:fill="auto"/>
            <w:vAlign w:val="center"/>
            <w:hideMark/>
          </w:tcPr>
          <w:p w14:paraId="0BFD4385"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noWrap/>
            <w:vAlign w:val="center"/>
            <w:hideMark/>
          </w:tcPr>
          <w:p w14:paraId="0E13EED4"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2DBE069F"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vAlign w:val="center"/>
            <w:hideMark/>
          </w:tcPr>
          <w:p w14:paraId="6E10BFCD"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0AEC8970" w14:textId="77777777" w:rsidTr="00215058">
        <w:trPr>
          <w:trHeight w:val="702"/>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3D0C356D"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5.</w:t>
            </w:r>
          </w:p>
        </w:tc>
        <w:tc>
          <w:tcPr>
            <w:tcW w:w="4000" w:type="dxa"/>
            <w:tcBorders>
              <w:top w:val="nil"/>
              <w:left w:val="nil"/>
              <w:bottom w:val="single" w:sz="4" w:space="0" w:color="000000"/>
              <w:right w:val="single" w:sz="4" w:space="0" w:color="000000"/>
            </w:tcBorders>
            <w:shd w:val="clear" w:color="auto" w:fill="auto"/>
            <w:vAlign w:val="center"/>
            <w:hideMark/>
          </w:tcPr>
          <w:p w14:paraId="186A7A41"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Полагање поцинковане челичне</w:t>
            </w:r>
            <w:r w:rsidRPr="0043586C">
              <w:rPr>
                <w:rFonts w:eastAsia="Times New Roman"/>
                <w:sz w:val="18"/>
                <w:szCs w:val="18"/>
                <w:lang w:eastAsia="sr-Latn-RS"/>
              </w:rPr>
              <w:br/>
              <w:t>траке FeZn 35x3,5 mm</w:t>
            </w:r>
          </w:p>
        </w:tc>
        <w:tc>
          <w:tcPr>
            <w:tcW w:w="882" w:type="dxa"/>
            <w:tcBorders>
              <w:top w:val="nil"/>
              <w:left w:val="nil"/>
              <w:bottom w:val="single" w:sz="4" w:space="0" w:color="000000"/>
              <w:right w:val="single" w:sz="4" w:space="0" w:color="000000"/>
            </w:tcBorders>
            <w:shd w:val="clear" w:color="auto" w:fill="auto"/>
            <w:vAlign w:val="center"/>
            <w:hideMark/>
          </w:tcPr>
          <w:p w14:paraId="47E0D96B"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noWrap/>
            <w:vAlign w:val="center"/>
            <w:hideMark/>
          </w:tcPr>
          <w:p w14:paraId="1801B47E"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1475F85A"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vAlign w:val="center"/>
            <w:hideMark/>
          </w:tcPr>
          <w:p w14:paraId="0CC55F7A"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6F297338" w14:textId="77777777" w:rsidTr="00215058">
        <w:trPr>
          <w:trHeight w:val="702"/>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2F61576B"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6.</w:t>
            </w:r>
          </w:p>
        </w:tc>
        <w:tc>
          <w:tcPr>
            <w:tcW w:w="4000" w:type="dxa"/>
            <w:tcBorders>
              <w:top w:val="nil"/>
              <w:left w:val="nil"/>
              <w:bottom w:val="single" w:sz="4" w:space="0" w:color="000000"/>
              <w:right w:val="single" w:sz="4" w:space="0" w:color="000000"/>
            </w:tcBorders>
            <w:shd w:val="clear" w:color="auto" w:fill="auto"/>
            <w:vAlign w:val="center"/>
            <w:hideMark/>
          </w:tcPr>
          <w:p w14:paraId="44637385"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Повезивање новог уземљивача са постојећим.</w:t>
            </w:r>
          </w:p>
        </w:tc>
        <w:tc>
          <w:tcPr>
            <w:tcW w:w="882" w:type="dxa"/>
            <w:tcBorders>
              <w:top w:val="nil"/>
              <w:left w:val="nil"/>
              <w:bottom w:val="single" w:sz="4" w:space="0" w:color="000000"/>
              <w:right w:val="single" w:sz="4" w:space="0" w:color="000000"/>
            </w:tcBorders>
            <w:shd w:val="clear" w:color="auto" w:fill="auto"/>
            <w:vAlign w:val="center"/>
            <w:hideMark/>
          </w:tcPr>
          <w:p w14:paraId="36539261"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noWrap/>
            <w:vAlign w:val="center"/>
            <w:hideMark/>
          </w:tcPr>
          <w:p w14:paraId="3F235DA4"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4ACC4494"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vAlign w:val="center"/>
            <w:hideMark/>
          </w:tcPr>
          <w:p w14:paraId="196FC01A"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2FA9A7AF" w14:textId="77777777" w:rsidTr="00215058">
        <w:trPr>
          <w:trHeight w:val="82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24361A04"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7.</w:t>
            </w:r>
          </w:p>
        </w:tc>
        <w:tc>
          <w:tcPr>
            <w:tcW w:w="4000" w:type="dxa"/>
            <w:tcBorders>
              <w:top w:val="nil"/>
              <w:left w:val="nil"/>
              <w:bottom w:val="single" w:sz="4" w:space="0" w:color="000000"/>
              <w:right w:val="single" w:sz="4" w:space="0" w:color="000000"/>
            </w:tcBorders>
            <w:shd w:val="clear" w:color="auto" w:fill="auto"/>
            <w:vAlign w:val="center"/>
            <w:hideMark/>
          </w:tcPr>
          <w:p w14:paraId="4A90C9DE"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Монтажа заштитних цеви за каблове на резервоарима.</w:t>
            </w:r>
          </w:p>
        </w:tc>
        <w:tc>
          <w:tcPr>
            <w:tcW w:w="882" w:type="dxa"/>
            <w:tcBorders>
              <w:top w:val="nil"/>
              <w:left w:val="nil"/>
              <w:bottom w:val="single" w:sz="4" w:space="0" w:color="000000"/>
              <w:right w:val="single" w:sz="4" w:space="0" w:color="000000"/>
            </w:tcBorders>
            <w:shd w:val="clear" w:color="auto" w:fill="auto"/>
            <w:vAlign w:val="center"/>
            <w:hideMark/>
          </w:tcPr>
          <w:p w14:paraId="2F9D2F41"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noWrap/>
            <w:vAlign w:val="center"/>
            <w:hideMark/>
          </w:tcPr>
          <w:p w14:paraId="3C2A8FC7"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47DAA3DA"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vAlign w:val="center"/>
            <w:hideMark/>
          </w:tcPr>
          <w:p w14:paraId="29CCC4E1"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27678A3B" w14:textId="77777777" w:rsidTr="00215058">
        <w:trPr>
          <w:trHeight w:val="465"/>
        </w:trPr>
        <w:tc>
          <w:tcPr>
            <w:tcW w:w="500" w:type="dxa"/>
            <w:tcBorders>
              <w:top w:val="nil"/>
              <w:left w:val="nil"/>
              <w:bottom w:val="nil"/>
              <w:right w:val="nil"/>
            </w:tcBorders>
            <w:shd w:val="clear" w:color="auto" w:fill="auto"/>
            <w:noWrap/>
            <w:hideMark/>
          </w:tcPr>
          <w:p w14:paraId="1A92A40B" w14:textId="77777777" w:rsidR="00215058" w:rsidRPr="0043586C" w:rsidRDefault="00215058" w:rsidP="00215058">
            <w:pPr>
              <w:rPr>
                <w:rFonts w:eastAsia="Times New Roman"/>
                <w:sz w:val="18"/>
                <w:szCs w:val="18"/>
                <w:lang w:eastAsia="sr-Latn-RS"/>
              </w:rPr>
            </w:pPr>
          </w:p>
        </w:tc>
        <w:tc>
          <w:tcPr>
            <w:tcW w:w="4000" w:type="dxa"/>
            <w:tcBorders>
              <w:top w:val="nil"/>
              <w:left w:val="nil"/>
              <w:bottom w:val="nil"/>
              <w:right w:val="nil"/>
            </w:tcBorders>
            <w:shd w:val="clear" w:color="auto" w:fill="auto"/>
            <w:noWrap/>
            <w:hideMark/>
          </w:tcPr>
          <w:p w14:paraId="06ABE7B5" w14:textId="77777777" w:rsidR="00215058" w:rsidRPr="0043586C" w:rsidRDefault="00215058" w:rsidP="00215058">
            <w:pPr>
              <w:rPr>
                <w:rFonts w:eastAsia="Times New Roman"/>
                <w:sz w:val="20"/>
                <w:szCs w:val="20"/>
                <w:lang w:eastAsia="sr-Latn-RS"/>
              </w:rPr>
            </w:pPr>
          </w:p>
        </w:tc>
        <w:tc>
          <w:tcPr>
            <w:tcW w:w="882" w:type="dxa"/>
            <w:tcBorders>
              <w:top w:val="nil"/>
              <w:left w:val="nil"/>
              <w:bottom w:val="nil"/>
              <w:right w:val="nil"/>
            </w:tcBorders>
            <w:shd w:val="clear" w:color="auto" w:fill="auto"/>
            <w:noWrap/>
            <w:hideMark/>
          </w:tcPr>
          <w:p w14:paraId="0BE4B697" w14:textId="77777777" w:rsidR="00215058" w:rsidRPr="0043586C" w:rsidRDefault="00215058" w:rsidP="00215058">
            <w:pPr>
              <w:rPr>
                <w:rFonts w:eastAsia="Times New Roman"/>
                <w:sz w:val="20"/>
                <w:szCs w:val="20"/>
                <w:lang w:eastAsia="sr-Latn-RS"/>
              </w:rPr>
            </w:pPr>
          </w:p>
        </w:tc>
        <w:tc>
          <w:tcPr>
            <w:tcW w:w="850" w:type="dxa"/>
            <w:tcBorders>
              <w:top w:val="nil"/>
              <w:left w:val="nil"/>
              <w:bottom w:val="nil"/>
              <w:right w:val="nil"/>
            </w:tcBorders>
            <w:shd w:val="clear" w:color="auto" w:fill="auto"/>
            <w:noWrap/>
            <w:hideMark/>
          </w:tcPr>
          <w:p w14:paraId="603D7C4C" w14:textId="77777777" w:rsidR="00215058" w:rsidRPr="0043586C" w:rsidRDefault="00215058" w:rsidP="00215058">
            <w:pPr>
              <w:rPr>
                <w:rFonts w:eastAsia="Times New Roman"/>
                <w:sz w:val="20"/>
                <w:szCs w:val="20"/>
                <w:lang w:eastAsia="sr-Latn-RS"/>
              </w:rPr>
            </w:pPr>
          </w:p>
        </w:tc>
        <w:tc>
          <w:tcPr>
            <w:tcW w:w="1418" w:type="dxa"/>
            <w:tcBorders>
              <w:top w:val="nil"/>
              <w:left w:val="nil"/>
              <w:bottom w:val="nil"/>
              <w:right w:val="nil"/>
            </w:tcBorders>
            <w:shd w:val="clear" w:color="auto" w:fill="auto"/>
            <w:noWrap/>
            <w:hideMark/>
          </w:tcPr>
          <w:p w14:paraId="31D6475A" w14:textId="77777777" w:rsidR="00215058" w:rsidRPr="0043586C" w:rsidRDefault="00215058" w:rsidP="00215058">
            <w:pPr>
              <w:rPr>
                <w:rFonts w:eastAsia="Times New Roman"/>
                <w:sz w:val="20"/>
                <w:szCs w:val="20"/>
                <w:lang w:eastAsia="sr-Latn-RS"/>
              </w:rPr>
            </w:pPr>
          </w:p>
        </w:tc>
        <w:tc>
          <w:tcPr>
            <w:tcW w:w="1417" w:type="dxa"/>
            <w:tcBorders>
              <w:top w:val="nil"/>
              <w:left w:val="nil"/>
              <w:bottom w:val="nil"/>
              <w:right w:val="nil"/>
            </w:tcBorders>
            <w:shd w:val="clear" w:color="auto" w:fill="auto"/>
            <w:noWrap/>
            <w:hideMark/>
          </w:tcPr>
          <w:p w14:paraId="047C1613" w14:textId="77777777" w:rsidR="00215058" w:rsidRPr="0043586C" w:rsidRDefault="00215058" w:rsidP="00215058">
            <w:pPr>
              <w:rPr>
                <w:rFonts w:eastAsia="Times New Roman"/>
                <w:sz w:val="20"/>
                <w:szCs w:val="20"/>
                <w:lang w:eastAsia="sr-Latn-RS"/>
              </w:rPr>
            </w:pPr>
          </w:p>
        </w:tc>
      </w:tr>
      <w:tr w:rsidR="00215058" w:rsidRPr="0043586C" w14:paraId="7BE7A04C" w14:textId="77777777" w:rsidTr="00215058">
        <w:trPr>
          <w:trHeight w:val="330"/>
        </w:trPr>
        <w:tc>
          <w:tcPr>
            <w:tcW w:w="6232"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4A2EBD2B" w14:textId="77777777" w:rsidR="00215058" w:rsidRPr="0043586C"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43586C">
              <w:rPr>
                <w:rFonts w:eastAsia="Times New Roman"/>
                <w:b/>
                <w:bCs/>
                <w:sz w:val="18"/>
                <w:szCs w:val="18"/>
                <w:lang w:eastAsia="sr-Latn-RS"/>
              </w:rPr>
              <w:t>8. МОНТАЖНИ РАДОВИ</w:t>
            </w:r>
          </w:p>
        </w:tc>
        <w:tc>
          <w:tcPr>
            <w:tcW w:w="1418" w:type="dxa"/>
            <w:tcBorders>
              <w:top w:val="double" w:sz="6" w:space="0" w:color="auto"/>
              <w:left w:val="nil"/>
              <w:bottom w:val="double" w:sz="6" w:space="0" w:color="auto"/>
              <w:right w:val="double" w:sz="6" w:space="0" w:color="auto"/>
            </w:tcBorders>
            <w:shd w:val="clear" w:color="000000" w:fill="F2F2F2"/>
            <w:noWrap/>
            <w:vAlign w:val="center"/>
            <w:hideMark/>
          </w:tcPr>
          <w:p w14:paraId="7E1BFC40" w14:textId="77777777" w:rsidR="00215058" w:rsidRPr="0043586C" w:rsidRDefault="00215058" w:rsidP="00215058">
            <w:pPr>
              <w:jc w:val="right"/>
              <w:rPr>
                <w:rFonts w:eastAsia="Times New Roman"/>
                <w:b/>
                <w:bCs/>
                <w:sz w:val="18"/>
                <w:szCs w:val="18"/>
                <w:lang w:eastAsia="sr-Latn-RS"/>
              </w:rPr>
            </w:pPr>
            <w:r w:rsidRPr="0043586C">
              <w:rPr>
                <w:rFonts w:eastAsia="Times New Roman"/>
                <w:b/>
                <w:bCs/>
                <w:sz w:val="18"/>
                <w:szCs w:val="18"/>
                <w:lang w:eastAsia="sr-Latn-RS"/>
              </w:rPr>
              <w:t>УКУПНО:</w:t>
            </w:r>
          </w:p>
        </w:tc>
        <w:tc>
          <w:tcPr>
            <w:tcW w:w="1417" w:type="dxa"/>
            <w:tcBorders>
              <w:top w:val="double" w:sz="6" w:space="0" w:color="auto"/>
              <w:left w:val="nil"/>
              <w:bottom w:val="double" w:sz="6" w:space="0" w:color="auto"/>
              <w:right w:val="double" w:sz="6" w:space="0" w:color="auto"/>
            </w:tcBorders>
            <w:shd w:val="clear" w:color="000000" w:fill="F2F2F2"/>
            <w:noWrap/>
            <w:hideMark/>
          </w:tcPr>
          <w:p w14:paraId="12A91718"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bl>
    <w:p w14:paraId="7FFD86BB" w14:textId="77777777" w:rsidR="00215058" w:rsidRDefault="00215058" w:rsidP="00215058">
      <w:pPr>
        <w:rPr>
          <w:b/>
          <w:lang w:val="sr-Cyrl-RS"/>
        </w:rPr>
      </w:pPr>
    </w:p>
    <w:p w14:paraId="3C26AF57" w14:textId="77777777" w:rsidR="00215058" w:rsidRDefault="00215058" w:rsidP="00215058">
      <w:pPr>
        <w:rPr>
          <w:b/>
          <w:lang w:val="sr-Cyrl-RS"/>
        </w:rPr>
      </w:pPr>
    </w:p>
    <w:tbl>
      <w:tblPr>
        <w:tblW w:w="9067" w:type="dxa"/>
        <w:tblLook w:val="04A0" w:firstRow="1" w:lastRow="0" w:firstColumn="1" w:lastColumn="0" w:noHBand="0" w:noVBand="1"/>
      </w:tblPr>
      <w:tblGrid>
        <w:gridCol w:w="500"/>
        <w:gridCol w:w="4031"/>
        <w:gridCol w:w="851"/>
        <w:gridCol w:w="850"/>
        <w:gridCol w:w="1418"/>
        <w:gridCol w:w="1417"/>
      </w:tblGrid>
      <w:tr w:rsidR="00215058" w:rsidRPr="0043586C" w14:paraId="26BB3A39" w14:textId="77777777" w:rsidTr="00215058">
        <w:trPr>
          <w:trHeight w:val="645"/>
        </w:trPr>
        <w:tc>
          <w:tcPr>
            <w:tcW w:w="9067"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17CBD" w14:textId="77777777" w:rsidR="00215058" w:rsidRPr="0043586C"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43586C">
              <w:rPr>
                <w:rFonts w:eastAsia="Times New Roman"/>
                <w:b/>
                <w:bCs/>
                <w:sz w:val="18"/>
                <w:szCs w:val="18"/>
                <w:lang w:eastAsia="sr-Latn-RS"/>
              </w:rPr>
              <w:t>9. ЗЕМЉАНИ РАДОВИ</w:t>
            </w:r>
          </w:p>
        </w:tc>
      </w:tr>
      <w:tr w:rsidR="00215058" w:rsidRPr="0043586C" w14:paraId="4C26B902" w14:textId="77777777" w:rsidTr="00215058">
        <w:trPr>
          <w:trHeight w:val="375"/>
        </w:trPr>
        <w:tc>
          <w:tcPr>
            <w:tcW w:w="500" w:type="dxa"/>
            <w:tcBorders>
              <w:top w:val="nil"/>
              <w:left w:val="single" w:sz="4" w:space="0" w:color="000000"/>
              <w:bottom w:val="single" w:sz="4" w:space="0" w:color="000000"/>
              <w:right w:val="single" w:sz="4" w:space="0" w:color="000000"/>
            </w:tcBorders>
            <w:shd w:val="clear" w:color="000000" w:fill="F2F2F2"/>
            <w:vAlign w:val="center"/>
            <w:hideMark/>
          </w:tcPr>
          <w:p w14:paraId="77B57532"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Бр.</w:t>
            </w:r>
          </w:p>
        </w:tc>
        <w:tc>
          <w:tcPr>
            <w:tcW w:w="4031" w:type="dxa"/>
            <w:tcBorders>
              <w:top w:val="nil"/>
              <w:left w:val="nil"/>
              <w:bottom w:val="single" w:sz="4" w:space="0" w:color="000000"/>
              <w:right w:val="single" w:sz="4" w:space="0" w:color="000000"/>
            </w:tcBorders>
            <w:shd w:val="clear" w:color="000000" w:fill="F2F2F2"/>
            <w:vAlign w:val="center"/>
            <w:hideMark/>
          </w:tcPr>
          <w:p w14:paraId="075DECDD"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ОПИС</w:t>
            </w:r>
          </w:p>
        </w:tc>
        <w:tc>
          <w:tcPr>
            <w:tcW w:w="851" w:type="dxa"/>
            <w:tcBorders>
              <w:top w:val="nil"/>
              <w:left w:val="nil"/>
              <w:bottom w:val="single" w:sz="4" w:space="0" w:color="000000"/>
              <w:right w:val="single" w:sz="4" w:space="0" w:color="000000"/>
            </w:tcBorders>
            <w:shd w:val="clear" w:color="000000" w:fill="F2F2F2"/>
            <w:vAlign w:val="center"/>
            <w:hideMark/>
          </w:tcPr>
          <w:p w14:paraId="39548AC4"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ЈЕД.</w:t>
            </w:r>
          </w:p>
        </w:tc>
        <w:tc>
          <w:tcPr>
            <w:tcW w:w="850" w:type="dxa"/>
            <w:tcBorders>
              <w:top w:val="nil"/>
              <w:left w:val="nil"/>
              <w:bottom w:val="single" w:sz="4" w:space="0" w:color="000000"/>
              <w:right w:val="single" w:sz="4" w:space="0" w:color="000000"/>
            </w:tcBorders>
            <w:shd w:val="clear" w:color="000000" w:fill="F2F2F2"/>
            <w:vAlign w:val="center"/>
            <w:hideMark/>
          </w:tcPr>
          <w:p w14:paraId="7B5C48AE"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КОЛ.</w:t>
            </w:r>
          </w:p>
        </w:tc>
        <w:tc>
          <w:tcPr>
            <w:tcW w:w="1418" w:type="dxa"/>
            <w:tcBorders>
              <w:top w:val="nil"/>
              <w:left w:val="nil"/>
              <w:bottom w:val="single" w:sz="4" w:space="0" w:color="000000"/>
              <w:right w:val="single" w:sz="4" w:space="0" w:color="000000"/>
            </w:tcBorders>
            <w:shd w:val="clear" w:color="000000" w:fill="F2F2F2"/>
            <w:vAlign w:val="center"/>
            <w:hideMark/>
          </w:tcPr>
          <w:p w14:paraId="1E5D465B"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ЈЕД. ЦЕНА</w:t>
            </w:r>
          </w:p>
        </w:tc>
        <w:tc>
          <w:tcPr>
            <w:tcW w:w="1417" w:type="dxa"/>
            <w:tcBorders>
              <w:top w:val="nil"/>
              <w:left w:val="nil"/>
              <w:bottom w:val="single" w:sz="4" w:space="0" w:color="000000"/>
              <w:right w:val="single" w:sz="4" w:space="0" w:color="000000"/>
            </w:tcBorders>
            <w:shd w:val="clear" w:color="000000" w:fill="F2F2F2"/>
            <w:vAlign w:val="center"/>
            <w:hideMark/>
          </w:tcPr>
          <w:p w14:paraId="7B60D05F"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ЦЕНА</w:t>
            </w:r>
          </w:p>
        </w:tc>
      </w:tr>
      <w:tr w:rsidR="00215058" w:rsidRPr="0043586C" w14:paraId="1FB0CAA5" w14:textId="77777777" w:rsidTr="00215058">
        <w:trPr>
          <w:trHeight w:val="645"/>
        </w:trPr>
        <w:tc>
          <w:tcPr>
            <w:tcW w:w="500" w:type="dxa"/>
            <w:tcBorders>
              <w:top w:val="nil"/>
              <w:left w:val="single" w:sz="4" w:space="0" w:color="000000"/>
              <w:bottom w:val="single" w:sz="4" w:space="0" w:color="auto"/>
              <w:right w:val="single" w:sz="4" w:space="0" w:color="000000"/>
            </w:tcBorders>
            <w:shd w:val="clear" w:color="auto" w:fill="auto"/>
            <w:noWrap/>
            <w:vAlign w:val="center"/>
            <w:hideMark/>
          </w:tcPr>
          <w:p w14:paraId="04945C2B"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4031" w:type="dxa"/>
            <w:tcBorders>
              <w:top w:val="nil"/>
              <w:left w:val="nil"/>
              <w:bottom w:val="single" w:sz="4" w:space="0" w:color="auto"/>
              <w:right w:val="single" w:sz="4" w:space="0" w:color="000000"/>
            </w:tcBorders>
            <w:shd w:val="clear" w:color="auto" w:fill="auto"/>
            <w:vAlign w:val="center"/>
            <w:hideMark/>
          </w:tcPr>
          <w:p w14:paraId="4AA09A50"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Копање кабловског канала.</w:t>
            </w:r>
          </w:p>
        </w:tc>
        <w:tc>
          <w:tcPr>
            <w:tcW w:w="851" w:type="dxa"/>
            <w:tcBorders>
              <w:top w:val="nil"/>
              <w:left w:val="nil"/>
              <w:bottom w:val="single" w:sz="4" w:space="0" w:color="auto"/>
              <w:right w:val="single" w:sz="4" w:space="0" w:color="000000"/>
            </w:tcBorders>
            <w:shd w:val="clear" w:color="auto" w:fill="auto"/>
            <w:vAlign w:val="center"/>
            <w:hideMark/>
          </w:tcPr>
          <w:p w14:paraId="0E4CCDDA"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auto"/>
              <w:right w:val="single" w:sz="4" w:space="0" w:color="000000"/>
            </w:tcBorders>
            <w:shd w:val="clear" w:color="auto" w:fill="auto"/>
            <w:noWrap/>
            <w:vAlign w:val="center"/>
            <w:hideMark/>
          </w:tcPr>
          <w:p w14:paraId="3381CF0E"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auto"/>
              <w:right w:val="single" w:sz="4" w:space="0" w:color="000000"/>
            </w:tcBorders>
            <w:shd w:val="clear" w:color="auto" w:fill="auto"/>
            <w:vAlign w:val="center"/>
            <w:hideMark/>
          </w:tcPr>
          <w:p w14:paraId="15F12208"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auto"/>
              <w:right w:val="single" w:sz="4" w:space="0" w:color="000000"/>
            </w:tcBorders>
            <w:shd w:val="clear" w:color="auto" w:fill="auto"/>
            <w:vAlign w:val="center"/>
            <w:hideMark/>
          </w:tcPr>
          <w:p w14:paraId="5EB34D7E"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22AC08AE" w14:textId="77777777" w:rsidTr="003007A2">
        <w:trPr>
          <w:trHeight w:val="945"/>
        </w:trPr>
        <w:tc>
          <w:tcPr>
            <w:tcW w:w="500"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5C5AD6AF"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4031" w:type="dxa"/>
            <w:tcBorders>
              <w:top w:val="single" w:sz="4" w:space="0" w:color="auto"/>
              <w:left w:val="nil"/>
              <w:bottom w:val="single" w:sz="4" w:space="0" w:color="auto"/>
              <w:right w:val="single" w:sz="4" w:space="0" w:color="000000"/>
            </w:tcBorders>
            <w:shd w:val="clear" w:color="auto" w:fill="auto"/>
            <w:vAlign w:val="center"/>
            <w:hideMark/>
          </w:tcPr>
          <w:p w14:paraId="23EAE100"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Разбијање бетона пре ископа</w:t>
            </w:r>
            <w:r w:rsidRPr="0043586C">
              <w:rPr>
                <w:rFonts w:eastAsia="Times New Roman"/>
                <w:sz w:val="18"/>
                <w:szCs w:val="18"/>
                <w:lang w:eastAsia="sr-Latn-RS"/>
              </w:rPr>
              <w:br/>
              <w:t>рова и поновно бетонирање после затрпавања.</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14:paraId="04C68649"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F1A445C"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DBD4CD9"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2239E8FD"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677CC253" w14:textId="77777777" w:rsidTr="003007A2">
        <w:trPr>
          <w:trHeight w:val="825"/>
        </w:trPr>
        <w:tc>
          <w:tcPr>
            <w:tcW w:w="5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CD5BBBA"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lastRenderedPageBreak/>
              <w:t>3.</w:t>
            </w:r>
          </w:p>
        </w:tc>
        <w:tc>
          <w:tcPr>
            <w:tcW w:w="4031" w:type="dxa"/>
            <w:tcBorders>
              <w:top w:val="single" w:sz="4" w:space="0" w:color="auto"/>
              <w:left w:val="nil"/>
              <w:bottom w:val="single" w:sz="4" w:space="0" w:color="000000"/>
              <w:right w:val="single" w:sz="4" w:space="0" w:color="000000"/>
            </w:tcBorders>
            <w:shd w:val="clear" w:color="auto" w:fill="auto"/>
            <w:vAlign w:val="center"/>
            <w:hideMark/>
          </w:tcPr>
          <w:p w14:paraId="6E8F911B"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Затрпавање кабловских канала после испитивања каблова.</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14:paraId="14BE9E0A"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single" w:sz="4" w:space="0" w:color="auto"/>
              <w:left w:val="nil"/>
              <w:bottom w:val="single" w:sz="4" w:space="0" w:color="000000"/>
              <w:right w:val="single" w:sz="4" w:space="0" w:color="000000"/>
            </w:tcBorders>
            <w:shd w:val="clear" w:color="auto" w:fill="auto"/>
            <w:noWrap/>
            <w:vAlign w:val="center"/>
            <w:hideMark/>
          </w:tcPr>
          <w:p w14:paraId="6FC1A864"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14:paraId="7365FE75"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14:paraId="2ADFD1B4"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1CB51118" w14:textId="77777777" w:rsidTr="00215058">
        <w:trPr>
          <w:trHeight w:val="345"/>
        </w:trPr>
        <w:tc>
          <w:tcPr>
            <w:tcW w:w="500" w:type="dxa"/>
            <w:tcBorders>
              <w:top w:val="nil"/>
              <w:left w:val="nil"/>
              <w:bottom w:val="nil"/>
              <w:right w:val="nil"/>
            </w:tcBorders>
            <w:shd w:val="clear" w:color="auto" w:fill="auto"/>
            <w:noWrap/>
            <w:hideMark/>
          </w:tcPr>
          <w:p w14:paraId="3837E57C" w14:textId="77777777" w:rsidR="00215058" w:rsidRPr="0043586C" w:rsidRDefault="00215058" w:rsidP="00215058">
            <w:pPr>
              <w:rPr>
                <w:rFonts w:eastAsia="Times New Roman"/>
                <w:sz w:val="18"/>
                <w:szCs w:val="18"/>
                <w:lang w:eastAsia="sr-Latn-RS"/>
              </w:rPr>
            </w:pPr>
          </w:p>
        </w:tc>
        <w:tc>
          <w:tcPr>
            <w:tcW w:w="4031" w:type="dxa"/>
            <w:tcBorders>
              <w:top w:val="nil"/>
              <w:left w:val="nil"/>
              <w:bottom w:val="nil"/>
              <w:right w:val="nil"/>
            </w:tcBorders>
            <w:shd w:val="clear" w:color="auto" w:fill="auto"/>
            <w:noWrap/>
            <w:hideMark/>
          </w:tcPr>
          <w:p w14:paraId="536B9F23" w14:textId="77777777" w:rsidR="00215058" w:rsidRPr="0043586C" w:rsidRDefault="00215058" w:rsidP="00215058">
            <w:pPr>
              <w:rPr>
                <w:rFonts w:eastAsia="Times New Roman"/>
                <w:sz w:val="20"/>
                <w:szCs w:val="20"/>
                <w:lang w:eastAsia="sr-Latn-RS"/>
              </w:rPr>
            </w:pPr>
          </w:p>
        </w:tc>
        <w:tc>
          <w:tcPr>
            <w:tcW w:w="851" w:type="dxa"/>
            <w:tcBorders>
              <w:top w:val="nil"/>
              <w:left w:val="nil"/>
              <w:bottom w:val="nil"/>
              <w:right w:val="nil"/>
            </w:tcBorders>
            <w:shd w:val="clear" w:color="auto" w:fill="auto"/>
            <w:noWrap/>
            <w:hideMark/>
          </w:tcPr>
          <w:p w14:paraId="62C4DA6E" w14:textId="77777777" w:rsidR="00215058" w:rsidRPr="0043586C" w:rsidRDefault="00215058" w:rsidP="00215058">
            <w:pPr>
              <w:rPr>
                <w:rFonts w:eastAsia="Times New Roman"/>
                <w:sz w:val="20"/>
                <w:szCs w:val="20"/>
                <w:lang w:eastAsia="sr-Latn-RS"/>
              </w:rPr>
            </w:pPr>
          </w:p>
        </w:tc>
        <w:tc>
          <w:tcPr>
            <w:tcW w:w="850" w:type="dxa"/>
            <w:tcBorders>
              <w:top w:val="nil"/>
              <w:left w:val="nil"/>
              <w:bottom w:val="nil"/>
              <w:right w:val="nil"/>
            </w:tcBorders>
            <w:shd w:val="clear" w:color="auto" w:fill="auto"/>
            <w:noWrap/>
            <w:hideMark/>
          </w:tcPr>
          <w:p w14:paraId="34FC8A33" w14:textId="77777777" w:rsidR="00215058" w:rsidRPr="0043586C" w:rsidRDefault="00215058" w:rsidP="00215058">
            <w:pPr>
              <w:rPr>
                <w:rFonts w:eastAsia="Times New Roman"/>
                <w:sz w:val="20"/>
                <w:szCs w:val="20"/>
                <w:lang w:eastAsia="sr-Latn-RS"/>
              </w:rPr>
            </w:pPr>
          </w:p>
        </w:tc>
        <w:tc>
          <w:tcPr>
            <w:tcW w:w="1418" w:type="dxa"/>
            <w:tcBorders>
              <w:top w:val="nil"/>
              <w:left w:val="nil"/>
              <w:bottom w:val="nil"/>
              <w:right w:val="nil"/>
            </w:tcBorders>
            <w:shd w:val="clear" w:color="auto" w:fill="auto"/>
            <w:vAlign w:val="center"/>
            <w:hideMark/>
          </w:tcPr>
          <w:p w14:paraId="574E9101" w14:textId="77777777" w:rsidR="00215058" w:rsidRPr="0043586C" w:rsidRDefault="00215058" w:rsidP="00215058">
            <w:pPr>
              <w:rPr>
                <w:rFonts w:eastAsia="Times New Roman"/>
                <w:sz w:val="20"/>
                <w:szCs w:val="20"/>
                <w:lang w:eastAsia="sr-Latn-RS"/>
              </w:rPr>
            </w:pPr>
          </w:p>
        </w:tc>
        <w:tc>
          <w:tcPr>
            <w:tcW w:w="1417" w:type="dxa"/>
            <w:tcBorders>
              <w:top w:val="nil"/>
              <w:left w:val="nil"/>
              <w:bottom w:val="nil"/>
              <w:right w:val="nil"/>
            </w:tcBorders>
            <w:shd w:val="clear" w:color="auto" w:fill="auto"/>
            <w:noWrap/>
            <w:hideMark/>
          </w:tcPr>
          <w:p w14:paraId="7C1DC254" w14:textId="77777777" w:rsidR="00215058" w:rsidRPr="0043586C" w:rsidRDefault="00215058" w:rsidP="00215058">
            <w:pPr>
              <w:jc w:val="center"/>
              <w:rPr>
                <w:rFonts w:eastAsia="Times New Roman"/>
                <w:sz w:val="20"/>
                <w:szCs w:val="20"/>
                <w:lang w:eastAsia="sr-Latn-RS"/>
              </w:rPr>
            </w:pPr>
          </w:p>
        </w:tc>
      </w:tr>
      <w:tr w:rsidR="00215058" w:rsidRPr="0043586C" w14:paraId="3E0531C3" w14:textId="77777777" w:rsidTr="00215058">
        <w:trPr>
          <w:trHeight w:val="315"/>
        </w:trPr>
        <w:tc>
          <w:tcPr>
            <w:tcW w:w="6232"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695D93DE" w14:textId="77777777" w:rsidR="00215058" w:rsidRPr="0043586C"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43586C">
              <w:rPr>
                <w:rFonts w:eastAsia="Times New Roman"/>
                <w:b/>
                <w:bCs/>
                <w:sz w:val="18"/>
                <w:szCs w:val="18"/>
                <w:lang w:eastAsia="sr-Latn-RS"/>
              </w:rPr>
              <w:t>9. ЗЕМЉАНИ РАДОВИ</w:t>
            </w:r>
          </w:p>
        </w:tc>
        <w:tc>
          <w:tcPr>
            <w:tcW w:w="1418" w:type="dxa"/>
            <w:tcBorders>
              <w:top w:val="double" w:sz="6" w:space="0" w:color="auto"/>
              <w:left w:val="nil"/>
              <w:bottom w:val="double" w:sz="6" w:space="0" w:color="auto"/>
              <w:right w:val="double" w:sz="6" w:space="0" w:color="auto"/>
            </w:tcBorders>
            <w:shd w:val="clear" w:color="000000" w:fill="F2F2F2"/>
            <w:noWrap/>
            <w:vAlign w:val="center"/>
            <w:hideMark/>
          </w:tcPr>
          <w:p w14:paraId="45FE96CC" w14:textId="77777777" w:rsidR="00215058" w:rsidRPr="0043586C" w:rsidRDefault="00215058" w:rsidP="00215058">
            <w:pPr>
              <w:jc w:val="right"/>
              <w:rPr>
                <w:rFonts w:eastAsia="Times New Roman"/>
                <w:b/>
                <w:bCs/>
                <w:sz w:val="18"/>
                <w:szCs w:val="18"/>
                <w:lang w:eastAsia="sr-Latn-RS"/>
              </w:rPr>
            </w:pPr>
            <w:r w:rsidRPr="0043586C">
              <w:rPr>
                <w:rFonts w:eastAsia="Times New Roman"/>
                <w:b/>
                <w:bCs/>
                <w:sz w:val="18"/>
                <w:szCs w:val="18"/>
                <w:lang w:eastAsia="sr-Latn-RS"/>
              </w:rPr>
              <w:t>УКУПНО:</w:t>
            </w:r>
          </w:p>
        </w:tc>
        <w:tc>
          <w:tcPr>
            <w:tcW w:w="1417" w:type="dxa"/>
            <w:tcBorders>
              <w:top w:val="double" w:sz="6" w:space="0" w:color="auto"/>
              <w:left w:val="nil"/>
              <w:bottom w:val="double" w:sz="6" w:space="0" w:color="auto"/>
              <w:right w:val="double" w:sz="6" w:space="0" w:color="auto"/>
            </w:tcBorders>
            <w:shd w:val="clear" w:color="000000" w:fill="F2F2F2"/>
            <w:noWrap/>
            <w:hideMark/>
          </w:tcPr>
          <w:p w14:paraId="52EBE035"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bl>
    <w:p w14:paraId="6852DDE1" w14:textId="77777777" w:rsidR="00215058" w:rsidRDefault="00215058" w:rsidP="00215058">
      <w:pPr>
        <w:rPr>
          <w:b/>
          <w:lang w:val="sr-Cyrl-RS"/>
        </w:rPr>
      </w:pPr>
    </w:p>
    <w:p w14:paraId="4E16EAFC" w14:textId="77777777" w:rsidR="00215058" w:rsidRDefault="00215058" w:rsidP="00215058">
      <w:pPr>
        <w:rPr>
          <w:b/>
          <w:lang w:val="sr-Cyrl-RS"/>
        </w:rPr>
      </w:pPr>
    </w:p>
    <w:tbl>
      <w:tblPr>
        <w:tblW w:w="9067" w:type="dxa"/>
        <w:tblLook w:val="04A0" w:firstRow="1" w:lastRow="0" w:firstColumn="1" w:lastColumn="0" w:noHBand="0" w:noVBand="1"/>
      </w:tblPr>
      <w:tblGrid>
        <w:gridCol w:w="500"/>
        <w:gridCol w:w="4031"/>
        <w:gridCol w:w="851"/>
        <w:gridCol w:w="850"/>
        <w:gridCol w:w="1418"/>
        <w:gridCol w:w="1417"/>
      </w:tblGrid>
      <w:tr w:rsidR="00215058" w:rsidRPr="0043586C" w14:paraId="53CE0522" w14:textId="77777777" w:rsidTr="00215058">
        <w:trPr>
          <w:trHeight w:val="705"/>
        </w:trPr>
        <w:tc>
          <w:tcPr>
            <w:tcW w:w="9067"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41B51D" w14:textId="77777777" w:rsidR="00215058" w:rsidRPr="0043586C"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A. </w:t>
            </w:r>
            <w:r w:rsidRPr="0043586C">
              <w:rPr>
                <w:rFonts w:eastAsia="Times New Roman"/>
                <w:b/>
                <w:bCs/>
                <w:sz w:val="18"/>
                <w:szCs w:val="18"/>
                <w:lang w:eastAsia="sr-Latn-RS"/>
              </w:rPr>
              <w:t>10. ФУНКЦИОНАЛНО ИСПИТИВАЊЕ И ПУШТАЊЕ У РАД</w:t>
            </w:r>
          </w:p>
        </w:tc>
      </w:tr>
      <w:tr w:rsidR="00215058" w:rsidRPr="0043586C" w14:paraId="5572DB0E" w14:textId="77777777" w:rsidTr="00215058">
        <w:trPr>
          <w:trHeight w:val="315"/>
        </w:trPr>
        <w:tc>
          <w:tcPr>
            <w:tcW w:w="500" w:type="dxa"/>
            <w:tcBorders>
              <w:top w:val="nil"/>
              <w:left w:val="single" w:sz="4" w:space="0" w:color="000000"/>
              <w:bottom w:val="single" w:sz="4" w:space="0" w:color="000000"/>
              <w:right w:val="single" w:sz="4" w:space="0" w:color="000000"/>
            </w:tcBorders>
            <w:shd w:val="clear" w:color="000000" w:fill="F2F2F2"/>
            <w:vAlign w:val="center"/>
            <w:hideMark/>
          </w:tcPr>
          <w:p w14:paraId="21A7BCE6"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Бр.</w:t>
            </w:r>
          </w:p>
        </w:tc>
        <w:tc>
          <w:tcPr>
            <w:tcW w:w="4031" w:type="dxa"/>
            <w:tcBorders>
              <w:top w:val="nil"/>
              <w:left w:val="nil"/>
              <w:bottom w:val="single" w:sz="4" w:space="0" w:color="000000"/>
              <w:right w:val="single" w:sz="4" w:space="0" w:color="000000"/>
            </w:tcBorders>
            <w:shd w:val="clear" w:color="000000" w:fill="F2F2F2"/>
            <w:vAlign w:val="center"/>
            <w:hideMark/>
          </w:tcPr>
          <w:p w14:paraId="3B068B56"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ОПИС</w:t>
            </w:r>
          </w:p>
        </w:tc>
        <w:tc>
          <w:tcPr>
            <w:tcW w:w="851" w:type="dxa"/>
            <w:tcBorders>
              <w:top w:val="nil"/>
              <w:left w:val="nil"/>
              <w:bottom w:val="single" w:sz="4" w:space="0" w:color="000000"/>
              <w:right w:val="single" w:sz="4" w:space="0" w:color="000000"/>
            </w:tcBorders>
            <w:shd w:val="clear" w:color="000000" w:fill="F2F2F2"/>
            <w:vAlign w:val="center"/>
            <w:hideMark/>
          </w:tcPr>
          <w:p w14:paraId="051C3C89"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ЈЕД.</w:t>
            </w:r>
          </w:p>
        </w:tc>
        <w:tc>
          <w:tcPr>
            <w:tcW w:w="850" w:type="dxa"/>
            <w:tcBorders>
              <w:top w:val="nil"/>
              <w:left w:val="nil"/>
              <w:bottom w:val="single" w:sz="4" w:space="0" w:color="000000"/>
              <w:right w:val="single" w:sz="4" w:space="0" w:color="000000"/>
            </w:tcBorders>
            <w:shd w:val="clear" w:color="000000" w:fill="F2F2F2"/>
            <w:vAlign w:val="center"/>
            <w:hideMark/>
          </w:tcPr>
          <w:p w14:paraId="274B0287"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КОЛ.</w:t>
            </w:r>
          </w:p>
        </w:tc>
        <w:tc>
          <w:tcPr>
            <w:tcW w:w="1418" w:type="dxa"/>
            <w:tcBorders>
              <w:top w:val="nil"/>
              <w:left w:val="nil"/>
              <w:bottom w:val="single" w:sz="4" w:space="0" w:color="000000"/>
              <w:right w:val="single" w:sz="4" w:space="0" w:color="000000"/>
            </w:tcBorders>
            <w:shd w:val="clear" w:color="000000" w:fill="F2F2F2"/>
            <w:vAlign w:val="center"/>
            <w:hideMark/>
          </w:tcPr>
          <w:p w14:paraId="03ACB5B6"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ЈЕД. ЦЕНА</w:t>
            </w:r>
          </w:p>
        </w:tc>
        <w:tc>
          <w:tcPr>
            <w:tcW w:w="1417" w:type="dxa"/>
            <w:tcBorders>
              <w:top w:val="nil"/>
              <w:left w:val="nil"/>
              <w:bottom w:val="single" w:sz="4" w:space="0" w:color="000000"/>
              <w:right w:val="single" w:sz="4" w:space="0" w:color="000000"/>
            </w:tcBorders>
            <w:shd w:val="clear" w:color="000000" w:fill="F2F2F2"/>
            <w:vAlign w:val="center"/>
            <w:hideMark/>
          </w:tcPr>
          <w:p w14:paraId="13C3B13B" w14:textId="77777777" w:rsidR="00215058" w:rsidRPr="0043586C" w:rsidRDefault="00215058" w:rsidP="00215058">
            <w:pPr>
              <w:jc w:val="center"/>
              <w:rPr>
                <w:rFonts w:eastAsia="Times New Roman"/>
                <w:b/>
                <w:bCs/>
                <w:sz w:val="18"/>
                <w:szCs w:val="18"/>
                <w:lang w:eastAsia="sr-Latn-RS"/>
              </w:rPr>
            </w:pPr>
            <w:r w:rsidRPr="0043586C">
              <w:rPr>
                <w:rFonts w:eastAsia="Times New Roman"/>
                <w:b/>
                <w:bCs/>
                <w:sz w:val="18"/>
                <w:szCs w:val="18"/>
                <w:lang w:eastAsia="sr-Latn-RS"/>
              </w:rPr>
              <w:t>ЦЕНА</w:t>
            </w:r>
          </w:p>
        </w:tc>
      </w:tr>
      <w:tr w:rsidR="00215058" w:rsidRPr="0043586C" w14:paraId="69AD896F" w14:textId="77777777" w:rsidTr="00215058">
        <w:trPr>
          <w:trHeight w:val="649"/>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324A91E3"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4031" w:type="dxa"/>
            <w:tcBorders>
              <w:top w:val="nil"/>
              <w:left w:val="nil"/>
              <w:bottom w:val="single" w:sz="4" w:space="0" w:color="000000"/>
              <w:right w:val="single" w:sz="4" w:space="0" w:color="000000"/>
            </w:tcBorders>
            <w:shd w:val="clear" w:color="auto" w:fill="auto"/>
            <w:vAlign w:val="center"/>
            <w:hideMark/>
          </w:tcPr>
          <w:p w14:paraId="71CB7738"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Испитивање каблова</w:t>
            </w:r>
          </w:p>
        </w:tc>
        <w:tc>
          <w:tcPr>
            <w:tcW w:w="851" w:type="dxa"/>
            <w:tcBorders>
              <w:top w:val="nil"/>
              <w:left w:val="nil"/>
              <w:bottom w:val="single" w:sz="4" w:space="0" w:color="000000"/>
              <w:right w:val="single" w:sz="4" w:space="0" w:color="000000"/>
            </w:tcBorders>
            <w:shd w:val="clear" w:color="auto" w:fill="auto"/>
            <w:vAlign w:val="center"/>
            <w:hideMark/>
          </w:tcPr>
          <w:p w14:paraId="25A9A3AB"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noWrap/>
            <w:vAlign w:val="center"/>
            <w:hideMark/>
          </w:tcPr>
          <w:p w14:paraId="77F8A891"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1967AD87"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vAlign w:val="center"/>
            <w:hideMark/>
          </w:tcPr>
          <w:p w14:paraId="3978C86B"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74F08B75" w14:textId="77777777" w:rsidTr="00215058">
        <w:trPr>
          <w:trHeight w:val="88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417E5BFD"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4031" w:type="dxa"/>
            <w:tcBorders>
              <w:top w:val="nil"/>
              <w:left w:val="nil"/>
              <w:bottom w:val="single" w:sz="4" w:space="0" w:color="000000"/>
              <w:right w:val="single" w:sz="4" w:space="0" w:color="000000"/>
            </w:tcBorders>
            <w:shd w:val="clear" w:color="auto" w:fill="auto"/>
            <w:vAlign w:val="bottom"/>
            <w:hideMark/>
          </w:tcPr>
          <w:p w14:paraId="279BCBA2" w14:textId="77777777" w:rsidR="00215058" w:rsidRDefault="00215058" w:rsidP="00215058">
            <w:pPr>
              <w:rPr>
                <w:rFonts w:eastAsia="Times New Roman"/>
                <w:sz w:val="18"/>
                <w:szCs w:val="18"/>
                <w:lang w:eastAsia="sr-Latn-RS"/>
              </w:rPr>
            </w:pPr>
            <w:r w:rsidRPr="0043586C">
              <w:rPr>
                <w:rFonts w:eastAsia="Times New Roman"/>
                <w:sz w:val="18"/>
                <w:szCs w:val="18"/>
                <w:lang w:eastAsia="sr-Latn-RS"/>
              </w:rPr>
              <w:t>Функционално без напонско испитивање</w:t>
            </w:r>
          </w:p>
          <w:p w14:paraId="1EDFCDB6" w14:textId="77777777" w:rsidR="00215058" w:rsidRDefault="00215058" w:rsidP="00215058">
            <w:pPr>
              <w:rPr>
                <w:rFonts w:eastAsia="Times New Roman"/>
                <w:sz w:val="18"/>
                <w:szCs w:val="18"/>
                <w:lang w:eastAsia="sr-Latn-RS"/>
              </w:rPr>
            </w:pPr>
          </w:p>
          <w:p w14:paraId="0AE37A04" w14:textId="77777777" w:rsidR="00215058" w:rsidRPr="0043586C" w:rsidRDefault="00215058" w:rsidP="00215058">
            <w:pPr>
              <w:rPr>
                <w:rFonts w:eastAsia="Times New Roman"/>
                <w:sz w:val="18"/>
                <w:szCs w:val="18"/>
                <w:lang w:eastAsia="sr-Latn-RS"/>
              </w:rPr>
            </w:pPr>
          </w:p>
        </w:tc>
        <w:tc>
          <w:tcPr>
            <w:tcW w:w="851" w:type="dxa"/>
            <w:tcBorders>
              <w:top w:val="nil"/>
              <w:left w:val="nil"/>
              <w:bottom w:val="single" w:sz="4" w:space="0" w:color="000000"/>
              <w:right w:val="single" w:sz="4" w:space="0" w:color="000000"/>
            </w:tcBorders>
            <w:shd w:val="clear" w:color="auto" w:fill="auto"/>
            <w:vAlign w:val="center"/>
            <w:hideMark/>
          </w:tcPr>
          <w:p w14:paraId="53CC9616"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vAlign w:val="center"/>
            <w:hideMark/>
          </w:tcPr>
          <w:p w14:paraId="6AA6B164"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17F03CA5"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vAlign w:val="center"/>
            <w:hideMark/>
          </w:tcPr>
          <w:p w14:paraId="76534E52"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4CC09D5F" w14:textId="77777777" w:rsidTr="00215058">
        <w:trPr>
          <w:trHeight w:val="61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4B230875" w14:textId="77777777" w:rsidR="00215058" w:rsidRPr="0043586C" w:rsidRDefault="00215058" w:rsidP="00215058">
            <w:pPr>
              <w:jc w:val="center"/>
              <w:rPr>
                <w:rFonts w:eastAsia="Times New Roman"/>
                <w:sz w:val="18"/>
                <w:szCs w:val="18"/>
                <w:lang w:eastAsia="sr-Latn-RS"/>
              </w:rPr>
            </w:pPr>
            <w:r>
              <w:rPr>
                <w:rFonts w:eastAsia="Times New Roman"/>
                <w:sz w:val="18"/>
                <w:szCs w:val="18"/>
                <w:lang w:eastAsia="sr-Latn-RS"/>
              </w:rPr>
              <w:t>3.</w:t>
            </w:r>
          </w:p>
        </w:tc>
        <w:tc>
          <w:tcPr>
            <w:tcW w:w="4031" w:type="dxa"/>
            <w:tcBorders>
              <w:top w:val="nil"/>
              <w:left w:val="nil"/>
              <w:bottom w:val="single" w:sz="4" w:space="0" w:color="000000"/>
              <w:right w:val="single" w:sz="4" w:space="0" w:color="000000"/>
            </w:tcBorders>
            <w:shd w:val="clear" w:color="auto" w:fill="auto"/>
            <w:vAlign w:val="center"/>
            <w:hideMark/>
          </w:tcPr>
          <w:p w14:paraId="1A083B36"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Функционално испитивање</w:t>
            </w:r>
          </w:p>
        </w:tc>
        <w:tc>
          <w:tcPr>
            <w:tcW w:w="851" w:type="dxa"/>
            <w:tcBorders>
              <w:top w:val="nil"/>
              <w:left w:val="nil"/>
              <w:bottom w:val="single" w:sz="4" w:space="0" w:color="000000"/>
              <w:right w:val="single" w:sz="4" w:space="0" w:color="000000"/>
            </w:tcBorders>
            <w:shd w:val="clear" w:color="auto" w:fill="auto"/>
            <w:vAlign w:val="center"/>
            <w:hideMark/>
          </w:tcPr>
          <w:p w14:paraId="48D43DC4"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vAlign w:val="center"/>
            <w:hideMark/>
          </w:tcPr>
          <w:p w14:paraId="1152560F"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1EBC265D"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vAlign w:val="center"/>
            <w:hideMark/>
          </w:tcPr>
          <w:p w14:paraId="33187801"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3DEE515E" w14:textId="77777777" w:rsidTr="00215058">
        <w:trPr>
          <w:trHeight w:val="709"/>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14622BA4"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4.</w:t>
            </w:r>
          </w:p>
        </w:tc>
        <w:tc>
          <w:tcPr>
            <w:tcW w:w="4031" w:type="dxa"/>
            <w:tcBorders>
              <w:top w:val="nil"/>
              <w:left w:val="nil"/>
              <w:bottom w:val="single" w:sz="4" w:space="0" w:color="000000"/>
              <w:right w:val="single" w:sz="4" w:space="0" w:color="000000"/>
            </w:tcBorders>
            <w:shd w:val="clear" w:color="auto" w:fill="auto"/>
            <w:vAlign w:val="center"/>
            <w:hideMark/>
          </w:tcPr>
          <w:p w14:paraId="1530FC29"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Пуштање у рад</w:t>
            </w:r>
          </w:p>
        </w:tc>
        <w:tc>
          <w:tcPr>
            <w:tcW w:w="851" w:type="dxa"/>
            <w:tcBorders>
              <w:top w:val="nil"/>
              <w:left w:val="nil"/>
              <w:bottom w:val="single" w:sz="4" w:space="0" w:color="000000"/>
              <w:right w:val="single" w:sz="4" w:space="0" w:color="000000"/>
            </w:tcBorders>
            <w:shd w:val="clear" w:color="auto" w:fill="auto"/>
            <w:vAlign w:val="center"/>
            <w:hideMark/>
          </w:tcPr>
          <w:p w14:paraId="1346729C"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пауш.</w:t>
            </w:r>
          </w:p>
        </w:tc>
        <w:tc>
          <w:tcPr>
            <w:tcW w:w="850" w:type="dxa"/>
            <w:tcBorders>
              <w:top w:val="nil"/>
              <w:left w:val="nil"/>
              <w:bottom w:val="single" w:sz="4" w:space="0" w:color="000000"/>
              <w:right w:val="single" w:sz="4" w:space="0" w:color="000000"/>
            </w:tcBorders>
            <w:shd w:val="clear" w:color="auto" w:fill="auto"/>
            <w:noWrap/>
            <w:vAlign w:val="center"/>
            <w:hideMark/>
          </w:tcPr>
          <w:p w14:paraId="10A7899D"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1</w:t>
            </w:r>
          </w:p>
        </w:tc>
        <w:tc>
          <w:tcPr>
            <w:tcW w:w="1418" w:type="dxa"/>
            <w:tcBorders>
              <w:top w:val="nil"/>
              <w:left w:val="nil"/>
              <w:bottom w:val="single" w:sz="4" w:space="0" w:color="000000"/>
              <w:right w:val="single" w:sz="4" w:space="0" w:color="000000"/>
            </w:tcBorders>
            <w:shd w:val="clear" w:color="auto" w:fill="auto"/>
            <w:vAlign w:val="center"/>
            <w:hideMark/>
          </w:tcPr>
          <w:p w14:paraId="065715B2" w14:textId="77777777" w:rsidR="00215058" w:rsidRPr="0043586C" w:rsidRDefault="00215058" w:rsidP="00215058">
            <w:pPr>
              <w:jc w:val="center"/>
              <w:rPr>
                <w:rFonts w:eastAsia="Times New Roman"/>
                <w:sz w:val="18"/>
                <w:szCs w:val="18"/>
                <w:lang w:eastAsia="sr-Latn-RS"/>
              </w:rPr>
            </w:pPr>
            <w:r w:rsidRPr="0043586C">
              <w:rPr>
                <w:rFonts w:eastAsia="Times New Roman"/>
                <w:sz w:val="18"/>
                <w:szCs w:val="18"/>
                <w:lang w:eastAsia="sr-Latn-RS"/>
              </w:rPr>
              <w:t> </w:t>
            </w:r>
          </w:p>
        </w:tc>
        <w:tc>
          <w:tcPr>
            <w:tcW w:w="1417" w:type="dxa"/>
            <w:tcBorders>
              <w:top w:val="nil"/>
              <w:left w:val="nil"/>
              <w:bottom w:val="single" w:sz="4" w:space="0" w:color="000000"/>
              <w:right w:val="single" w:sz="4" w:space="0" w:color="000000"/>
            </w:tcBorders>
            <w:shd w:val="clear" w:color="auto" w:fill="auto"/>
            <w:vAlign w:val="center"/>
            <w:hideMark/>
          </w:tcPr>
          <w:p w14:paraId="55E7EFFB"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r w:rsidR="00215058" w:rsidRPr="0043586C" w14:paraId="364733AD" w14:textId="77777777" w:rsidTr="00215058">
        <w:trPr>
          <w:trHeight w:val="360"/>
        </w:trPr>
        <w:tc>
          <w:tcPr>
            <w:tcW w:w="500" w:type="dxa"/>
            <w:tcBorders>
              <w:top w:val="nil"/>
              <w:left w:val="nil"/>
              <w:bottom w:val="nil"/>
              <w:right w:val="nil"/>
            </w:tcBorders>
            <w:shd w:val="clear" w:color="auto" w:fill="auto"/>
            <w:noWrap/>
            <w:vAlign w:val="center"/>
            <w:hideMark/>
          </w:tcPr>
          <w:p w14:paraId="7AB44D2D" w14:textId="77777777" w:rsidR="00215058" w:rsidRPr="0043586C" w:rsidRDefault="00215058" w:rsidP="00215058">
            <w:pPr>
              <w:rPr>
                <w:rFonts w:eastAsia="Times New Roman"/>
                <w:sz w:val="18"/>
                <w:szCs w:val="18"/>
                <w:lang w:eastAsia="sr-Latn-RS"/>
              </w:rPr>
            </w:pPr>
          </w:p>
        </w:tc>
        <w:tc>
          <w:tcPr>
            <w:tcW w:w="4031" w:type="dxa"/>
            <w:tcBorders>
              <w:top w:val="nil"/>
              <w:left w:val="nil"/>
              <w:bottom w:val="nil"/>
              <w:right w:val="nil"/>
            </w:tcBorders>
            <w:shd w:val="clear" w:color="auto" w:fill="auto"/>
            <w:noWrap/>
            <w:hideMark/>
          </w:tcPr>
          <w:p w14:paraId="7201A2DE" w14:textId="77777777" w:rsidR="00215058" w:rsidRPr="0043586C" w:rsidRDefault="00215058" w:rsidP="00215058">
            <w:pPr>
              <w:jc w:val="center"/>
              <w:rPr>
                <w:rFonts w:eastAsia="Times New Roman"/>
                <w:sz w:val="20"/>
                <w:szCs w:val="20"/>
                <w:lang w:eastAsia="sr-Latn-RS"/>
              </w:rPr>
            </w:pPr>
          </w:p>
        </w:tc>
        <w:tc>
          <w:tcPr>
            <w:tcW w:w="851" w:type="dxa"/>
            <w:tcBorders>
              <w:top w:val="nil"/>
              <w:left w:val="nil"/>
              <w:bottom w:val="nil"/>
              <w:right w:val="nil"/>
            </w:tcBorders>
            <w:shd w:val="clear" w:color="auto" w:fill="auto"/>
            <w:noWrap/>
            <w:hideMark/>
          </w:tcPr>
          <w:p w14:paraId="43D211AA" w14:textId="77777777" w:rsidR="00215058" w:rsidRPr="0043586C" w:rsidRDefault="00215058" w:rsidP="00215058">
            <w:pPr>
              <w:rPr>
                <w:rFonts w:eastAsia="Times New Roman"/>
                <w:sz w:val="20"/>
                <w:szCs w:val="20"/>
                <w:lang w:eastAsia="sr-Latn-RS"/>
              </w:rPr>
            </w:pPr>
          </w:p>
        </w:tc>
        <w:tc>
          <w:tcPr>
            <w:tcW w:w="850" w:type="dxa"/>
            <w:tcBorders>
              <w:top w:val="nil"/>
              <w:left w:val="nil"/>
              <w:bottom w:val="nil"/>
              <w:right w:val="nil"/>
            </w:tcBorders>
            <w:shd w:val="clear" w:color="auto" w:fill="auto"/>
            <w:noWrap/>
            <w:hideMark/>
          </w:tcPr>
          <w:p w14:paraId="6CFC79B3" w14:textId="77777777" w:rsidR="00215058" w:rsidRPr="0043586C" w:rsidRDefault="00215058" w:rsidP="00215058">
            <w:pPr>
              <w:rPr>
                <w:rFonts w:eastAsia="Times New Roman"/>
                <w:sz w:val="20"/>
                <w:szCs w:val="20"/>
                <w:lang w:eastAsia="sr-Latn-RS"/>
              </w:rPr>
            </w:pPr>
          </w:p>
        </w:tc>
        <w:tc>
          <w:tcPr>
            <w:tcW w:w="1418" w:type="dxa"/>
            <w:tcBorders>
              <w:top w:val="nil"/>
              <w:left w:val="nil"/>
              <w:bottom w:val="nil"/>
              <w:right w:val="nil"/>
            </w:tcBorders>
            <w:shd w:val="clear" w:color="auto" w:fill="auto"/>
            <w:vAlign w:val="center"/>
            <w:hideMark/>
          </w:tcPr>
          <w:p w14:paraId="2CD5CB27" w14:textId="77777777" w:rsidR="00215058" w:rsidRPr="0043586C" w:rsidRDefault="00215058" w:rsidP="00215058">
            <w:pPr>
              <w:rPr>
                <w:rFonts w:eastAsia="Times New Roman"/>
                <w:sz w:val="20"/>
                <w:szCs w:val="20"/>
                <w:lang w:eastAsia="sr-Latn-RS"/>
              </w:rPr>
            </w:pPr>
          </w:p>
        </w:tc>
        <w:tc>
          <w:tcPr>
            <w:tcW w:w="1417" w:type="dxa"/>
            <w:tcBorders>
              <w:top w:val="nil"/>
              <w:left w:val="nil"/>
              <w:bottom w:val="nil"/>
              <w:right w:val="nil"/>
            </w:tcBorders>
            <w:shd w:val="clear" w:color="auto" w:fill="auto"/>
            <w:noWrap/>
            <w:hideMark/>
          </w:tcPr>
          <w:p w14:paraId="20DF6C37" w14:textId="77777777" w:rsidR="00215058" w:rsidRPr="0043586C" w:rsidRDefault="00215058" w:rsidP="00215058">
            <w:pPr>
              <w:jc w:val="center"/>
              <w:rPr>
                <w:rFonts w:eastAsia="Times New Roman"/>
                <w:sz w:val="20"/>
                <w:szCs w:val="20"/>
                <w:lang w:eastAsia="sr-Latn-RS"/>
              </w:rPr>
            </w:pPr>
          </w:p>
        </w:tc>
      </w:tr>
      <w:tr w:rsidR="00215058" w:rsidRPr="0043586C" w14:paraId="1B0051EC" w14:textId="77777777" w:rsidTr="00215058">
        <w:trPr>
          <w:trHeight w:val="540"/>
        </w:trPr>
        <w:tc>
          <w:tcPr>
            <w:tcW w:w="6232" w:type="dxa"/>
            <w:gridSpan w:val="4"/>
            <w:tcBorders>
              <w:top w:val="double" w:sz="6" w:space="0" w:color="auto"/>
              <w:left w:val="double" w:sz="6" w:space="0" w:color="auto"/>
              <w:bottom w:val="double" w:sz="6" w:space="0" w:color="auto"/>
              <w:right w:val="double" w:sz="6" w:space="0" w:color="000000"/>
            </w:tcBorders>
            <w:shd w:val="clear" w:color="000000" w:fill="F2F2F2"/>
            <w:vAlign w:val="center"/>
            <w:hideMark/>
          </w:tcPr>
          <w:p w14:paraId="64964871" w14:textId="77777777" w:rsidR="00215058" w:rsidRPr="0043586C" w:rsidRDefault="00215058" w:rsidP="00215058">
            <w:pPr>
              <w:jc w:val="center"/>
              <w:rPr>
                <w:rFonts w:eastAsia="Times New Roman"/>
                <w:b/>
                <w:bCs/>
                <w:sz w:val="18"/>
                <w:szCs w:val="18"/>
                <w:lang w:eastAsia="sr-Latn-RS"/>
              </w:rPr>
            </w:pPr>
            <w:r>
              <w:rPr>
                <w:rFonts w:eastAsia="Times New Roman"/>
                <w:b/>
                <w:bCs/>
                <w:sz w:val="18"/>
                <w:szCs w:val="18"/>
                <w:lang w:eastAsia="sr-Latn-RS"/>
              </w:rPr>
              <w:t>III. A</w:t>
            </w:r>
            <w:r w:rsidRPr="0043586C">
              <w:rPr>
                <w:rFonts w:eastAsia="Times New Roman"/>
                <w:b/>
                <w:bCs/>
                <w:sz w:val="18"/>
                <w:szCs w:val="18"/>
                <w:lang w:eastAsia="sr-Latn-RS"/>
              </w:rPr>
              <w:t>.</w:t>
            </w:r>
            <w:r>
              <w:rPr>
                <w:rFonts w:eastAsia="Times New Roman"/>
                <w:b/>
                <w:bCs/>
                <w:sz w:val="18"/>
                <w:szCs w:val="18"/>
                <w:lang w:eastAsia="sr-Latn-RS"/>
              </w:rPr>
              <w:t xml:space="preserve"> </w:t>
            </w:r>
            <w:r w:rsidRPr="0043586C">
              <w:rPr>
                <w:rFonts w:eastAsia="Times New Roman"/>
                <w:b/>
                <w:bCs/>
                <w:sz w:val="18"/>
                <w:szCs w:val="18"/>
                <w:lang w:eastAsia="sr-Latn-RS"/>
              </w:rPr>
              <w:t>10. ФУНКЦИОНАЛНО ИСПИТИВАЊЕ И ПУШТАЊЕ У РАД</w:t>
            </w:r>
          </w:p>
        </w:tc>
        <w:tc>
          <w:tcPr>
            <w:tcW w:w="1418" w:type="dxa"/>
            <w:tcBorders>
              <w:top w:val="double" w:sz="6" w:space="0" w:color="auto"/>
              <w:left w:val="nil"/>
              <w:bottom w:val="double" w:sz="6" w:space="0" w:color="auto"/>
              <w:right w:val="double" w:sz="6" w:space="0" w:color="auto"/>
            </w:tcBorders>
            <w:shd w:val="clear" w:color="000000" w:fill="F2F2F2"/>
            <w:noWrap/>
            <w:vAlign w:val="center"/>
            <w:hideMark/>
          </w:tcPr>
          <w:p w14:paraId="7465F3A9" w14:textId="77777777" w:rsidR="00215058" w:rsidRPr="0043586C" w:rsidRDefault="00215058" w:rsidP="00215058">
            <w:pPr>
              <w:jc w:val="right"/>
              <w:rPr>
                <w:rFonts w:eastAsia="Times New Roman"/>
                <w:b/>
                <w:bCs/>
                <w:sz w:val="18"/>
                <w:szCs w:val="18"/>
                <w:lang w:eastAsia="sr-Latn-RS"/>
              </w:rPr>
            </w:pPr>
            <w:r w:rsidRPr="0043586C">
              <w:rPr>
                <w:rFonts w:eastAsia="Times New Roman"/>
                <w:b/>
                <w:bCs/>
                <w:sz w:val="18"/>
                <w:szCs w:val="18"/>
                <w:lang w:eastAsia="sr-Latn-RS"/>
              </w:rPr>
              <w:t>УКУПНО:</w:t>
            </w:r>
          </w:p>
        </w:tc>
        <w:tc>
          <w:tcPr>
            <w:tcW w:w="1417" w:type="dxa"/>
            <w:tcBorders>
              <w:top w:val="double" w:sz="6" w:space="0" w:color="auto"/>
              <w:left w:val="nil"/>
              <w:bottom w:val="double" w:sz="6" w:space="0" w:color="auto"/>
              <w:right w:val="double" w:sz="6" w:space="0" w:color="auto"/>
            </w:tcBorders>
            <w:shd w:val="clear" w:color="000000" w:fill="F2F2F2"/>
            <w:noWrap/>
            <w:hideMark/>
          </w:tcPr>
          <w:p w14:paraId="064187B8" w14:textId="77777777" w:rsidR="00215058" w:rsidRPr="0043586C" w:rsidRDefault="00215058" w:rsidP="00215058">
            <w:pPr>
              <w:rPr>
                <w:rFonts w:eastAsia="Times New Roman"/>
                <w:sz w:val="18"/>
                <w:szCs w:val="18"/>
                <w:lang w:eastAsia="sr-Latn-RS"/>
              </w:rPr>
            </w:pPr>
            <w:r w:rsidRPr="0043586C">
              <w:rPr>
                <w:rFonts w:eastAsia="Times New Roman"/>
                <w:sz w:val="18"/>
                <w:szCs w:val="18"/>
                <w:lang w:eastAsia="sr-Latn-RS"/>
              </w:rPr>
              <w:t> </w:t>
            </w:r>
          </w:p>
        </w:tc>
      </w:tr>
    </w:tbl>
    <w:p w14:paraId="7653876C" w14:textId="77777777" w:rsidR="00215058" w:rsidRDefault="00215058" w:rsidP="00215058">
      <w:pPr>
        <w:rPr>
          <w:b/>
          <w:lang w:val="sr-Cyrl-RS"/>
        </w:rPr>
      </w:pPr>
    </w:p>
    <w:tbl>
      <w:tblPr>
        <w:tblW w:w="9314" w:type="dxa"/>
        <w:tblLook w:val="04A0" w:firstRow="1" w:lastRow="0" w:firstColumn="1" w:lastColumn="0" w:noHBand="0" w:noVBand="1"/>
      </w:tblPr>
      <w:tblGrid>
        <w:gridCol w:w="544"/>
        <w:gridCol w:w="577"/>
        <w:gridCol w:w="744"/>
        <w:gridCol w:w="2972"/>
        <w:gridCol w:w="1405"/>
        <w:gridCol w:w="1265"/>
        <w:gridCol w:w="1807"/>
      </w:tblGrid>
      <w:tr w:rsidR="00215058" w:rsidRPr="00855F5C" w14:paraId="15AF63E7" w14:textId="77777777" w:rsidTr="00215058">
        <w:trPr>
          <w:trHeight w:val="495"/>
        </w:trPr>
        <w:tc>
          <w:tcPr>
            <w:tcW w:w="9314" w:type="dxa"/>
            <w:gridSpan w:val="7"/>
            <w:tcBorders>
              <w:top w:val="double" w:sz="6" w:space="0" w:color="000000"/>
              <w:left w:val="double" w:sz="6" w:space="0" w:color="000000"/>
              <w:bottom w:val="single" w:sz="4" w:space="0" w:color="auto"/>
              <w:right w:val="double" w:sz="6" w:space="0" w:color="000000"/>
            </w:tcBorders>
            <w:shd w:val="clear" w:color="000000" w:fill="F2F2F2"/>
            <w:vAlign w:val="center"/>
            <w:hideMark/>
          </w:tcPr>
          <w:p w14:paraId="7D7F3F61" w14:textId="77777777" w:rsidR="00215058" w:rsidRPr="00855F5C" w:rsidRDefault="00215058" w:rsidP="00215058">
            <w:pPr>
              <w:jc w:val="center"/>
              <w:rPr>
                <w:rFonts w:eastAsia="Times New Roman"/>
                <w:b/>
                <w:bCs/>
                <w:lang w:val="sr-Cyrl-RS"/>
              </w:rPr>
            </w:pPr>
            <w:r>
              <w:rPr>
                <w:rFonts w:eastAsia="Times New Roman"/>
                <w:b/>
                <w:bCs/>
              </w:rPr>
              <w:t xml:space="preserve">III. A. </w:t>
            </w:r>
            <w:r>
              <w:rPr>
                <w:rFonts w:eastAsia="Times New Roman"/>
                <w:b/>
                <w:bCs/>
                <w:lang w:val="sr-Cyrl-RS"/>
              </w:rPr>
              <w:t>ЕЛЕКТРО ИНСТАЛАЦИЈЕ</w:t>
            </w:r>
          </w:p>
        </w:tc>
      </w:tr>
      <w:tr w:rsidR="00215058" w:rsidRPr="00855F5C" w14:paraId="6196D6EE" w14:textId="77777777" w:rsidTr="00215058">
        <w:trPr>
          <w:trHeight w:val="330"/>
        </w:trPr>
        <w:tc>
          <w:tcPr>
            <w:tcW w:w="9314" w:type="dxa"/>
            <w:gridSpan w:val="7"/>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04984B8B" w14:textId="77777777" w:rsidR="00215058" w:rsidRPr="00855F5C" w:rsidRDefault="00215058" w:rsidP="00215058">
            <w:pPr>
              <w:jc w:val="center"/>
              <w:rPr>
                <w:rFonts w:eastAsia="Times New Roman"/>
                <w:b/>
                <w:bCs/>
                <w:sz w:val="20"/>
                <w:szCs w:val="20"/>
              </w:rPr>
            </w:pPr>
            <w:r w:rsidRPr="00855F5C">
              <w:rPr>
                <w:rFonts w:eastAsia="Times New Roman"/>
                <w:b/>
                <w:bCs/>
                <w:sz w:val="20"/>
                <w:szCs w:val="20"/>
              </w:rPr>
              <w:t>РЕКАПИТУЛАЦИЈА - ПРЕДМЕР РАДОВА И МАТЕРИЈАЛА</w:t>
            </w:r>
          </w:p>
        </w:tc>
      </w:tr>
      <w:tr w:rsidR="00215058" w:rsidRPr="00855F5C" w14:paraId="360717FF" w14:textId="77777777" w:rsidTr="00215058">
        <w:trPr>
          <w:trHeight w:val="585"/>
        </w:trPr>
        <w:tc>
          <w:tcPr>
            <w:tcW w:w="544" w:type="dxa"/>
            <w:tcBorders>
              <w:top w:val="nil"/>
              <w:left w:val="double" w:sz="6" w:space="0" w:color="auto"/>
              <w:bottom w:val="nil"/>
              <w:right w:val="nil"/>
            </w:tcBorders>
            <w:shd w:val="clear" w:color="000000" w:fill="F2F2F2"/>
            <w:noWrap/>
            <w:hideMark/>
          </w:tcPr>
          <w:p w14:paraId="72C05494"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577" w:type="dxa"/>
            <w:tcBorders>
              <w:top w:val="nil"/>
              <w:left w:val="nil"/>
              <w:bottom w:val="nil"/>
              <w:right w:val="nil"/>
            </w:tcBorders>
            <w:shd w:val="clear" w:color="000000" w:fill="F2F2F2"/>
            <w:noWrap/>
            <w:hideMark/>
          </w:tcPr>
          <w:p w14:paraId="5779B617"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744" w:type="dxa"/>
            <w:tcBorders>
              <w:top w:val="nil"/>
              <w:left w:val="nil"/>
              <w:bottom w:val="nil"/>
              <w:right w:val="nil"/>
            </w:tcBorders>
            <w:shd w:val="clear" w:color="000000" w:fill="F2F2F2"/>
            <w:noWrap/>
            <w:hideMark/>
          </w:tcPr>
          <w:p w14:paraId="734B61CD"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2972" w:type="dxa"/>
            <w:tcBorders>
              <w:top w:val="nil"/>
              <w:left w:val="nil"/>
              <w:bottom w:val="nil"/>
              <w:right w:val="nil"/>
            </w:tcBorders>
            <w:shd w:val="clear" w:color="000000" w:fill="F2F2F2"/>
            <w:noWrap/>
            <w:hideMark/>
          </w:tcPr>
          <w:p w14:paraId="2DF3E052"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140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FF18486"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Укупна цена без PDV-a</w:t>
            </w:r>
          </w:p>
        </w:tc>
        <w:tc>
          <w:tcPr>
            <w:tcW w:w="1265" w:type="dxa"/>
            <w:tcBorders>
              <w:top w:val="single" w:sz="4" w:space="0" w:color="000000"/>
              <w:left w:val="nil"/>
              <w:bottom w:val="nil"/>
              <w:right w:val="single" w:sz="4" w:space="0" w:color="000000"/>
            </w:tcBorders>
            <w:shd w:val="clear" w:color="000000" w:fill="F2F2F2"/>
            <w:vAlign w:val="center"/>
            <w:hideMark/>
          </w:tcPr>
          <w:p w14:paraId="6F76079B"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 xml:space="preserve">Проценат </w:t>
            </w:r>
            <w:r w:rsidRPr="00855F5C">
              <w:rPr>
                <w:rFonts w:eastAsia="Times New Roman"/>
                <w:b/>
                <w:bCs/>
                <w:sz w:val="16"/>
                <w:szCs w:val="16"/>
              </w:rPr>
              <w:br/>
              <w:t>PDV-a</w:t>
            </w:r>
          </w:p>
        </w:tc>
        <w:tc>
          <w:tcPr>
            <w:tcW w:w="1807" w:type="dxa"/>
            <w:tcBorders>
              <w:top w:val="single" w:sz="4" w:space="0" w:color="000000"/>
              <w:left w:val="nil"/>
              <w:bottom w:val="nil"/>
              <w:right w:val="double" w:sz="6" w:space="0" w:color="000000"/>
            </w:tcBorders>
            <w:shd w:val="clear" w:color="000000" w:fill="F2F2F2"/>
            <w:vAlign w:val="center"/>
            <w:hideMark/>
          </w:tcPr>
          <w:p w14:paraId="1E0EBA20"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 xml:space="preserve">Укупна цена </w:t>
            </w:r>
            <w:r w:rsidRPr="00855F5C">
              <w:rPr>
                <w:rFonts w:eastAsia="Times New Roman"/>
                <w:b/>
                <w:bCs/>
                <w:sz w:val="16"/>
                <w:szCs w:val="16"/>
              </w:rPr>
              <w:br/>
              <w:t>са PDV-a</w:t>
            </w:r>
          </w:p>
        </w:tc>
      </w:tr>
      <w:tr w:rsidR="00215058" w:rsidRPr="00855F5C" w14:paraId="065FE200"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49305838" w14:textId="77777777" w:rsidR="00215058" w:rsidRPr="00855F5C" w:rsidRDefault="00215058" w:rsidP="00215058">
            <w:pPr>
              <w:jc w:val="center"/>
              <w:rPr>
                <w:rFonts w:eastAsia="Times New Roman"/>
                <w:b/>
                <w:bCs/>
                <w:sz w:val="16"/>
                <w:szCs w:val="16"/>
              </w:rPr>
            </w:pPr>
            <w:r>
              <w:rPr>
                <w:rFonts w:eastAsia="Times New Roman"/>
                <w:b/>
                <w:bCs/>
                <w:sz w:val="16"/>
                <w:szCs w:val="16"/>
              </w:rPr>
              <w:t>1</w:t>
            </w:r>
          </w:p>
        </w:tc>
        <w:tc>
          <w:tcPr>
            <w:tcW w:w="4293" w:type="dxa"/>
            <w:gridSpan w:val="3"/>
            <w:tcBorders>
              <w:top w:val="single" w:sz="4" w:space="0" w:color="auto"/>
              <w:left w:val="nil"/>
              <w:bottom w:val="single" w:sz="4" w:space="0" w:color="auto"/>
              <w:right w:val="single" w:sz="4" w:space="0" w:color="000000"/>
            </w:tcBorders>
            <w:shd w:val="clear" w:color="auto" w:fill="auto"/>
            <w:noWrap/>
          </w:tcPr>
          <w:p w14:paraId="5EB53A3A" w14:textId="77777777" w:rsidR="00215058" w:rsidRPr="00855F5C" w:rsidRDefault="00215058" w:rsidP="00215058">
            <w:pPr>
              <w:rPr>
                <w:rFonts w:eastAsia="Times New Roman"/>
                <w:b/>
                <w:bCs/>
                <w:sz w:val="16"/>
                <w:szCs w:val="16"/>
                <w:lang w:val="sr-Cyrl-RS"/>
              </w:rPr>
            </w:pPr>
            <w:r w:rsidRPr="00C039AC">
              <w:rPr>
                <w:rFonts w:eastAsia="Times New Roman"/>
                <w:b/>
                <w:bCs/>
                <w:sz w:val="16"/>
                <w:szCs w:val="16"/>
                <w:lang w:val="sr-Cyrl-RS"/>
              </w:rPr>
              <w:t>ЕЛЕКТРО ОРМАНИ</w:t>
            </w:r>
          </w:p>
        </w:tc>
        <w:tc>
          <w:tcPr>
            <w:tcW w:w="1405" w:type="dxa"/>
            <w:tcBorders>
              <w:top w:val="single" w:sz="4" w:space="0" w:color="auto"/>
              <w:left w:val="nil"/>
              <w:bottom w:val="single" w:sz="4" w:space="0" w:color="auto"/>
              <w:right w:val="single" w:sz="4" w:space="0" w:color="000000"/>
            </w:tcBorders>
            <w:shd w:val="clear" w:color="auto" w:fill="auto"/>
            <w:noWrap/>
          </w:tcPr>
          <w:p w14:paraId="6987B3C3"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160820E0" w14:textId="77777777" w:rsidR="00215058" w:rsidRPr="00855F5C" w:rsidRDefault="00215058" w:rsidP="00215058">
            <w:pPr>
              <w:rPr>
                <w:rFonts w:eastAsia="Times New Roman"/>
                <w:sz w:val="20"/>
                <w:szCs w:val="20"/>
              </w:rPr>
            </w:pPr>
          </w:p>
        </w:tc>
        <w:tc>
          <w:tcPr>
            <w:tcW w:w="1807" w:type="dxa"/>
            <w:tcBorders>
              <w:top w:val="single" w:sz="4" w:space="0" w:color="auto"/>
              <w:left w:val="nil"/>
              <w:bottom w:val="single" w:sz="4" w:space="0" w:color="auto"/>
              <w:right w:val="double" w:sz="6" w:space="0" w:color="auto"/>
            </w:tcBorders>
            <w:shd w:val="clear" w:color="auto" w:fill="auto"/>
            <w:noWrap/>
          </w:tcPr>
          <w:p w14:paraId="50E1ED77" w14:textId="77777777" w:rsidR="00215058" w:rsidRPr="00855F5C" w:rsidRDefault="00215058" w:rsidP="00215058">
            <w:pPr>
              <w:rPr>
                <w:rFonts w:eastAsia="Times New Roman"/>
                <w:sz w:val="20"/>
                <w:szCs w:val="20"/>
              </w:rPr>
            </w:pPr>
          </w:p>
        </w:tc>
      </w:tr>
      <w:tr w:rsidR="00215058" w:rsidRPr="00855F5C" w14:paraId="4124C751"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276DBF77" w14:textId="77777777" w:rsidR="00215058" w:rsidRPr="00855F5C" w:rsidRDefault="00215058" w:rsidP="00215058">
            <w:pPr>
              <w:jc w:val="center"/>
              <w:rPr>
                <w:rFonts w:eastAsia="Times New Roman"/>
                <w:b/>
                <w:bCs/>
                <w:sz w:val="16"/>
                <w:szCs w:val="16"/>
              </w:rPr>
            </w:pPr>
            <w:r>
              <w:rPr>
                <w:rFonts w:eastAsia="Times New Roman"/>
                <w:b/>
                <w:bCs/>
                <w:sz w:val="16"/>
                <w:szCs w:val="16"/>
              </w:rPr>
              <w:t>2</w:t>
            </w:r>
          </w:p>
        </w:tc>
        <w:tc>
          <w:tcPr>
            <w:tcW w:w="4293" w:type="dxa"/>
            <w:gridSpan w:val="3"/>
            <w:tcBorders>
              <w:top w:val="single" w:sz="4" w:space="0" w:color="auto"/>
              <w:left w:val="nil"/>
              <w:bottom w:val="single" w:sz="4" w:space="0" w:color="auto"/>
              <w:right w:val="single" w:sz="4" w:space="0" w:color="000000"/>
            </w:tcBorders>
            <w:shd w:val="clear" w:color="auto" w:fill="auto"/>
            <w:noWrap/>
          </w:tcPr>
          <w:p w14:paraId="38570B2D" w14:textId="77777777" w:rsidR="00215058" w:rsidRPr="00855F5C" w:rsidRDefault="00215058" w:rsidP="00215058">
            <w:pPr>
              <w:rPr>
                <w:rFonts w:eastAsia="Times New Roman"/>
                <w:b/>
                <w:bCs/>
                <w:sz w:val="16"/>
                <w:szCs w:val="16"/>
                <w:lang w:val="sr-Cyrl-RS"/>
              </w:rPr>
            </w:pPr>
            <w:r>
              <w:rPr>
                <w:rFonts w:eastAsia="Times New Roman"/>
                <w:b/>
                <w:bCs/>
                <w:sz w:val="16"/>
                <w:szCs w:val="16"/>
                <w:lang w:val="sr-Cyrl-RS"/>
              </w:rPr>
              <w:t>ОСВЕТЉЕЊЕ</w:t>
            </w:r>
          </w:p>
        </w:tc>
        <w:tc>
          <w:tcPr>
            <w:tcW w:w="1405" w:type="dxa"/>
            <w:tcBorders>
              <w:top w:val="single" w:sz="4" w:space="0" w:color="auto"/>
              <w:left w:val="nil"/>
              <w:bottom w:val="single" w:sz="4" w:space="0" w:color="auto"/>
              <w:right w:val="single" w:sz="4" w:space="0" w:color="000000"/>
            </w:tcBorders>
            <w:shd w:val="clear" w:color="auto" w:fill="auto"/>
            <w:noWrap/>
          </w:tcPr>
          <w:p w14:paraId="7E549A1B"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0EA8F912" w14:textId="77777777" w:rsidR="00215058" w:rsidRPr="00855F5C" w:rsidRDefault="00215058" w:rsidP="00215058">
            <w:pPr>
              <w:rPr>
                <w:rFonts w:eastAsia="Times New Roman"/>
                <w:sz w:val="20"/>
                <w:szCs w:val="20"/>
              </w:rPr>
            </w:pPr>
          </w:p>
        </w:tc>
        <w:tc>
          <w:tcPr>
            <w:tcW w:w="1807" w:type="dxa"/>
            <w:tcBorders>
              <w:top w:val="single" w:sz="4" w:space="0" w:color="auto"/>
              <w:left w:val="nil"/>
              <w:bottom w:val="single" w:sz="4" w:space="0" w:color="auto"/>
              <w:right w:val="double" w:sz="6" w:space="0" w:color="auto"/>
            </w:tcBorders>
            <w:shd w:val="clear" w:color="auto" w:fill="auto"/>
            <w:noWrap/>
          </w:tcPr>
          <w:p w14:paraId="0367D360" w14:textId="77777777" w:rsidR="00215058" w:rsidRPr="00855F5C" w:rsidRDefault="00215058" w:rsidP="00215058">
            <w:pPr>
              <w:rPr>
                <w:rFonts w:eastAsia="Times New Roman"/>
                <w:sz w:val="20"/>
                <w:szCs w:val="20"/>
              </w:rPr>
            </w:pPr>
          </w:p>
        </w:tc>
      </w:tr>
      <w:tr w:rsidR="00215058" w:rsidRPr="00855F5C" w14:paraId="5A12E478"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3AFF462B" w14:textId="77777777" w:rsidR="00215058" w:rsidRPr="00855F5C" w:rsidRDefault="00215058" w:rsidP="00215058">
            <w:pPr>
              <w:jc w:val="center"/>
              <w:rPr>
                <w:rFonts w:eastAsia="Times New Roman"/>
                <w:b/>
                <w:bCs/>
                <w:sz w:val="16"/>
                <w:szCs w:val="16"/>
              </w:rPr>
            </w:pPr>
            <w:r>
              <w:rPr>
                <w:rFonts w:eastAsia="Times New Roman"/>
                <w:b/>
                <w:bCs/>
                <w:sz w:val="16"/>
                <w:szCs w:val="16"/>
              </w:rPr>
              <w:t>3</w:t>
            </w:r>
          </w:p>
        </w:tc>
        <w:tc>
          <w:tcPr>
            <w:tcW w:w="4293" w:type="dxa"/>
            <w:gridSpan w:val="3"/>
            <w:tcBorders>
              <w:top w:val="single" w:sz="4" w:space="0" w:color="auto"/>
              <w:left w:val="nil"/>
              <w:bottom w:val="single" w:sz="4" w:space="0" w:color="auto"/>
              <w:right w:val="single" w:sz="4" w:space="0" w:color="000000"/>
            </w:tcBorders>
            <w:shd w:val="clear" w:color="auto" w:fill="auto"/>
            <w:noWrap/>
          </w:tcPr>
          <w:p w14:paraId="6E33ADFE" w14:textId="77777777" w:rsidR="00215058" w:rsidRPr="00855F5C" w:rsidRDefault="00215058" w:rsidP="00215058">
            <w:pPr>
              <w:rPr>
                <w:rFonts w:eastAsia="Times New Roman"/>
                <w:b/>
                <w:bCs/>
                <w:sz w:val="16"/>
                <w:szCs w:val="16"/>
                <w:lang w:val="sr-Cyrl-RS"/>
              </w:rPr>
            </w:pPr>
            <w:r w:rsidRPr="00C039AC">
              <w:rPr>
                <w:rFonts w:eastAsia="Times New Roman"/>
                <w:b/>
                <w:bCs/>
                <w:sz w:val="16"/>
                <w:szCs w:val="16"/>
                <w:lang w:val="sr-Cyrl-RS"/>
              </w:rPr>
              <w:t>ИНСТАЛАЦИЈА ГРЕЈНИХ КАБЛОВА</w:t>
            </w:r>
          </w:p>
        </w:tc>
        <w:tc>
          <w:tcPr>
            <w:tcW w:w="1405" w:type="dxa"/>
            <w:tcBorders>
              <w:top w:val="single" w:sz="4" w:space="0" w:color="auto"/>
              <w:left w:val="nil"/>
              <w:bottom w:val="single" w:sz="4" w:space="0" w:color="auto"/>
              <w:right w:val="single" w:sz="4" w:space="0" w:color="000000"/>
            </w:tcBorders>
            <w:shd w:val="clear" w:color="auto" w:fill="auto"/>
            <w:noWrap/>
          </w:tcPr>
          <w:p w14:paraId="4FA6E953"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5151FF53" w14:textId="77777777" w:rsidR="00215058" w:rsidRPr="00855F5C" w:rsidRDefault="00215058" w:rsidP="00215058">
            <w:pPr>
              <w:rPr>
                <w:rFonts w:eastAsia="Times New Roman"/>
                <w:sz w:val="20"/>
                <w:szCs w:val="20"/>
              </w:rPr>
            </w:pPr>
          </w:p>
        </w:tc>
        <w:tc>
          <w:tcPr>
            <w:tcW w:w="1807" w:type="dxa"/>
            <w:tcBorders>
              <w:top w:val="single" w:sz="4" w:space="0" w:color="auto"/>
              <w:left w:val="nil"/>
              <w:bottom w:val="single" w:sz="4" w:space="0" w:color="auto"/>
              <w:right w:val="double" w:sz="6" w:space="0" w:color="auto"/>
            </w:tcBorders>
            <w:shd w:val="clear" w:color="auto" w:fill="auto"/>
            <w:noWrap/>
          </w:tcPr>
          <w:p w14:paraId="51BCFBC0" w14:textId="77777777" w:rsidR="00215058" w:rsidRPr="00855F5C" w:rsidRDefault="00215058" w:rsidP="00215058">
            <w:pPr>
              <w:rPr>
                <w:rFonts w:eastAsia="Times New Roman"/>
                <w:sz w:val="20"/>
                <w:szCs w:val="20"/>
              </w:rPr>
            </w:pPr>
          </w:p>
        </w:tc>
      </w:tr>
      <w:tr w:rsidR="00215058" w:rsidRPr="00855F5C" w14:paraId="4BA21218"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21D3A2C4" w14:textId="77777777" w:rsidR="00215058" w:rsidRPr="00855F5C" w:rsidRDefault="00215058" w:rsidP="00215058">
            <w:pPr>
              <w:jc w:val="center"/>
              <w:rPr>
                <w:rFonts w:eastAsia="Times New Roman"/>
                <w:b/>
                <w:bCs/>
                <w:sz w:val="16"/>
                <w:szCs w:val="16"/>
              </w:rPr>
            </w:pPr>
            <w:r>
              <w:rPr>
                <w:rFonts w:eastAsia="Times New Roman"/>
                <w:b/>
                <w:bCs/>
                <w:sz w:val="16"/>
                <w:szCs w:val="16"/>
              </w:rPr>
              <w:t>4</w:t>
            </w:r>
          </w:p>
        </w:tc>
        <w:tc>
          <w:tcPr>
            <w:tcW w:w="4293" w:type="dxa"/>
            <w:gridSpan w:val="3"/>
            <w:tcBorders>
              <w:top w:val="single" w:sz="4" w:space="0" w:color="auto"/>
              <w:left w:val="nil"/>
              <w:bottom w:val="single" w:sz="4" w:space="0" w:color="auto"/>
              <w:right w:val="single" w:sz="4" w:space="0" w:color="000000"/>
            </w:tcBorders>
            <w:shd w:val="clear" w:color="auto" w:fill="auto"/>
            <w:noWrap/>
          </w:tcPr>
          <w:p w14:paraId="4F180481" w14:textId="77777777" w:rsidR="00215058" w:rsidRPr="00855F5C" w:rsidRDefault="00215058" w:rsidP="00215058">
            <w:pPr>
              <w:rPr>
                <w:rFonts w:eastAsia="Times New Roman"/>
                <w:b/>
                <w:bCs/>
                <w:sz w:val="16"/>
                <w:szCs w:val="16"/>
                <w:lang w:val="sr-Cyrl-RS"/>
              </w:rPr>
            </w:pPr>
            <w:r>
              <w:rPr>
                <w:rFonts w:eastAsia="Times New Roman"/>
                <w:b/>
                <w:bCs/>
                <w:sz w:val="16"/>
                <w:szCs w:val="16"/>
                <w:lang w:val="sr-Cyrl-RS"/>
              </w:rPr>
              <w:t>КАБЛОВИ</w:t>
            </w:r>
          </w:p>
        </w:tc>
        <w:tc>
          <w:tcPr>
            <w:tcW w:w="1405" w:type="dxa"/>
            <w:tcBorders>
              <w:top w:val="single" w:sz="4" w:space="0" w:color="auto"/>
              <w:left w:val="nil"/>
              <w:bottom w:val="single" w:sz="4" w:space="0" w:color="auto"/>
              <w:right w:val="single" w:sz="4" w:space="0" w:color="000000"/>
            </w:tcBorders>
            <w:shd w:val="clear" w:color="auto" w:fill="auto"/>
            <w:noWrap/>
          </w:tcPr>
          <w:p w14:paraId="6771B7C1"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10A360BA" w14:textId="77777777" w:rsidR="00215058" w:rsidRPr="00855F5C" w:rsidRDefault="00215058" w:rsidP="00215058">
            <w:pPr>
              <w:rPr>
                <w:rFonts w:eastAsia="Times New Roman"/>
                <w:sz w:val="20"/>
                <w:szCs w:val="20"/>
              </w:rPr>
            </w:pPr>
          </w:p>
        </w:tc>
        <w:tc>
          <w:tcPr>
            <w:tcW w:w="1807" w:type="dxa"/>
            <w:tcBorders>
              <w:top w:val="single" w:sz="4" w:space="0" w:color="auto"/>
              <w:left w:val="nil"/>
              <w:bottom w:val="single" w:sz="4" w:space="0" w:color="auto"/>
              <w:right w:val="double" w:sz="6" w:space="0" w:color="auto"/>
            </w:tcBorders>
            <w:shd w:val="clear" w:color="auto" w:fill="auto"/>
            <w:noWrap/>
          </w:tcPr>
          <w:p w14:paraId="66C26B7A" w14:textId="77777777" w:rsidR="00215058" w:rsidRPr="00855F5C" w:rsidRDefault="00215058" w:rsidP="00215058">
            <w:pPr>
              <w:rPr>
                <w:rFonts w:eastAsia="Times New Roman"/>
                <w:sz w:val="20"/>
                <w:szCs w:val="20"/>
              </w:rPr>
            </w:pPr>
          </w:p>
        </w:tc>
      </w:tr>
      <w:tr w:rsidR="00215058" w:rsidRPr="00855F5C" w14:paraId="1E351829"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239CF657" w14:textId="77777777" w:rsidR="00215058" w:rsidRPr="00855F5C" w:rsidRDefault="00215058" w:rsidP="00215058">
            <w:pPr>
              <w:jc w:val="center"/>
              <w:rPr>
                <w:rFonts w:eastAsia="Times New Roman"/>
                <w:b/>
                <w:bCs/>
                <w:sz w:val="16"/>
                <w:szCs w:val="16"/>
              </w:rPr>
            </w:pPr>
            <w:r>
              <w:rPr>
                <w:rFonts w:eastAsia="Times New Roman"/>
                <w:b/>
                <w:bCs/>
                <w:sz w:val="16"/>
                <w:szCs w:val="16"/>
              </w:rPr>
              <w:t>5</w:t>
            </w:r>
          </w:p>
        </w:tc>
        <w:tc>
          <w:tcPr>
            <w:tcW w:w="4293" w:type="dxa"/>
            <w:gridSpan w:val="3"/>
            <w:tcBorders>
              <w:top w:val="single" w:sz="4" w:space="0" w:color="auto"/>
              <w:left w:val="nil"/>
              <w:bottom w:val="single" w:sz="4" w:space="0" w:color="auto"/>
              <w:right w:val="single" w:sz="4" w:space="0" w:color="000000"/>
            </w:tcBorders>
            <w:shd w:val="clear" w:color="auto" w:fill="auto"/>
            <w:noWrap/>
          </w:tcPr>
          <w:p w14:paraId="57A3365B" w14:textId="77777777" w:rsidR="00215058" w:rsidRPr="00855F5C" w:rsidRDefault="00215058" w:rsidP="00215058">
            <w:pPr>
              <w:rPr>
                <w:rFonts w:eastAsia="Times New Roman"/>
                <w:b/>
                <w:bCs/>
                <w:sz w:val="16"/>
                <w:szCs w:val="16"/>
                <w:lang w:val="sr-Cyrl-RS"/>
              </w:rPr>
            </w:pPr>
            <w:r w:rsidRPr="00C039AC">
              <w:rPr>
                <w:rFonts w:eastAsia="Times New Roman"/>
                <w:b/>
                <w:bCs/>
                <w:sz w:val="16"/>
                <w:szCs w:val="16"/>
                <w:lang w:val="sr-Cyrl-RS"/>
              </w:rPr>
              <w:t>КАБЛОВСКИ РЕГАЛИ</w:t>
            </w:r>
          </w:p>
        </w:tc>
        <w:tc>
          <w:tcPr>
            <w:tcW w:w="1405" w:type="dxa"/>
            <w:tcBorders>
              <w:top w:val="single" w:sz="4" w:space="0" w:color="auto"/>
              <w:left w:val="nil"/>
              <w:bottom w:val="single" w:sz="4" w:space="0" w:color="auto"/>
              <w:right w:val="single" w:sz="4" w:space="0" w:color="000000"/>
            </w:tcBorders>
            <w:shd w:val="clear" w:color="auto" w:fill="auto"/>
            <w:noWrap/>
          </w:tcPr>
          <w:p w14:paraId="2B69173A"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79ACE18F" w14:textId="77777777" w:rsidR="00215058" w:rsidRPr="00855F5C" w:rsidRDefault="00215058" w:rsidP="00215058">
            <w:pPr>
              <w:rPr>
                <w:rFonts w:eastAsia="Times New Roman"/>
                <w:sz w:val="20"/>
                <w:szCs w:val="20"/>
              </w:rPr>
            </w:pPr>
          </w:p>
        </w:tc>
        <w:tc>
          <w:tcPr>
            <w:tcW w:w="1807" w:type="dxa"/>
            <w:tcBorders>
              <w:top w:val="single" w:sz="4" w:space="0" w:color="auto"/>
              <w:left w:val="nil"/>
              <w:bottom w:val="single" w:sz="4" w:space="0" w:color="auto"/>
              <w:right w:val="double" w:sz="6" w:space="0" w:color="auto"/>
            </w:tcBorders>
            <w:shd w:val="clear" w:color="auto" w:fill="auto"/>
            <w:noWrap/>
          </w:tcPr>
          <w:p w14:paraId="785634D0" w14:textId="77777777" w:rsidR="00215058" w:rsidRPr="00855F5C" w:rsidRDefault="00215058" w:rsidP="00215058">
            <w:pPr>
              <w:rPr>
                <w:rFonts w:eastAsia="Times New Roman"/>
                <w:sz w:val="20"/>
                <w:szCs w:val="20"/>
              </w:rPr>
            </w:pPr>
          </w:p>
        </w:tc>
      </w:tr>
      <w:tr w:rsidR="00215058" w:rsidRPr="00855F5C" w14:paraId="44BD86BD"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75EC9576" w14:textId="77777777" w:rsidR="00215058" w:rsidRPr="00855F5C" w:rsidRDefault="00215058" w:rsidP="00215058">
            <w:pPr>
              <w:jc w:val="center"/>
              <w:rPr>
                <w:rFonts w:eastAsia="Times New Roman"/>
                <w:b/>
                <w:bCs/>
                <w:sz w:val="16"/>
                <w:szCs w:val="16"/>
              </w:rPr>
            </w:pPr>
            <w:r>
              <w:rPr>
                <w:rFonts w:eastAsia="Times New Roman"/>
                <w:b/>
                <w:bCs/>
                <w:sz w:val="16"/>
                <w:szCs w:val="16"/>
              </w:rPr>
              <w:t>6</w:t>
            </w:r>
          </w:p>
        </w:tc>
        <w:tc>
          <w:tcPr>
            <w:tcW w:w="4293" w:type="dxa"/>
            <w:gridSpan w:val="3"/>
            <w:tcBorders>
              <w:top w:val="single" w:sz="4" w:space="0" w:color="auto"/>
              <w:left w:val="nil"/>
              <w:bottom w:val="single" w:sz="4" w:space="0" w:color="auto"/>
              <w:right w:val="single" w:sz="4" w:space="0" w:color="000000"/>
            </w:tcBorders>
            <w:shd w:val="clear" w:color="auto" w:fill="auto"/>
            <w:noWrap/>
          </w:tcPr>
          <w:p w14:paraId="102ED565" w14:textId="77777777" w:rsidR="00215058" w:rsidRPr="00855F5C" w:rsidRDefault="00215058" w:rsidP="00215058">
            <w:pPr>
              <w:rPr>
                <w:rFonts w:eastAsia="Times New Roman"/>
                <w:b/>
                <w:bCs/>
                <w:sz w:val="16"/>
                <w:szCs w:val="16"/>
                <w:lang w:val="sr-Cyrl-RS"/>
              </w:rPr>
            </w:pPr>
            <w:r w:rsidRPr="00C039AC">
              <w:rPr>
                <w:rFonts w:eastAsia="Times New Roman"/>
                <w:b/>
                <w:bCs/>
                <w:sz w:val="16"/>
                <w:szCs w:val="16"/>
                <w:lang w:val="sr-Cyrl-RS"/>
              </w:rPr>
              <w:t>МАТЕРИЈАЛ ЗА ИНСТАЛАЦИЈУ УЗЕМЉЕЊА</w:t>
            </w:r>
          </w:p>
        </w:tc>
        <w:tc>
          <w:tcPr>
            <w:tcW w:w="1405" w:type="dxa"/>
            <w:tcBorders>
              <w:top w:val="single" w:sz="4" w:space="0" w:color="auto"/>
              <w:left w:val="nil"/>
              <w:bottom w:val="single" w:sz="4" w:space="0" w:color="auto"/>
              <w:right w:val="single" w:sz="4" w:space="0" w:color="000000"/>
            </w:tcBorders>
            <w:shd w:val="clear" w:color="auto" w:fill="auto"/>
            <w:noWrap/>
          </w:tcPr>
          <w:p w14:paraId="6FBD2B2D"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472E52FC" w14:textId="77777777" w:rsidR="00215058" w:rsidRPr="00855F5C" w:rsidRDefault="00215058" w:rsidP="00215058">
            <w:pPr>
              <w:rPr>
                <w:rFonts w:eastAsia="Times New Roman"/>
                <w:sz w:val="20"/>
                <w:szCs w:val="20"/>
              </w:rPr>
            </w:pPr>
          </w:p>
        </w:tc>
        <w:tc>
          <w:tcPr>
            <w:tcW w:w="1807" w:type="dxa"/>
            <w:tcBorders>
              <w:top w:val="single" w:sz="4" w:space="0" w:color="auto"/>
              <w:left w:val="nil"/>
              <w:bottom w:val="single" w:sz="4" w:space="0" w:color="auto"/>
              <w:right w:val="double" w:sz="6" w:space="0" w:color="auto"/>
            </w:tcBorders>
            <w:shd w:val="clear" w:color="auto" w:fill="auto"/>
            <w:noWrap/>
          </w:tcPr>
          <w:p w14:paraId="57326E47" w14:textId="77777777" w:rsidR="00215058" w:rsidRPr="00855F5C" w:rsidRDefault="00215058" w:rsidP="00215058">
            <w:pPr>
              <w:rPr>
                <w:rFonts w:eastAsia="Times New Roman"/>
                <w:sz w:val="20"/>
                <w:szCs w:val="20"/>
              </w:rPr>
            </w:pPr>
          </w:p>
        </w:tc>
      </w:tr>
      <w:tr w:rsidR="00215058" w:rsidRPr="00855F5C" w14:paraId="0362C459"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35E6DE8C" w14:textId="77777777" w:rsidR="00215058" w:rsidRPr="00855F5C" w:rsidRDefault="00215058" w:rsidP="00215058">
            <w:pPr>
              <w:jc w:val="center"/>
              <w:rPr>
                <w:rFonts w:eastAsia="Times New Roman"/>
                <w:b/>
                <w:bCs/>
                <w:sz w:val="16"/>
                <w:szCs w:val="16"/>
              </w:rPr>
            </w:pPr>
            <w:r>
              <w:rPr>
                <w:rFonts w:eastAsia="Times New Roman"/>
                <w:b/>
                <w:bCs/>
                <w:sz w:val="16"/>
                <w:szCs w:val="16"/>
              </w:rPr>
              <w:t>7</w:t>
            </w:r>
          </w:p>
        </w:tc>
        <w:tc>
          <w:tcPr>
            <w:tcW w:w="4293" w:type="dxa"/>
            <w:gridSpan w:val="3"/>
            <w:tcBorders>
              <w:top w:val="single" w:sz="4" w:space="0" w:color="auto"/>
              <w:left w:val="nil"/>
              <w:bottom w:val="single" w:sz="4" w:space="0" w:color="auto"/>
              <w:right w:val="single" w:sz="4" w:space="0" w:color="000000"/>
            </w:tcBorders>
            <w:shd w:val="clear" w:color="auto" w:fill="auto"/>
            <w:noWrap/>
          </w:tcPr>
          <w:p w14:paraId="74F46B2F"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ОСТАЛИ МОНТАЖНИ МАТЕРИЈАЛ</w:t>
            </w:r>
          </w:p>
        </w:tc>
        <w:tc>
          <w:tcPr>
            <w:tcW w:w="1405" w:type="dxa"/>
            <w:tcBorders>
              <w:top w:val="single" w:sz="4" w:space="0" w:color="auto"/>
              <w:left w:val="nil"/>
              <w:bottom w:val="single" w:sz="4" w:space="0" w:color="auto"/>
              <w:right w:val="single" w:sz="4" w:space="0" w:color="000000"/>
            </w:tcBorders>
            <w:shd w:val="clear" w:color="auto" w:fill="auto"/>
            <w:noWrap/>
          </w:tcPr>
          <w:p w14:paraId="5FC0F178"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07FC6B21" w14:textId="77777777" w:rsidR="00215058" w:rsidRPr="00855F5C" w:rsidRDefault="00215058" w:rsidP="00215058">
            <w:pPr>
              <w:rPr>
                <w:rFonts w:eastAsia="Times New Roman"/>
                <w:sz w:val="20"/>
                <w:szCs w:val="20"/>
              </w:rPr>
            </w:pPr>
          </w:p>
        </w:tc>
        <w:tc>
          <w:tcPr>
            <w:tcW w:w="1807" w:type="dxa"/>
            <w:tcBorders>
              <w:top w:val="single" w:sz="4" w:space="0" w:color="auto"/>
              <w:left w:val="nil"/>
              <w:bottom w:val="single" w:sz="4" w:space="0" w:color="auto"/>
              <w:right w:val="double" w:sz="6" w:space="0" w:color="auto"/>
            </w:tcBorders>
            <w:shd w:val="clear" w:color="auto" w:fill="auto"/>
            <w:noWrap/>
          </w:tcPr>
          <w:p w14:paraId="79A67EFE" w14:textId="77777777" w:rsidR="00215058" w:rsidRPr="00855F5C" w:rsidRDefault="00215058" w:rsidP="00215058">
            <w:pPr>
              <w:rPr>
                <w:rFonts w:eastAsia="Times New Roman"/>
                <w:sz w:val="20"/>
                <w:szCs w:val="20"/>
              </w:rPr>
            </w:pPr>
          </w:p>
        </w:tc>
      </w:tr>
      <w:tr w:rsidR="00215058" w:rsidRPr="00855F5C" w14:paraId="62ED776D"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7F13375C" w14:textId="77777777" w:rsidR="00215058" w:rsidRPr="00855F5C" w:rsidRDefault="00215058" w:rsidP="00215058">
            <w:pPr>
              <w:jc w:val="center"/>
              <w:rPr>
                <w:rFonts w:eastAsia="Times New Roman"/>
                <w:b/>
                <w:bCs/>
                <w:sz w:val="16"/>
                <w:szCs w:val="16"/>
              </w:rPr>
            </w:pPr>
            <w:r>
              <w:rPr>
                <w:rFonts w:eastAsia="Times New Roman"/>
                <w:b/>
                <w:bCs/>
                <w:sz w:val="16"/>
                <w:szCs w:val="16"/>
              </w:rPr>
              <w:t>8</w:t>
            </w:r>
          </w:p>
        </w:tc>
        <w:tc>
          <w:tcPr>
            <w:tcW w:w="4293" w:type="dxa"/>
            <w:gridSpan w:val="3"/>
            <w:tcBorders>
              <w:top w:val="single" w:sz="4" w:space="0" w:color="auto"/>
              <w:left w:val="nil"/>
              <w:bottom w:val="single" w:sz="4" w:space="0" w:color="auto"/>
              <w:right w:val="single" w:sz="4" w:space="0" w:color="000000"/>
            </w:tcBorders>
            <w:shd w:val="clear" w:color="auto" w:fill="auto"/>
            <w:noWrap/>
          </w:tcPr>
          <w:p w14:paraId="1F3FCAFF"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МОНТАЖНИ РАДОВИ</w:t>
            </w:r>
          </w:p>
        </w:tc>
        <w:tc>
          <w:tcPr>
            <w:tcW w:w="1405" w:type="dxa"/>
            <w:tcBorders>
              <w:top w:val="single" w:sz="4" w:space="0" w:color="auto"/>
              <w:left w:val="nil"/>
              <w:bottom w:val="single" w:sz="4" w:space="0" w:color="auto"/>
              <w:right w:val="single" w:sz="4" w:space="0" w:color="000000"/>
            </w:tcBorders>
            <w:shd w:val="clear" w:color="auto" w:fill="auto"/>
            <w:noWrap/>
          </w:tcPr>
          <w:p w14:paraId="6D5B54CD"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63D13734" w14:textId="77777777" w:rsidR="00215058" w:rsidRPr="00855F5C" w:rsidRDefault="00215058" w:rsidP="00215058">
            <w:pPr>
              <w:rPr>
                <w:rFonts w:eastAsia="Times New Roman"/>
                <w:sz w:val="20"/>
                <w:szCs w:val="20"/>
              </w:rPr>
            </w:pPr>
          </w:p>
        </w:tc>
        <w:tc>
          <w:tcPr>
            <w:tcW w:w="1807" w:type="dxa"/>
            <w:tcBorders>
              <w:top w:val="single" w:sz="4" w:space="0" w:color="auto"/>
              <w:left w:val="nil"/>
              <w:bottom w:val="single" w:sz="4" w:space="0" w:color="auto"/>
              <w:right w:val="double" w:sz="6" w:space="0" w:color="auto"/>
            </w:tcBorders>
            <w:shd w:val="clear" w:color="auto" w:fill="auto"/>
            <w:noWrap/>
          </w:tcPr>
          <w:p w14:paraId="6C3FB41C" w14:textId="77777777" w:rsidR="00215058" w:rsidRPr="00855F5C" w:rsidRDefault="00215058" w:rsidP="00215058">
            <w:pPr>
              <w:rPr>
                <w:rFonts w:eastAsia="Times New Roman"/>
                <w:sz w:val="20"/>
                <w:szCs w:val="20"/>
              </w:rPr>
            </w:pPr>
          </w:p>
        </w:tc>
      </w:tr>
      <w:tr w:rsidR="00215058" w:rsidRPr="00855F5C" w14:paraId="7F673DA4"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4B0B881C" w14:textId="77777777" w:rsidR="00215058" w:rsidRPr="00855F5C" w:rsidRDefault="00215058" w:rsidP="00215058">
            <w:pPr>
              <w:jc w:val="center"/>
              <w:rPr>
                <w:rFonts w:eastAsia="Times New Roman"/>
                <w:b/>
                <w:bCs/>
                <w:sz w:val="16"/>
                <w:szCs w:val="16"/>
              </w:rPr>
            </w:pPr>
            <w:r>
              <w:rPr>
                <w:rFonts w:eastAsia="Times New Roman"/>
                <w:b/>
                <w:bCs/>
                <w:sz w:val="16"/>
                <w:szCs w:val="16"/>
              </w:rPr>
              <w:t>9</w:t>
            </w:r>
          </w:p>
        </w:tc>
        <w:tc>
          <w:tcPr>
            <w:tcW w:w="4293" w:type="dxa"/>
            <w:gridSpan w:val="3"/>
            <w:tcBorders>
              <w:top w:val="single" w:sz="4" w:space="0" w:color="auto"/>
              <w:left w:val="nil"/>
              <w:bottom w:val="single" w:sz="4" w:space="0" w:color="auto"/>
              <w:right w:val="single" w:sz="4" w:space="0" w:color="000000"/>
            </w:tcBorders>
            <w:shd w:val="clear" w:color="auto" w:fill="auto"/>
            <w:noWrap/>
          </w:tcPr>
          <w:p w14:paraId="14716926"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ЗЕМЉАНИ РАДОВИ</w:t>
            </w:r>
          </w:p>
        </w:tc>
        <w:tc>
          <w:tcPr>
            <w:tcW w:w="1405" w:type="dxa"/>
            <w:tcBorders>
              <w:top w:val="single" w:sz="4" w:space="0" w:color="auto"/>
              <w:left w:val="nil"/>
              <w:bottom w:val="single" w:sz="4" w:space="0" w:color="auto"/>
              <w:right w:val="single" w:sz="4" w:space="0" w:color="000000"/>
            </w:tcBorders>
            <w:shd w:val="clear" w:color="auto" w:fill="auto"/>
            <w:noWrap/>
          </w:tcPr>
          <w:p w14:paraId="5DDB9B83"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4CE9E015" w14:textId="77777777" w:rsidR="00215058" w:rsidRPr="00855F5C" w:rsidRDefault="00215058" w:rsidP="00215058">
            <w:pPr>
              <w:rPr>
                <w:rFonts w:eastAsia="Times New Roman"/>
                <w:sz w:val="20"/>
                <w:szCs w:val="20"/>
              </w:rPr>
            </w:pPr>
          </w:p>
        </w:tc>
        <w:tc>
          <w:tcPr>
            <w:tcW w:w="1807" w:type="dxa"/>
            <w:tcBorders>
              <w:top w:val="single" w:sz="4" w:space="0" w:color="auto"/>
              <w:left w:val="nil"/>
              <w:bottom w:val="single" w:sz="4" w:space="0" w:color="auto"/>
              <w:right w:val="double" w:sz="6" w:space="0" w:color="auto"/>
            </w:tcBorders>
            <w:shd w:val="clear" w:color="auto" w:fill="auto"/>
            <w:noWrap/>
          </w:tcPr>
          <w:p w14:paraId="43466A42" w14:textId="77777777" w:rsidR="00215058" w:rsidRPr="00855F5C" w:rsidRDefault="00215058" w:rsidP="00215058">
            <w:pPr>
              <w:rPr>
                <w:rFonts w:eastAsia="Times New Roman"/>
                <w:sz w:val="20"/>
                <w:szCs w:val="20"/>
              </w:rPr>
            </w:pPr>
          </w:p>
        </w:tc>
      </w:tr>
      <w:tr w:rsidR="00215058" w:rsidRPr="00855F5C" w14:paraId="499E3D8C" w14:textId="77777777" w:rsidTr="00215058">
        <w:trPr>
          <w:trHeight w:val="255"/>
        </w:trPr>
        <w:tc>
          <w:tcPr>
            <w:tcW w:w="544" w:type="dxa"/>
            <w:tcBorders>
              <w:top w:val="nil"/>
              <w:left w:val="double" w:sz="6" w:space="0" w:color="000000"/>
              <w:bottom w:val="single" w:sz="4" w:space="0" w:color="000000"/>
              <w:right w:val="single" w:sz="4" w:space="0" w:color="000000"/>
            </w:tcBorders>
            <w:shd w:val="clear" w:color="auto" w:fill="auto"/>
            <w:noWrap/>
          </w:tcPr>
          <w:p w14:paraId="36B4AA59" w14:textId="77777777" w:rsidR="00215058" w:rsidRPr="00855F5C" w:rsidRDefault="00215058" w:rsidP="00215058">
            <w:pPr>
              <w:jc w:val="center"/>
              <w:rPr>
                <w:rFonts w:eastAsia="Times New Roman"/>
                <w:b/>
                <w:bCs/>
                <w:sz w:val="16"/>
                <w:szCs w:val="16"/>
              </w:rPr>
            </w:pPr>
            <w:r>
              <w:rPr>
                <w:rFonts w:eastAsia="Times New Roman"/>
                <w:b/>
                <w:bCs/>
                <w:sz w:val="16"/>
                <w:szCs w:val="16"/>
              </w:rPr>
              <w:t>10</w:t>
            </w:r>
          </w:p>
        </w:tc>
        <w:tc>
          <w:tcPr>
            <w:tcW w:w="4293" w:type="dxa"/>
            <w:gridSpan w:val="3"/>
            <w:tcBorders>
              <w:top w:val="single" w:sz="4" w:space="0" w:color="auto"/>
              <w:left w:val="nil"/>
              <w:bottom w:val="single" w:sz="4" w:space="0" w:color="auto"/>
              <w:right w:val="single" w:sz="4" w:space="0" w:color="000000"/>
            </w:tcBorders>
            <w:shd w:val="clear" w:color="auto" w:fill="auto"/>
            <w:noWrap/>
          </w:tcPr>
          <w:p w14:paraId="4BF7F637"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ФУНКЦИОНАЛНО ИСПИТИВАЊЕ И ПУШТАЊЕ У РАД</w:t>
            </w:r>
          </w:p>
        </w:tc>
        <w:tc>
          <w:tcPr>
            <w:tcW w:w="1405" w:type="dxa"/>
            <w:tcBorders>
              <w:top w:val="single" w:sz="4" w:space="0" w:color="auto"/>
              <w:left w:val="nil"/>
              <w:bottom w:val="single" w:sz="4" w:space="0" w:color="auto"/>
              <w:right w:val="single" w:sz="4" w:space="0" w:color="000000"/>
            </w:tcBorders>
            <w:shd w:val="clear" w:color="auto" w:fill="auto"/>
            <w:noWrap/>
          </w:tcPr>
          <w:p w14:paraId="02AD8CAD" w14:textId="77777777" w:rsidR="00215058" w:rsidRPr="00855F5C" w:rsidRDefault="00215058" w:rsidP="00215058">
            <w:pPr>
              <w:jc w:val="center"/>
              <w:rPr>
                <w:rFonts w:eastAsia="Times New Roman"/>
                <w:b/>
                <w:bCs/>
                <w:sz w:val="16"/>
                <w:szCs w:val="16"/>
              </w:rPr>
            </w:pPr>
          </w:p>
        </w:tc>
        <w:tc>
          <w:tcPr>
            <w:tcW w:w="1265" w:type="dxa"/>
            <w:tcBorders>
              <w:top w:val="nil"/>
              <w:left w:val="nil"/>
              <w:bottom w:val="single" w:sz="4" w:space="0" w:color="auto"/>
              <w:right w:val="single" w:sz="4" w:space="0" w:color="auto"/>
            </w:tcBorders>
            <w:shd w:val="clear" w:color="auto" w:fill="auto"/>
            <w:noWrap/>
          </w:tcPr>
          <w:p w14:paraId="56FA8384" w14:textId="77777777" w:rsidR="00215058" w:rsidRPr="00855F5C" w:rsidRDefault="00215058" w:rsidP="00215058">
            <w:pPr>
              <w:rPr>
                <w:rFonts w:eastAsia="Times New Roman"/>
                <w:sz w:val="20"/>
                <w:szCs w:val="20"/>
              </w:rPr>
            </w:pPr>
          </w:p>
        </w:tc>
        <w:tc>
          <w:tcPr>
            <w:tcW w:w="1807" w:type="dxa"/>
            <w:tcBorders>
              <w:top w:val="nil"/>
              <w:left w:val="nil"/>
              <w:bottom w:val="single" w:sz="4" w:space="0" w:color="auto"/>
              <w:right w:val="double" w:sz="6" w:space="0" w:color="auto"/>
            </w:tcBorders>
            <w:shd w:val="clear" w:color="auto" w:fill="auto"/>
            <w:noWrap/>
          </w:tcPr>
          <w:p w14:paraId="63944169" w14:textId="77777777" w:rsidR="00215058" w:rsidRPr="00855F5C" w:rsidRDefault="00215058" w:rsidP="00215058">
            <w:pPr>
              <w:rPr>
                <w:rFonts w:eastAsia="Times New Roman"/>
                <w:sz w:val="20"/>
                <w:szCs w:val="20"/>
              </w:rPr>
            </w:pPr>
          </w:p>
        </w:tc>
      </w:tr>
      <w:tr w:rsidR="00215058" w:rsidRPr="00BF5375" w14:paraId="35DD121C" w14:textId="77777777" w:rsidTr="00215058">
        <w:trPr>
          <w:trHeight w:val="615"/>
        </w:trPr>
        <w:tc>
          <w:tcPr>
            <w:tcW w:w="4837" w:type="dxa"/>
            <w:gridSpan w:val="4"/>
            <w:tcBorders>
              <w:top w:val="single" w:sz="4" w:space="0" w:color="auto"/>
              <w:left w:val="double" w:sz="6" w:space="0" w:color="auto"/>
              <w:bottom w:val="double" w:sz="6" w:space="0" w:color="auto"/>
              <w:right w:val="single" w:sz="4" w:space="0" w:color="000000"/>
            </w:tcBorders>
            <w:shd w:val="clear" w:color="000000" w:fill="F2F2F2"/>
            <w:vAlign w:val="center"/>
            <w:hideMark/>
          </w:tcPr>
          <w:p w14:paraId="56AC0CFC" w14:textId="77777777" w:rsidR="00215058" w:rsidRPr="00BF5375" w:rsidRDefault="00215058" w:rsidP="00215058">
            <w:pPr>
              <w:rPr>
                <w:rFonts w:eastAsia="Times New Roman"/>
                <w:b/>
                <w:bCs/>
                <w:sz w:val="20"/>
                <w:szCs w:val="20"/>
                <w:lang w:val="sr-Cyrl-RS"/>
              </w:rPr>
            </w:pPr>
            <w:r>
              <w:rPr>
                <w:rFonts w:eastAsia="Times New Roman"/>
                <w:b/>
                <w:bCs/>
                <w:sz w:val="20"/>
                <w:szCs w:val="20"/>
              </w:rPr>
              <w:t xml:space="preserve">III. A. (1+2+3+4+5+6+7+8+9+10):                </w:t>
            </w:r>
            <w:r>
              <w:rPr>
                <w:rFonts w:eastAsia="Times New Roman"/>
                <w:b/>
                <w:bCs/>
                <w:sz w:val="20"/>
                <w:szCs w:val="20"/>
                <w:lang w:val="sr-Cyrl-RS"/>
              </w:rPr>
              <w:t xml:space="preserve">ЕЛЕКТРО ИНСТАЛАЦИЈЕ </w:t>
            </w:r>
            <w:r w:rsidRPr="00855F5C">
              <w:rPr>
                <w:rFonts w:eastAsia="Times New Roman"/>
                <w:b/>
                <w:bCs/>
                <w:sz w:val="20"/>
                <w:szCs w:val="20"/>
                <w:lang w:val="sr-Cyrl-RS"/>
              </w:rPr>
              <w:t>(РСД):</w:t>
            </w:r>
          </w:p>
        </w:tc>
        <w:tc>
          <w:tcPr>
            <w:tcW w:w="1405" w:type="dxa"/>
            <w:tcBorders>
              <w:top w:val="single" w:sz="4" w:space="0" w:color="auto"/>
              <w:left w:val="nil"/>
              <w:bottom w:val="double" w:sz="6" w:space="0" w:color="auto"/>
              <w:right w:val="single" w:sz="4" w:space="0" w:color="000000"/>
            </w:tcBorders>
            <w:shd w:val="clear" w:color="000000" w:fill="F2F2F2"/>
            <w:noWrap/>
            <w:vAlign w:val="center"/>
            <w:hideMark/>
          </w:tcPr>
          <w:p w14:paraId="217AF352" w14:textId="77777777" w:rsidR="00215058" w:rsidRPr="00BF5375" w:rsidRDefault="00215058" w:rsidP="00215058">
            <w:pPr>
              <w:jc w:val="center"/>
              <w:rPr>
                <w:rFonts w:eastAsia="Times New Roman"/>
                <w:b/>
                <w:bCs/>
                <w:sz w:val="20"/>
                <w:szCs w:val="20"/>
              </w:rPr>
            </w:pPr>
            <w:r w:rsidRPr="00BF5375">
              <w:rPr>
                <w:rFonts w:eastAsia="Times New Roman"/>
                <w:b/>
                <w:bCs/>
                <w:sz w:val="20"/>
                <w:szCs w:val="20"/>
              </w:rPr>
              <w:t> </w:t>
            </w:r>
          </w:p>
        </w:tc>
        <w:tc>
          <w:tcPr>
            <w:tcW w:w="1265" w:type="dxa"/>
            <w:tcBorders>
              <w:top w:val="nil"/>
              <w:left w:val="nil"/>
              <w:bottom w:val="double" w:sz="6" w:space="0" w:color="auto"/>
              <w:right w:val="single" w:sz="4" w:space="0" w:color="auto"/>
            </w:tcBorders>
            <w:shd w:val="clear" w:color="000000" w:fill="F2F2F2"/>
            <w:noWrap/>
            <w:hideMark/>
          </w:tcPr>
          <w:p w14:paraId="04D5471E"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07" w:type="dxa"/>
            <w:tcBorders>
              <w:top w:val="nil"/>
              <w:left w:val="nil"/>
              <w:bottom w:val="double" w:sz="6" w:space="0" w:color="auto"/>
              <w:right w:val="double" w:sz="6" w:space="0" w:color="auto"/>
            </w:tcBorders>
            <w:shd w:val="clear" w:color="000000" w:fill="F2F2F2"/>
            <w:noWrap/>
            <w:hideMark/>
          </w:tcPr>
          <w:p w14:paraId="0515F177" w14:textId="77777777" w:rsidR="00215058" w:rsidRPr="00BF5375" w:rsidRDefault="00215058" w:rsidP="00215058">
            <w:pPr>
              <w:rPr>
                <w:rFonts w:eastAsia="Times New Roman"/>
                <w:sz w:val="20"/>
                <w:szCs w:val="20"/>
              </w:rPr>
            </w:pPr>
            <w:r w:rsidRPr="00BF5375">
              <w:rPr>
                <w:rFonts w:eastAsia="Times New Roman"/>
                <w:sz w:val="20"/>
                <w:szCs w:val="20"/>
              </w:rPr>
              <w:t> </w:t>
            </w:r>
          </w:p>
        </w:tc>
      </w:tr>
    </w:tbl>
    <w:p w14:paraId="7D0C98A1" w14:textId="77777777" w:rsidR="00215058" w:rsidRDefault="00215058" w:rsidP="00215058">
      <w:pPr>
        <w:rPr>
          <w:b/>
          <w:lang w:val="sr-Cyrl-RS"/>
        </w:rPr>
      </w:pPr>
    </w:p>
    <w:p w14:paraId="67485E3C" w14:textId="77777777" w:rsidR="00215058" w:rsidRDefault="00215058" w:rsidP="00215058">
      <w:pPr>
        <w:rPr>
          <w:b/>
          <w:lang w:val="sr-Cyrl-RS"/>
        </w:rPr>
      </w:pPr>
    </w:p>
    <w:p w14:paraId="5E54067A" w14:textId="77777777" w:rsidR="00215058" w:rsidRDefault="00215058" w:rsidP="00215058">
      <w:pPr>
        <w:rPr>
          <w:b/>
          <w:lang w:val="sr-Cyrl-RS"/>
        </w:rPr>
      </w:pPr>
    </w:p>
    <w:p w14:paraId="5FB4BA46" w14:textId="77777777" w:rsidR="003007A2" w:rsidRDefault="003007A2" w:rsidP="00215058">
      <w:pPr>
        <w:rPr>
          <w:b/>
          <w:lang w:val="sr-Cyrl-RS"/>
        </w:rPr>
      </w:pPr>
    </w:p>
    <w:p w14:paraId="335B066B" w14:textId="77777777" w:rsidR="003007A2" w:rsidRDefault="003007A2" w:rsidP="00215058">
      <w:pPr>
        <w:rPr>
          <w:b/>
          <w:lang w:val="sr-Cyrl-RS"/>
        </w:rPr>
      </w:pPr>
    </w:p>
    <w:p w14:paraId="4611FB6E" w14:textId="77777777" w:rsidR="003007A2" w:rsidRDefault="003007A2" w:rsidP="00215058">
      <w:pPr>
        <w:rPr>
          <w:b/>
          <w:lang w:val="sr-Cyrl-RS"/>
        </w:rPr>
      </w:pPr>
    </w:p>
    <w:p w14:paraId="588958A0" w14:textId="77777777" w:rsidR="00215058" w:rsidRDefault="00215058" w:rsidP="00215058">
      <w:pPr>
        <w:rPr>
          <w:b/>
          <w:lang w:val="sr-Cyrl-RS"/>
        </w:rPr>
      </w:pPr>
    </w:p>
    <w:p w14:paraId="2819D7F4" w14:textId="77777777" w:rsidR="00215058" w:rsidRDefault="00215058" w:rsidP="00215058">
      <w:pPr>
        <w:rPr>
          <w:b/>
          <w:lang w:val="sr-Cyrl-RS"/>
        </w:rPr>
      </w:pPr>
    </w:p>
    <w:tbl>
      <w:tblPr>
        <w:tblW w:w="9351" w:type="dxa"/>
        <w:tblLook w:val="04A0" w:firstRow="1" w:lastRow="0" w:firstColumn="1" w:lastColumn="0" w:noHBand="0" w:noVBand="1"/>
      </w:tblPr>
      <w:tblGrid>
        <w:gridCol w:w="500"/>
        <w:gridCol w:w="4140"/>
        <w:gridCol w:w="1400"/>
        <w:gridCol w:w="965"/>
        <w:gridCol w:w="1091"/>
        <w:gridCol w:w="1255"/>
      </w:tblGrid>
      <w:tr w:rsidR="00215058" w:rsidRPr="00621AC8" w14:paraId="49F63B50" w14:textId="77777777" w:rsidTr="00215058">
        <w:trPr>
          <w:trHeight w:val="555"/>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7E7FB7" w14:textId="77777777" w:rsidR="00215058" w:rsidRPr="00621AC8" w:rsidRDefault="00215058" w:rsidP="00215058">
            <w:pPr>
              <w:jc w:val="center"/>
              <w:rPr>
                <w:rFonts w:eastAsia="Times New Roman"/>
                <w:b/>
                <w:bCs/>
                <w:sz w:val="18"/>
                <w:szCs w:val="18"/>
                <w:lang w:eastAsia="sr-Latn-RS"/>
              </w:rPr>
            </w:pPr>
            <w:r>
              <w:rPr>
                <w:rFonts w:eastAsia="Times New Roman"/>
                <w:b/>
                <w:bCs/>
                <w:sz w:val="18"/>
                <w:szCs w:val="18"/>
                <w:lang w:eastAsia="sr-Latn-RS"/>
              </w:rPr>
              <w:lastRenderedPageBreak/>
              <w:t xml:space="preserve">III. B. </w:t>
            </w:r>
            <w:r w:rsidRPr="00621AC8">
              <w:rPr>
                <w:rFonts w:eastAsia="Times New Roman"/>
                <w:b/>
                <w:bCs/>
                <w:sz w:val="18"/>
                <w:szCs w:val="18"/>
                <w:lang w:eastAsia="sr-Latn-RS"/>
              </w:rPr>
              <w:t>1. ИНСТРУМЕНТАЛНА ОПРЕМА У ПОЉУ</w:t>
            </w:r>
          </w:p>
        </w:tc>
      </w:tr>
      <w:tr w:rsidR="00215058" w:rsidRPr="00621AC8" w14:paraId="0BB0B3A0" w14:textId="77777777" w:rsidTr="00215058">
        <w:trPr>
          <w:trHeight w:val="552"/>
        </w:trPr>
        <w:tc>
          <w:tcPr>
            <w:tcW w:w="500" w:type="dxa"/>
            <w:tcBorders>
              <w:top w:val="nil"/>
              <w:left w:val="single" w:sz="4" w:space="0" w:color="000000"/>
              <w:bottom w:val="single" w:sz="4" w:space="0" w:color="000000"/>
              <w:right w:val="single" w:sz="4" w:space="0" w:color="000000"/>
            </w:tcBorders>
            <w:shd w:val="clear" w:color="000000" w:fill="F2F2F2"/>
            <w:vAlign w:val="center"/>
            <w:hideMark/>
          </w:tcPr>
          <w:p w14:paraId="064E4FE0" w14:textId="77777777" w:rsidR="00215058" w:rsidRPr="00621AC8" w:rsidRDefault="00215058" w:rsidP="00215058">
            <w:pPr>
              <w:jc w:val="center"/>
              <w:rPr>
                <w:rFonts w:eastAsia="Times New Roman"/>
                <w:b/>
                <w:bCs/>
                <w:sz w:val="18"/>
                <w:szCs w:val="18"/>
                <w:lang w:eastAsia="sr-Latn-RS"/>
              </w:rPr>
            </w:pPr>
            <w:r w:rsidRPr="00621AC8">
              <w:rPr>
                <w:rFonts w:eastAsia="Times New Roman"/>
                <w:b/>
                <w:bCs/>
                <w:sz w:val="18"/>
                <w:szCs w:val="18"/>
                <w:lang w:eastAsia="sr-Latn-RS"/>
              </w:rPr>
              <w:t>No.</w:t>
            </w:r>
          </w:p>
        </w:tc>
        <w:tc>
          <w:tcPr>
            <w:tcW w:w="4140" w:type="dxa"/>
            <w:tcBorders>
              <w:top w:val="nil"/>
              <w:left w:val="nil"/>
              <w:bottom w:val="single" w:sz="4" w:space="0" w:color="000000"/>
              <w:right w:val="single" w:sz="4" w:space="0" w:color="000000"/>
            </w:tcBorders>
            <w:shd w:val="clear" w:color="000000" w:fill="F2F2F2"/>
            <w:vAlign w:val="bottom"/>
            <w:hideMark/>
          </w:tcPr>
          <w:p w14:paraId="055AE665" w14:textId="77777777" w:rsidR="00215058" w:rsidRPr="00621AC8" w:rsidRDefault="00215058" w:rsidP="00215058">
            <w:pPr>
              <w:jc w:val="center"/>
              <w:rPr>
                <w:rFonts w:eastAsia="Times New Roman"/>
                <w:b/>
                <w:bCs/>
                <w:sz w:val="18"/>
                <w:szCs w:val="18"/>
                <w:lang w:eastAsia="sr-Latn-RS"/>
              </w:rPr>
            </w:pPr>
            <w:r w:rsidRPr="00621AC8">
              <w:rPr>
                <w:rFonts w:eastAsia="Times New Roman"/>
                <w:b/>
                <w:bCs/>
                <w:sz w:val="18"/>
                <w:szCs w:val="18"/>
                <w:lang w:eastAsia="sr-Latn-RS"/>
              </w:rPr>
              <w:t>НАЗИВ ОПРЕМЕ (ИНСТР. И МОНТ. МАТЕРИЈАЛ)</w:t>
            </w:r>
          </w:p>
        </w:tc>
        <w:tc>
          <w:tcPr>
            <w:tcW w:w="1400" w:type="dxa"/>
            <w:tcBorders>
              <w:top w:val="nil"/>
              <w:left w:val="nil"/>
              <w:bottom w:val="single" w:sz="4" w:space="0" w:color="000000"/>
              <w:right w:val="single" w:sz="4" w:space="0" w:color="000000"/>
            </w:tcBorders>
            <w:shd w:val="clear" w:color="000000" w:fill="F2F2F2"/>
            <w:vAlign w:val="center"/>
            <w:hideMark/>
          </w:tcPr>
          <w:p w14:paraId="0B457601" w14:textId="77777777" w:rsidR="00215058" w:rsidRPr="00621AC8" w:rsidRDefault="00215058" w:rsidP="00215058">
            <w:pPr>
              <w:jc w:val="center"/>
              <w:rPr>
                <w:rFonts w:eastAsia="Times New Roman"/>
                <w:sz w:val="18"/>
                <w:szCs w:val="18"/>
                <w:lang w:eastAsia="sr-Latn-RS"/>
              </w:rPr>
            </w:pPr>
            <w:r w:rsidRPr="00621AC8">
              <w:rPr>
                <w:rFonts w:eastAsia="Times New Roman"/>
                <w:b/>
                <w:bCs/>
                <w:sz w:val="18"/>
                <w:szCs w:val="18"/>
                <w:lang w:eastAsia="sr-Latn-RS"/>
              </w:rPr>
              <w:t>ОЗНАКА</w:t>
            </w:r>
            <w:r w:rsidRPr="00621AC8">
              <w:rPr>
                <w:rFonts w:eastAsia="Times New Roman"/>
                <w:b/>
                <w:bCs/>
                <w:sz w:val="18"/>
                <w:szCs w:val="18"/>
                <w:lang w:eastAsia="sr-Latn-RS"/>
              </w:rPr>
              <w:br/>
            </w:r>
            <w:r w:rsidRPr="00621AC8">
              <w:rPr>
                <w:rFonts w:eastAsia="Times New Roman"/>
                <w:i/>
                <w:iCs/>
                <w:sz w:val="18"/>
                <w:szCs w:val="18"/>
                <w:lang w:eastAsia="sr-Latn-RS"/>
              </w:rPr>
              <w:t>TAG.No.</w:t>
            </w:r>
          </w:p>
        </w:tc>
        <w:tc>
          <w:tcPr>
            <w:tcW w:w="965" w:type="dxa"/>
            <w:tcBorders>
              <w:top w:val="nil"/>
              <w:left w:val="nil"/>
              <w:bottom w:val="single" w:sz="4" w:space="0" w:color="000000"/>
              <w:right w:val="single" w:sz="4" w:space="0" w:color="000000"/>
            </w:tcBorders>
            <w:shd w:val="clear" w:color="000000" w:fill="F2F2F2"/>
            <w:vAlign w:val="center"/>
            <w:hideMark/>
          </w:tcPr>
          <w:p w14:paraId="02CCB884" w14:textId="77777777" w:rsidR="00215058" w:rsidRPr="00621AC8" w:rsidRDefault="00215058" w:rsidP="00215058">
            <w:pPr>
              <w:jc w:val="center"/>
              <w:rPr>
                <w:rFonts w:eastAsia="Times New Roman"/>
                <w:b/>
                <w:bCs/>
                <w:sz w:val="18"/>
                <w:szCs w:val="18"/>
                <w:lang w:eastAsia="sr-Latn-RS"/>
              </w:rPr>
            </w:pPr>
            <w:r w:rsidRPr="00621AC8">
              <w:rPr>
                <w:rFonts w:eastAsia="Times New Roman"/>
                <w:b/>
                <w:bCs/>
                <w:sz w:val="18"/>
                <w:szCs w:val="18"/>
                <w:lang w:eastAsia="sr-Latn-RS"/>
              </w:rPr>
              <w:t>КОЛ.</w:t>
            </w:r>
          </w:p>
        </w:tc>
        <w:tc>
          <w:tcPr>
            <w:tcW w:w="1091" w:type="dxa"/>
            <w:tcBorders>
              <w:top w:val="nil"/>
              <w:left w:val="nil"/>
              <w:bottom w:val="single" w:sz="4" w:space="0" w:color="000000"/>
              <w:right w:val="single" w:sz="4" w:space="0" w:color="000000"/>
            </w:tcBorders>
            <w:shd w:val="clear" w:color="000000" w:fill="F2F2F2"/>
            <w:hideMark/>
          </w:tcPr>
          <w:p w14:paraId="02CF639E" w14:textId="77777777" w:rsidR="00215058" w:rsidRPr="00621AC8" w:rsidRDefault="00215058" w:rsidP="00215058">
            <w:pPr>
              <w:jc w:val="center"/>
              <w:rPr>
                <w:rFonts w:eastAsia="Times New Roman"/>
                <w:b/>
                <w:bCs/>
                <w:sz w:val="18"/>
                <w:szCs w:val="18"/>
                <w:lang w:eastAsia="sr-Latn-RS"/>
              </w:rPr>
            </w:pPr>
            <w:r w:rsidRPr="00621AC8">
              <w:rPr>
                <w:rFonts w:eastAsia="Times New Roman"/>
                <w:b/>
                <w:bCs/>
                <w:sz w:val="18"/>
                <w:szCs w:val="18"/>
                <w:lang w:eastAsia="sr-Latn-RS"/>
              </w:rPr>
              <w:t>ЈЕД. ЦЕНА</w:t>
            </w:r>
          </w:p>
        </w:tc>
        <w:tc>
          <w:tcPr>
            <w:tcW w:w="1255" w:type="dxa"/>
            <w:tcBorders>
              <w:top w:val="nil"/>
              <w:left w:val="nil"/>
              <w:bottom w:val="single" w:sz="4" w:space="0" w:color="000000"/>
              <w:right w:val="single" w:sz="4" w:space="0" w:color="000000"/>
            </w:tcBorders>
            <w:shd w:val="clear" w:color="000000" w:fill="F2F2F2"/>
            <w:noWrap/>
            <w:vAlign w:val="center"/>
            <w:hideMark/>
          </w:tcPr>
          <w:p w14:paraId="692D58B3" w14:textId="77777777" w:rsidR="00215058" w:rsidRPr="00621AC8" w:rsidRDefault="00215058" w:rsidP="00215058">
            <w:pPr>
              <w:jc w:val="center"/>
              <w:rPr>
                <w:rFonts w:eastAsia="Times New Roman"/>
                <w:b/>
                <w:bCs/>
                <w:sz w:val="18"/>
                <w:szCs w:val="18"/>
                <w:lang w:eastAsia="sr-Latn-RS"/>
              </w:rPr>
            </w:pPr>
            <w:r w:rsidRPr="00621AC8">
              <w:rPr>
                <w:rFonts w:eastAsia="Times New Roman"/>
                <w:b/>
                <w:bCs/>
                <w:sz w:val="18"/>
                <w:szCs w:val="18"/>
                <w:lang w:eastAsia="sr-Latn-RS"/>
              </w:rPr>
              <w:t>УКУПНО</w:t>
            </w:r>
          </w:p>
        </w:tc>
      </w:tr>
      <w:tr w:rsidR="00215058" w:rsidRPr="00621AC8" w14:paraId="1A2A710C" w14:textId="77777777" w:rsidTr="00215058">
        <w:trPr>
          <w:trHeight w:val="315"/>
        </w:trPr>
        <w:tc>
          <w:tcPr>
            <w:tcW w:w="9351" w:type="dxa"/>
            <w:gridSpan w:val="6"/>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14E7C2D7" w14:textId="77777777" w:rsidR="00215058" w:rsidRPr="00621AC8" w:rsidRDefault="00215058" w:rsidP="00215058">
            <w:pPr>
              <w:jc w:val="center"/>
              <w:rPr>
                <w:rFonts w:eastAsia="Times New Roman"/>
                <w:b/>
                <w:bCs/>
                <w:sz w:val="18"/>
                <w:szCs w:val="18"/>
                <w:lang w:eastAsia="sr-Latn-RS"/>
              </w:rPr>
            </w:pPr>
            <w:r w:rsidRPr="00621AC8">
              <w:rPr>
                <w:rFonts w:eastAsia="Times New Roman"/>
                <w:b/>
                <w:bCs/>
                <w:sz w:val="18"/>
                <w:szCs w:val="18"/>
                <w:lang w:eastAsia="sr-Latn-RS"/>
              </w:rPr>
              <w:t xml:space="preserve"> ИНСТРУМЕНТАЛНА ОПРЕМА У ПОЉУ  </w:t>
            </w:r>
          </w:p>
        </w:tc>
      </w:tr>
      <w:tr w:rsidR="00215058" w:rsidRPr="00621AC8" w14:paraId="18A4B6BD" w14:textId="77777777" w:rsidTr="00215058">
        <w:trPr>
          <w:trHeight w:val="312"/>
        </w:trPr>
        <w:tc>
          <w:tcPr>
            <w:tcW w:w="500" w:type="dxa"/>
            <w:tcBorders>
              <w:top w:val="nil"/>
              <w:left w:val="single" w:sz="4" w:space="0" w:color="000000"/>
              <w:bottom w:val="single" w:sz="4" w:space="0" w:color="000000"/>
              <w:right w:val="single" w:sz="4" w:space="0" w:color="000000"/>
            </w:tcBorders>
            <w:shd w:val="clear" w:color="auto" w:fill="auto"/>
            <w:vAlign w:val="bottom"/>
            <w:hideMark/>
          </w:tcPr>
          <w:p w14:paraId="693FA303"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c>
          <w:tcPr>
            <w:tcW w:w="4140" w:type="dxa"/>
            <w:tcBorders>
              <w:top w:val="nil"/>
              <w:left w:val="nil"/>
              <w:bottom w:val="single" w:sz="4" w:space="0" w:color="000000"/>
              <w:right w:val="single" w:sz="4" w:space="0" w:color="000000"/>
            </w:tcBorders>
            <w:shd w:val="clear" w:color="auto" w:fill="auto"/>
            <w:vAlign w:val="bottom"/>
            <w:hideMark/>
          </w:tcPr>
          <w:p w14:paraId="495D9922"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c>
          <w:tcPr>
            <w:tcW w:w="1400" w:type="dxa"/>
            <w:tcBorders>
              <w:top w:val="nil"/>
              <w:left w:val="nil"/>
              <w:bottom w:val="single" w:sz="4" w:space="0" w:color="000000"/>
              <w:right w:val="single" w:sz="4" w:space="0" w:color="000000"/>
            </w:tcBorders>
            <w:shd w:val="clear" w:color="auto" w:fill="auto"/>
            <w:vAlign w:val="bottom"/>
            <w:hideMark/>
          </w:tcPr>
          <w:p w14:paraId="26C88E89"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c>
          <w:tcPr>
            <w:tcW w:w="965" w:type="dxa"/>
            <w:tcBorders>
              <w:top w:val="nil"/>
              <w:left w:val="nil"/>
              <w:bottom w:val="single" w:sz="4" w:space="0" w:color="000000"/>
              <w:right w:val="single" w:sz="4" w:space="0" w:color="000000"/>
            </w:tcBorders>
            <w:shd w:val="clear" w:color="auto" w:fill="auto"/>
            <w:vAlign w:val="bottom"/>
            <w:hideMark/>
          </w:tcPr>
          <w:p w14:paraId="7710E7CC"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c>
          <w:tcPr>
            <w:tcW w:w="1091" w:type="dxa"/>
            <w:tcBorders>
              <w:top w:val="nil"/>
              <w:left w:val="nil"/>
              <w:bottom w:val="single" w:sz="4" w:space="0" w:color="000000"/>
              <w:right w:val="single" w:sz="4" w:space="0" w:color="000000"/>
            </w:tcBorders>
            <w:shd w:val="clear" w:color="auto" w:fill="auto"/>
            <w:vAlign w:val="center"/>
            <w:hideMark/>
          </w:tcPr>
          <w:p w14:paraId="5E9968A1" w14:textId="77777777" w:rsidR="00215058" w:rsidRPr="00621AC8" w:rsidRDefault="00215058" w:rsidP="00215058">
            <w:pPr>
              <w:jc w:val="center"/>
              <w:rPr>
                <w:rFonts w:eastAsia="Times New Roman"/>
                <w:sz w:val="18"/>
                <w:szCs w:val="18"/>
                <w:lang w:eastAsia="sr-Latn-RS"/>
              </w:rPr>
            </w:pPr>
            <w:r w:rsidRPr="00621AC8">
              <w:rPr>
                <w:rFonts w:eastAsia="Times New Roman"/>
                <w:sz w:val="18"/>
                <w:szCs w:val="18"/>
                <w:lang w:eastAsia="sr-Latn-RS"/>
              </w:rPr>
              <w:t> </w:t>
            </w:r>
          </w:p>
        </w:tc>
        <w:tc>
          <w:tcPr>
            <w:tcW w:w="1255" w:type="dxa"/>
            <w:tcBorders>
              <w:top w:val="nil"/>
              <w:left w:val="nil"/>
              <w:bottom w:val="single" w:sz="4" w:space="0" w:color="000000"/>
              <w:right w:val="single" w:sz="4" w:space="0" w:color="000000"/>
            </w:tcBorders>
            <w:shd w:val="clear" w:color="auto" w:fill="auto"/>
            <w:vAlign w:val="center"/>
            <w:hideMark/>
          </w:tcPr>
          <w:p w14:paraId="3E4FDB81" w14:textId="77777777" w:rsidR="00215058" w:rsidRPr="00621AC8" w:rsidRDefault="00215058" w:rsidP="00215058">
            <w:pPr>
              <w:jc w:val="center"/>
              <w:rPr>
                <w:rFonts w:eastAsia="Times New Roman"/>
                <w:sz w:val="18"/>
                <w:szCs w:val="18"/>
                <w:lang w:eastAsia="sr-Latn-RS"/>
              </w:rPr>
            </w:pPr>
            <w:r w:rsidRPr="00621AC8">
              <w:rPr>
                <w:rFonts w:eastAsia="Times New Roman"/>
                <w:sz w:val="18"/>
                <w:szCs w:val="18"/>
                <w:lang w:eastAsia="sr-Latn-RS"/>
              </w:rPr>
              <w:t> </w:t>
            </w:r>
          </w:p>
        </w:tc>
      </w:tr>
      <w:tr w:rsidR="00215058" w:rsidRPr="00621AC8" w14:paraId="13D0A593" w14:textId="77777777" w:rsidTr="00215058">
        <w:trPr>
          <w:trHeight w:val="370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02032018" w14:textId="77777777" w:rsidR="00215058" w:rsidRPr="00621AC8"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4140" w:type="dxa"/>
            <w:tcBorders>
              <w:top w:val="nil"/>
              <w:left w:val="nil"/>
              <w:bottom w:val="single" w:sz="4" w:space="0" w:color="000000"/>
              <w:right w:val="single" w:sz="4" w:space="0" w:color="000000"/>
            </w:tcBorders>
            <w:shd w:val="clear" w:color="auto" w:fill="auto"/>
            <w:vAlign w:val="center"/>
            <w:hideMark/>
          </w:tcPr>
          <w:p w14:paraId="4CF2EB5F" w14:textId="77777777" w:rsidR="00215058" w:rsidRPr="00621AC8" w:rsidRDefault="00215058" w:rsidP="00215058">
            <w:pPr>
              <w:rPr>
                <w:rFonts w:eastAsia="Times New Roman"/>
                <w:sz w:val="18"/>
                <w:szCs w:val="18"/>
                <w:lang w:eastAsia="sr-Latn-RS"/>
              </w:rPr>
            </w:pPr>
            <w:r w:rsidRPr="00621AC8">
              <w:rPr>
                <w:rFonts w:eastAsia="Times New Roman"/>
                <w:b/>
                <w:bCs/>
                <w:i/>
                <w:iCs/>
                <w:sz w:val="18"/>
                <w:szCs w:val="18"/>
                <w:lang w:eastAsia="sr-Latn-RS"/>
              </w:rPr>
              <w:t>СИСТЕМ    ЗА     МЕРЕЊЕ     НИВОА,    ПРИТИСКА,</w:t>
            </w:r>
            <w:r w:rsidRPr="00621AC8">
              <w:rPr>
                <w:rFonts w:eastAsia="Times New Roman"/>
                <w:b/>
                <w:bCs/>
                <w:i/>
                <w:iCs/>
                <w:sz w:val="18"/>
                <w:szCs w:val="18"/>
                <w:lang w:eastAsia="sr-Latn-RS"/>
              </w:rPr>
              <w:br/>
              <w:t>ТЕМПЕРАТУРЕ  И  ГУСТИНЕ  У  РЕЗЕРВОАРИМА НАФТНИХ ДЕРИВАТА Р-23 и Р-25</w:t>
            </w:r>
            <w:r w:rsidRPr="00621AC8">
              <w:rPr>
                <w:rFonts w:eastAsia="Times New Roman"/>
                <w:b/>
                <w:bCs/>
                <w:i/>
                <w:iCs/>
                <w:sz w:val="18"/>
                <w:szCs w:val="18"/>
                <w:lang w:eastAsia="sr-Latn-RS"/>
              </w:rPr>
              <w:br/>
              <w:t>а)    Радаско мерило нивоа</w:t>
            </w:r>
            <w:r w:rsidRPr="00621AC8">
              <w:rPr>
                <w:rFonts w:eastAsia="Times New Roman"/>
                <w:b/>
                <w:bCs/>
                <w:sz w:val="18"/>
                <w:szCs w:val="18"/>
                <w:lang w:eastAsia="sr-Latn-RS"/>
              </w:rPr>
              <w:t xml:space="preserve"> RAPTOR 5900S LT-2311; LT-2511</w:t>
            </w:r>
            <w:r w:rsidRPr="00621AC8">
              <w:rPr>
                <w:rFonts w:eastAsia="Times New Roman"/>
                <w:b/>
                <w:bCs/>
                <w:sz w:val="18"/>
                <w:szCs w:val="18"/>
                <w:lang w:eastAsia="sr-Latn-RS"/>
              </w:rPr>
              <w:br/>
            </w:r>
            <w:r w:rsidRPr="00621AC8">
              <w:rPr>
                <w:rFonts w:eastAsia="Times New Roman"/>
                <w:b/>
                <w:bCs/>
                <w:i/>
                <w:iCs/>
                <w:sz w:val="18"/>
                <w:szCs w:val="18"/>
                <w:lang w:eastAsia="sr-Latn-RS"/>
              </w:rPr>
              <w:t>б)  Трансмитер  температура  са  мерењем  нивоа воде ТТ-2313 и ТТ-2513 - комплет</w:t>
            </w:r>
            <w:r w:rsidRPr="00621AC8">
              <w:rPr>
                <w:rFonts w:eastAsia="Times New Roman"/>
                <w:b/>
                <w:bCs/>
                <w:i/>
                <w:iCs/>
                <w:sz w:val="18"/>
                <w:szCs w:val="18"/>
                <w:lang w:eastAsia="sr-Latn-RS"/>
              </w:rPr>
              <w:br/>
              <w:t xml:space="preserve">ц)  Даљинско индикатор </w:t>
            </w:r>
            <w:r w:rsidRPr="00621AC8">
              <w:rPr>
                <w:rFonts w:eastAsia="Times New Roman"/>
                <w:sz w:val="18"/>
                <w:szCs w:val="18"/>
                <w:lang w:eastAsia="sr-Latn-RS"/>
              </w:rPr>
              <w:t>(Displej) - 2230</w:t>
            </w:r>
            <w:r w:rsidRPr="00621AC8">
              <w:rPr>
                <w:rFonts w:eastAsia="Times New Roman"/>
                <w:sz w:val="18"/>
                <w:szCs w:val="18"/>
                <w:lang w:eastAsia="sr-Latn-RS"/>
              </w:rPr>
              <w:br/>
            </w:r>
            <w:r w:rsidRPr="00621AC8">
              <w:rPr>
                <w:rFonts w:eastAsia="Times New Roman"/>
                <w:b/>
                <w:bCs/>
                <w:sz w:val="18"/>
                <w:szCs w:val="18"/>
                <w:lang w:eastAsia="sr-Latn-RS"/>
              </w:rPr>
              <w:t>LI-2311 i LI-2511</w:t>
            </w:r>
            <w:r w:rsidRPr="00621AC8">
              <w:rPr>
                <w:rFonts w:eastAsia="Times New Roman"/>
                <w:b/>
                <w:bCs/>
                <w:sz w:val="18"/>
                <w:szCs w:val="18"/>
                <w:lang w:eastAsia="sr-Latn-RS"/>
              </w:rPr>
              <w:br/>
            </w:r>
            <w:r w:rsidRPr="00621AC8">
              <w:rPr>
                <w:rFonts w:eastAsia="Times New Roman"/>
                <w:b/>
                <w:bCs/>
                <w:i/>
                <w:iCs/>
                <w:sz w:val="18"/>
                <w:szCs w:val="18"/>
                <w:lang w:eastAsia="sr-Latn-RS"/>
              </w:rPr>
              <w:t>д)  Напојни/Комуникацијски модул Tank Hub e)</w:t>
            </w:r>
            <w:r w:rsidRPr="00621AC8">
              <w:rPr>
                <w:rFonts w:eastAsia="Times New Roman"/>
                <w:b/>
                <w:bCs/>
                <w:i/>
                <w:iCs/>
                <w:sz w:val="18"/>
                <w:szCs w:val="18"/>
                <w:lang w:eastAsia="sr-Latn-RS"/>
              </w:rPr>
              <w:br/>
              <w:t xml:space="preserve">ф)   Комуникацијски модул FCU 2160 </w:t>
            </w:r>
            <w:r w:rsidRPr="00621AC8">
              <w:rPr>
                <w:rFonts w:eastAsia="Times New Roman"/>
                <w:sz w:val="18"/>
                <w:szCs w:val="18"/>
                <w:lang w:eastAsia="sr-Latn-RS"/>
              </w:rPr>
              <w:t>са лиценцом за 4 – Радарска мерача нивоа RTG 3950 (1 ком. за 4 радарска  мерна система)</w:t>
            </w:r>
          </w:p>
        </w:tc>
        <w:tc>
          <w:tcPr>
            <w:tcW w:w="1400" w:type="dxa"/>
            <w:tcBorders>
              <w:top w:val="nil"/>
              <w:left w:val="nil"/>
              <w:bottom w:val="single" w:sz="4" w:space="0" w:color="000000"/>
              <w:right w:val="single" w:sz="4" w:space="0" w:color="000000"/>
            </w:tcBorders>
            <w:shd w:val="clear" w:color="auto" w:fill="auto"/>
            <w:vAlign w:val="center"/>
            <w:hideMark/>
          </w:tcPr>
          <w:p w14:paraId="1E3C6D43"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LIRSA-HL-2311 LIRSA-HL-2511</w:t>
            </w:r>
          </w:p>
        </w:tc>
        <w:tc>
          <w:tcPr>
            <w:tcW w:w="965" w:type="dxa"/>
            <w:tcBorders>
              <w:top w:val="nil"/>
              <w:left w:val="nil"/>
              <w:bottom w:val="single" w:sz="4" w:space="0" w:color="000000"/>
              <w:right w:val="single" w:sz="4" w:space="0" w:color="000000"/>
            </w:tcBorders>
            <w:shd w:val="clear" w:color="auto" w:fill="auto"/>
            <w:vAlign w:val="center"/>
            <w:hideMark/>
          </w:tcPr>
          <w:p w14:paraId="0F387457" w14:textId="77777777" w:rsidR="00215058" w:rsidRPr="00621AC8" w:rsidRDefault="00215058" w:rsidP="00215058">
            <w:pPr>
              <w:jc w:val="center"/>
              <w:rPr>
                <w:rFonts w:eastAsia="Times New Roman"/>
                <w:sz w:val="18"/>
                <w:szCs w:val="18"/>
                <w:lang w:eastAsia="sr-Latn-RS"/>
              </w:rPr>
            </w:pPr>
            <w:r w:rsidRPr="00621AC8">
              <w:rPr>
                <w:rFonts w:eastAsia="Times New Roman"/>
                <w:sz w:val="18"/>
                <w:szCs w:val="18"/>
                <w:lang w:eastAsia="sr-Latn-RS"/>
              </w:rPr>
              <w:t>2</w:t>
            </w:r>
            <w:r w:rsidRPr="00621AC8">
              <w:rPr>
                <w:rFonts w:eastAsia="Times New Roman"/>
                <w:sz w:val="18"/>
                <w:szCs w:val="18"/>
                <w:lang w:eastAsia="sr-Latn-RS"/>
              </w:rPr>
              <w:br/>
              <w:t>Комплета</w:t>
            </w:r>
          </w:p>
        </w:tc>
        <w:tc>
          <w:tcPr>
            <w:tcW w:w="1091" w:type="dxa"/>
            <w:tcBorders>
              <w:top w:val="nil"/>
              <w:left w:val="nil"/>
              <w:bottom w:val="single" w:sz="4" w:space="0" w:color="000000"/>
              <w:right w:val="single" w:sz="4" w:space="0" w:color="000000"/>
            </w:tcBorders>
            <w:shd w:val="clear" w:color="auto" w:fill="auto"/>
            <w:hideMark/>
          </w:tcPr>
          <w:p w14:paraId="03D3EEA6"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c>
          <w:tcPr>
            <w:tcW w:w="1255" w:type="dxa"/>
            <w:tcBorders>
              <w:top w:val="nil"/>
              <w:left w:val="nil"/>
              <w:bottom w:val="single" w:sz="4" w:space="0" w:color="000000"/>
              <w:right w:val="single" w:sz="4" w:space="0" w:color="000000"/>
            </w:tcBorders>
            <w:shd w:val="clear" w:color="auto" w:fill="auto"/>
            <w:hideMark/>
          </w:tcPr>
          <w:p w14:paraId="7476FCE4"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r>
      <w:tr w:rsidR="00215058" w:rsidRPr="00621AC8" w14:paraId="536FC649" w14:textId="77777777" w:rsidTr="00215058">
        <w:trPr>
          <w:trHeight w:val="84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466CBDDC" w14:textId="77777777" w:rsidR="00215058" w:rsidRPr="00621AC8"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4140" w:type="dxa"/>
            <w:tcBorders>
              <w:top w:val="nil"/>
              <w:left w:val="nil"/>
              <w:bottom w:val="single" w:sz="4" w:space="0" w:color="000000"/>
              <w:right w:val="single" w:sz="4" w:space="0" w:color="000000"/>
            </w:tcBorders>
            <w:shd w:val="clear" w:color="auto" w:fill="auto"/>
            <w:vAlign w:val="center"/>
            <w:hideMark/>
          </w:tcPr>
          <w:p w14:paraId="54BC895F" w14:textId="77777777" w:rsidR="00215058" w:rsidRPr="00621AC8" w:rsidRDefault="00215058" w:rsidP="00215058">
            <w:pPr>
              <w:rPr>
                <w:rFonts w:eastAsia="Times New Roman"/>
                <w:b/>
                <w:bCs/>
                <w:sz w:val="18"/>
                <w:szCs w:val="18"/>
                <w:lang w:eastAsia="sr-Latn-RS"/>
              </w:rPr>
            </w:pPr>
            <w:r w:rsidRPr="00621AC8">
              <w:rPr>
                <w:rFonts w:eastAsia="Times New Roman"/>
                <w:b/>
                <w:bCs/>
                <w:sz w:val="18"/>
                <w:szCs w:val="18"/>
                <w:lang w:eastAsia="sr-Latn-RS"/>
              </w:rPr>
              <w:t>ТРАНСМИТЕР    ПРИТИСКА    СА    РАЗДВОЈНОМ</w:t>
            </w:r>
            <w:r w:rsidRPr="00621AC8">
              <w:rPr>
                <w:rFonts w:eastAsia="Times New Roman"/>
                <w:b/>
                <w:bCs/>
                <w:sz w:val="18"/>
                <w:szCs w:val="18"/>
                <w:lang w:eastAsia="sr-Latn-RS"/>
              </w:rPr>
              <w:br/>
              <w:t>МЕМБРАНОМ (компактна верзија)</w:t>
            </w:r>
          </w:p>
        </w:tc>
        <w:tc>
          <w:tcPr>
            <w:tcW w:w="1400" w:type="dxa"/>
            <w:tcBorders>
              <w:top w:val="nil"/>
              <w:left w:val="nil"/>
              <w:bottom w:val="single" w:sz="4" w:space="0" w:color="000000"/>
              <w:right w:val="single" w:sz="4" w:space="0" w:color="000000"/>
            </w:tcBorders>
            <w:shd w:val="clear" w:color="auto" w:fill="auto"/>
            <w:vAlign w:val="center"/>
            <w:hideMark/>
          </w:tcPr>
          <w:p w14:paraId="5FEEE34B" w14:textId="77777777" w:rsidR="00215058" w:rsidRPr="00621AC8" w:rsidRDefault="00215058" w:rsidP="00215058">
            <w:pPr>
              <w:jc w:val="center"/>
              <w:rPr>
                <w:rFonts w:eastAsia="Times New Roman"/>
                <w:sz w:val="18"/>
                <w:szCs w:val="18"/>
                <w:lang w:eastAsia="sr-Latn-RS"/>
              </w:rPr>
            </w:pPr>
            <w:r w:rsidRPr="00621AC8">
              <w:rPr>
                <w:rFonts w:eastAsia="Times New Roman"/>
                <w:sz w:val="18"/>
                <w:szCs w:val="18"/>
                <w:lang w:eastAsia="sr-Latn-RS"/>
              </w:rPr>
              <w:t xml:space="preserve">PIT-2311       </w:t>
            </w:r>
            <w:r w:rsidRPr="00621AC8">
              <w:rPr>
                <w:rFonts w:eastAsia="Times New Roman"/>
                <w:sz w:val="18"/>
                <w:szCs w:val="18"/>
                <w:lang w:eastAsia="sr-Latn-RS"/>
              </w:rPr>
              <w:br/>
              <w:t>PIT-2511</w:t>
            </w:r>
          </w:p>
        </w:tc>
        <w:tc>
          <w:tcPr>
            <w:tcW w:w="965" w:type="dxa"/>
            <w:tcBorders>
              <w:top w:val="nil"/>
              <w:left w:val="nil"/>
              <w:bottom w:val="single" w:sz="4" w:space="0" w:color="000000"/>
              <w:right w:val="single" w:sz="4" w:space="0" w:color="000000"/>
            </w:tcBorders>
            <w:shd w:val="clear" w:color="auto" w:fill="auto"/>
            <w:vAlign w:val="center"/>
            <w:hideMark/>
          </w:tcPr>
          <w:p w14:paraId="6A928FA8" w14:textId="77777777" w:rsidR="00215058" w:rsidRPr="00621AC8" w:rsidRDefault="00215058" w:rsidP="00215058">
            <w:pPr>
              <w:jc w:val="center"/>
              <w:rPr>
                <w:rFonts w:eastAsia="Times New Roman"/>
                <w:sz w:val="18"/>
                <w:szCs w:val="18"/>
                <w:lang w:eastAsia="sr-Latn-RS"/>
              </w:rPr>
            </w:pPr>
            <w:r w:rsidRPr="00621AC8">
              <w:rPr>
                <w:rFonts w:eastAsia="Times New Roman"/>
                <w:sz w:val="18"/>
                <w:szCs w:val="18"/>
                <w:lang w:eastAsia="sr-Latn-RS"/>
              </w:rPr>
              <w:t>2 ком.</w:t>
            </w:r>
          </w:p>
        </w:tc>
        <w:tc>
          <w:tcPr>
            <w:tcW w:w="1091" w:type="dxa"/>
            <w:tcBorders>
              <w:top w:val="nil"/>
              <w:left w:val="nil"/>
              <w:bottom w:val="single" w:sz="4" w:space="0" w:color="000000"/>
              <w:right w:val="single" w:sz="4" w:space="0" w:color="000000"/>
            </w:tcBorders>
            <w:shd w:val="clear" w:color="auto" w:fill="auto"/>
            <w:hideMark/>
          </w:tcPr>
          <w:p w14:paraId="139E10F4"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c>
          <w:tcPr>
            <w:tcW w:w="1255" w:type="dxa"/>
            <w:tcBorders>
              <w:top w:val="nil"/>
              <w:left w:val="nil"/>
              <w:bottom w:val="single" w:sz="4" w:space="0" w:color="000000"/>
              <w:right w:val="single" w:sz="4" w:space="0" w:color="000000"/>
            </w:tcBorders>
            <w:shd w:val="clear" w:color="auto" w:fill="auto"/>
            <w:hideMark/>
          </w:tcPr>
          <w:p w14:paraId="31FD09DA"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r>
      <w:tr w:rsidR="00215058" w:rsidRPr="00621AC8" w14:paraId="7268EF3C" w14:textId="77777777" w:rsidTr="00215058">
        <w:trPr>
          <w:trHeight w:val="84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0216D369" w14:textId="77777777" w:rsidR="00215058" w:rsidRPr="00621AC8" w:rsidRDefault="00215058" w:rsidP="00215058">
            <w:pPr>
              <w:jc w:val="center"/>
              <w:rPr>
                <w:rFonts w:eastAsia="Times New Roman"/>
                <w:sz w:val="18"/>
                <w:szCs w:val="18"/>
                <w:lang w:eastAsia="sr-Latn-RS"/>
              </w:rPr>
            </w:pPr>
            <w:r>
              <w:rPr>
                <w:rFonts w:eastAsia="Times New Roman"/>
                <w:sz w:val="18"/>
                <w:szCs w:val="18"/>
                <w:lang w:eastAsia="sr-Latn-RS"/>
              </w:rPr>
              <w:t>3.</w:t>
            </w:r>
          </w:p>
        </w:tc>
        <w:tc>
          <w:tcPr>
            <w:tcW w:w="4140" w:type="dxa"/>
            <w:tcBorders>
              <w:top w:val="nil"/>
              <w:left w:val="nil"/>
              <w:bottom w:val="single" w:sz="4" w:space="0" w:color="000000"/>
              <w:right w:val="single" w:sz="4" w:space="0" w:color="000000"/>
            </w:tcBorders>
            <w:shd w:val="clear" w:color="auto" w:fill="auto"/>
            <w:noWrap/>
            <w:vAlign w:val="center"/>
            <w:hideMark/>
          </w:tcPr>
          <w:p w14:paraId="40B92468" w14:textId="77777777" w:rsidR="00215058" w:rsidRPr="00621AC8" w:rsidRDefault="00215058" w:rsidP="00215058">
            <w:pPr>
              <w:rPr>
                <w:rFonts w:eastAsia="Times New Roman"/>
                <w:b/>
                <w:bCs/>
                <w:sz w:val="18"/>
                <w:szCs w:val="18"/>
                <w:lang w:eastAsia="sr-Latn-RS"/>
              </w:rPr>
            </w:pPr>
            <w:r w:rsidRPr="00621AC8">
              <w:rPr>
                <w:rFonts w:eastAsia="Times New Roman"/>
                <w:b/>
                <w:bCs/>
                <w:sz w:val="18"/>
                <w:szCs w:val="18"/>
                <w:lang w:eastAsia="sr-Latn-RS"/>
              </w:rPr>
              <w:t>ПРЕКИДАЧ ВИСОКОГ НИВОА</w:t>
            </w:r>
          </w:p>
        </w:tc>
        <w:tc>
          <w:tcPr>
            <w:tcW w:w="1400" w:type="dxa"/>
            <w:tcBorders>
              <w:top w:val="nil"/>
              <w:left w:val="nil"/>
              <w:bottom w:val="single" w:sz="4" w:space="0" w:color="000000"/>
              <w:right w:val="single" w:sz="4" w:space="0" w:color="000000"/>
            </w:tcBorders>
            <w:shd w:val="clear" w:color="auto" w:fill="auto"/>
            <w:vAlign w:val="center"/>
            <w:hideMark/>
          </w:tcPr>
          <w:p w14:paraId="19B68BA5" w14:textId="77777777" w:rsidR="00215058" w:rsidRPr="00621AC8" w:rsidRDefault="00215058" w:rsidP="00215058">
            <w:pPr>
              <w:jc w:val="center"/>
              <w:rPr>
                <w:rFonts w:eastAsia="Times New Roman"/>
                <w:sz w:val="18"/>
                <w:szCs w:val="18"/>
                <w:lang w:eastAsia="sr-Latn-RS"/>
              </w:rPr>
            </w:pPr>
            <w:r w:rsidRPr="00621AC8">
              <w:rPr>
                <w:rFonts w:eastAsia="Times New Roman"/>
                <w:sz w:val="18"/>
                <w:szCs w:val="18"/>
                <w:lang w:eastAsia="sr-Latn-RS"/>
              </w:rPr>
              <w:t xml:space="preserve">LSH-2310     </w:t>
            </w:r>
            <w:r w:rsidRPr="00621AC8">
              <w:rPr>
                <w:rFonts w:eastAsia="Times New Roman"/>
                <w:sz w:val="18"/>
                <w:szCs w:val="18"/>
                <w:lang w:eastAsia="sr-Latn-RS"/>
              </w:rPr>
              <w:br/>
              <w:t>LSH-2510</w:t>
            </w:r>
          </w:p>
        </w:tc>
        <w:tc>
          <w:tcPr>
            <w:tcW w:w="965" w:type="dxa"/>
            <w:tcBorders>
              <w:top w:val="nil"/>
              <w:left w:val="nil"/>
              <w:bottom w:val="single" w:sz="4" w:space="0" w:color="000000"/>
              <w:right w:val="single" w:sz="4" w:space="0" w:color="000000"/>
            </w:tcBorders>
            <w:shd w:val="clear" w:color="auto" w:fill="auto"/>
            <w:vAlign w:val="center"/>
            <w:hideMark/>
          </w:tcPr>
          <w:p w14:paraId="0B17E59A" w14:textId="77777777" w:rsidR="00215058" w:rsidRPr="00621AC8" w:rsidRDefault="00215058" w:rsidP="00215058">
            <w:pPr>
              <w:jc w:val="center"/>
              <w:rPr>
                <w:rFonts w:eastAsia="Times New Roman"/>
                <w:sz w:val="18"/>
                <w:szCs w:val="18"/>
                <w:lang w:eastAsia="sr-Latn-RS"/>
              </w:rPr>
            </w:pPr>
            <w:r w:rsidRPr="00621AC8">
              <w:rPr>
                <w:rFonts w:eastAsia="Times New Roman"/>
                <w:sz w:val="18"/>
                <w:szCs w:val="18"/>
                <w:lang w:eastAsia="sr-Latn-RS"/>
              </w:rPr>
              <w:t>2 ком.</w:t>
            </w:r>
          </w:p>
        </w:tc>
        <w:tc>
          <w:tcPr>
            <w:tcW w:w="1091" w:type="dxa"/>
            <w:tcBorders>
              <w:top w:val="nil"/>
              <w:left w:val="nil"/>
              <w:bottom w:val="single" w:sz="4" w:space="0" w:color="000000"/>
              <w:right w:val="single" w:sz="4" w:space="0" w:color="000000"/>
            </w:tcBorders>
            <w:shd w:val="clear" w:color="auto" w:fill="auto"/>
            <w:hideMark/>
          </w:tcPr>
          <w:p w14:paraId="2ED00250"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c>
          <w:tcPr>
            <w:tcW w:w="1255" w:type="dxa"/>
            <w:tcBorders>
              <w:top w:val="nil"/>
              <w:left w:val="nil"/>
              <w:bottom w:val="single" w:sz="4" w:space="0" w:color="000000"/>
              <w:right w:val="single" w:sz="4" w:space="0" w:color="000000"/>
            </w:tcBorders>
            <w:shd w:val="clear" w:color="auto" w:fill="auto"/>
            <w:hideMark/>
          </w:tcPr>
          <w:p w14:paraId="7CF587D5"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r>
      <w:tr w:rsidR="00215058" w:rsidRPr="00621AC8" w14:paraId="3DE59D1E" w14:textId="77777777" w:rsidTr="00215058">
        <w:trPr>
          <w:trHeight w:val="84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3EAED08D" w14:textId="77777777" w:rsidR="00215058" w:rsidRPr="00621AC8" w:rsidRDefault="00215058" w:rsidP="00215058">
            <w:pPr>
              <w:jc w:val="center"/>
              <w:rPr>
                <w:rFonts w:eastAsia="Times New Roman"/>
                <w:sz w:val="18"/>
                <w:szCs w:val="18"/>
                <w:lang w:eastAsia="sr-Latn-RS"/>
              </w:rPr>
            </w:pPr>
            <w:r>
              <w:rPr>
                <w:rFonts w:eastAsia="Times New Roman"/>
                <w:sz w:val="18"/>
                <w:szCs w:val="18"/>
                <w:lang w:eastAsia="sr-Latn-RS"/>
              </w:rPr>
              <w:t>4.</w:t>
            </w:r>
          </w:p>
        </w:tc>
        <w:tc>
          <w:tcPr>
            <w:tcW w:w="4140" w:type="dxa"/>
            <w:tcBorders>
              <w:top w:val="nil"/>
              <w:left w:val="nil"/>
              <w:bottom w:val="single" w:sz="4" w:space="0" w:color="000000"/>
              <w:right w:val="single" w:sz="4" w:space="0" w:color="000000"/>
            </w:tcBorders>
            <w:shd w:val="clear" w:color="auto" w:fill="auto"/>
            <w:noWrap/>
            <w:vAlign w:val="center"/>
            <w:hideMark/>
          </w:tcPr>
          <w:p w14:paraId="53837F86" w14:textId="77777777" w:rsidR="00215058" w:rsidRPr="00621AC8" w:rsidRDefault="00215058" w:rsidP="00215058">
            <w:pPr>
              <w:rPr>
                <w:rFonts w:eastAsia="Times New Roman"/>
                <w:b/>
                <w:bCs/>
                <w:sz w:val="18"/>
                <w:szCs w:val="18"/>
                <w:lang w:eastAsia="sr-Latn-RS"/>
              </w:rPr>
            </w:pPr>
            <w:r w:rsidRPr="00621AC8">
              <w:rPr>
                <w:rFonts w:eastAsia="Times New Roman"/>
                <w:b/>
                <w:bCs/>
                <w:sz w:val="18"/>
                <w:szCs w:val="18"/>
                <w:lang w:eastAsia="sr-Latn-RS"/>
              </w:rPr>
              <w:t>ПРЕКИДАЧ НИСКОГ НИВОА</w:t>
            </w:r>
          </w:p>
        </w:tc>
        <w:tc>
          <w:tcPr>
            <w:tcW w:w="1400" w:type="dxa"/>
            <w:tcBorders>
              <w:top w:val="nil"/>
              <w:left w:val="nil"/>
              <w:bottom w:val="single" w:sz="4" w:space="0" w:color="000000"/>
              <w:right w:val="single" w:sz="4" w:space="0" w:color="000000"/>
            </w:tcBorders>
            <w:shd w:val="clear" w:color="auto" w:fill="auto"/>
            <w:vAlign w:val="center"/>
            <w:hideMark/>
          </w:tcPr>
          <w:p w14:paraId="76C00A66" w14:textId="77777777" w:rsidR="00215058" w:rsidRPr="00621AC8" w:rsidRDefault="00215058" w:rsidP="00215058">
            <w:pPr>
              <w:jc w:val="center"/>
              <w:rPr>
                <w:rFonts w:eastAsia="Times New Roman"/>
                <w:sz w:val="18"/>
                <w:szCs w:val="18"/>
                <w:lang w:eastAsia="sr-Latn-RS"/>
              </w:rPr>
            </w:pPr>
            <w:r w:rsidRPr="00621AC8">
              <w:rPr>
                <w:rFonts w:eastAsia="Times New Roman"/>
                <w:sz w:val="18"/>
                <w:szCs w:val="18"/>
                <w:lang w:eastAsia="sr-Latn-RS"/>
              </w:rPr>
              <w:t xml:space="preserve">LSL-2309      </w:t>
            </w:r>
            <w:r w:rsidRPr="00621AC8">
              <w:rPr>
                <w:rFonts w:eastAsia="Times New Roman"/>
                <w:sz w:val="18"/>
                <w:szCs w:val="18"/>
                <w:lang w:eastAsia="sr-Latn-RS"/>
              </w:rPr>
              <w:br/>
              <w:t>LSL-2509</w:t>
            </w:r>
          </w:p>
        </w:tc>
        <w:tc>
          <w:tcPr>
            <w:tcW w:w="965" w:type="dxa"/>
            <w:tcBorders>
              <w:top w:val="nil"/>
              <w:left w:val="nil"/>
              <w:bottom w:val="single" w:sz="4" w:space="0" w:color="000000"/>
              <w:right w:val="single" w:sz="4" w:space="0" w:color="000000"/>
            </w:tcBorders>
            <w:shd w:val="clear" w:color="auto" w:fill="auto"/>
            <w:vAlign w:val="center"/>
            <w:hideMark/>
          </w:tcPr>
          <w:p w14:paraId="405BD946" w14:textId="77777777" w:rsidR="00215058" w:rsidRPr="00621AC8" w:rsidRDefault="00215058" w:rsidP="00215058">
            <w:pPr>
              <w:jc w:val="center"/>
              <w:rPr>
                <w:rFonts w:eastAsia="Times New Roman"/>
                <w:sz w:val="18"/>
                <w:szCs w:val="18"/>
                <w:lang w:eastAsia="sr-Latn-RS"/>
              </w:rPr>
            </w:pPr>
            <w:r w:rsidRPr="00621AC8">
              <w:rPr>
                <w:rFonts w:eastAsia="Times New Roman"/>
                <w:sz w:val="18"/>
                <w:szCs w:val="18"/>
                <w:lang w:eastAsia="sr-Latn-RS"/>
              </w:rPr>
              <w:t>2 ком.</w:t>
            </w:r>
          </w:p>
        </w:tc>
        <w:tc>
          <w:tcPr>
            <w:tcW w:w="1091" w:type="dxa"/>
            <w:tcBorders>
              <w:top w:val="nil"/>
              <w:left w:val="nil"/>
              <w:bottom w:val="single" w:sz="4" w:space="0" w:color="000000"/>
              <w:right w:val="single" w:sz="4" w:space="0" w:color="000000"/>
            </w:tcBorders>
            <w:shd w:val="clear" w:color="auto" w:fill="auto"/>
            <w:hideMark/>
          </w:tcPr>
          <w:p w14:paraId="1EAB33C4"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c>
          <w:tcPr>
            <w:tcW w:w="1255" w:type="dxa"/>
            <w:tcBorders>
              <w:top w:val="nil"/>
              <w:left w:val="nil"/>
              <w:bottom w:val="single" w:sz="4" w:space="0" w:color="000000"/>
              <w:right w:val="single" w:sz="4" w:space="0" w:color="000000"/>
            </w:tcBorders>
            <w:shd w:val="clear" w:color="auto" w:fill="auto"/>
            <w:hideMark/>
          </w:tcPr>
          <w:p w14:paraId="28ED97CF"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r>
      <w:tr w:rsidR="00215058" w:rsidRPr="00621AC8" w14:paraId="438EC9E9" w14:textId="77777777" w:rsidTr="00215058">
        <w:trPr>
          <w:trHeight w:val="114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2CC9553A" w14:textId="77777777" w:rsidR="00215058" w:rsidRPr="00621AC8" w:rsidRDefault="00215058" w:rsidP="00215058">
            <w:pPr>
              <w:jc w:val="center"/>
              <w:rPr>
                <w:rFonts w:eastAsia="Times New Roman"/>
                <w:sz w:val="18"/>
                <w:szCs w:val="18"/>
                <w:lang w:eastAsia="sr-Latn-RS"/>
              </w:rPr>
            </w:pPr>
            <w:r>
              <w:rPr>
                <w:rFonts w:eastAsia="Times New Roman"/>
                <w:sz w:val="18"/>
                <w:szCs w:val="18"/>
                <w:lang w:eastAsia="sr-Latn-RS"/>
              </w:rPr>
              <w:t>5.</w:t>
            </w:r>
          </w:p>
        </w:tc>
        <w:tc>
          <w:tcPr>
            <w:tcW w:w="4140" w:type="dxa"/>
            <w:tcBorders>
              <w:top w:val="nil"/>
              <w:left w:val="nil"/>
              <w:bottom w:val="single" w:sz="4" w:space="0" w:color="000000"/>
              <w:right w:val="single" w:sz="4" w:space="0" w:color="000000"/>
            </w:tcBorders>
            <w:shd w:val="clear" w:color="auto" w:fill="auto"/>
            <w:noWrap/>
            <w:vAlign w:val="center"/>
            <w:hideMark/>
          </w:tcPr>
          <w:p w14:paraId="42D756EE" w14:textId="77777777" w:rsidR="00215058" w:rsidRPr="00621AC8" w:rsidRDefault="00215058" w:rsidP="00215058">
            <w:pPr>
              <w:rPr>
                <w:rFonts w:eastAsia="Times New Roman"/>
                <w:b/>
                <w:bCs/>
                <w:sz w:val="18"/>
                <w:szCs w:val="18"/>
                <w:lang w:eastAsia="sr-Latn-RS"/>
              </w:rPr>
            </w:pPr>
            <w:r w:rsidRPr="00621AC8">
              <w:rPr>
                <w:rFonts w:eastAsia="Times New Roman"/>
                <w:b/>
                <w:bCs/>
                <w:sz w:val="18"/>
                <w:szCs w:val="18"/>
                <w:lang w:eastAsia="sr-Latn-RS"/>
              </w:rPr>
              <w:t>КОНТАКТНИ МАНОВАКУМЕТАР</w:t>
            </w:r>
          </w:p>
        </w:tc>
        <w:tc>
          <w:tcPr>
            <w:tcW w:w="1400" w:type="dxa"/>
            <w:tcBorders>
              <w:top w:val="nil"/>
              <w:left w:val="nil"/>
              <w:bottom w:val="single" w:sz="4" w:space="0" w:color="000000"/>
              <w:right w:val="single" w:sz="4" w:space="0" w:color="000000"/>
            </w:tcBorders>
            <w:shd w:val="clear" w:color="auto" w:fill="auto"/>
            <w:vAlign w:val="center"/>
            <w:hideMark/>
          </w:tcPr>
          <w:p w14:paraId="5A2EBF87" w14:textId="77777777" w:rsidR="00215058" w:rsidRPr="00621AC8" w:rsidRDefault="00215058" w:rsidP="00215058">
            <w:pPr>
              <w:jc w:val="center"/>
              <w:rPr>
                <w:rFonts w:eastAsia="Times New Roman"/>
                <w:sz w:val="18"/>
                <w:szCs w:val="18"/>
                <w:lang w:eastAsia="sr-Latn-RS"/>
              </w:rPr>
            </w:pPr>
            <w:r w:rsidRPr="00621AC8">
              <w:rPr>
                <w:rFonts w:eastAsia="Times New Roman"/>
                <w:sz w:val="18"/>
                <w:szCs w:val="18"/>
                <w:lang w:eastAsia="sr-Latn-RS"/>
              </w:rPr>
              <w:t xml:space="preserve">PIS-H-2314    </w:t>
            </w:r>
            <w:r w:rsidRPr="00621AC8">
              <w:rPr>
                <w:rFonts w:eastAsia="Times New Roman"/>
                <w:sz w:val="18"/>
                <w:szCs w:val="18"/>
                <w:lang w:eastAsia="sr-Latn-RS"/>
              </w:rPr>
              <w:br/>
              <w:t xml:space="preserve">PIS-H-2315    </w:t>
            </w:r>
            <w:r w:rsidRPr="00621AC8">
              <w:rPr>
                <w:rFonts w:eastAsia="Times New Roman"/>
                <w:sz w:val="18"/>
                <w:szCs w:val="18"/>
                <w:lang w:eastAsia="sr-Latn-RS"/>
              </w:rPr>
              <w:br/>
              <w:t xml:space="preserve">PIS-H-2514    </w:t>
            </w:r>
            <w:r w:rsidRPr="00621AC8">
              <w:rPr>
                <w:rFonts w:eastAsia="Times New Roman"/>
                <w:sz w:val="18"/>
                <w:szCs w:val="18"/>
                <w:lang w:eastAsia="sr-Latn-RS"/>
              </w:rPr>
              <w:br/>
              <w:t>PIS-H-2515</w:t>
            </w:r>
          </w:p>
        </w:tc>
        <w:tc>
          <w:tcPr>
            <w:tcW w:w="965" w:type="dxa"/>
            <w:tcBorders>
              <w:top w:val="nil"/>
              <w:left w:val="nil"/>
              <w:bottom w:val="single" w:sz="4" w:space="0" w:color="000000"/>
              <w:right w:val="single" w:sz="4" w:space="0" w:color="000000"/>
            </w:tcBorders>
            <w:shd w:val="clear" w:color="auto" w:fill="auto"/>
            <w:vAlign w:val="center"/>
            <w:hideMark/>
          </w:tcPr>
          <w:p w14:paraId="4E767A6E" w14:textId="77777777" w:rsidR="00215058" w:rsidRPr="00621AC8" w:rsidRDefault="00215058" w:rsidP="00215058">
            <w:pPr>
              <w:jc w:val="center"/>
              <w:rPr>
                <w:rFonts w:eastAsia="Times New Roman"/>
                <w:sz w:val="18"/>
                <w:szCs w:val="18"/>
                <w:lang w:eastAsia="sr-Latn-RS"/>
              </w:rPr>
            </w:pPr>
            <w:r w:rsidRPr="00621AC8">
              <w:rPr>
                <w:rFonts w:eastAsia="Times New Roman"/>
                <w:sz w:val="18"/>
                <w:szCs w:val="18"/>
                <w:lang w:eastAsia="sr-Latn-RS"/>
              </w:rPr>
              <w:t>4 ком.</w:t>
            </w:r>
          </w:p>
        </w:tc>
        <w:tc>
          <w:tcPr>
            <w:tcW w:w="1091" w:type="dxa"/>
            <w:tcBorders>
              <w:top w:val="nil"/>
              <w:left w:val="nil"/>
              <w:bottom w:val="single" w:sz="4" w:space="0" w:color="000000"/>
              <w:right w:val="single" w:sz="4" w:space="0" w:color="000000"/>
            </w:tcBorders>
            <w:shd w:val="clear" w:color="auto" w:fill="auto"/>
            <w:hideMark/>
          </w:tcPr>
          <w:p w14:paraId="3243A661"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c>
          <w:tcPr>
            <w:tcW w:w="1255" w:type="dxa"/>
            <w:tcBorders>
              <w:top w:val="nil"/>
              <w:left w:val="nil"/>
              <w:bottom w:val="single" w:sz="4" w:space="0" w:color="000000"/>
              <w:right w:val="single" w:sz="4" w:space="0" w:color="000000"/>
            </w:tcBorders>
            <w:shd w:val="clear" w:color="auto" w:fill="auto"/>
            <w:hideMark/>
          </w:tcPr>
          <w:p w14:paraId="68529799"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r>
      <w:tr w:rsidR="00215058" w:rsidRPr="00621AC8" w14:paraId="7359DEAF" w14:textId="77777777" w:rsidTr="00215058">
        <w:trPr>
          <w:trHeight w:val="300"/>
        </w:trPr>
        <w:tc>
          <w:tcPr>
            <w:tcW w:w="500" w:type="dxa"/>
            <w:tcBorders>
              <w:top w:val="nil"/>
              <w:left w:val="nil"/>
              <w:bottom w:val="nil"/>
              <w:right w:val="nil"/>
            </w:tcBorders>
            <w:shd w:val="clear" w:color="auto" w:fill="auto"/>
            <w:noWrap/>
            <w:hideMark/>
          </w:tcPr>
          <w:p w14:paraId="57E4B6C0" w14:textId="77777777" w:rsidR="00215058" w:rsidRPr="00621AC8" w:rsidRDefault="00215058" w:rsidP="00215058">
            <w:pPr>
              <w:rPr>
                <w:rFonts w:eastAsia="Times New Roman"/>
                <w:sz w:val="18"/>
                <w:szCs w:val="18"/>
                <w:lang w:eastAsia="sr-Latn-RS"/>
              </w:rPr>
            </w:pPr>
          </w:p>
        </w:tc>
        <w:tc>
          <w:tcPr>
            <w:tcW w:w="4140" w:type="dxa"/>
            <w:tcBorders>
              <w:top w:val="nil"/>
              <w:left w:val="nil"/>
              <w:bottom w:val="nil"/>
              <w:right w:val="nil"/>
            </w:tcBorders>
            <w:shd w:val="clear" w:color="auto" w:fill="auto"/>
            <w:noWrap/>
            <w:hideMark/>
          </w:tcPr>
          <w:p w14:paraId="7C43CC0C" w14:textId="77777777" w:rsidR="00215058" w:rsidRPr="00621AC8" w:rsidRDefault="00215058" w:rsidP="00215058">
            <w:pPr>
              <w:rPr>
                <w:rFonts w:eastAsia="Times New Roman"/>
                <w:sz w:val="20"/>
                <w:szCs w:val="20"/>
                <w:lang w:eastAsia="sr-Latn-RS"/>
              </w:rPr>
            </w:pPr>
          </w:p>
        </w:tc>
        <w:tc>
          <w:tcPr>
            <w:tcW w:w="1400" w:type="dxa"/>
            <w:tcBorders>
              <w:top w:val="nil"/>
              <w:left w:val="nil"/>
              <w:bottom w:val="nil"/>
              <w:right w:val="nil"/>
            </w:tcBorders>
            <w:shd w:val="clear" w:color="auto" w:fill="auto"/>
            <w:noWrap/>
            <w:hideMark/>
          </w:tcPr>
          <w:p w14:paraId="4FF7E291" w14:textId="77777777" w:rsidR="00215058" w:rsidRPr="00621AC8" w:rsidRDefault="00215058" w:rsidP="00215058">
            <w:pPr>
              <w:rPr>
                <w:rFonts w:eastAsia="Times New Roman"/>
                <w:sz w:val="20"/>
                <w:szCs w:val="20"/>
                <w:lang w:eastAsia="sr-Latn-RS"/>
              </w:rPr>
            </w:pPr>
          </w:p>
        </w:tc>
        <w:tc>
          <w:tcPr>
            <w:tcW w:w="965" w:type="dxa"/>
            <w:tcBorders>
              <w:top w:val="nil"/>
              <w:left w:val="nil"/>
              <w:bottom w:val="nil"/>
              <w:right w:val="nil"/>
            </w:tcBorders>
            <w:shd w:val="clear" w:color="auto" w:fill="auto"/>
            <w:noWrap/>
            <w:hideMark/>
          </w:tcPr>
          <w:p w14:paraId="73BBB867" w14:textId="77777777" w:rsidR="00215058" w:rsidRPr="00621AC8" w:rsidRDefault="00215058" w:rsidP="00215058">
            <w:pPr>
              <w:rPr>
                <w:rFonts w:eastAsia="Times New Roman"/>
                <w:sz w:val="20"/>
                <w:szCs w:val="20"/>
                <w:lang w:eastAsia="sr-Latn-RS"/>
              </w:rPr>
            </w:pPr>
          </w:p>
        </w:tc>
        <w:tc>
          <w:tcPr>
            <w:tcW w:w="1091" w:type="dxa"/>
            <w:tcBorders>
              <w:top w:val="nil"/>
              <w:left w:val="nil"/>
              <w:bottom w:val="nil"/>
              <w:right w:val="nil"/>
            </w:tcBorders>
            <w:shd w:val="clear" w:color="auto" w:fill="auto"/>
            <w:noWrap/>
            <w:hideMark/>
          </w:tcPr>
          <w:p w14:paraId="039E3E8F" w14:textId="77777777" w:rsidR="00215058" w:rsidRPr="00621AC8" w:rsidRDefault="00215058" w:rsidP="00215058">
            <w:pPr>
              <w:rPr>
                <w:rFonts w:eastAsia="Times New Roman"/>
                <w:sz w:val="20"/>
                <w:szCs w:val="20"/>
                <w:lang w:eastAsia="sr-Latn-RS"/>
              </w:rPr>
            </w:pPr>
          </w:p>
        </w:tc>
        <w:tc>
          <w:tcPr>
            <w:tcW w:w="1255" w:type="dxa"/>
            <w:tcBorders>
              <w:top w:val="nil"/>
              <w:left w:val="nil"/>
              <w:bottom w:val="nil"/>
              <w:right w:val="nil"/>
            </w:tcBorders>
            <w:shd w:val="clear" w:color="auto" w:fill="auto"/>
            <w:noWrap/>
            <w:hideMark/>
          </w:tcPr>
          <w:p w14:paraId="68D2A03B" w14:textId="77777777" w:rsidR="00215058" w:rsidRPr="00621AC8" w:rsidRDefault="00215058" w:rsidP="00215058">
            <w:pPr>
              <w:rPr>
                <w:rFonts w:eastAsia="Times New Roman"/>
                <w:sz w:val="20"/>
                <w:szCs w:val="20"/>
                <w:lang w:eastAsia="sr-Latn-RS"/>
              </w:rPr>
            </w:pPr>
          </w:p>
        </w:tc>
      </w:tr>
      <w:tr w:rsidR="00215058" w:rsidRPr="00621AC8" w14:paraId="5C5853C9" w14:textId="77777777" w:rsidTr="00215058">
        <w:trPr>
          <w:trHeight w:val="345"/>
        </w:trPr>
        <w:tc>
          <w:tcPr>
            <w:tcW w:w="7005"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59C0C4F3" w14:textId="77777777" w:rsidR="00215058" w:rsidRPr="00621AC8"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21AC8">
              <w:rPr>
                <w:rFonts w:eastAsia="Times New Roman"/>
                <w:b/>
                <w:bCs/>
                <w:sz w:val="18"/>
                <w:szCs w:val="18"/>
                <w:lang w:eastAsia="sr-Latn-RS"/>
              </w:rPr>
              <w:t>1.</w:t>
            </w:r>
            <w:r>
              <w:rPr>
                <w:rFonts w:eastAsia="Times New Roman"/>
                <w:b/>
                <w:bCs/>
                <w:sz w:val="18"/>
                <w:szCs w:val="18"/>
                <w:lang w:eastAsia="sr-Latn-RS"/>
              </w:rPr>
              <w:t xml:space="preserve"> (1+2+3+4+5):</w:t>
            </w:r>
            <w:r w:rsidRPr="00621AC8">
              <w:rPr>
                <w:rFonts w:eastAsia="Times New Roman"/>
                <w:b/>
                <w:bCs/>
                <w:sz w:val="18"/>
                <w:szCs w:val="18"/>
                <w:lang w:eastAsia="sr-Latn-RS"/>
              </w:rPr>
              <w:t xml:space="preserve"> ИНСТРУМЕНТАЛНА ОПРЕМА У ПОЉУ</w:t>
            </w:r>
          </w:p>
        </w:tc>
        <w:tc>
          <w:tcPr>
            <w:tcW w:w="1091" w:type="dxa"/>
            <w:tcBorders>
              <w:top w:val="double" w:sz="6" w:space="0" w:color="auto"/>
              <w:left w:val="nil"/>
              <w:bottom w:val="double" w:sz="6" w:space="0" w:color="auto"/>
              <w:right w:val="double" w:sz="6" w:space="0" w:color="auto"/>
            </w:tcBorders>
            <w:shd w:val="clear" w:color="000000" w:fill="F2F2F2"/>
            <w:noWrap/>
            <w:vAlign w:val="center"/>
            <w:hideMark/>
          </w:tcPr>
          <w:p w14:paraId="53509556" w14:textId="77777777" w:rsidR="00215058" w:rsidRPr="00621AC8" w:rsidRDefault="00215058" w:rsidP="00215058">
            <w:pPr>
              <w:jc w:val="right"/>
              <w:rPr>
                <w:rFonts w:eastAsia="Times New Roman"/>
                <w:b/>
                <w:bCs/>
                <w:sz w:val="18"/>
                <w:szCs w:val="18"/>
                <w:lang w:eastAsia="sr-Latn-RS"/>
              </w:rPr>
            </w:pPr>
            <w:r w:rsidRPr="00621AC8">
              <w:rPr>
                <w:rFonts w:eastAsia="Times New Roman"/>
                <w:b/>
                <w:bCs/>
                <w:sz w:val="18"/>
                <w:szCs w:val="18"/>
                <w:lang w:eastAsia="sr-Latn-RS"/>
              </w:rPr>
              <w:t>УКУПНО:</w:t>
            </w:r>
          </w:p>
        </w:tc>
        <w:tc>
          <w:tcPr>
            <w:tcW w:w="1255" w:type="dxa"/>
            <w:tcBorders>
              <w:top w:val="double" w:sz="6" w:space="0" w:color="auto"/>
              <w:left w:val="nil"/>
              <w:bottom w:val="double" w:sz="6" w:space="0" w:color="auto"/>
              <w:right w:val="double" w:sz="6" w:space="0" w:color="auto"/>
            </w:tcBorders>
            <w:shd w:val="clear" w:color="000000" w:fill="F2F2F2"/>
            <w:noWrap/>
            <w:hideMark/>
          </w:tcPr>
          <w:p w14:paraId="557DF622" w14:textId="77777777" w:rsidR="00215058" w:rsidRPr="00621AC8" w:rsidRDefault="00215058" w:rsidP="00215058">
            <w:pPr>
              <w:rPr>
                <w:rFonts w:eastAsia="Times New Roman"/>
                <w:sz w:val="18"/>
                <w:szCs w:val="18"/>
                <w:lang w:eastAsia="sr-Latn-RS"/>
              </w:rPr>
            </w:pPr>
            <w:r w:rsidRPr="00621AC8">
              <w:rPr>
                <w:rFonts w:eastAsia="Times New Roman"/>
                <w:sz w:val="18"/>
                <w:szCs w:val="18"/>
                <w:lang w:eastAsia="sr-Latn-RS"/>
              </w:rPr>
              <w:t> </w:t>
            </w:r>
          </w:p>
        </w:tc>
      </w:tr>
    </w:tbl>
    <w:p w14:paraId="43933344" w14:textId="77777777" w:rsidR="00215058" w:rsidRDefault="00215058" w:rsidP="00215058">
      <w:pPr>
        <w:rPr>
          <w:b/>
          <w:lang w:val="sr-Cyrl-RS"/>
        </w:rPr>
      </w:pPr>
    </w:p>
    <w:tbl>
      <w:tblPr>
        <w:tblW w:w="9351" w:type="dxa"/>
        <w:tblLook w:val="04A0" w:firstRow="1" w:lastRow="0" w:firstColumn="1" w:lastColumn="0" w:noHBand="0" w:noVBand="1"/>
      </w:tblPr>
      <w:tblGrid>
        <w:gridCol w:w="500"/>
        <w:gridCol w:w="4740"/>
        <w:gridCol w:w="992"/>
        <w:gridCol w:w="709"/>
        <w:gridCol w:w="1134"/>
        <w:gridCol w:w="1276"/>
      </w:tblGrid>
      <w:tr w:rsidR="00215058" w:rsidRPr="006A506D" w14:paraId="253F1E4B" w14:textId="77777777" w:rsidTr="00215058">
        <w:trPr>
          <w:trHeight w:val="675"/>
        </w:trPr>
        <w:tc>
          <w:tcPr>
            <w:tcW w:w="935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28B1A"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2. ОПРЕМА ЗА ПРОШИРЕЊЕ PLC-a</w:t>
            </w:r>
          </w:p>
        </w:tc>
      </w:tr>
      <w:tr w:rsidR="00215058" w:rsidRPr="006A506D" w14:paraId="3246977E" w14:textId="77777777" w:rsidTr="00215058">
        <w:trPr>
          <w:trHeight w:val="552"/>
        </w:trPr>
        <w:tc>
          <w:tcPr>
            <w:tcW w:w="500" w:type="dxa"/>
            <w:tcBorders>
              <w:top w:val="nil"/>
              <w:left w:val="single" w:sz="4" w:space="0" w:color="000000"/>
              <w:bottom w:val="single" w:sz="4" w:space="0" w:color="000000"/>
              <w:right w:val="single" w:sz="4" w:space="0" w:color="000000"/>
            </w:tcBorders>
            <w:shd w:val="clear" w:color="000000" w:fill="F2F2F2"/>
            <w:vAlign w:val="center"/>
            <w:hideMark/>
          </w:tcPr>
          <w:p w14:paraId="0179DF6B"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No.</w:t>
            </w:r>
          </w:p>
        </w:tc>
        <w:tc>
          <w:tcPr>
            <w:tcW w:w="4740" w:type="dxa"/>
            <w:tcBorders>
              <w:top w:val="nil"/>
              <w:left w:val="nil"/>
              <w:bottom w:val="single" w:sz="4" w:space="0" w:color="000000"/>
              <w:right w:val="single" w:sz="4" w:space="0" w:color="000000"/>
            </w:tcBorders>
            <w:shd w:val="clear" w:color="000000" w:fill="F2F2F2"/>
            <w:vAlign w:val="center"/>
            <w:hideMark/>
          </w:tcPr>
          <w:p w14:paraId="3B7CC561" w14:textId="77777777" w:rsidR="00215058" w:rsidRPr="006A506D" w:rsidRDefault="00215058" w:rsidP="00215058">
            <w:pPr>
              <w:ind w:firstLineChars="200" w:firstLine="361"/>
              <w:rPr>
                <w:rFonts w:eastAsia="Times New Roman"/>
                <w:b/>
                <w:bCs/>
                <w:sz w:val="18"/>
                <w:szCs w:val="18"/>
                <w:lang w:eastAsia="sr-Latn-RS"/>
              </w:rPr>
            </w:pPr>
            <w:r w:rsidRPr="006A506D">
              <w:rPr>
                <w:rFonts w:eastAsia="Times New Roman"/>
                <w:b/>
                <w:bCs/>
                <w:sz w:val="18"/>
                <w:szCs w:val="18"/>
                <w:lang w:eastAsia="sr-Latn-RS"/>
              </w:rPr>
              <w:t>НАЗИВ ОПРЕМЕ (ИНСТР. И МОНТ. МАТЕРИЈАЛ)</w:t>
            </w:r>
          </w:p>
        </w:tc>
        <w:tc>
          <w:tcPr>
            <w:tcW w:w="992" w:type="dxa"/>
            <w:tcBorders>
              <w:top w:val="nil"/>
              <w:left w:val="nil"/>
              <w:bottom w:val="single" w:sz="4" w:space="0" w:color="000000"/>
              <w:right w:val="single" w:sz="4" w:space="0" w:color="000000"/>
            </w:tcBorders>
            <w:shd w:val="clear" w:color="000000" w:fill="F2F2F2"/>
            <w:vAlign w:val="center"/>
            <w:hideMark/>
          </w:tcPr>
          <w:p w14:paraId="3CACF098" w14:textId="77777777" w:rsidR="00215058" w:rsidRPr="006A506D" w:rsidRDefault="00215058" w:rsidP="00215058">
            <w:pPr>
              <w:jc w:val="center"/>
              <w:rPr>
                <w:rFonts w:eastAsia="Times New Roman"/>
                <w:sz w:val="18"/>
                <w:szCs w:val="18"/>
                <w:lang w:eastAsia="sr-Latn-RS"/>
              </w:rPr>
            </w:pPr>
            <w:r w:rsidRPr="006A506D">
              <w:rPr>
                <w:rFonts w:eastAsia="Times New Roman"/>
                <w:b/>
                <w:bCs/>
                <w:sz w:val="18"/>
                <w:szCs w:val="18"/>
                <w:lang w:eastAsia="sr-Latn-RS"/>
              </w:rPr>
              <w:t>ОЗНАКА</w:t>
            </w:r>
            <w:r w:rsidRPr="006A506D">
              <w:rPr>
                <w:rFonts w:eastAsia="Times New Roman"/>
                <w:b/>
                <w:bCs/>
                <w:sz w:val="18"/>
                <w:szCs w:val="18"/>
                <w:lang w:eastAsia="sr-Latn-RS"/>
              </w:rPr>
              <w:br/>
            </w:r>
            <w:r w:rsidRPr="006A506D">
              <w:rPr>
                <w:rFonts w:eastAsia="Times New Roman"/>
                <w:i/>
                <w:iCs/>
                <w:sz w:val="18"/>
                <w:szCs w:val="18"/>
                <w:lang w:eastAsia="sr-Latn-RS"/>
              </w:rPr>
              <w:t>TAG.No.</w:t>
            </w:r>
          </w:p>
        </w:tc>
        <w:tc>
          <w:tcPr>
            <w:tcW w:w="709" w:type="dxa"/>
            <w:tcBorders>
              <w:top w:val="nil"/>
              <w:left w:val="nil"/>
              <w:bottom w:val="single" w:sz="4" w:space="0" w:color="000000"/>
              <w:right w:val="single" w:sz="4" w:space="0" w:color="000000"/>
            </w:tcBorders>
            <w:shd w:val="clear" w:color="000000" w:fill="F2F2F2"/>
            <w:vAlign w:val="center"/>
            <w:hideMark/>
          </w:tcPr>
          <w:p w14:paraId="5196D674"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КОЛ.</w:t>
            </w:r>
          </w:p>
        </w:tc>
        <w:tc>
          <w:tcPr>
            <w:tcW w:w="1134" w:type="dxa"/>
            <w:tcBorders>
              <w:top w:val="nil"/>
              <w:left w:val="nil"/>
              <w:bottom w:val="single" w:sz="4" w:space="0" w:color="000000"/>
              <w:right w:val="single" w:sz="4" w:space="0" w:color="000000"/>
            </w:tcBorders>
            <w:shd w:val="clear" w:color="000000" w:fill="F2F2F2"/>
            <w:vAlign w:val="center"/>
            <w:hideMark/>
          </w:tcPr>
          <w:p w14:paraId="22ADF4D0"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 ЦЕНА</w:t>
            </w:r>
          </w:p>
        </w:tc>
        <w:tc>
          <w:tcPr>
            <w:tcW w:w="1276" w:type="dxa"/>
            <w:tcBorders>
              <w:top w:val="nil"/>
              <w:left w:val="nil"/>
              <w:bottom w:val="single" w:sz="4" w:space="0" w:color="000000"/>
              <w:right w:val="single" w:sz="4" w:space="0" w:color="000000"/>
            </w:tcBorders>
            <w:shd w:val="clear" w:color="000000" w:fill="F2F2F2"/>
            <w:vAlign w:val="center"/>
            <w:hideMark/>
          </w:tcPr>
          <w:p w14:paraId="06958CC8"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УКУПНО</w:t>
            </w:r>
          </w:p>
        </w:tc>
      </w:tr>
      <w:tr w:rsidR="00215058" w:rsidRPr="006A506D" w14:paraId="6B775527" w14:textId="77777777" w:rsidTr="00215058">
        <w:trPr>
          <w:trHeight w:val="555"/>
        </w:trPr>
        <w:tc>
          <w:tcPr>
            <w:tcW w:w="9351" w:type="dxa"/>
            <w:gridSpan w:val="6"/>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592E9783" w14:textId="77777777" w:rsidR="00215058" w:rsidRPr="006A506D" w:rsidRDefault="00215058" w:rsidP="00215058">
            <w:pPr>
              <w:ind w:firstLineChars="300" w:firstLine="542"/>
              <w:rPr>
                <w:rFonts w:eastAsia="Times New Roman"/>
                <w:b/>
                <w:bCs/>
                <w:sz w:val="18"/>
                <w:szCs w:val="18"/>
                <w:lang w:eastAsia="sr-Latn-RS"/>
              </w:rPr>
            </w:pPr>
            <w:r w:rsidRPr="006A506D">
              <w:rPr>
                <w:rFonts w:eastAsia="Times New Roman"/>
                <w:b/>
                <w:bCs/>
                <w:sz w:val="18"/>
                <w:szCs w:val="18"/>
                <w:lang w:eastAsia="sr-Latn-RS"/>
              </w:rPr>
              <w:t>ОПРЕМА ЗА ПРОШИРЕЊЕ PLC-a (диспечерском центру); SCAD-a СИСТЕМА И ТАНК МАСТЕРА</w:t>
            </w:r>
          </w:p>
        </w:tc>
      </w:tr>
      <w:tr w:rsidR="00215058" w:rsidRPr="006A506D" w14:paraId="57A3682C" w14:textId="77777777" w:rsidTr="00215058">
        <w:trPr>
          <w:trHeight w:val="312"/>
        </w:trPr>
        <w:tc>
          <w:tcPr>
            <w:tcW w:w="500" w:type="dxa"/>
            <w:tcBorders>
              <w:top w:val="nil"/>
              <w:left w:val="single" w:sz="4" w:space="0" w:color="000000"/>
              <w:bottom w:val="single" w:sz="4" w:space="0" w:color="000000"/>
              <w:right w:val="single" w:sz="4" w:space="0" w:color="000000"/>
            </w:tcBorders>
            <w:shd w:val="clear" w:color="auto" w:fill="auto"/>
            <w:vAlign w:val="bottom"/>
            <w:hideMark/>
          </w:tcPr>
          <w:p w14:paraId="5C0AADD4"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8851" w:type="dxa"/>
            <w:gridSpan w:val="5"/>
            <w:tcBorders>
              <w:top w:val="single" w:sz="4" w:space="0" w:color="000000"/>
              <w:left w:val="nil"/>
              <w:bottom w:val="single" w:sz="4" w:space="0" w:color="000000"/>
              <w:right w:val="single" w:sz="4" w:space="0" w:color="000000"/>
            </w:tcBorders>
            <w:shd w:val="clear" w:color="auto" w:fill="auto"/>
            <w:vAlign w:val="bottom"/>
            <w:hideMark/>
          </w:tcPr>
          <w:p w14:paraId="20BB972D"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28E424CC" w14:textId="77777777" w:rsidTr="00215058">
        <w:trPr>
          <w:trHeight w:val="1035"/>
        </w:trPr>
        <w:tc>
          <w:tcPr>
            <w:tcW w:w="500" w:type="dxa"/>
            <w:tcBorders>
              <w:top w:val="nil"/>
              <w:left w:val="single" w:sz="4" w:space="0" w:color="000000"/>
              <w:bottom w:val="single" w:sz="4" w:space="0" w:color="auto"/>
              <w:right w:val="single" w:sz="4" w:space="0" w:color="000000"/>
            </w:tcBorders>
            <w:shd w:val="clear" w:color="auto" w:fill="auto"/>
            <w:noWrap/>
            <w:vAlign w:val="center"/>
            <w:hideMark/>
          </w:tcPr>
          <w:p w14:paraId="32E03D1F"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4740" w:type="dxa"/>
            <w:tcBorders>
              <w:top w:val="nil"/>
              <w:left w:val="nil"/>
              <w:bottom w:val="single" w:sz="4" w:space="0" w:color="auto"/>
              <w:right w:val="single" w:sz="4" w:space="0" w:color="000000"/>
            </w:tcBorders>
            <w:shd w:val="clear" w:color="auto" w:fill="auto"/>
            <w:vAlign w:val="center"/>
            <w:hideMark/>
          </w:tcPr>
          <w:p w14:paraId="5F959FA2"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DI - дигитални улазни модул SM321, ниво сигнала 24 VDC, 0.5A по улазу, 32 улаза (32xDI), комплет са 40-пинским конектором</w:t>
            </w:r>
          </w:p>
        </w:tc>
        <w:tc>
          <w:tcPr>
            <w:tcW w:w="992" w:type="dxa"/>
            <w:tcBorders>
              <w:top w:val="nil"/>
              <w:left w:val="nil"/>
              <w:bottom w:val="single" w:sz="4" w:space="0" w:color="auto"/>
              <w:right w:val="single" w:sz="4" w:space="0" w:color="000000"/>
            </w:tcBorders>
            <w:shd w:val="clear" w:color="auto" w:fill="auto"/>
            <w:vAlign w:val="center"/>
            <w:hideMark/>
          </w:tcPr>
          <w:p w14:paraId="0A19EDBC"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709" w:type="dxa"/>
            <w:tcBorders>
              <w:top w:val="nil"/>
              <w:left w:val="nil"/>
              <w:bottom w:val="single" w:sz="4" w:space="0" w:color="auto"/>
              <w:right w:val="single" w:sz="4" w:space="0" w:color="000000"/>
            </w:tcBorders>
            <w:shd w:val="clear" w:color="auto" w:fill="auto"/>
            <w:vAlign w:val="center"/>
            <w:hideMark/>
          </w:tcPr>
          <w:p w14:paraId="1FC1FDA5"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2 ком.</w:t>
            </w:r>
          </w:p>
        </w:tc>
        <w:tc>
          <w:tcPr>
            <w:tcW w:w="1134" w:type="dxa"/>
            <w:tcBorders>
              <w:top w:val="nil"/>
              <w:left w:val="nil"/>
              <w:bottom w:val="single" w:sz="4" w:space="0" w:color="auto"/>
              <w:right w:val="single" w:sz="4" w:space="0" w:color="000000"/>
            </w:tcBorders>
            <w:shd w:val="clear" w:color="auto" w:fill="auto"/>
            <w:hideMark/>
          </w:tcPr>
          <w:p w14:paraId="702C6D31"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1276" w:type="dxa"/>
            <w:tcBorders>
              <w:top w:val="nil"/>
              <w:left w:val="nil"/>
              <w:bottom w:val="single" w:sz="4" w:space="0" w:color="auto"/>
              <w:right w:val="single" w:sz="4" w:space="0" w:color="000000"/>
            </w:tcBorders>
            <w:shd w:val="clear" w:color="auto" w:fill="auto"/>
            <w:hideMark/>
          </w:tcPr>
          <w:p w14:paraId="7365F13A"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4723F972" w14:textId="77777777" w:rsidTr="003007A2">
        <w:trPr>
          <w:trHeight w:val="1290"/>
        </w:trPr>
        <w:tc>
          <w:tcPr>
            <w:tcW w:w="500"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53648125"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4740" w:type="dxa"/>
            <w:tcBorders>
              <w:top w:val="single" w:sz="4" w:space="0" w:color="auto"/>
              <w:left w:val="nil"/>
              <w:bottom w:val="single" w:sz="4" w:space="0" w:color="auto"/>
              <w:right w:val="single" w:sz="4" w:space="0" w:color="000000"/>
            </w:tcBorders>
            <w:shd w:val="clear" w:color="auto" w:fill="auto"/>
            <w:vAlign w:val="center"/>
            <w:hideMark/>
          </w:tcPr>
          <w:p w14:paraId="51BB5CE1"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DO - дигитални излазни модул SM322, транзисторски излази PNP, ниво сигнала 24VDC, 0.5A по излазу,  32 излаза (32xDO), галвански изолована, комплет са 40-пинским конектором</w:t>
            </w:r>
          </w:p>
        </w:tc>
        <w:tc>
          <w:tcPr>
            <w:tcW w:w="992" w:type="dxa"/>
            <w:tcBorders>
              <w:top w:val="single" w:sz="4" w:space="0" w:color="auto"/>
              <w:left w:val="nil"/>
              <w:bottom w:val="single" w:sz="4" w:space="0" w:color="auto"/>
              <w:right w:val="single" w:sz="4" w:space="0" w:color="000000"/>
            </w:tcBorders>
            <w:shd w:val="clear" w:color="auto" w:fill="auto"/>
            <w:hideMark/>
          </w:tcPr>
          <w:p w14:paraId="1BE707EC"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709" w:type="dxa"/>
            <w:tcBorders>
              <w:top w:val="single" w:sz="4" w:space="0" w:color="auto"/>
              <w:left w:val="nil"/>
              <w:bottom w:val="single" w:sz="4" w:space="0" w:color="auto"/>
              <w:right w:val="single" w:sz="4" w:space="0" w:color="000000"/>
            </w:tcBorders>
            <w:shd w:val="clear" w:color="auto" w:fill="auto"/>
            <w:vAlign w:val="center"/>
            <w:hideMark/>
          </w:tcPr>
          <w:p w14:paraId="09279698"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 ком.</w:t>
            </w:r>
          </w:p>
        </w:tc>
        <w:tc>
          <w:tcPr>
            <w:tcW w:w="1134" w:type="dxa"/>
            <w:tcBorders>
              <w:top w:val="single" w:sz="4" w:space="0" w:color="auto"/>
              <w:left w:val="nil"/>
              <w:bottom w:val="single" w:sz="4" w:space="0" w:color="auto"/>
              <w:right w:val="single" w:sz="4" w:space="0" w:color="000000"/>
            </w:tcBorders>
            <w:shd w:val="clear" w:color="auto" w:fill="auto"/>
            <w:hideMark/>
          </w:tcPr>
          <w:p w14:paraId="4EC8FEFD"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1276" w:type="dxa"/>
            <w:tcBorders>
              <w:top w:val="single" w:sz="4" w:space="0" w:color="auto"/>
              <w:left w:val="nil"/>
              <w:bottom w:val="single" w:sz="4" w:space="0" w:color="auto"/>
              <w:right w:val="single" w:sz="4" w:space="0" w:color="000000"/>
            </w:tcBorders>
            <w:shd w:val="clear" w:color="auto" w:fill="auto"/>
            <w:hideMark/>
          </w:tcPr>
          <w:p w14:paraId="0FEB0B7A"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152E8B87" w14:textId="77777777" w:rsidTr="003007A2">
        <w:trPr>
          <w:trHeight w:val="604"/>
        </w:trPr>
        <w:tc>
          <w:tcPr>
            <w:tcW w:w="50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A25781C"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lastRenderedPageBreak/>
              <w:t>3.</w:t>
            </w:r>
          </w:p>
        </w:tc>
        <w:tc>
          <w:tcPr>
            <w:tcW w:w="4740" w:type="dxa"/>
            <w:tcBorders>
              <w:top w:val="single" w:sz="4" w:space="0" w:color="auto"/>
              <w:left w:val="nil"/>
              <w:bottom w:val="single" w:sz="4" w:space="0" w:color="000000"/>
              <w:right w:val="single" w:sz="4" w:space="0" w:color="000000"/>
            </w:tcBorders>
            <w:shd w:val="clear" w:color="auto" w:fill="auto"/>
            <w:vAlign w:val="center"/>
            <w:hideMark/>
          </w:tcPr>
          <w:p w14:paraId="1A7DA104"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AI - аналогни улазни модул , ниво сигнала 24 VDC, 0.5A по улазу, 16 улаза (16xAI)</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14:paraId="6096DDEF"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709" w:type="dxa"/>
            <w:tcBorders>
              <w:top w:val="single" w:sz="4" w:space="0" w:color="auto"/>
              <w:left w:val="nil"/>
              <w:bottom w:val="single" w:sz="4" w:space="0" w:color="000000"/>
              <w:right w:val="single" w:sz="4" w:space="0" w:color="000000"/>
            </w:tcBorders>
            <w:shd w:val="clear" w:color="auto" w:fill="auto"/>
            <w:vAlign w:val="center"/>
            <w:hideMark/>
          </w:tcPr>
          <w:p w14:paraId="16CCFE9B"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2 ком.</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14:paraId="51503F8C"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14:paraId="0EA2C364"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50365C76" w14:textId="77777777" w:rsidTr="00215058">
        <w:trPr>
          <w:trHeight w:val="105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35AB765C"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4.</w:t>
            </w:r>
          </w:p>
        </w:tc>
        <w:tc>
          <w:tcPr>
            <w:tcW w:w="4740" w:type="dxa"/>
            <w:tcBorders>
              <w:top w:val="nil"/>
              <w:left w:val="nil"/>
              <w:bottom w:val="single" w:sz="4" w:space="0" w:color="000000"/>
              <w:right w:val="single" w:sz="4" w:space="0" w:color="000000"/>
            </w:tcBorders>
            <w:shd w:val="clear" w:color="auto" w:fill="auto"/>
            <w:vAlign w:val="bottom"/>
            <w:hideMark/>
          </w:tcPr>
          <w:p w14:paraId="0DE889BB"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Interfejs rele, са 4 преклопна контакта 6А, 24VDC, са калемом 24V DC, комплет са подножјем, производ Phoenix или сл.</w:t>
            </w:r>
          </w:p>
        </w:tc>
        <w:tc>
          <w:tcPr>
            <w:tcW w:w="992" w:type="dxa"/>
            <w:tcBorders>
              <w:top w:val="nil"/>
              <w:left w:val="nil"/>
              <w:bottom w:val="single" w:sz="4" w:space="0" w:color="000000"/>
              <w:right w:val="single" w:sz="4" w:space="0" w:color="000000"/>
            </w:tcBorders>
            <w:shd w:val="clear" w:color="auto" w:fill="auto"/>
            <w:hideMark/>
          </w:tcPr>
          <w:p w14:paraId="2CF88A66"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709" w:type="dxa"/>
            <w:tcBorders>
              <w:top w:val="nil"/>
              <w:left w:val="nil"/>
              <w:bottom w:val="single" w:sz="4" w:space="0" w:color="000000"/>
              <w:right w:val="single" w:sz="4" w:space="0" w:color="000000"/>
            </w:tcBorders>
            <w:shd w:val="clear" w:color="auto" w:fill="auto"/>
            <w:vAlign w:val="center"/>
            <w:hideMark/>
          </w:tcPr>
          <w:p w14:paraId="55E23F20"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20 ком.</w:t>
            </w:r>
          </w:p>
        </w:tc>
        <w:tc>
          <w:tcPr>
            <w:tcW w:w="1134" w:type="dxa"/>
            <w:tcBorders>
              <w:top w:val="nil"/>
              <w:left w:val="nil"/>
              <w:bottom w:val="single" w:sz="4" w:space="0" w:color="000000"/>
              <w:right w:val="single" w:sz="4" w:space="0" w:color="000000"/>
            </w:tcBorders>
            <w:shd w:val="clear" w:color="auto" w:fill="auto"/>
            <w:hideMark/>
          </w:tcPr>
          <w:p w14:paraId="639C80D2"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1276" w:type="dxa"/>
            <w:tcBorders>
              <w:top w:val="nil"/>
              <w:left w:val="nil"/>
              <w:bottom w:val="single" w:sz="4" w:space="0" w:color="000000"/>
              <w:right w:val="single" w:sz="4" w:space="0" w:color="000000"/>
            </w:tcBorders>
            <w:shd w:val="clear" w:color="auto" w:fill="auto"/>
            <w:hideMark/>
          </w:tcPr>
          <w:p w14:paraId="0606DC19"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2E5D264A" w14:textId="77777777" w:rsidTr="00215058">
        <w:trPr>
          <w:trHeight w:val="150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5085E93E"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5.</w:t>
            </w:r>
          </w:p>
        </w:tc>
        <w:tc>
          <w:tcPr>
            <w:tcW w:w="4740" w:type="dxa"/>
            <w:tcBorders>
              <w:top w:val="nil"/>
              <w:left w:val="nil"/>
              <w:bottom w:val="single" w:sz="4" w:space="0" w:color="000000"/>
              <w:right w:val="single" w:sz="4" w:space="0" w:color="000000"/>
            </w:tcBorders>
            <w:shd w:val="clear" w:color="auto" w:fill="auto"/>
            <w:vAlign w:val="center"/>
            <w:hideMark/>
          </w:tcPr>
          <w:p w14:paraId="3C51C937"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Редне стезаљке, двоспратне и једноспратне, са прикључцима до 4 mm2, са причвршћењем проводника завртњем, са заштитним преградама између полова и са краја, за монтажу на DIN 32 шина.</w:t>
            </w:r>
          </w:p>
        </w:tc>
        <w:tc>
          <w:tcPr>
            <w:tcW w:w="992" w:type="dxa"/>
            <w:tcBorders>
              <w:top w:val="nil"/>
              <w:left w:val="nil"/>
              <w:bottom w:val="single" w:sz="4" w:space="0" w:color="000000"/>
              <w:right w:val="single" w:sz="4" w:space="0" w:color="000000"/>
            </w:tcBorders>
            <w:shd w:val="clear" w:color="auto" w:fill="auto"/>
            <w:hideMark/>
          </w:tcPr>
          <w:p w14:paraId="28A106B8"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709" w:type="dxa"/>
            <w:tcBorders>
              <w:top w:val="nil"/>
              <w:left w:val="nil"/>
              <w:bottom w:val="single" w:sz="4" w:space="0" w:color="000000"/>
              <w:right w:val="single" w:sz="4" w:space="0" w:color="000000"/>
            </w:tcBorders>
            <w:shd w:val="clear" w:color="auto" w:fill="auto"/>
            <w:vAlign w:val="center"/>
            <w:hideMark/>
          </w:tcPr>
          <w:p w14:paraId="448B7C1D"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1134" w:type="dxa"/>
            <w:tcBorders>
              <w:top w:val="nil"/>
              <w:left w:val="nil"/>
              <w:bottom w:val="single" w:sz="4" w:space="0" w:color="000000"/>
              <w:right w:val="single" w:sz="4" w:space="0" w:color="000000"/>
            </w:tcBorders>
            <w:shd w:val="clear" w:color="auto" w:fill="auto"/>
            <w:hideMark/>
          </w:tcPr>
          <w:p w14:paraId="36253203"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1276" w:type="dxa"/>
            <w:tcBorders>
              <w:top w:val="nil"/>
              <w:left w:val="nil"/>
              <w:bottom w:val="single" w:sz="4" w:space="0" w:color="000000"/>
              <w:right w:val="single" w:sz="4" w:space="0" w:color="000000"/>
            </w:tcBorders>
            <w:shd w:val="clear" w:color="auto" w:fill="auto"/>
            <w:hideMark/>
          </w:tcPr>
          <w:p w14:paraId="4BFC6FE3"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74CBFF41" w14:textId="77777777" w:rsidTr="00215058">
        <w:trPr>
          <w:trHeight w:val="897"/>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4692C205"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6.</w:t>
            </w:r>
          </w:p>
        </w:tc>
        <w:tc>
          <w:tcPr>
            <w:tcW w:w="4740" w:type="dxa"/>
            <w:tcBorders>
              <w:top w:val="nil"/>
              <w:left w:val="nil"/>
              <w:bottom w:val="single" w:sz="4" w:space="0" w:color="000000"/>
              <w:right w:val="single" w:sz="4" w:space="0" w:color="000000"/>
            </w:tcBorders>
            <w:shd w:val="clear" w:color="auto" w:fill="auto"/>
            <w:vAlign w:val="center"/>
            <w:hideMark/>
          </w:tcPr>
          <w:p w14:paraId="072A0B31"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Проширење Танк мастера и софтвера за приказе и обраду података за мерење нивоа у Р-23, Р-24, Р-25 и Р-26</w:t>
            </w:r>
          </w:p>
        </w:tc>
        <w:tc>
          <w:tcPr>
            <w:tcW w:w="992" w:type="dxa"/>
            <w:tcBorders>
              <w:top w:val="nil"/>
              <w:left w:val="nil"/>
              <w:bottom w:val="single" w:sz="4" w:space="0" w:color="000000"/>
              <w:right w:val="single" w:sz="4" w:space="0" w:color="000000"/>
            </w:tcBorders>
            <w:shd w:val="clear" w:color="auto" w:fill="auto"/>
            <w:hideMark/>
          </w:tcPr>
          <w:p w14:paraId="72FC1450"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709" w:type="dxa"/>
            <w:tcBorders>
              <w:top w:val="nil"/>
              <w:left w:val="nil"/>
              <w:bottom w:val="single" w:sz="4" w:space="0" w:color="000000"/>
              <w:right w:val="single" w:sz="4" w:space="0" w:color="000000"/>
            </w:tcBorders>
            <w:shd w:val="clear" w:color="auto" w:fill="auto"/>
            <w:hideMark/>
          </w:tcPr>
          <w:p w14:paraId="4BA44622"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134" w:type="dxa"/>
            <w:tcBorders>
              <w:top w:val="nil"/>
              <w:left w:val="nil"/>
              <w:bottom w:val="single" w:sz="4" w:space="0" w:color="000000"/>
              <w:right w:val="single" w:sz="4" w:space="0" w:color="000000"/>
            </w:tcBorders>
            <w:shd w:val="clear" w:color="auto" w:fill="auto"/>
            <w:hideMark/>
          </w:tcPr>
          <w:p w14:paraId="782376F7"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1276" w:type="dxa"/>
            <w:tcBorders>
              <w:top w:val="nil"/>
              <w:left w:val="nil"/>
              <w:bottom w:val="single" w:sz="4" w:space="0" w:color="000000"/>
              <w:right w:val="single" w:sz="4" w:space="0" w:color="000000"/>
            </w:tcBorders>
            <w:shd w:val="clear" w:color="auto" w:fill="auto"/>
            <w:hideMark/>
          </w:tcPr>
          <w:p w14:paraId="0397E229"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444B14C9" w14:textId="77777777" w:rsidTr="00215058">
        <w:trPr>
          <w:trHeight w:val="589"/>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510C61F0"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7.</w:t>
            </w:r>
          </w:p>
        </w:tc>
        <w:tc>
          <w:tcPr>
            <w:tcW w:w="4740" w:type="dxa"/>
            <w:tcBorders>
              <w:top w:val="nil"/>
              <w:left w:val="nil"/>
              <w:bottom w:val="single" w:sz="4" w:space="0" w:color="000000"/>
              <w:right w:val="single" w:sz="4" w:space="0" w:color="000000"/>
            </w:tcBorders>
            <w:shd w:val="clear" w:color="auto" w:fill="auto"/>
            <w:vAlign w:val="center"/>
            <w:hideMark/>
          </w:tcPr>
          <w:p w14:paraId="631621CE"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Израда софтвера за надзор и управљање MOV вентилима за пријем и отпрему нафтних деривата</w:t>
            </w:r>
          </w:p>
        </w:tc>
        <w:tc>
          <w:tcPr>
            <w:tcW w:w="992" w:type="dxa"/>
            <w:tcBorders>
              <w:top w:val="nil"/>
              <w:left w:val="nil"/>
              <w:bottom w:val="single" w:sz="4" w:space="0" w:color="000000"/>
              <w:right w:val="single" w:sz="4" w:space="0" w:color="000000"/>
            </w:tcBorders>
            <w:shd w:val="clear" w:color="auto" w:fill="auto"/>
            <w:vAlign w:val="center"/>
            <w:hideMark/>
          </w:tcPr>
          <w:p w14:paraId="631BD212"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709" w:type="dxa"/>
            <w:tcBorders>
              <w:top w:val="nil"/>
              <w:left w:val="nil"/>
              <w:bottom w:val="single" w:sz="4" w:space="0" w:color="000000"/>
              <w:right w:val="single" w:sz="4" w:space="0" w:color="000000"/>
            </w:tcBorders>
            <w:shd w:val="clear" w:color="auto" w:fill="auto"/>
            <w:vAlign w:val="center"/>
            <w:hideMark/>
          </w:tcPr>
          <w:p w14:paraId="3D56EE81"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1134" w:type="dxa"/>
            <w:tcBorders>
              <w:top w:val="nil"/>
              <w:left w:val="nil"/>
              <w:bottom w:val="single" w:sz="4" w:space="0" w:color="000000"/>
              <w:right w:val="single" w:sz="4" w:space="0" w:color="000000"/>
            </w:tcBorders>
            <w:shd w:val="clear" w:color="auto" w:fill="auto"/>
            <w:vAlign w:val="center"/>
            <w:hideMark/>
          </w:tcPr>
          <w:p w14:paraId="4B08AF44"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1276" w:type="dxa"/>
            <w:tcBorders>
              <w:top w:val="nil"/>
              <w:left w:val="nil"/>
              <w:bottom w:val="single" w:sz="4" w:space="0" w:color="000000"/>
              <w:right w:val="single" w:sz="4" w:space="0" w:color="000000"/>
            </w:tcBorders>
            <w:shd w:val="clear" w:color="auto" w:fill="auto"/>
            <w:vAlign w:val="center"/>
            <w:hideMark/>
          </w:tcPr>
          <w:p w14:paraId="2738ACD4"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61ED3F99" w14:textId="77777777" w:rsidTr="00215058">
        <w:trPr>
          <w:trHeight w:val="315"/>
        </w:trPr>
        <w:tc>
          <w:tcPr>
            <w:tcW w:w="500" w:type="dxa"/>
            <w:tcBorders>
              <w:top w:val="nil"/>
              <w:left w:val="single" w:sz="4" w:space="0" w:color="000000"/>
              <w:bottom w:val="single" w:sz="4" w:space="0" w:color="000000"/>
              <w:right w:val="single" w:sz="4" w:space="0" w:color="000000"/>
            </w:tcBorders>
            <w:shd w:val="clear" w:color="auto" w:fill="auto"/>
            <w:vAlign w:val="bottom"/>
            <w:hideMark/>
          </w:tcPr>
          <w:p w14:paraId="0F693FB6"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4740" w:type="dxa"/>
            <w:tcBorders>
              <w:top w:val="nil"/>
              <w:left w:val="nil"/>
              <w:bottom w:val="single" w:sz="4" w:space="0" w:color="000000"/>
              <w:right w:val="single" w:sz="4" w:space="0" w:color="000000"/>
            </w:tcBorders>
            <w:shd w:val="clear" w:color="auto" w:fill="auto"/>
            <w:vAlign w:val="bottom"/>
            <w:hideMark/>
          </w:tcPr>
          <w:p w14:paraId="53BDD0AE"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992" w:type="dxa"/>
            <w:tcBorders>
              <w:top w:val="nil"/>
              <w:left w:val="nil"/>
              <w:bottom w:val="single" w:sz="4" w:space="0" w:color="000000"/>
              <w:right w:val="single" w:sz="4" w:space="0" w:color="000000"/>
            </w:tcBorders>
            <w:shd w:val="clear" w:color="auto" w:fill="auto"/>
            <w:vAlign w:val="bottom"/>
            <w:hideMark/>
          </w:tcPr>
          <w:p w14:paraId="33FB7974"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709" w:type="dxa"/>
            <w:tcBorders>
              <w:top w:val="nil"/>
              <w:left w:val="nil"/>
              <w:bottom w:val="single" w:sz="4" w:space="0" w:color="000000"/>
              <w:right w:val="single" w:sz="4" w:space="0" w:color="000000"/>
            </w:tcBorders>
            <w:shd w:val="clear" w:color="auto" w:fill="auto"/>
            <w:vAlign w:val="bottom"/>
            <w:hideMark/>
          </w:tcPr>
          <w:p w14:paraId="516F339A"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134" w:type="dxa"/>
            <w:tcBorders>
              <w:top w:val="nil"/>
              <w:left w:val="nil"/>
              <w:bottom w:val="single" w:sz="4" w:space="0" w:color="000000"/>
              <w:right w:val="single" w:sz="4" w:space="0" w:color="000000"/>
            </w:tcBorders>
            <w:shd w:val="clear" w:color="auto" w:fill="auto"/>
            <w:vAlign w:val="bottom"/>
            <w:hideMark/>
          </w:tcPr>
          <w:p w14:paraId="321B7A55"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1276" w:type="dxa"/>
            <w:tcBorders>
              <w:top w:val="nil"/>
              <w:left w:val="nil"/>
              <w:bottom w:val="single" w:sz="4" w:space="0" w:color="000000"/>
              <w:right w:val="single" w:sz="4" w:space="0" w:color="000000"/>
            </w:tcBorders>
            <w:shd w:val="clear" w:color="auto" w:fill="auto"/>
            <w:vAlign w:val="bottom"/>
            <w:hideMark/>
          </w:tcPr>
          <w:p w14:paraId="6330CB1F"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41B8062A" w14:textId="77777777" w:rsidTr="00215058">
        <w:trPr>
          <w:trHeight w:val="2475"/>
        </w:trPr>
        <w:tc>
          <w:tcPr>
            <w:tcW w:w="500" w:type="dxa"/>
            <w:tcBorders>
              <w:top w:val="nil"/>
              <w:left w:val="single" w:sz="4" w:space="0" w:color="000000"/>
              <w:bottom w:val="single" w:sz="4" w:space="0" w:color="000000"/>
              <w:right w:val="single" w:sz="4" w:space="0" w:color="000000"/>
            </w:tcBorders>
            <w:shd w:val="clear" w:color="auto" w:fill="auto"/>
            <w:hideMark/>
          </w:tcPr>
          <w:p w14:paraId="65ADBA87"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8851" w:type="dxa"/>
            <w:gridSpan w:val="5"/>
            <w:tcBorders>
              <w:top w:val="single" w:sz="4" w:space="0" w:color="000000"/>
              <w:left w:val="nil"/>
              <w:bottom w:val="single" w:sz="4" w:space="0" w:color="000000"/>
              <w:right w:val="single" w:sz="4" w:space="0" w:color="000000"/>
            </w:tcBorders>
            <w:shd w:val="clear" w:color="auto" w:fill="auto"/>
            <w:vAlign w:val="center"/>
            <w:hideMark/>
          </w:tcPr>
          <w:p w14:paraId="54D9C71A" w14:textId="77777777" w:rsidR="00215058" w:rsidRPr="006A506D" w:rsidRDefault="00215058" w:rsidP="00215058">
            <w:pPr>
              <w:rPr>
                <w:rFonts w:eastAsia="Times New Roman"/>
                <w:b/>
                <w:bCs/>
                <w:sz w:val="18"/>
                <w:szCs w:val="18"/>
                <w:lang w:eastAsia="sr-Latn-RS"/>
              </w:rPr>
            </w:pPr>
            <w:r w:rsidRPr="006A506D">
              <w:rPr>
                <w:rFonts w:eastAsia="Times New Roman"/>
                <w:b/>
                <w:bCs/>
                <w:sz w:val="18"/>
                <w:szCs w:val="18"/>
                <w:lang w:eastAsia="sr-Latn-RS"/>
              </w:rPr>
              <w:t>Напомена:</w:t>
            </w:r>
            <w:r w:rsidRPr="006A506D">
              <w:rPr>
                <w:rFonts w:eastAsia="Times New Roman"/>
                <w:b/>
                <w:bCs/>
                <w:sz w:val="18"/>
                <w:szCs w:val="18"/>
                <w:lang w:eastAsia="sr-Latn-RS"/>
              </w:rPr>
              <w:br/>
            </w:r>
            <w:r w:rsidRPr="006A506D">
              <w:rPr>
                <w:rFonts w:eastAsia="Times New Roman"/>
                <w:sz w:val="18"/>
                <w:szCs w:val="18"/>
                <w:lang w:eastAsia="sr-Latn-RS"/>
              </w:rPr>
              <w:t>1.    Проширити постојећи TANK MASTER са новим Лиценцама за 4 радарска система мерења нивоа. (Уколико не постоји могућност проширења постојећег TANK MASTERA купити нови за комплетно складиште у Смедереву.</w:t>
            </w:r>
            <w:r w:rsidRPr="006A506D">
              <w:rPr>
                <w:rFonts w:eastAsia="Times New Roman"/>
                <w:sz w:val="18"/>
                <w:szCs w:val="18"/>
                <w:lang w:eastAsia="sr-Latn-RS"/>
              </w:rPr>
              <w:br/>
              <w:t>2.    За проширење постојећег SCAD-а система потребно је ангажовати специјализовану фирму која се бави</w:t>
            </w:r>
            <w:r w:rsidRPr="006A506D">
              <w:rPr>
                <w:rFonts w:eastAsia="Times New Roman"/>
                <w:sz w:val="18"/>
                <w:szCs w:val="18"/>
                <w:lang w:eastAsia="sr-Latn-RS"/>
              </w:rPr>
              <w:br/>
              <w:t>израдом Софтвера, комуникацијама и проширењем PLC/SCADA система ( са одговарајућом Лиценцом).</w:t>
            </w:r>
            <w:r w:rsidRPr="006A506D">
              <w:rPr>
                <w:rFonts w:eastAsia="Times New Roman"/>
                <w:sz w:val="18"/>
                <w:szCs w:val="18"/>
                <w:lang w:eastAsia="sr-Latn-RS"/>
              </w:rPr>
              <w:br/>
              <w:t>3.    За израду софтвера и проширење постојећег PLC-а за контролу и управљање МОВ вентилима потребно је ангажовати специјализовану фирму која се бави израдом Софтвера, комуникацијама и проширењем PLC/SCADA система ( са одговарајућом Лиценцом).</w:t>
            </w:r>
          </w:p>
        </w:tc>
      </w:tr>
      <w:tr w:rsidR="00215058" w:rsidRPr="006A506D" w14:paraId="3E5765A0" w14:textId="77777777" w:rsidTr="00215058">
        <w:trPr>
          <w:trHeight w:val="319"/>
        </w:trPr>
        <w:tc>
          <w:tcPr>
            <w:tcW w:w="500" w:type="dxa"/>
            <w:tcBorders>
              <w:top w:val="nil"/>
              <w:left w:val="single" w:sz="4" w:space="0" w:color="000000"/>
              <w:bottom w:val="single" w:sz="4" w:space="0" w:color="000000"/>
              <w:right w:val="single" w:sz="4" w:space="0" w:color="000000"/>
            </w:tcBorders>
            <w:shd w:val="clear" w:color="auto" w:fill="auto"/>
            <w:vAlign w:val="bottom"/>
            <w:hideMark/>
          </w:tcPr>
          <w:p w14:paraId="4BD14B4E"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4740" w:type="dxa"/>
            <w:tcBorders>
              <w:top w:val="nil"/>
              <w:left w:val="nil"/>
              <w:bottom w:val="single" w:sz="4" w:space="0" w:color="000000"/>
              <w:right w:val="single" w:sz="4" w:space="0" w:color="000000"/>
            </w:tcBorders>
            <w:shd w:val="clear" w:color="auto" w:fill="auto"/>
            <w:vAlign w:val="bottom"/>
            <w:hideMark/>
          </w:tcPr>
          <w:p w14:paraId="3742C534"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992" w:type="dxa"/>
            <w:tcBorders>
              <w:top w:val="nil"/>
              <w:left w:val="nil"/>
              <w:bottom w:val="single" w:sz="4" w:space="0" w:color="000000"/>
              <w:right w:val="single" w:sz="4" w:space="0" w:color="000000"/>
            </w:tcBorders>
            <w:shd w:val="clear" w:color="auto" w:fill="auto"/>
            <w:vAlign w:val="bottom"/>
            <w:hideMark/>
          </w:tcPr>
          <w:p w14:paraId="17943BE0"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709" w:type="dxa"/>
            <w:tcBorders>
              <w:top w:val="nil"/>
              <w:left w:val="nil"/>
              <w:bottom w:val="single" w:sz="4" w:space="0" w:color="000000"/>
              <w:right w:val="single" w:sz="4" w:space="0" w:color="000000"/>
            </w:tcBorders>
            <w:shd w:val="clear" w:color="auto" w:fill="auto"/>
            <w:vAlign w:val="bottom"/>
            <w:hideMark/>
          </w:tcPr>
          <w:p w14:paraId="2CC9CE01"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1134" w:type="dxa"/>
            <w:tcBorders>
              <w:top w:val="nil"/>
              <w:left w:val="nil"/>
              <w:bottom w:val="single" w:sz="4" w:space="0" w:color="000000"/>
              <w:right w:val="single" w:sz="4" w:space="0" w:color="000000"/>
            </w:tcBorders>
            <w:shd w:val="clear" w:color="auto" w:fill="auto"/>
            <w:vAlign w:val="bottom"/>
            <w:hideMark/>
          </w:tcPr>
          <w:p w14:paraId="54F0B6BB"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c>
          <w:tcPr>
            <w:tcW w:w="1276" w:type="dxa"/>
            <w:tcBorders>
              <w:top w:val="nil"/>
              <w:left w:val="nil"/>
              <w:bottom w:val="single" w:sz="4" w:space="0" w:color="000000"/>
              <w:right w:val="single" w:sz="4" w:space="0" w:color="000000"/>
            </w:tcBorders>
            <w:shd w:val="clear" w:color="auto" w:fill="auto"/>
            <w:noWrap/>
            <w:hideMark/>
          </w:tcPr>
          <w:p w14:paraId="319F10E1" w14:textId="77777777" w:rsidR="00215058" w:rsidRPr="006A506D" w:rsidRDefault="00215058" w:rsidP="00215058">
            <w:pPr>
              <w:ind w:firstLineChars="100" w:firstLine="181"/>
              <w:rPr>
                <w:rFonts w:eastAsia="Times New Roman"/>
                <w:b/>
                <w:bCs/>
                <w:sz w:val="18"/>
                <w:szCs w:val="18"/>
                <w:lang w:eastAsia="sr-Latn-RS"/>
              </w:rPr>
            </w:pPr>
            <w:r w:rsidRPr="006A506D">
              <w:rPr>
                <w:rFonts w:eastAsia="Times New Roman"/>
                <w:b/>
                <w:bCs/>
                <w:sz w:val="18"/>
                <w:szCs w:val="18"/>
                <w:lang w:eastAsia="sr-Latn-RS"/>
              </w:rPr>
              <w:t> </w:t>
            </w:r>
          </w:p>
        </w:tc>
      </w:tr>
      <w:tr w:rsidR="00215058" w:rsidRPr="006A506D" w14:paraId="41865478" w14:textId="77777777" w:rsidTr="00215058">
        <w:trPr>
          <w:trHeight w:val="270"/>
        </w:trPr>
        <w:tc>
          <w:tcPr>
            <w:tcW w:w="500" w:type="dxa"/>
            <w:tcBorders>
              <w:top w:val="nil"/>
              <w:left w:val="nil"/>
              <w:bottom w:val="nil"/>
              <w:right w:val="nil"/>
            </w:tcBorders>
            <w:shd w:val="clear" w:color="auto" w:fill="auto"/>
            <w:noWrap/>
            <w:hideMark/>
          </w:tcPr>
          <w:p w14:paraId="39E27574" w14:textId="77777777" w:rsidR="00215058" w:rsidRPr="006A506D" w:rsidRDefault="00215058" w:rsidP="00215058">
            <w:pPr>
              <w:ind w:firstLineChars="100" w:firstLine="181"/>
              <w:rPr>
                <w:rFonts w:eastAsia="Times New Roman"/>
                <w:b/>
                <w:bCs/>
                <w:sz w:val="18"/>
                <w:szCs w:val="18"/>
                <w:lang w:eastAsia="sr-Latn-RS"/>
              </w:rPr>
            </w:pPr>
          </w:p>
        </w:tc>
        <w:tc>
          <w:tcPr>
            <w:tcW w:w="4740" w:type="dxa"/>
            <w:tcBorders>
              <w:top w:val="nil"/>
              <w:left w:val="nil"/>
              <w:bottom w:val="nil"/>
              <w:right w:val="nil"/>
            </w:tcBorders>
            <w:shd w:val="clear" w:color="auto" w:fill="auto"/>
            <w:noWrap/>
            <w:hideMark/>
          </w:tcPr>
          <w:p w14:paraId="3FC0C42C" w14:textId="77777777" w:rsidR="00215058" w:rsidRPr="006A506D" w:rsidRDefault="00215058" w:rsidP="00215058">
            <w:pPr>
              <w:rPr>
                <w:rFonts w:eastAsia="Times New Roman"/>
                <w:sz w:val="20"/>
                <w:szCs w:val="20"/>
                <w:lang w:eastAsia="sr-Latn-RS"/>
              </w:rPr>
            </w:pPr>
          </w:p>
        </w:tc>
        <w:tc>
          <w:tcPr>
            <w:tcW w:w="992" w:type="dxa"/>
            <w:tcBorders>
              <w:top w:val="nil"/>
              <w:left w:val="nil"/>
              <w:bottom w:val="nil"/>
              <w:right w:val="nil"/>
            </w:tcBorders>
            <w:shd w:val="clear" w:color="auto" w:fill="auto"/>
            <w:noWrap/>
            <w:hideMark/>
          </w:tcPr>
          <w:p w14:paraId="6132AE70" w14:textId="77777777" w:rsidR="00215058" w:rsidRPr="006A506D" w:rsidRDefault="00215058" w:rsidP="00215058">
            <w:pPr>
              <w:rPr>
                <w:rFonts w:eastAsia="Times New Roman"/>
                <w:sz w:val="20"/>
                <w:szCs w:val="20"/>
                <w:lang w:eastAsia="sr-Latn-RS"/>
              </w:rPr>
            </w:pPr>
          </w:p>
        </w:tc>
        <w:tc>
          <w:tcPr>
            <w:tcW w:w="709" w:type="dxa"/>
            <w:tcBorders>
              <w:top w:val="nil"/>
              <w:left w:val="nil"/>
              <w:bottom w:val="nil"/>
              <w:right w:val="nil"/>
            </w:tcBorders>
            <w:shd w:val="clear" w:color="auto" w:fill="auto"/>
            <w:noWrap/>
            <w:hideMark/>
          </w:tcPr>
          <w:p w14:paraId="705AF273" w14:textId="77777777" w:rsidR="00215058" w:rsidRPr="006A506D" w:rsidRDefault="00215058" w:rsidP="00215058">
            <w:pPr>
              <w:rPr>
                <w:rFonts w:eastAsia="Times New Roman"/>
                <w:sz w:val="20"/>
                <w:szCs w:val="20"/>
                <w:lang w:eastAsia="sr-Latn-RS"/>
              </w:rPr>
            </w:pPr>
          </w:p>
        </w:tc>
        <w:tc>
          <w:tcPr>
            <w:tcW w:w="1134" w:type="dxa"/>
            <w:tcBorders>
              <w:top w:val="nil"/>
              <w:left w:val="nil"/>
              <w:bottom w:val="nil"/>
              <w:right w:val="nil"/>
            </w:tcBorders>
            <w:shd w:val="clear" w:color="auto" w:fill="auto"/>
            <w:noWrap/>
            <w:hideMark/>
          </w:tcPr>
          <w:p w14:paraId="6C1417F7" w14:textId="77777777" w:rsidR="00215058" w:rsidRPr="006A506D" w:rsidRDefault="00215058" w:rsidP="00215058">
            <w:pPr>
              <w:rPr>
                <w:rFonts w:eastAsia="Times New Roman"/>
                <w:sz w:val="20"/>
                <w:szCs w:val="20"/>
                <w:lang w:eastAsia="sr-Latn-RS"/>
              </w:rPr>
            </w:pPr>
          </w:p>
        </w:tc>
        <w:tc>
          <w:tcPr>
            <w:tcW w:w="1276" w:type="dxa"/>
            <w:tcBorders>
              <w:top w:val="nil"/>
              <w:left w:val="nil"/>
              <w:bottom w:val="nil"/>
              <w:right w:val="nil"/>
            </w:tcBorders>
            <w:shd w:val="clear" w:color="auto" w:fill="auto"/>
            <w:noWrap/>
            <w:hideMark/>
          </w:tcPr>
          <w:p w14:paraId="59E8580A" w14:textId="77777777" w:rsidR="00215058" w:rsidRPr="006A506D" w:rsidRDefault="00215058" w:rsidP="00215058">
            <w:pPr>
              <w:rPr>
                <w:rFonts w:eastAsia="Times New Roman"/>
                <w:sz w:val="20"/>
                <w:szCs w:val="20"/>
                <w:lang w:eastAsia="sr-Latn-RS"/>
              </w:rPr>
            </w:pPr>
          </w:p>
        </w:tc>
      </w:tr>
      <w:tr w:rsidR="00215058" w:rsidRPr="006A506D" w14:paraId="7686283D" w14:textId="77777777" w:rsidTr="00215058">
        <w:trPr>
          <w:trHeight w:val="345"/>
        </w:trPr>
        <w:tc>
          <w:tcPr>
            <w:tcW w:w="6941"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59635B74"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2.</w:t>
            </w:r>
            <w:r>
              <w:rPr>
                <w:rFonts w:eastAsia="Times New Roman"/>
                <w:b/>
                <w:bCs/>
                <w:sz w:val="18"/>
                <w:szCs w:val="18"/>
                <w:lang w:eastAsia="sr-Latn-RS"/>
              </w:rPr>
              <w:t xml:space="preserve"> (1+2+3+4+5+6+7):</w:t>
            </w:r>
            <w:r w:rsidRPr="006A506D">
              <w:rPr>
                <w:rFonts w:eastAsia="Times New Roman"/>
                <w:b/>
                <w:bCs/>
                <w:sz w:val="18"/>
                <w:szCs w:val="18"/>
                <w:lang w:eastAsia="sr-Latn-RS"/>
              </w:rPr>
              <w:t xml:space="preserve"> ОПРЕМА ЗА ПРОШИРЕЊЕ PLC-a</w:t>
            </w:r>
          </w:p>
        </w:tc>
        <w:tc>
          <w:tcPr>
            <w:tcW w:w="1134" w:type="dxa"/>
            <w:tcBorders>
              <w:top w:val="double" w:sz="6" w:space="0" w:color="auto"/>
              <w:left w:val="nil"/>
              <w:bottom w:val="double" w:sz="6" w:space="0" w:color="auto"/>
              <w:right w:val="double" w:sz="6" w:space="0" w:color="auto"/>
            </w:tcBorders>
            <w:shd w:val="clear" w:color="000000" w:fill="F2F2F2"/>
            <w:noWrap/>
            <w:vAlign w:val="center"/>
            <w:hideMark/>
          </w:tcPr>
          <w:p w14:paraId="53B86581" w14:textId="77777777" w:rsidR="00215058" w:rsidRPr="006A506D" w:rsidRDefault="00215058" w:rsidP="00215058">
            <w:pPr>
              <w:jc w:val="right"/>
              <w:rPr>
                <w:rFonts w:eastAsia="Times New Roman"/>
                <w:b/>
                <w:bCs/>
                <w:sz w:val="18"/>
                <w:szCs w:val="18"/>
                <w:lang w:eastAsia="sr-Latn-RS"/>
              </w:rPr>
            </w:pPr>
            <w:r w:rsidRPr="006A506D">
              <w:rPr>
                <w:rFonts w:eastAsia="Times New Roman"/>
                <w:b/>
                <w:bCs/>
                <w:sz w:val="18"/>
                <w:szCs w:val="18"/>
                <w:lang w:eastAsia="sr-Latn-RS"/>
              </w:rPr>
              <w:t>УКУПНО:</w:t>
            </w:r>
          </w:p>
        </w:tc>
        <w:tc>
          <w:tcPr>
            <w:tcW w:w="1276" w:type="dxa"/>
            <w:tcBorders>
              <w:top w:val="double" w:sz="6" w:space="0" w:color="auto"/>
              <w:left w:val="nil"/>
              <w:bottom w:val="double" w:sz="6" w:space="0" w:color="auto"/>
              <w:right w:val="double" w:sz="6" w:space="0" w:color="auto"/>
            </w:tcBorders>
            <w:shd w:val="clear" w:color="000000" w:fill="F2F2F2"/>
            <w:noWrap/>
            <w:hideMark/>
          </w:tcPr>
          <w:p w14:paraId="641AE312"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bl>
    <w:p w14:paraId="13C2B249" w14:textId="77777777" w:rsidR="00215058" w:rsidRDefault="00215058" w:rsidP="00215058">
      <w:pPr>
        <w:rPr>
          <w:b/>
          <w:lang w:val="sr-Cyrl-RS"/>
        </w:rPr>
      </w:pPr>
    </w:p>
    <w:p w14:paraId="24B63563" w14:textId="77777777" w:rsidR="00215058" w:rsidRDefault="00215058" w:rsidP="00215058">
      <w:pPr>
        <w:rPr>
          <w:b/>
          <w:lang w:val="sr-Cyrl-RS"/>
        </w:rPr>
      </w:pPr>
    </w:p>
    <w:tbl>
      <w:tblPr>
        <w:tblW w:w="8640" w:type="dxa"/>
        <w:tblLook w:val="04A0" w:firstRow="1" w:lastRow="0" w:firstColumn="1" w:lastColumn="0" w:noHBand="0" w:noVBand="1"/>
      </w:tblPr>
      <w:tblGrid>
        <w:gridCol w:w="481"/>
        <w:gridCol w:w="4310"/>
        <w:gridCol w:w="667"/>
        <w:gridCol w:w="700"/>
        <w:gridCol w:w="1163"/>
        <w:gridCol w:w="1320"/>
      </w:tblGrid>
      <w:tr w:rsidR="00215058" w:rsidRPr="006A506D" w14:paraId="6DADC255" w14:textId="77777777" w:rsidTr="00215058">
        <w:trPr>
          <w:trHeight w:val="570"/>
        </w:trPr>
        <w:tc>
          <w:tcPr>
            <w:tcW w:w="864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2ACAA9"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4. КАБЛОВИ</w:t>
            </w:r>
          </w:p>
        </w:tc>
      </w:tr>
      <w:tr w:rsidR="00215058" w:rsidRPr="006A506D" w14:paraId="5D9E21F2" w14:textId="77777777" w:rsidTr="00215058">
        <w:trPr>
          <w:trHeight w:val="600"/>
        </w:trPr>
        <w:tc>
          <w:tcPr>
            <w:tcW w:w="480" w:type="dxa"/>
            <w:tcBorders>
              <w:top w:val="nil"/>
              <w:left w:val="single" w:sz="4" w:space="0" w:color="000000"/>
              <w:bottom w:val="single" w:sz="4" w:space="0" w:color="000000"/>
              <w:right w:val="single" w:sz="4" w:space="0" w:color="000000"/>
            </w:tcBorders>
            <w:shd w:val="clear" w:color="000000" w:fill="F2F2F2"/>
            <w:vAlign w:val="center"/>
            <w:hideMark/>
          </w:tcPr>
          <w:p w14:paraId="3E052A58"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Бр.</w:t>
            </w:r>
          </w:p>
        </w:tc>
        <w:tc>
          <w:tcPr>
            <w:tcW w:w="4310" w:type="dxa"/>
            <w:tcBorders>
              <w:top w:val="nil"/>
              <w:left w:val="nil"/>
              <w:bottom w:val="single" w:sz="4" w:space="0" w:color="000000"/>
              <w:right w:val="single" w:sz="4" w:space="0" w:color="000000"/>
            </w:tcBorders>
            <w:shd w:val="clear" w:color="000000" w:fill="F2F2F2"/>
            <w:vAlign w:val="center"/>
            <w:hideMark/>
          </w:tcPr>
          <w:p w14:paraId="6736485C"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ОПИС</w:t>
            </w:r>
          </w:p>
        </w:tc>
        <w:tc>
          <w:tcPr>
            <w:tcW w:w="667" w:type="dxa"/>
            <w:tcBorders>
              <w:top w:val="nil"/>
              <w:left w:val="nil"/>
              <w:bottom w:val="single" w:sz="4" w:space="0" w:color="000000"/>
              <w:right w:val="single" w:sz="4" w:space="0" w:color="000000"/>
            </w:tcBorders>
            <w:shd w:val="clear" w:color="000000" w:fill="F2F2F2"/>
            <w:vAlign w:val="center"/>
            <w:hideMark/>
          </w:tcPr>
          <w:p w14:paraId="2882DBD2"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w:t>
            </w:r>
          </w:p>
        </w:tc>
        <w:tc>
          <w:tcPr>
            <w:tcW w:w="700" w:type="dxa"/>
            <w:tcBorders>
              <w:top w:val="nil"/>
              <w:left w:val="nil"/>
              <w:bottom w:val="single" w:sz="4" w:space="0" w:color="000000"/>
              <w:right w:val="single" w:sz="4" w:space="0" w:color="000000"/>
            </w:tcBorders>
            <w:shd w:val="clear" w:color="000000" w:fill="F2F2F2"/>
            <w:vAlign w:val="center"/>
            <w:hideMark/>
          </w:tcPr>
          <w:p w14:paraId="3F37DE6E"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КОЛ.</w:t>
            </w:r>
          </w:p>
        </w:tc>
        <w:tc>
          <w:tcPr>
            <w:tcW w:w="1163" w:type="dxa"/>
            <w:tcBorders>
              <w:top w:val="nil"/>
              <w:left w:val="nil"/>
              <w:bottom w:val="single" w:sz="4" w:space="0" w:color="000000"/>
              <w:right w:val="single" w:sz="4" w:space="0" w:color="000000"/>
            </w:tcBorders>
            <w:shd w:val="clear" w:color="000000" w:fill="F2F2F2"/>
            <w:vAlign w:val="center"/>
            <w:hideMark/>
          </w:tcPr>
          <w:p w14:paraId="5D5D0550"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 ЦЕНА</w:t>
            </w:r>
          </w:p>
        </w:tc>
        <w:tc>
          <w:tcPr>
            <w:tcW w:w="1320" w:type="dxa"/>
            <w:tcBorders>
              <w:top w:val="nil"/>
              <w:left w:val="nil"/>
              <w:bottom w:val="single" w:sz="4" w:space="0" w:color="000000"/>
              <w:right w:val="single" w:sz="4" w:space="0" w:color="000000"/>
            </w:tcBorders>
            <w:shd w:val="clear" w:color="000000" w:fill="F2F2F2"/>
            <w:vAlign w:val="center"/>
            <w:hideMark/>
          </w:tcPr>
          <w:p w14:paraId="54A1C8B8"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ЦЕНА</w:t>
            </w:r>
          </w:p>
        </w:tc>
      </w:tr>
      <w:tr w:rsidR="00215058" w:rsidRPr="006A506D" w14:paraId="14A07027" w14:textId="77777777" w:rsidTr="003007A2">
        <w:trPr>
          <w:trHeight w:val="2310"/>
        </w:trPr>
        <w:tc>
          <w:tcPr>
            <w:tcW w:w="480" w:type="dxa"/>
            <w:tcBorders>
              <w:top w:val="nil"/>
              <w:left w:val="single" w:sz="4" w:space="0" w:color="000000"/>
              <w:bottom w:val="single" w:sz="4" w:space="0" w:color="auto"/>
              <w:right w:val="single" w:sz="4" w:space="0" w:color="000000"/>
            </w:tcBorders>
            <w:shd w:val="clear" w:color="auto" w:fill="auto"/>
            <w:noWrap/>
            <w:vAlign w:val="center"/>
            <w:hideMark/>
          </w:tcPr>
          <w:p w14:paraId="1689185C" w14:textId="77777777" w:rsidR="00215058" w:rsidRPr="0091289C" w:rsidRDefault="00215058" w:rsidP="00215058">
            <w:pPr>
              <w:jc w:val="center"/>
              <w:rPr>
                <w:rFonts w:eastAsia="Times New Roman"/>
                <w:sz w:val="18"/>
                <w:szCs w:val="18"/>
                <w:lang w:val="sr-Cyrl-RS" w:eastAsia="sr-Latn-RS"/>
              </w:rPr>
            </w:pPr>
            <w:r>
              <w:rPr>
                <w:rFonts w:eastAsia="Times New Roman"/>
                <w:sz w:val="18"/>
                <w:szCs w:val="18"/>
                <w:lang w:val="sr-Cyrl-RS" w:eastAsia="sr-Latn-RS"/>
              </w:rPr>
              <w:t>1.</w:t>
            </w:r>
          </w:p>
        </w:tc>
        <w:tc>
          <w:tcPr>
            <w:tcW w:w="4310" w:type="dxa"/>
            <w:tcBorders>
              <w:top w:val="nil"/>
              <w:left w:val="nil"/>
              <w:bottom w:val="single" w:sz="4" w:space="0" w:color="auto"/>
              <w:right w:val="single" w:sz="4" w:space="0" w:color="000000"/>
            </w:tcBorders>
            <w:shd w:val="clear" w:color="auto" w:fill="auto"/>
            <w:vAlign w:val="center"/>
            <w:hideMark/>
          </w:tcPr>
          <w:p w14:paraId="247833ED"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Кабл    2x1    mm²    -       LiYCYö    или    сличан; Инструментални  кабл  унутрашње  изолације  од XLPE и спољашње изолације од полиетилена, са заједничким   екраном   жила   (спољни   ширма), отпоран   на   уље   (према   VDE   0472-803); отпоран   на   нафтне   деривата   (према   BAM 3.12/3543/92)  и   ватроотпоран   кабл   (према VDE  0472-804  part   B);   за  комуникације, аналогне, дигиталне сигнале, као и за сигнале у</w:t>
            </w:r>
            <w:r w:rsidRPr="006A506D">
              <w:rPr>
                <w:rFonts w:eastAsia="Times New Roman"/>
                <w:sz w:val="18"/>
                <w:szCs w:val="18"/>
                <w:lang w:eastAsia="sr-Latn-RS"/>
              </w:rPr>
              <w:br/>
              <w:t>процесима мерења и контроле.</w:t>
            </w:r>
          </w:p>
        </w:tc>
        <w:tc>
          <w:tcPr>
            <w:tcW w:w="667" w:type="dxa"/>
            <w:tcBorders>
              <w:top w:val="nil"/>
              <w:left w:val="nil"/>
              <w:bottom w:val="single" w:sz="4" w:space="0" w:color="auto"/>
              <w:right w:val="single" w:sz="4" w:space="0" w:color="000000"/>
            </w:tcBorders>
            <w:shd w:val="clear" w:color="auto" w:fill="auto"/>
            <w:vAlign w:val="center"/>
            <w:hideMark/>
          </w:tcPr>
          <w:p w14:paraId="326CCEE9"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m</w:t>
            </w:r>
          </w:p>
        </w:tc>
        <w:tc>
          <w:tcPr>
            <w:tcW w:w="700" w:type="dxa"/>
            <w:tcBorders>
              <w:top w:val="nil"/>
              <w:left w:val="nil"/>
              <w:bottom w:val="single" w:sz="4" w:space="0" w:color="auto"/>
              <w:right w:val="single" w:sz="4" w:space="0" w:color="000000"/>
            </w:tcBorders>
            <w:shd w:val="clear" w:color="auto" w:fill="auto"/>
            <w:noWrap/>
            <w:vAlign w:val="center"/>
            <w:hideMark/>
          </w:tcPr>
          <w:p w14:paraId="134A82E2"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2000</w:t>
            </w:r>
          </w:p>
        </w:tc>
        <w:tc>
          <w:tcPr>
            <w:tcW w:w="1163" w:type="dxa"/>
            <w:tcBorders>
              <w:top w:val="nil"/>
              <w:left w:val="nil"/>
              <w:bottom w:val="single" w:sz="4" w:space="0" w:color="auto"/>
              <w:right w:val="single" w:sz="4" w:space="0" w:color="000000"/>
            </w:tcBorders>
            <w:shd w:val="clear" w:color="auto" w:fill="auto"/>
            <w:vAlign w:val="center"/>
            <w:hideMark/>
          </w:tcPr>
          <w:p w14:paraId="2C8BE175"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320" w:type="dxa"/>
            <w:tcBorders>
              <w:top w:val="nil"/>
              <w:left w:val="nil"/>
              <w:bottom w:val="single" w:sz="4" w:space="0" w:color="auto"/>
              <w:right w:val="single" w:sz="4" w:space="0" w:color="000000"/>
            </w:tcBorders>
            <w:shd w:val="clear" w:color="auto" w:fill="auto"/>
            <w:noWrap/>
            <w:vAlign w:val="center"/>
            <w:hideMark/>
          </w:tcPr>
          <w:p w14:paraId="0D5518AD" w14:textId="77777777" w:rsidR="00215058" w:rsidRPr="006A506D" w:rsidRDefault="00215058" w:rsidP="00215058">
            <w:pPr>
              <w:ind w:firstLineChars="400" w:firstLine="720"/>
              <w:rPr>
                <w:rFonts w:eastAsia="Times New Roman"/>
                <w:sz w:val="18"/>
                <w:szCs w:val="18"/>
                <w:lang w:eastAsia="sr-Latn-RS"/>
              </w:rPr>
            </w:pPr>
            <w:r w:rsidRPr="006A506D">
              <w:rPr>
                <w:rFonts w:eastAsia="Times New Roman"/>
                <w:sz w:val="18"/>
                <w:szCs w:val="18"/>
                <w:lang w:eastAsia="sr-Latn-RS"/>
              </w:rPr>
              <w:t> </w:t>
            </w:r>
          </w:p>
        </w:tc>
      </w:tr>
      <w:tr w:rsidR="00215058" w:rsidRPr="006A506D" w14:paraId="3851D6C3" w14:textId="77777777" w:rsidTr="003007A2">
        <w:trPr>
          <w:trHeight w:val="2258"/>
        </w:trPr>
        <w:tc>
          <w:tcPr>
            <w:tcW w:w="48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9FB50B2"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lastRenderedPageBreak/>
              <w:t>2.</w:t>
            </w:r>
          </w:p>
        </w:tc>
        <w:tc>
          <w:tcPr>
            <w:tcW w:w="4310" w:type="dxa"/>
            <w:tcBorders>
              <w:top w:val="single" w:sz="4" w:space="0" w:color="auto"/>
              <w:left w:val="nil"/>
              <w:bottom w:val="single" w:sz="4" w:space="0" w:color="000000"/>
              <w:right w:val="single" w:sz="4" w:space="0" w:color="000000"/>
            </w:tcBorders>
            <w:shd w:val="clear" w:color="auto" w:fill="auto"/>
            <w:vAlign w:val="center"/>
            <w:hideMark/>
          </w:tcPr>
          <w:p w14:paraId="6953B645"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Кабл   10x1   mm²   -       LiYCYö   или   сличан; Инструментални  кабл  унутрашње  изолације  од XLPEи спољашње изолације од полиетилена, са заједничким   екраном   жила   (спољни   ширма), отпоран   на   уље   (према   VDE   0472-803); отпоран   на   нафтне   деривата   (према   BAM 3.12/3543/92)  и   ватроотпоран   кабл   (према VDE  0472-804  part   B);   за  комуникације, аналогне, дигиталне сигнале, као и за сигнале у</w:t>
            </w:r>
            <w:r w:rsidRPr="006A506D">
              <w:rPr>
                <w:rFonts w:eastAsia="Times New Roman"/>
                <w:sz w:val="18"/>
                <w:szCs w:val="18"/>
                <w:lang w:eastAsia="sr-Latn-RS"/>
              </w:rPr>
              <w:br/>
              <w:t>процесима мерења и контроле.</w:t>
            </w:r>
          </w:p>
        </w:tc>
        <w:tc>
          <w:tcPr>
            <w:tcW w:w="667" w:type="dxa"/>
            <w:tcBorders>
              <w:top w:val="single" w:sz="4" w:space="0" w:color="auto"/>
              <w:left w:val="nil"/>
              <w:bottom w:val="single" w:sz="4" w:space="0" w:color="000000"/>
              <w:right w:val="single" w:sz="4" w:space="0" w:color="000000"/>
            </w:tcBorders>
            <w:shd w:val="clear" w:color="auto" w:fill="auto"/>
            <w:vAlign w:val="center"/>
            <w:hideMark/>
          </w:tcPr>
          <w:p w14:paraId="4B846DB3"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m</w:t>
            </w:r>
          </w:p>
        </w:tc>
        <w:tc>
          <w:tcPr>
            <w:tcW w:w="700" w:type="dxa"/>
            <w:tcBorders>
              <w:top w:val="single" w:sz="4" w:space="0" w:color="auto"/>
              <w:left w:val="nil"/>
              <w:bottom w:val="single" w:sz="4" w:space="0" w:color="000000"/>
              <w:right w:val="single" w:sz="4" w:space="0" w:color="000000"/>
            </w:tcBorders>
            <w:shd w:val="clear" w:color="auto" w:fill="auto"/>
            <w:noWrap/>
            <w:vAlign w:val="center"/>
            <w:hideMark/>
          </w:tcPr>
          <w:p w14:paraId="327156CD"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1200</w:t>
            </w:r>
          </w:p>
        </w:tc>
        <w:tc>
          <w:tcPr>
            <w:tcW w:w="1163" w:type="dxa"/>
            <w:tcBorders>
              <w:top w:val="single" w:sz="4" w:space="0" w:color="auto"/>
              <w:left w:val="nil"/>
              <w:bottom w:val="single" w:sz="4" w:space="0" w:color="000000"/>
              <w:right w:val="single" w:sz="4" w:space="0" w:color="000000"/>
            </w:tcBorders>
            <w:shd w:val="clear" w:color="auto" w:fill="auto"/>
            <w:vAlign w:val="center"/>
            <w:hideMark/>
          </w:tcPr>
          <w:p w14:paraId="411BCA18"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320" w:type="dxa"/>
            <w:tcBorders>
              <w:top w:val="single" w:sz="4" w:space="0" w:color="auto"/>
              <w:left w:val="nil"/>
              <w:bottom w:val="single" w:sz="4" w:space="0" w:color="000000"/>
              <w:right w:val="single" w:sz="4" w:space="0" w:color="000000"/>
            </w:tcBorders>
            <w:shd w:val="clear" w:color="auto" w:fill="auto"/>
            <w:noWrap/>
            <w:vAlign w:val="center"/>
            <w:hideMark/>
          </w:tcPr>
          <w:p w14:paraId="6224C977" w14:textId="77777777" w:rsidR="00215058" w:rsidRPr="006A506D" w:rsidRDefault="00215058" w:rsidP="00215058">
            <w:pPr>
              <w:ind w:firstLineChars="400" w:firstLine="720"/>
              <w:rPr>
                <w:rFonts w:eastAsia="Times New Roman"/>
                <w:sz w:val="18"/>
                <w:szCs w:val="18"/>
                <w:lang w:eastAsia="sr-Latn-RS"/>
              </w:rPr>
            </w:pPr>
            <w:r w:rsidRPr="006A506D">
              <w:rPr>
                <w:rFonts w:eastAsia="Times New Roman"/>
                <w:sz w:val="18"/>
                <w:szCs w:val="18"/>
                <w:lang w:eastAsia="sr-Latn-RS"/>
              </w:rPr>
              <w:t> </w:t>
            </w:r>
          </w:p>
        </w:tc>
      </w:tr>
      <w:tr w:rsidR="00215058" w:rsidRPr="006A506D" w14:paraId="381C1410" w14:textId="77777777" w:rsidTr="00215058">
        <w:trPr>
          <w:trHeight w:val="1127"/>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6A8CC55" w14:textId="77777777" w:rsidR="00215058" w:rsidRPr="0091289C" w:rsidRDefault="00215058" w:rsidP="00215058">
            <w:pPr>
              <w:jc w:val="center"/>
              <w:rPr>
                <w:rFonts w:eastAsia="Times New Roman"/>
                <w:sz w:val="18"/>
                <w:szCs w:val="18"/>
                <w:lang w:val="sr-Cyrl-RS" w:eastAsia="sr-Latn-RS"/>
              </w:rPr>
            </w:pPr>
            <w:r w:rsidRPr="006A506D">
              <w:rPr>
                <w:rFonts w:eastAsia="Times New Roman"/>
                <w:sz w:val="18"/>
                <w:szCs w:val="18"/>
                <w:lang w:eastAsia="sr-Latn-RS"/>
              </w:rPr>
              <w:t>3</w:t>
            </w:r>
            <w:r>
              <w:rPr>
                <w:rFonts w:eastAsia="Times New Roman"/>
                <w:sz w:val="18"/>
                <w:szCs w:val="18"/>
                <w:lang w:val="sr-Cyrl-RS" w:eastAsia="sr-Latn-RS"/>
              </w:rPr>
              <w:t>.</w:t>
            </w:r>
          </w:p>
        </w:tc>
        <w:tc>
          <w:tcPr>
            <w:tcW w:w="4310" w:type="dxa"/>
            <w:tcBorders>
              <w:top w:val="nil"/>
              <w:left w:val="nil"/>
              <w:bottom w:val="single" w:sz="4" w:space="0" w:color="000000"/>
              <w:right w:val="single" w:sz="4" w:space="0" w:color="000000"/>
            </w:tcBorders>
            <w:shd w:val="clear" w:color="auto" w:fill="auto"/>
            <w:vAlign w:val="center"/>
            <w:hideMark/>
          </w:tcPr>
          <w:p w14:paraId="04B3BC63"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Кабл  10x1,5  mm²  -  PP00-Y.  Каблови  су  са проводницима  од  бакра,  са  PVC  спољним плаштом,   са   PVC   изолацијом,   за   велика</w:t>
            </w:r>
            <w:r w:rsidRPr="006A506D">
              <w:rPr>
                <w:rFonts w:eastAsia="Times New Roman"/>
                <w:sz w:val="18"/>
                <w:szCs w:val="18"/>
                <w:lang w:eastAsia="sr-Latn-RS"/>
              </w:rPr>
              <w:br/>
              <w:t>механичка    и    електрична    оптерећења,    или одговарајући.</w:t>
            </w:r>
          </w:p>
        </w:tc>
        <w:tc>
          <w:tcPr>
            <w:tcW w:w="667" w:type="dxa"/>
            <w:tcBorders>
              <w:top w:val="nil"/>
              <w:left w:val="nil"/>
              <w:bottom w:val="single" w:sz="4" w:space="0" w:color="000000"/>
              <w:right w:val="single" w:sz="4" w:space="0" w:color="000000"/>
            </w:tcBorders>
            <w:shd w:val="clear" w:color="auto" w:fill="auto"/>
            <w:vAlign w:val="center"/>
            <w:hideMark/>
          </w:tcPr>
          <w:p w14:paraId="7E4EDDD4"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m</w:t>
            </w:r>
          </w:p>
        </w:tc>
        <w:tc>
          <w:tcPr>
            <w:tcW w:w="700" w:type="dxa"/>
            <w:tcBorders>
              <w:top w:val="nil"/>
              <w:left w:val="nil"/>
              <w:bottom w:val="single" w:sz="4" w:space="0" w:color="000000"/>
              <w:right w:val="single" w:sz="4" w:space="0" w:color="000000"/>
            </w:tcBorders>
            <w:shd w:val="clear" w:color="auto" w:fill="auto"/>
            <w:noWrap/>
            <w:vAlign w:val="center"/>
            <w:hideMark/>
          </w:tcPr>
          <w:p w14:paraId="32A1133D"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620</w:t>
            </w:r>
          </w:p>
        </w:tc>
        <w:tc>
          <w:tcPr>
            <w:tcW w:w="1163" w:type="dxa"/>
            <w:tcBorders>
              <w:top w:val="nil"/>
              <w:left w:val="nil"/>
              <w:bottom w:val="single" w:sz="4" w:space="0" w:color="000000"/>
              <w:right w:val="single" w:sz="4" w:space="0" w:color="000000"/>
            </w:tcBorders>
            <w:shd w:val="clear" w:color="auto" w:fill="auto"/>
            <w:vAlign w:val="center"/>
            <w:hideMark/>
          </w:tcPr>
          <w:p w14:paraId="686BE380"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320" w:type="dxa"/>
            <w:tcBorders>
              <w:top w:val="nil"/>
              <w:left w:val="nil"/>
              <w:bottom w:val="single" w:sz="4" w:space="0" w:color="000000"/>
              <w:right w:val="single" w:sz="4" w:space="0" w:color="000000"/>
            </w:tcBorders>
            <w:shd w:val="clear" w:color="auto" w:fill="auto"/>
            <w:noWrap/>
            <w:vAlign w:val="center"/>
            <w:hideMark/>
          </w:tcPr>
          <w:p w14:paraId="0E038543" w14:textId="77777777" w:rsidR="00215058" w:rsidRPr="006A506D" w:rsidRDefault="00215058" w:rsidP="00215058">
            <w:pPr>
              <w:ind w:firstLineChars="400" w:firstLine="720"/>
              <w:rPr>
                <w:rFonts w:eastAsia="Times New Roman"/>
                <w:sz w:val="18"/>
                <w:szCs w:val="18"/>
                <w:lang w:eastAsia="sr-Latn-RS"/>
              </w:rPr>
            </w:pPr>
            <w:r w:rsidRPr="006A506D">
              <w:rPr>
                <w:rFonts w:eastAsia="Times New Roman"/>
                <w:sz w:val="18"/>
                <w:szCs w:val="18"/>
                <w:lang w:eastAsia="sr-Latn-RS"/>
              </w:rPr>
              <w:t> </w:t>
            </w:r>
          </w:p>
        </w:tc>
      </w:tr>
      <w:tr w:rsidR="00215058" w:rsidRPr="006A506D" w14:paraId="04992C2C" w14:textId="77777777" w:rsidTr="00215058">
        <w:trPr>
          <w:trHeight w:val="133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283A708C"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4.</w:t>
            </w:r>
          </w:p>
        </w:tc>
        <w:tc>
          <w:tcPr>
            <w:tcW w:w="4310" w:type="dxa"/>
            <w:tcBorders>
              <w:top w:val="nil"/>
              <w:left w:val="nil"/>
              <w:bottom w:val="single" w:sz="4" w:space="0" w:color="000000"/>
              <w:right w:val="single" w:sz="4" w:space="0" w:color="000000"/>
            </w:tcBorders>
            <w:shd w:val="clear" w:color="auto" w:fill="auto"/>
            <w:vAlign w:val="center"/>
            <w:hideMark/>
          </w:tcPr>
          <w:p w14:paraId="64FC7051"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Кабл  PP00-Y-  19x1,5  mm².  Каблови  су  са проводницима  од  бакра,  са  PVC  спољним плаштом,   са   PVC  изолацијом,   за   велика механичка    и    електрична    оптерећења, или одговарајући.</w:t>
            </w:r>
          </w:p>
        </w:tc>
        <w:tc>
          <w:tcPr>
            <w:tcW w:w="667" w:type="dxa"/>
            <w:tcBorders>
              <w:top w:val="nil"/>
              <w:left w:val="nil"/>
              <w:bottom w:val="single" w:sz="4" w:space="0" w:color="000000"/>
              <w:right w:val="single" w:sz="4" w:space="0" w:color="000000"/>
            </w:tcBorders>
            <w:shd w:val="clear" w:color="auto" w:fill="auto"/>
            <w:vAlign w:val="center"/>
            <w:hideMark/>
          </w:tcPr>
          <w:p w14:paraId="436DBBE0"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m</w:t>
            </w:r>
          </w:p>
        </w:tc>
        <w:tc>
          <w:tcPr>
            <w:tcW w:w="700" w:type="dxa"/>
            <w:tcBorders>
              <w:top w:val="nil"/>
              <w:left w:val="nil"/>
              <w:bottom w:val="single" w:sz="4" w:space="0" w:color="000000"/>
              <w:right w:val="single" w:sz="4" w:space="0" w:color="000000"/>
            </w:tcBorders>
            <w:shd w:val="clear" w:color="auto" w:fill="auto"/>
            <w:noWrap/>
            <w:vAlign w:val="center"/>
            <w:hideMark/>
          </w:tcPr>
          <w:p w14:paraId="63CD6228"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1500</w:t>
            </w:r>
          </w:p>
        </w:tc>
        <w:tc>
          <w:tcPr>
            <w:tcW w:w="1163" w:type="dxa"/>
            <w:tcBorders>
              <w:top w:val="nil"/>
              <w:left w:val="nil"/>
              <w:bottom w:val="single" w:sz="4" w:space="0" w:color="000000"/>
              <w:right w:val="single" w:sz="4" w:space="0" w:color="000000"/>
            </w:tcBorders>
            <w:shd w:val="clear" w:color="auto" w:fill="auto"/>
            <w:vAlign w:val="center"/>
            <w:hideMark/>
          </w:tcPr>
          <w:p w14:paraId="593B73F1"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320" w:type="dxa"/>
            <w:tcBorders>
              <w:top w:val="nil"/>
              <w:left w:val="nil"/>
              <w:bottom w:val="single" w:sz="4" w:space="0" w:color="000000"/>
              <w:right w:val="single" w:sz="4" w:space="0" w:color="000000"/>
            </w:tcBorders>
            <w:shd w:val="clear" w:color="auto" w:fill="auto"/>
            <w:noWrap/>
            <w:vAlign w:val="center"/>
            <w:hideMark/>
          </w:tcPr>
          <w:p w14:paraId="58DBD577" w14:textId="77777777" w:rsidR="00215058" w:rsidRPr="006A506D" w:rsidRDefault="00215058" w:rsidP="00215058">
            <w:pPr>
              <w:ind w:firstLineChars="400" w:firstLine="720"/>
              <w:rPr>
                <w:rFonts w:eastAsia="Times New Roman"/>
                <w:sz w:val="18"/>
                <w:szCs w:val="18"/>
                <w:lang w:eastAsia="sr-Latn-RS"/>
              </w:rPr>
            </w:pPr>
            <w:r w:rsidRPr="006A506D">
              <w:rPr>
                <w:rFonts w:eastAsia="Times New Roman"/>
                <w:sz w:val="18"/>
                <w:szCs w:val="18"/>
                <w:lang w:eastAsia="sr-Latn-RS"/>
              </w:rPr>
              <w:t> </w:t>
            </w:r>
          </w:p>
        </w:tc>
      </w:tr>
      <w:tr w:rsidR="00215058" w:rsidRPr="006A506D" w14:paraId="3834F330" w14:textId="77777777" w:rsidTr="00215058">
        <w:trPr>
          <w:trHeight w:val="136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34043B8"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5.</w:t>
            </w:r>
          </w:p>
        </w:tc>
        <w:tc>
          <w:tcPr>
            <w:tcW w:w="4310" w:type="dxa"/>
            <w:tcBorders>
              <w:top w:val="nil"/>
              <w:left w:val="nil"/>
              <w:bottom w:val="single" w:sz="4" w:space="0" w:color="000000"/>
              <w:right w:val="single" w:sz="4" w:space="0" w:color="000000"/>
            </w:tcBorders>
            <w:shd w:val="clear" w:color="auto" w:fill="auto"/>
            <w:vAlign w:val="center"/>
            <w:hideMark/>
          </w:tcPr>
          <w:p w14:paraId="53729201"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Кабл  3x1,5  mm²  -  PP00-Y.  Каблови  су  са проводницима  од  бакра,  са  PVC  спољним плаштом,   са   PVC   изолацијом,   за   велика механичка    и    електрична    оптерећења,    или одговарајући.</w:t>
            </w:r>
          </w:p>
        </w:tc>
        <w:tc>
          <w:tcPr>
            <w:tcW w:w="667" w:type="dxa"/>
            <w:tcBorders>
              <w:top w:val="nil"/>
              <w:left w:val="nil"/>
              <w:bottom w:val="single" w:sz="4" w:space="0" w:color="000000"/>
              <w:right w:val="single" w:sz="4" w:space="0" w:color="000000"/>
            </w:tcBorders>
            <w:shd w:val="clear" w:color="auto" w:fill="auto"/>
            <w:vAlign w:val="center"/>
            <w:hideMark/>
          </w:tcPr>
          <w:p w14:paraId="6D5817FD"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m</w:t>
            </w:r>
          </w:p>
        </w:tc>
        <w:tc>
          <w:tcPr>
            <w:tcW w:w="700" w:type="dxa"/>
            <w:tcBorders>
              <w:top w:val="nil"/>
              <w:left w:val="nil"/>
              <w:bottom w:val="single" w:sz="4" w:space="0" w:color="000000"/>
              <w:right w:val="single" w:sz="4" w:space="0" w:color="000000"/>
            </w:tcBorders>
            <w:shd w:val="clear" w:color="auto" w:fill="auto"/>
            <w:noWrap/>
            <w:vAlign w:val="center"/>
            <w:hideMark/>
          </w:tcPr>
          <w:p w14:paraId="679D3DC4"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1200</w:t>
            </w:r>
          </w:p>
        </w:tc>
        <w:tc>
          <w:tcPr>
            <w:tcW w:w="1163" w:type="dxa"/>
            <w:tcBorders>
              <w:top w:val="nil"/>
              <w:left w:val="nil"/>
              <w:bottom w:val="single" w:sz="4" w:space="0" w:color="000000"/>
              <w:right w:val="single" w:sz="4" w:space="0" w:color="000000"/>
            </w:tcBorders>
            <w:shd w:val="clear" w:color="auto" w:fill="auto"/>
            <w:vAlign w:val="center"/>
            <w:hideMark/>
          </w:tcPr>
          <w:p w14:paraId="165787F5"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320" w:type="dxa"/>
            <w:tcBorders>
              <w:top w:val="nil"/>
              <w:left w:val="nil"/>
              <w:bottom w:val="single" w:sz="4" w:space="0" w:color="000000"/>
              <w:right w:val="single" w:sz="4" w:space="0" w:color="000000"/>
            </w:tcBorders>
            <w:shd w:val="clear" w:color="auto" w:fill="auto"/>
            <w:noWrap/>
            <w:vAlign w:val="center"/>
            <w:hideMark/>
          </w:tcPr>
          <w:p w14:paraId="3707903B" w14:textId="77777777" w:rsidR="00215058" w:rsidRPr="006A506D" w:rsidRDefault="00215058" w:rsidP="00215058">
            <w:pPr>
              <w:ind w:firstLineChars="400" w:firstLine="720"/>
              <w:rPr>
                <w:rFonts w:eastAsia="Times New Roman"/>
                <w:sz w:val="18"/>
                <w:szCs w:val="18"/>
                <w:lang w:eastAsia="sr-Latn-RS"/>
              </w:rPr>
            </w:pPr>
            <w:r w:rsidRPr="006A506D">
              <w:rPr>
                <w:rFonts w:eastAsia="Times New Roman"/>
                <w:sz w:val="18"/>
                <w:szCs w:val="18"/>
                <w:lang w:eastAsia="sr-Latn-RS"/>
              </w:rPr>
              <w:t> </w:t>
            </w:r>
          </w:p>
        </w:tc>
      </w:tr>
      <w:tr w:rsidR="00215058" w:rsidRPr="006A506D" w14:paraId="0B2AE49C" w14:textId="77777777" w:rsidTr="00215058">
        <w:trPr>
          <w:trHeight w:val="281"/>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262446A"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6.</w:t>
            </w:r>
          </w:p>
        </w:tc>
        <w:tc>
          <w:tcPr>
            <w:tcW w:w="4310" w:type="dxa"/>
            <w:tcBorders>
              <w:top w:val="nil"/>
              <w:left w:val="nil"/>
              <w:bottom w:val="single" w:sz="4" w:space="0" w:color="000000"/>
              <w:right w:val="single" w:sz="4" w:space="0" w:color="000000"/>
            </w:tcBorders>
            <w:shd w:val="clear" w:color="auto" w:fill="auto"/>
            <w:vAlign w:val="center"/>
            <w:hideMark/>
          </w:tcPr>
          <w:p w14:paraId="6EE77763"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Кабл  P/F жуто  зелене  боје  за  уземљивање опреме</w:t>
            </w:r>
          </w:p>
        </w:tc>
        <w:tc>
          <w:tcPr>
            <w:tcW w:w="667" w:type="dxa"/>
            <w:tcBorders>
              <w:top w:val="nil"/>
              <w:left w:val="nil"/>
              <w:bottom w:val="single" w:sz="4" w:space="0" w:color="000000"/>
              <w:right w:val="single" w:sz="4" w:space="0" w:color="000000"/>
            </w:tcBorders>
            <w:shd w:val="clear" w:color="auto" w:fill="auto"/>
            <w:vAlign w:val="center"/>
            <w:hideMark/>
          </w:tcPr>
          <w:p w14:paraId="40DC0BD9"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m</w:t>
            </w:r>
          </w:p>
        </w:tc>
        <w:tc>
          <w:tcPr>
            <w:tcW w:w="700" w:type="dxa"/>
            <w:tcBorders>
              <w:top w:val="nil"/>
              <w:left w:val="nil"/>
              <w:bottom w:val="single" w:sz="4" w:space="0" w:color="000000"/>
              <w:right w:val="single" w:sz="4" w:space="0" w:color="000000"/>
            </w:tcBorders>
            <w:shd w:val="clear" w:color="auto" w:fill="auto"/>
            <w:noWrap/>
            <w:vAlign w:val="center"/>
            <w:hideMark/>
          </w:tcPr>
          <w:p w14:paraId="54BF5979"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250</w:t>
            </w:r>
          </w:p>
        </w:tc>
        <w:tc>
          <w:tcPr>
            <w:tcW w:w="1163" w:type="dxa"/>
            <w:tcBorders>
              <w:top w:val="nil"/>
              <w:left w:val="nil"/>
              <w:bottom w:val="single" w:sz="4" w:space="0" w:color="000000"/>
              <w:right w:val="single" w:sz="4" w:space="0" w:color="000000"/>
            </w:tcBorders>
            <w:shd w:val="clear" w:color="auto" w:fill="auto"/>
            <w:vAlign w:val="center"/>
            <w:hideMark/>
          </w:tcPr>
          <w:p w14:paraId="4BD86866"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320" w:type="dxa"/>
            <w:tcBorders>
              <w:top w:val="nil"/>
              <w:left w:val="nil"/>
              <w:bottom w:val="single" w:sz="4" w:space="0" w:color="000000"/>
              <w:right w:val="single" w:sz="4" w:space="0" w:color="000000"/>
            </w:tcBorders>
            <w:shd w:val="clear" w:color="auto" w:fill="auto"/>
            <w:noWrap/>
            <w:vAlign w:val="center"/>
            <w:hideMark/>
          </w:tcPr>
          <w:p w14:paraId="4829EB0B" w14:textId="77777777" w:rsidR="00215058" w:rsidRPr="006A506D" w:rsidRDefault="00215058" w:rsidP="00215058">
            <w:pPr>
              <w:ind w:firstLineChars="400" w:firstLine="720"/>
              <w:rPr>
                <w:rFonts w:eastAsia="Times New Roman"/>
                <w:sz w:val="18"/>
                <w:szCs w:val="18"/>
                <w:lang w:eastAsia="sr-Latn-RS"/>
              </w:rPr>
            </w:pPr>
            <w:r w:rsidRPr="006A506D">
              <w:rPr>
                <w:rFonts w:eastAsia="Times New Roman"/>
                <w:sz w:val="18"/>
                <w:szCs w:val="18"/>
                <w:lang w:eastAsia="sr-Latn-RS"/>
              </w:rPr>
              <w:t> </w:t>
            </w:r>
          </w:p>
        </w:tc>
      </w:tr>
      <w:tr w:rsidR="00215058" w:rsidRPr="006A506D" w14:paraId="43EF820A" w14:textId="77777777" w:rsidTr="00215058">
        <w:trPr>
          <w:trHeight w:val="270"/>
        </w:trPr>
        <w:tc>
          <w:tcPr>
            <w:tcW w:w="480" w:type="dxa"/>
            <w:tcBorders>
              <w:top w:val="nil"/>
              <w:left w:val="nil"/>
              <w:bottom w:val="nil"/>
              <w:right w:val="nil"/>
            </w:tcBorders>
            <w:shd w:val="clear" w:color="auto" w:fill="auto"/>
            <w:noWrap/>
            <w:hideMark/>
          </w:tcPr>
          <w:p w14:paraId="0790DF76" w14:textId="77777777" w:rsidR="00215058" w:rsidRPr="006A506D" w:rsidRDefault="00215058" w:rsidP="00215058">
            <w:pPr>
              <w:ind w:firstLineChars="400" w:firstLine="720"/>
              <w:rPr>
                <w:rFonts w:eastAsia="Times New Roman"/>
                <w:sz w:val="18"/>
                <w:szCs w:val="18"/>
                <w:lang w:eastAsia="sr-Latn-RS"/>
              </w:rPr>
            </w:pPr>
          </w:p>
        </w:tc>
        <w:tc>
          <w:tcPr>
            <w:tcW w:w="4310" w:type="dxa"/>
            <w:tcBorders>
              <w:top w:val="nil"/>
              <w:left w:val="nil"/>
              <w:bottom w:val="nil"/>
              <w:right w:val="nil"/>
            </w:tcBorders>
            <w:shd w:val="clear" w:color="auto" w:fill="auto"/>
            <w:noWrap/>
            <w:hideMark/>
          </w:tcPr>
          <w:p w14:paraId="5BD95A7A" w14:textId="77777777" w:rsidR="00215058" w:rsidRPr="006A506D" w:rsidRDefault="00215058" w:rsidP="00215058">
            <w:pPr>
              <w:rPr>
                <w:rFonts w:eastAsia="Times New Roman"/>
                <w:sz w:val="20"/>
                <w:szCs w:val="20"/>
                <w:lang w:eastAsia="sr-Latn-RS"/>
              </w:rPr>
            </w:pPr>
          </w:p>
        </w:tc>
        <w:tc>
          <w:tcPr>
            <w:tcW w:w="667" w:type="dxa"/>
            <w:tcBorders>
              <w:top w:val="nil"/>
              <w:left w:val="nil"/>
              <w:bottom w:val="nil"/>
              <w:right w:val="nil"/>
            </w:tcBorders>
            <w:shd w:val="clear" w:color="auto" w:fill="auto"/>
            <w:noWrap/>
            <w:hideMark/>
          </w:tcPr>
          <w:p w14:paraId="3C70E565" w14:textId="77777777" w:rsidR="00215058" w:rsidRPr="006A506D" w:rsidRDefault="00215058" w:rsidP="00215058">
            <w:pPr>
              <w:rPr>
                <w:rFonts w:eastAsia="Times New Roman"/>
                <w:sz w:val="20"/>
                <w:szCs w:val="20"/>
                <w:lang w:eastAsia="sr-Latn-RS"/>
              </w:rPr>
            </w:pPr>
          </w:p>
        </w:tc>
        <w:tc>
          <w:tcPr>
            <w:tcW w:w="700" w:type="dxa"/>
            <w:tcBorders>
              <w:top w:val="nil"/>
              <w:left w:val="nil"/>
              <w:bottom w:val="nil"/>
              <w:right w:val="nil"/>
            </w:tcBorders>
            <w:shd w:val="clear" w:color="auto" w:fill="auto"/>
            <w:noWrap/>
            <w:hideMark/>
          </w:tcPr>
          <w:p w14:paraId="521D1CD2" w14:textId="77777777" w:rsidR="00215058" w:rsidRPr="006A506D" w:rsidRDefault="00215058" w:rsidP="00215058">
            <w:pPr>
              <w:rPr>
                <w:rFonts w:eastAsia="Times New Roman"/>
                <w:sz w:val="20"/>
                <w:szCs w:val="20"/>
                <w:lang w:eastAsia="sr-Latn-RS"/>
              </w:rPr>
            </w:pPr>
          </w:p>
        </w:tc>
        <w:tc>
          <w:tcPr>
            <w:tcW w:w="1163" w:type="dxa"/>
            <w:tcBorders>
              <w:top w:val="nil"/>
              <w:left w:val="nil"/>
              <w:bottom w:val="nil"/>
              <w:right w:val="nil"/>
            </w:tcBorders>
            <w:shd w:val="clear" w:color="auto" w:fill="auto"/>
            <w:noWrap/>
            <w:hideMark/>
          </w:tcPr>
          <w:p w14:paraId="41E788EB" w14:textId="77777777" w:rsidR="00215058" w:rsidRPr="006A506D" w:rsidRDefault="00215058" w:rsidP="00215058">
            <w:pPr>
              <w:rPr>
                <w:rFonts w:eastAsia="Times New Roman"/>
                <w:sz w:val="20"/>
                <w:szCs w:val="20"/>
                <w:lang w:eastAsia="sr-Latn-RS"/>
              </w:rPr>
            </w:pPr>
          </w:p>
        </w:tc>
        <w:tc>
          <w:tcPr>
            <w:tcW w:w="1320" w:type="dxa"/>
            <w:tcBorders>
              <w:top w:val="nil"/>
              <w:left w:val="nil"/>
              <w:bottom w:val="nil"/>
              <w:right w:val="nil"/>
            </w:tcBorders>
            <w:shd w:val="clear" w:color="auto" w:fill="auto"/>
            <w:noWrap/>
            <w:hideMark/>
          </w:tcPr>
          <w:p w14:paraId="6A7C7709" w14:textId="77777777" w:rsidR="00215058" w:rsidRPr="006A506D" w:rsidRDefault="00215058" w:rsidP="00215058">
            <w:pPr>
              <w:rPr>
                <w:rFonts w:eastAsia="Times New Roman"/>
                <w:sz w:val="20"/>
                <w:szCs w:val="20"/>
                <w:lang w:eastAsia="sr-Latn-RS"/>
              </w:rPr>
            </w:pPr>
          </w:p>
        </w:tc>
      </w:tr>
      <w:tr w:rsidR="00215058" w:rsidRPr="006A506D" w14:paraId="40BA3FB6" w14:textId="77777777" w:rsidTr="00215058">
        <w:trPr>
          <w:trHeight w:val="345"/>
        </w:trPr>
        <w:tc>
          <w:tcPr>
            <w:tcW w:w="6157" w:type="dxa"/>
            <w:gridSpan w:val="4"/>
            <w:tcBorders>
              <w:top w:val="double" w:sz="6" w:space="0" w:color="auto"/>
              <w:left w:val="double" w:sz="6" w:space="0" w:color="auto"/>
              <w:bottom w:val="double" w:sz="6" w:space="0" w:color="auto"/>
              <w:right w:val="nil"/>
            </w:tcBorders>
            <w:shd w:val="clear" w:color="000000" w:fill="F2F2F2"/>
            <w:noWrap/>
            <w:vAlign w:val="center"/>
            <w:hideMark/>
          </w:tcPr>
          <w:p w14:paraId="565C9771"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 xml:space="preserve">4. </w:t>
            </w:r>
            <w:r>
              <w:rPr>
                <w:rFonts w:eastAsia="Times New Roman"/>
                <w:b/>
                <w:bCs/>
                <w:sz w:val="18"/>
                <w:szCs w:val="18"/>
                <w:lang w:eastAsia="sr-Latn-RS"/>
              </w:rPr>
              <w:t xml:space="preserve">(1+2+3+4+5+6): </w:t>
            </w:r>
            <w:r w:rsidRPr="006A506D">
              <w:rPr>
                <w:rFonts w:eastAsia="Times New Roman"/>
                <w:b/>
                <w:bCs/>
                <w:sz w:val="18"/>
                <w:szCs w:val="18"/>
                <w:lang w:eastAsia="sr-Latn-RS"/>
              </w:rPr>
              <w:t>КАБЛОВИ</w:t>
            </w:r>
          </w:p>
        </w:tc>
        <w:tc>
          <w:tcPr>
            <w:tcW w:w="1163" w:type="dxa"/>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392AB3C6" w14:textId="77777777" w:rsidR="00215058" w:rsidRPr="006A506D" w:rsidRDefault="00215058" w:rsidP="00215058">
            <w:pPr>
              <w:jc w:val="right"/>
              <w:rPr>
                <w:rFonts w:eastAsia="Times New Roman"/>
                <w:b/>
                <w:bCs/>
                <w:sz w:val="18"/>
                <w:szCs w:val="18"/>
                <w:lang w:eastAsia="sr-Latn-RS"/>
              </w:rPr>
            </w:pPr>
            <w:r w:rsidRPr="006A506D">
              <w:rPr>
                <w:rFonts w:eastAsia="Times New Roman"/>
                <w:b/>
                <w:bCs/>
                <w:sz w:val="18"/>
                <w:szCs w:val="18"/>
                <w:lang w:eastAsia="sr-Latn-RS"/>
              </w:rPr>
              <w:t>УКУПНО:</w:t>
            </w:r>
          </w:p>
        </w:tc>
        <w:tc>
          <w:tcPr>
            <w:tcW w:w="1320" w:type="dxa"/>
            <w:tcBorders>
              <w:top w:val="double" w:sz="6" w:space="0" w:color="auto"/>
              <w:left w:val="nil"/>
              <w:bottom w:val="double" w:sz="6" w:space="0" w:color="auto"/>
              <w:right w:val="double" w:sz="6" w:space="0" w:color="auto"/>
            </w:tcBorders>
            <w:shd w:val="clear" w:color="000000" w:fill="F2F2F2"/>
            <w:noWrap/>
            <w:hideMark/>
          </w:tcPr>
          <w:p w14:paraId="363F9815"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bl>
    <w:p w14:paraId="442AFA0A" w14:textId="77777777" w:rsidR="00215058" w:rsidRDefault="00215058" w:rsidP="00215058">
      <w:pPr>
        <w:rPr>
          <w:b/>
          <w:lang w:val="sr-Cyrl-RS"/>
        </w:rPr>
      </w:pPr>
    </w:p>
    <w:tbl>
      <w:tblPr>
        <w:tblW w:w="8540" w:type="dxa"/>
        <w:tblLook w:val="04A0" w:firstRow="1" w:lastRow="0" w:firstColumn="1" w:lastColumn="0" w:noHBand="0" w:noVBand="1"/>
      </w:tblPr>
      <w:tblGrid>
        <w:gridCol w:w="740"/>
        <w:gridCol w:w="3860"/>
        <w:gridCol w:w="640"/>
        <w:gridCol w:w="920"/>
        <w:gridCol w:w="1180"/>
        <w:gridCol w:w="1200"/>
      </w:tblGrid>
      <w:tr w:rsidR="00215058" w:rsidRPr="006A506D" w14:paraId="57D8873F" w14:textId="77777777" w:rsidTr="00215058">
        <w:trPr>
          <w:trHeight w:val="585"/>
        </w:trPr>
        <w:tc>
          <w:tcPr>
            <w:tcW w:w="854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C73211"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5. КАБЛОВСКИ РЕГАЛИ</w:t>
            </w:r>
          </w:p>
        </w:tc>
      </w:tr>
      <w:tr w:rsidR="00215058" w:rsidRPr="006A506D" w14:paraId="3AFB31BB" w14:textId="77777777" w:rsidTr="00215058">
        <w:trPr>
          <w:trHeight w:val="525"/>
        </w:trPr>
        <w:tc>
          <w:tcPr>
            <w:tcW w:w="740" w:type="dxa"/>
            <w:tcBorders>
              <w:top w:val="nil"/>
              <w:left w:val="single" w:sz="4" w:space="0" w:color="000000"/>
              <w:bottom w:val="single" w:sz="4" w:space="0" w:color="000000"/>
              <w:right w:val="single" w:sz="4" w:space="0" w:color="000000"/>
            </w:tcBorders>
            <w:shd w:val="clear" w:color="000000" w:fill="F2F2F2"/>
            <w:vAlign w:val="center"/>
            <w:hideMark/>
          </w:tcPr>
          <w:p w14:paraId="28C96A42"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Бр.</w:t>
            </w:r>
          </w:p>
        </w:tc>
        <w:tc>
          <w:tcPr>
            <w:tcW w:w="3860" w:type="dxa"/>
            <w:tcBorders>
              <w:top w:val="nil"/>
              <w:left w:val="nil"/>
              <w:bottom w:val="single" w:sz="4" w:space="0" w:color="000000"/>
              <w:right w:val="single" w:sz="4" w:space="0" w:color="000000"/>
            </w:tcBorders>
            <w:shd w:val="clear" w:color="000000" w:fill="F2F2F2"/>
            <w:vAlign w:val="center"/>
            <w:hideMark/>
          </w:tcPr>
          <w:p w14:paraId="51FE2ECE"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ОПИС</w:t>
            </w:r>
          </w:p>
        </w:tc>
        <w:tc>
          <w:tcPr>
            <w:tcW w:w="640" w:type="dxa"/>
            <w:tcBorders>
              <w:top w:val="nil"/>
              <w:left w:val="nil"/>
              <w:bottom w:val="single" w:sz="4" w:space="0" w:color="000000"/>
              <w:right w:val="single" w:sz="4" w:space="0" w:color="000000"/>
            </w:tcBorders>
            <w:shd w:val="clear" w:color="000000" w:fill="F2F2F2"/>
            <w:vAlign w:val="center"/>
            <w:hideMark/>
          </w:tcPr>
          <w:p w14:paraId="1F5683F5"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w:t>
            </w:r>
          </w:p>
        </w:tc>
        <w:tc>
          <w:tcPr>
            <w:tcW w:w="920" w:type="dxa"/>
            <w:tcBorders>
              <w:top w:val="nil"/>
              <w:left w:val="nil"/>
              <w:bottom w:val="single" w:sz="4" w:space="0" w:color="000000"/>
              <w:right w:val="single" w:sz="4" w:space="0" w:color="000000"/>
            </w:tcBorders>
            <w:shd w:val="clear" w:color="000000" w:fill="F2F2F2"/>
            <w:vAlign w:val="center"/>
            <w:hideMark/>
          </w:tcPr>
          <w:p w14:paraId="55110FCA"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КОЛ.</w:t>
            </w:r>
          </w:p>
        </w:tc>
        <w:tc>
          <w:tcPr>
            <w:tcW w:w="1180" w:type="dxa"/>
            <w:tcBorders>
              <w:top w:val="nil"/>
              <w:left w:val="nil"/>
              <w:bottom w:val="single" w:sz="4" w:space="0" w:color="000000"/>
              <w:right w:val="single" w:sz="4" w:space="0" w:color="000000"/>
            </w:tcBorders>
            <w:shd w:val="clear" w:color="000000" w:fill="F2F2F2"/>
            <w:vAlign w:val="center"/>
            <w:hideMark/>
          </w:tcPr>
          <w:p w14:paraId="0A97A4A8"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 ЦЕНА</w:t>
            </w:r>
          </w:p>
        </w:tc>
        <w:tc>
          <w:tcPr>
            <w:tcW w:w="1200" w:type="dxa"/>
            <w:tcBorders>
              <w:top w:val="nil"/>
              <w:left w:val="nil"/>
              <w:bottom w:val="single" w:sz="4" w:space="0" w:color="000000"/>
              <w:right w:val="single" w:sz="4" w:space="0" w:color="000000"/>
            </w:tcBorders>
            <w:shd w:val="clear" w:color="000000" w:fill="F2F2F2"/>
            <w:vAlign w:val="center"/>
            <w:hideMark/>
          </w:tcPr>
          <w:p w14:paraId="76948690"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ЦЕНА</w:t>
            </w:r>
          </w:p>
        </w:tc>
      </w:tr>
      <w:tr w:rsidR="00215058" w:rsidRPr="006A506D" w14:paraId="6D70CF9C" w14:textId="77777777" w:rsidTr="00215058">
        <w:trPr>
          <w:trHeight w:val="1268"/>
        </w:trPr>
        <w:tc>
          <w:tcPr>
            <w:tcW w:w="740" w:type="dxa"/>
            <w:tcBorders>
              <w:top w:val="nil"/>
              <w:left w:val="single" w:sz="4" w:space="0" w:color="000000"/>
              <w:bottom w:val="single" w:sz="4" w:space="0" w:color="000000"/>
              <w:right w:val="single" w:sz="4" w:space="0" w:color="000000"/>
            </w:tcBorders>
            <w:shd w:val="clear" w:color="auto" w:fill="auto"/>
            <w:noWrap/>
            <w:vAlign w:val="center"/>
            <w:hideMark/>
          </w:tcPr>
          <w:p w14:paraId="51AFB0AB"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3860" w:type="dxa"/>
            <w:tcBorders>
              <w:top w:val="nil"/>
              <w:left w:val="nil"/>
              <w:bottom w:val="single" w:sz="4" w:space="0" w:color="000000"/>
              <w:right w:val="single" w:sz="4" w:space="0" w:color="000000"/>
            </w:tcBorders>
            <w:shd w:val="clear" w:color="auto" w:fill="auto"/>
            <w:vAlign w:val="center"/>
            <w:hideMark/>
          </w:tcPr>
          <w:p w14:paraId="5C1972E0"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Перфорирани  кабловски  регали  за  средња оптерећења  са  поклопцем   150x50x1 mm,   за   спољашњу   монтажу   (топла галванизација   цинком   потапањем)   и комплетним    монтажним    материјалом</w:t>
            </w:r>
            <w:r w:rsidRPr="006A506D">
              <w:rPr>
                <w:rFonts w:eastAsia="Times New Roman"/>
                <w:sz w:val="18"/>
                <w:szCs w:val="18"/>
                <w:lang w:eastAsia="sr-Latn-RS"/>
              </w:rPr>
              <w:br/>
              <w:t>(спојницама; носачима).</w:t>
            </w:r>
          </w:p>
        </w:tc>
        <w:tc>
          <w:tcPr>
            <w:tcW w:w="640" w:type="dxa"/>
            <w:tcBorders>
              <w:top w:val="nil"/>
              <w:left w:val="nil"/>
              <w:bottom w:val="single" w:sz="4" w:space="0" w:color="000000"/>
              <w:right w:val="single" w:sz="4" w:space="0" w:color="000000"/>
            </w:tcBorders>
            <w:shd w:val="clear" w:color="auto" w:fill="auto"/>
            <w:vAlign w:val="center"/>
            <w:hideMark/>
          </w:tcPr>
          <w:p w14:paraId="5758E4A6"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m</w:t>
            </w:r>
          </w:p>
        </w:tc>
        <w:tc>
          <w:tcPr>
            <w:tcW w:w="920" w:type="dxa"/>
            <w:tcBorders>
              <w:top w:val="nil"/>
              <w:left w:val="nil"/>
              <w:bottom w:val="single" w:sz="4" w:space="0" w:color="000000"/>
              <w:right w:val="single" w:sz="4" w:space="0" w:color="000000"/>
            </w:tcBorders>
            <w:shd w:val="clear" w:color="auto" w:fill="auto"/>
            <w:noWrap/>
            <w:vAlign w:val="center"/>
            <w:hideMark/>
          </w:tcPr>
          <w:p w14:paraId="08489604"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220</w:t>
            </w:r>
          </w:p>
        </w:tc>
        <w:tc>
          <w:tcPr>
            <w:tcW w:w="1180" w:type="dxa"/>
            <w:tcBorders>
              <w:top w:val="nil"/>
              <w:left w:val="nil"/>
              <w:bottom w:val="single" w:sz="4" w:space="0" w:color="000000"/>
              <w:right w:val="single" w:sz="4" w:space="0" w:color="000000"/>
            </w:tcBorders>
            <w:shd w:val="clear" w:color="auto" w:fill="auto"/>
            <w:noWrap/>
            <w:vAlign w:val="center"/>
            <w:hideMark/>
          </w:tcPr>
          <w:p w14:paraId="63AFC588"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200" w:type="dxa"/>
            <w:tcBorders>
              <w:top w:val="nil"/>
              <w:left w:val="nil"/>
              <w:bottom w:val="single" w:sz="4" w:space="0" w:color="000000"/>
              <w:right w:val="single" w:sz="4" w:space="0" w:color="000000"/>
            </w:tcBorders>
            <w:shd w:val="clear" w:color="auto" w:fill="auto"/>
            <w:noWrap/>
            <w:vAlign w:val="center"/>
            <w:hideMark/>
          </w:tcPr>
          <w:p w14:paraId="6939E771" w14:textId="77777777" w:rsidR="00215058" w:rsidRPr="006A506D" w:rsidRDefault="00215058" w:rsidP="00215058">
            <w:pPr>
              <w:ind w:firstLineChars="300" w:firstLine="540"/>
              <w:jc w:val="right"/>
              <w:rPr>
                <w:rFonts w:eastAsia="Times New Roman"/>
                <w:sz w:val="18"/>
                <w:szCs w:val="18"/>
                <w:lang w:eastAsia="sr-Latn-RS"/>
              </w:rPr>
            </w:pPr>
            <w:r w:rsidRPr="006A506D">
              <w:rPr>
                <w:rFonts w:eastAsia="Times New Roman"/>
                <w:sz w:val="18"/>
                <w:szCs w:val="18"/>
                <w:lang w:eastAsia="sr-Latn-RS"/>
              </w:rPr>
              <w:t> </w:t>
            </w:r>
          </w:p>
        </w:tc>
      </w:tr>
      <w:tr w:rsidR="00215058" w:rsidRPr="006A506D" w14:paraId="0E5A38A9" w14:textId="77777777" w:rsidTr="00215058">
        <w:trPr>
          <w:trHeight w:val="270"/>
        </w:trPr>
        <w:tc>
          <w:tcPr>
            <w:tcW w:w="740" w:type="dxa"/>
            <w:tcBorders>
              <w:top w:val="nil"/>
              <w:left w:val="nil"/>
              <w:bottom w:val="nil"/>
              <w:right w:val="nil"/>
            </w:tcBorders>
            <w:shd w:val="clear" w:color="auto" w:fill="auto"/>
            <w:noWrap/>
            <w:hideMark/>
          </w:tcPr>
          <w:p w14:paraId="1BD993A7" w14:textId="77777777" w:rsidR="00215058" w:rsidRPr="006A506D" w:rsidRDefault="00215058" w:rsidP="00215058">
            <w:pPr>
              <w:ind w:firstLineChars="300" w:firstLine="540"/>
              <w:jc w:val="right"/>
              <w:rPr>
                <w:rFonts w:eastAsia="Times New Roman"/>
                <w:sz w:val="18"/>
                <w:szCs w:val="18"/>
                <w:lang w:eastAsia="sr-Latn-RS"/>
              </w:rPr>
            </w:pPr>
          </w:p>
        </w:tc>
        <w:tc>
          <w:tcPr>
            <w:tcW w:w="3860" w:type="dxa"/>
            <w:tcBorders>
              <w:top w:val="nil"/>
              <w:left w:val="nil"/>
              <w:bottom w:val="nil"/>
              <w:right w:val="nil"/>
            </w:tcBorders>
            <w:shd w:val="clear" w:color="auto" w:fill="auto"/>
            <w:noWrap/>
            <w:hideMark/>
          </w:tcPr>
          <w:p w14:paraId="05022A70" w14:textId="77777777" w:rsidR="00215058" w:rsidRPr="006A506D" w:rsidRDefault="00215058" w:rsidP="00215058">
            <w:pPr>
              <w:rPr>
                <w:rFonts w:eastAsia="Times New Roman"/>
                <w:sz w:val="20"/>
                <w:szCs w:val="20"/>
                <w:lang w:eastAsia="sr-Latn-RS"/>
              </w:rPr>
            </w:pPr>
          </w:p>
        </w:tc>
        <w:tc>
          <w:tcPr>
            <w:tcW w:w="640" w:type="dxa"/>
            <w:tcBorders>
              <w:top w:val="nil"/>
              <w:left w:val="nil"/>
              <w:bottom w:val="nil"/>
              <w:right w:val="nil"/>
            </w:tcBorders>
            <w:shd w:val="clear" w:color="auto" w:fill="auto"/>
            <w:noWrap/>
            <w:hideMark/>
          </w:tcPr>
          <w:p w14:paraId="3F22CA14" w14:textId="77777777" w:rsidR="00215058" w:rsidRPr="006A506D" w:rsidRDefault="00215058" w:rsidP="00215058">
            <w:pPr>
              <w:rPr>
                <w:rFonts w:eastAsia="Times New Roman"/>
                <w:sz w:val="20"/>
                <w:szCs w:val="20"/>
                <w:lang w:eastAsia="sr-Latn-RS"/>
              </w:rPr>
            </w:pPr>
          </w:p>
        </w:tc>
        <w:tc>
          <w:tcPr>
            <w:tcW w:w="920" w:type="dxa"/>
            <w:tcBorders>
              <w:top w:val="nil"/>
              <w:left w:val="nil"/>
              <w:bottom w:val="nil"/>
              <w:right w:val="nil"/>
            </w:tcBorders>
            <w:shd w:val="clear" w:color="auto" w:fill="auto"/>
            <w:noWrap/>
            <w:hideMark/>
          </w:tcPr>
          <w:p w14:paraId="34AF2E5E" w14:textId="77777777" w:rsidR="00215058" w:rsidRPr="006A506D" w:rsidRDefault="00215058" w:rsidP="00215058">
            <w:pPr>
              <w:rPr>
                <w:rFonts w:eastAsia="Times New Roman"/>
                <w:sz w:val="20"/>
                <w:szCs w:val="20"/>
                <w:lang w:eastAsia="sr-Latn-RS"/>
              </w:rPr>
            </w:pPr>
          </w:p>
        </w:tc>
        <w:tc>
          <w:tcPr>
            <w:tcW w:w="1180" w:type="dxa"/>
            <w:tcBorders>
              <w:top w:val="nil"/>
              <w:left w:val="nil"/>
              <w:bottom w:val="nil"/>
              <w:right w:val="nil"/>
            </w:tcBorders>
            <w:shd w:val="clear" w:color="auto" w:fill="auto"/>
            <w:noWrap/>
            <w:hideMark/>
          </w:tcPr>
          <w:p w14:paraId="3F92A277" w14:textId="77777777" w:rsidR="00215058" w:rsidRPr="006A506D" w:rsidRDefault="00215058" w:rsidP="00215058">
            <w:pPr>
              <w:rPr>
                <w:rFonts w:eastAsia="Times New Roman"/>
                <w:sz w:val="20"/>
                <w:szCs w:val="20"/>
                <w:lang w:eastAsia="sr-Latn-RS"/>
              </w:rPr>
            </w:pPr>
          </w:p>
        </w:tc>
        <w:tc>
          <w:tcPr>
            <w:tcW w:w="1200" w:type="dxa"/>
            <w:tcBorders>
              <w:top w:val="nil"/>
              <w:left w:val="nil"/>
              <w:bottom w:val="nil"/>
              <w:right w:val="nil"/>
            </w:tcBorders>
            <w:shd w:val="clear" w:color="auto" w:fill="auto"/>
            <w:noWrap/>
            <w:hideMark/>
          </w:tcPr>
          <w:p w14:paraId="776F92A8" w14:textId="77777777" w:rsidR="00215058" w:rsidRPr="006A506D" w:rsidRDefault="00215058" w:rsidP="00215058">
            <w:pPr>
              <w:rPr>
                <w:rFonts w:eastAsia="Times New Roman"/>
                <w:sz w:val="20"/>
                <w:szCs w:val="20"/>
                <w:lang w:eastAsia="sr-Latn-RS"/>
              </w:rPr>
            </w:pPr>
          </w:p>
        </w:tc>
      </w:tr>
      <w:tr w:rsidR="00215058" w:rsidRPr="006A506D" w14:paraId="4E3D2719" w14:textId="77777777" w:rsidTr="00215058">
        <w:trPr>
          <w:trHeight w:val="300"/>
        </w:trPr>
        <w:tc>
          <w:tcPr>
            <w:tcW w:w="6160"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363C682A"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5. КАБЛОВСКИ РЕГАЛИ</w:t>
            </w:r>
          </w:p>
        </w:tc>
        <w:tc>
          <w:tcPr>
            <w:tcW w:w="1180" w:type="dxa"/>
            <w:tcBorders>
              <w:top w:val="double" w:sz="6" w:space="0" w:color="auto"/>
              <w:left w:val="nil"/>
              <w:bottom w:val="double" w:sz="6" w:space="0" w:color="auto"/>
              <w:right w:val="double" w:sz="6" w:space="0" w:color="auto"/>
            </w:tcBorders>
            <w:shd w:val="clear" w:color="000000" w:fill="F2F2F2"/>
            <w:noWrap/>
            <w:vAlign w:val="center"/>
            <w:hideMark/>
          </w:tcPr>
          <w:p w14:paraId="4674D2A6" w14:textId="77777777" w:rsidR="00215058" w:rsidRPr="006A506D" w:rsidRDefault="00215058" w:rsidP="00215058">
            <w:pPr>
              <w:jc w:val="right"/>
              <w:rPr>
                <w:rFonts w:eastAsia="Times New Roman"/>
                <w:b/>
                <w:bCs/>
                <w:sz w:val="18"/>
                <w:szCs w:val="18"/>
                <w:lang w:eastAsia="sr-Latn-RS"/>
              </w:rPr>
            </w:pPr>
            <w:r w:rsidRPr="006A506D">
              <w:rPr>
                <w:rFonts w:eastAsia="Times New Roman"/>
                <w:b/>
                <w:bCs/>
                <w:sz w:val="18"/>
                <w:szCs w:val="18"/>
                <w:lang w:eastAsia="sr-Latn-RS"/>
              </w:rPr>
              <w:t>УКУПНО: </w:t>
            </w:r>
          </w:p>
        </w:tc>
        <w:tc>
          <w:tcPr>
            <w:tcW w:w="1200" w:type="dxa"/>
            <w:tcBorders>
              <w:top w:val="double" w:sz="6" w:space="0" w:color="auto"/>
              <w:left w:val="nil"/>
              <w:bottom w:val="double" w:sz="6" w:space="0" w:color="auto"/>
              <w:right w:val="double" w:sz="6" w:space="0" w:color="auto"/>
            </w:tcBorders>
            <w:shd w:val="clear" w:color="000000" w:fill="F2F2F2"/>
            <w:noWrap/>
            <w:hideMark/>
          </w:tcPr>
          <w:p w14:paraId="0AC1F769"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bl>
    <w:p w14:paraId="1B11CD84" w14:textId="77777777" w:rsidR="00215058" w:rsidRDefault="00215058" w:rsidP="00215058">
      <w:pPr>
        <w:rPr>
          <w:b/>
          <w:lang w:val="sr-Cyrl-RS"/>
        </w:rPr>
      </w:pPr>
    </w:p>
    <w:tbl>
      <w:tblPr>
        <w:tblW w:w="8760" w:type="dxa"/>
        <w:tblLook w:val="04A0" w:firstRow="1" w:lastRow="0" w:firstColumn="1" w:lastColumn="0" w:noHBand="0" w:noVBand="1"/>
      </w:tblPr>
      <w:tblGrid>
        <w:gridCol w:w="500"/>
        <w:gridCol w:w="4020"/>
        <w:gridCol w:w="740"/>
        <w:gridCol w:w="740"/>
        <w:gridCol w:w="1300"/>
        <w:gridCol w:w="1460"/>
      </w:tblGrid>
      <w:tr w:rsidR="00215058" w:rsidRPr="006A506D" w14:paraId="20B58F2E" w14:textId="77777777" w:rsidTr="00215058">
        <w:trPr>
          <w:trHeight w:val="615"/>
        </w:trPr>
        <w:tc>
          <w:tcPr>
            <w:tcW w:w="87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05F5DB"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6. Ц. ПРИКЉУЧНА КУТИЈА</w:t>
            </w:r>
          </w:p>
        </w:tc>
      </w:tr>
      <w:tr w:rsidR="00215058" w:rsidRPr="006A506D" w14:paraId="4ECA3322" w14:textId="77777777" w:rsidTr="00215058">
        <w:trPr>
          <w:trHeight w:val="540"/>
        </w:trPr>
        <w:tc>
          <w:tcPr>
            <w:tcW w:w="500" w:type="dxa"/>
            <w:tcBorders>
              <w:top w:val="nil"/>
              <w:left w:val="single" w:sz="4" w:space="0" w:color="000000"/>
              <w:bottom w:val="single" w:sz="4" w:space="0" w:color="000000"/>
              <w:right w:val="single" w:sz="4" w:space="0" w:color="000000"/>
            </w:tcBorders>
            <w:shd w:val="clear" w:color="000000" w:fill="F2F2F2"/>
            <w:vAlign w:val="center"/>
            <w:hideMark/>
          </w:tcPr>
          <w:p w14:paraId="70428929"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Бр.</w:t>
            </w:r>
          </w:p>
        </w:tc>
        <w:tc>
          <w:tcPr>
            <w:tcW w:w="4020" w:type="dxa"/>
            <w:tcBorders>
              <w:top w:val="nil"/>
              <w:left w:val="nil"/>
              <w:bottom w:val="single" w:sz="4" w:space="0" w:color="000000"/>
              <w:right w:val="single" w:sz="4" w:space="0" w:color="000000"/>
            </w:tcBorders>
            <w:shd w:val="clear" w:color="000000" w:fill="F2F2F2"/>
            <w:vAlign w:val="center"/>
            <w:hideMark/>
          </w:tcPr>
          <w:p w14:paraId="4394E59A"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ОПИС</w:t>
            </w:r>
          </w:p>
        </w:tc>
        <w:tc>
          <w:tcPr>
            <w:tcW w:w="740" w:type="dxa"/>
            <w:tcBorders>
              <w:top w:val="nil"/>
              <w:left w:val="nil"/>
              <w:bottom w:val="single" w:sz="4" w:space="0" w:color="000000"/>
              <w:right w:val="single" w:sz="4" w:space="0" w:color="000000"/>
            </w:tcBorders>
            <w:shd w:val="clear" w:color="000000" w:fill="F2F2F2"/>
            <w:vAlign w:val="center"/>
            <w:hideMark/>
          </w:tcPr>
          <w:p w14:paraId="42391A97"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w:t>
            </w:r>
          </w:p>
        </w:tc>
        <w:tc>
          <w:tcPr>
            <w:tcW w:w="740" w:type="dxa"/>
            <w:tcBorders>
              <w:top w:val="nil"/>
              <w:left w:val="nil"/>
              <w:bottom w:val="single" w:sz="4" w:space="0" w:color="000000"/>
              <w:right w:val="single" w:sz="4" w:space="0" w:color="000000"/>
            </w:tcBorders>
            <w:shd w:val="clear" w:color="000000" w:fill="F2F2F2"/>
            <w:vAlign w:val="center"/>
            <w:hideMark/>
          </w:tcPr>
          <w:p w14:paraId="23BDDDF0"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КОЛ.</w:t>
            </w:r>
          </w:p>
        </w:tc>
        <w:tc>
          <w:tcPr>
            <w:tcW w:w="1300" w:type="dxa"/>
            <w:tcBorders>
              <w:top w:val="nil"/>
              <w:left w:val="nil"/>
              <w:bottom w:val="single" w:sz="4" w:space="0" w:color="000000"/>
              <w:right w:val="single" w:sz="4" w:space="0" w:color="000000"/>
            </w:tcBorders>
            <w:shd w:val="clear" w:color="000000" w:fill="F2F2F2"/>
            <w:vAlign w:val="center"/>
            <w:hideMark/>
          </w:tcPr>
          <w:p w14:paraId="45F7F3D0"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 ЦЕНА</w:t>
            </w:r>
          </w:p>
        </w:tc>
        <w:tc>
          <w:tcPr>
            <w:tcW w:w="1460" w:type="dxa"/>
            <w:tcBorders>
              <w:top w:val="nil"/>
              <w:left w:val="nil"/>
              <w:bottom w:val="single" w:sz="4" w:space="0" w:color="000000"/>
              <w:right w:val="single" w:sz="4" w:space="0" w:color="000000"/>
            </w:tcBorders>
            <w:shd w:val="clear" w:color="000000" w:fill="F2F2F2"/>
            <w:vAlign w:val="center"/>
            <w:hideMark/>
          </w:tcPr>
          <w:p w14:paraId="5451522C"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ЦЕНА</w:t>
            </w:r>
          </w:p>
        </w:tc>
      </w:tr>
      <w:tr w:rsidR="00215058" w:rsidRPr="006A506D" w14:paraId="6A689760" w14:textId="77777777" w:rsidTr="00215058">
        <w:trPr>
          <w:trHeight w:val="1942"/>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3E186E54"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4020" w:type="dxa"/>
            <w:tcBorders>
              <w:top w:val="nil"/>
              <w:left w:val="nil"/>
              <w:bottom w:val="single" w:sz="4" w:space="0" w:color="000000"/>
              <w:right w:val="single" w:sz="4" w:space="0" w:color="000000"/>
            </w:tcBorders>
            <w:shd w:val="clear" w:color="auto" w:fill="auto"/>
            <w:hideMark/>
          </w:tcPr>
          <w:p w14:paraId="4A4D5139"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Прикључна кутија у Ex-d заштити са:</w:t>
            </w:r>
            <w:r w:rsidRPr="006A506D">
              <w:rPr>
                <w:rFonts w:eastAsia="Times New Roman"/>
                <w:sz w:val="18"/>
                <w:szCs w:val="18"/>
                <w:lang w:eastAsia="sr-Latn-RS"/>
              </w:rPr>
              <w:br/>
              <w:t>-  Ex de заштита за зону 1</w:t>
            </w:r>
            <w:r w:rsidRPr="006A506D">
              <w:rPr>
                <w:rFonts w:eastAsia="Times New Roman"/>
                <w:sz w:val="18"/>
                <w:szCs w:val="18"/>
                <w:lang w:eastAsia="sr-Latn-RS"/>
              </w:rPr>
              <w:br/>
              <w:t>-  IP 66/67</w:t>
            </w:r>
            <w:r w:rsidRPr="006A506D">
              <w:rPr>
                <w:rFonts w:eastAsia="Times New Roman"/>
                <w:sz w:val="18"/>
                <w:szCs w:val="18"/>
                <w:lang w:eastAsia="sr-Latn-RS"/>
              </w:rPr>
              <w:br/>
              <w:t>-  20xM20 уводник</w:t>
            </w:r>
            <w:r w:rsidRPr="006A506D">
              <w:rPr>
                <w:rFonts w:eastAsia="Times New Roman"/>
                <w:sz w:val="18"/>
                <w:szCs w:val="18"/>
                <w:lang w:eastAsia="sr-Latn-RS"/>
              </w:rPr>
              <w:br/>
              <w:t>-  4xM25 уводник</w:t>
            </w:r>
            <w:r w:rsidRPr="006A506D">
              <w:rPr>
                <w:rFonts w:eastAsia="Times New Roman"/>
                <w:sz w:val="18"/>
                <w:szCs w:val="18"/>
                <w:lang w:eastAsia="sr-Latn-RS"/>
              </w:rPr>
              <w:br/>
              <w:t>-  6xM32 уводник</w:t>
            </w:r>
            <w:r w:rsidRPr="006A506D">
              <w:rPr>
                <w:rFonts w:eastAsia="Times New Roman"/>
                <w:sz w:val="18"/>
                <w:szCs w:val="18"/>
                <w:lang w:eastAsia="sr-Latn-RS"/>
              </w:rPr>
              <w:br/>
              <w:t>-  50 стезаљки за 2,5 mm2 (ознаке клема према Графичкој документацији)</w:t>
            </w:r>
            <w:r w:rsidRPr="006A506D">
              <w:rPr>
                <w:rFonts w:eastAsia="Times New Roman"/>
                <w:sz w:val="18"/>
                <w:szCs w:val="18"/>
                <w:lang w:eastAsia="sr-Latn-RS"/>
              </w:rPr>
              <w:br/>
              <w:t>-  PE шина</w:t>
            </w:r>
          </w:p>
        </w:tc>
        <w:tc>
          <w:tcPr>
            <w:tcW w:w="740" w:type="dxa"/>
            <w:tcBorders>
              <w:top w:val="nil"/>
              <w:left w:val="nil"/>
              <w:bottom w:val="single" w:sz="4" w:space="0" w:color="000000"/>
              <w:right w:val="single" w:sz="4" w:space="0" w:color="000000"/>
            </w:tcBorders>
            <w:shd w:val="clear" w:color="auto" w:fill="auto"/>
            <w:vAlign w:val="center"/>
            <w:hideMark/>
          </w:tcPr>
          <w:p w14:paraId="1331E734"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ком.</w:t>
            </w:r>
          </w:p>
        </w:tc>
        <w:tc>
          <w:tcPr>
            <w:tcW w:w="740" w:type="dxa"/>
            <w:tcBorders>
              <w:top w:val="nil"/>
              <w:left w:val="nil"/>
              <w:bottom w:val="single" w:sz="4" w:space="0" w:color="000000"/>
              <w:right w:val="single" w:sz="4" w:space="0" w:color="000000"/>
            </w:tcBorders>
            <w:shd w:val="clear" w:color="auto" w:fill="auto"/>
            <w:noWrap/>
            <w:vAlign w:val="center"/>
            <w:hideMark/>
          </w:tcPr>
          <w:p w14:paraId="7C7F7427"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2</w:t>
            </w:r>
          </w:p>
        </w:tc>
        <w:tc>
          <w:tcPr>
            <w:tcW w:w="1300" w:type="dxa"/>
            <w:tcBorders>
              <w:top w:val="nil"/>
              <w:left w:val="nil"/>
              <w:bottom w:val="single" w:sz="4" w:space="0" w:color="000000"/>
              <w:right w:val="single" w:sz="4" w:space="0" w:color="000000"/>
            </w:tcBorders>
            <w:shd w:val="clear" w:color="auto" w:fill="auto"/>
            <w:vAlign w:val="center"/>
            <w:hideMark/>
          </w:tcPr>
          <w:p w14:paraId="4097FA33"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460" w:type="dxa"/>
            <w:tcBorders>
              <w:top w:val="nil"/>
              <w:left w:val="nil"/>
              <w:bottom w:val="single" w:sz="4" w:space="0" w:color="000000"/>
              <w:right w:val="single" w:sz="4" w:space="0" w:color="000000"/>
            </w:tcBorders>
            <w:shd w:val="clear" w:color="auto" w:fill="auto"/>
            <w:noWrap/>
            <w:vAlign w:val="center"/>
            <w:hideMark/>
          </w:tcPr>
          <w:p w14:paraId="21663E16"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r>
      <w:tr w:rsidR="00215058" w:rsidRPr="006A506D" w14:paraId="60A1E913" w14:textId="77777777" w:rsidTr="00215058">
        <w:trPr>
          <w:trHeight w:val="270"/>
        </w:trPr>
        <w:tc>
          <w:tcPr>
            <w:tcW w:w="500" w:type="dxa"/>
            <w:tcBorders>
              <w:top w:val="nil"/>
              <w:left w:val="nil"/>
              <w:bottom w:val="nil"/>
              <w:right w:val="nil"/>
            </w:tcBorders>
            <w:shd w:val="clear" w:color="auto" w:fill="auto"/>
            <w:noWrap/>
            <w:hideMark/>
          </w:tcPr>
          <w:p w14:paraId="49841F5B" w14:textId="77777777" w:rsidR="00215058" w:rsidRPr="006A506D" w:rsidRDefault="00215058" w:rsidP="00215058">
            <w:pPr>
              <w:jc w:val="center"/>
              <w:rPr>
                <w:rFonts w:eastAsia="Times New Roman"/>
                <w:sz w:val="18"/>
                <w:szCs w:val="18"/>
                <w:lang w:eastAsia="sr-Latn-RS"/>
              </w:rPr>
            </w:pPr>
          </w:p>
        </w:tc>
        <w:tc>
          <w:tcPr>
            <w:tcW w:w="4020" w:type="dxa"/>
            <w:tcBorders>
              <w:top w:val="nil"/>
              <w:left w:val="nil"/>
              <w:bottom w:val="nil"/>
              <w:right w:val="nil"/>
            </w:tcBorders>
            <w:shd w:val="clear" w:color="auto" w:fill="auto"/>
            <w:noWrap/>
            <w:hideMark/>
          </w:tcPr>
          <w:p w14:paraId="6CB3CBF5" w14:textId="77777777" w:rsidR="00215058" w:rsidRPr="006A506D" w:rsidRDefault="00215058" w:rsidP="00215058">
            <w:pPr>
              <w:rPr>
                <w:rFonts w:eastAsia="Times New Roman"/>
                <w:sz w:val="20"/>
                <w:szCs w:val="20"/>
                <w:lang w:eastAsia="sr-Latn-RS"/>
              </w:rPr>
            </w:pPr>
          </w:p>
        </w:tc>
        <w:tc>
          <w:tcPr>
            <w:tcW w:w="740" w:type="dxa"/>
            <w:tcBorders>
              <w:top w:val="nil"/>
              <w:left w:val="nil"/>
              <w:bottom w:val="nil"/>
              <w:right w:val="nil"/>
            </w:tcBorders>
            <w:shd w:val="clear" w:color="auto" w:fill="auto"/>
            <w:noWrap/>
            <w:hideMark/>
          </w:tcPr>
          <w:p w14:paraId="48A47768" w14:textId="77777777" w:rsidR="00215058" w:rsidRPr="006A506D" w:rsidRDefault="00215058" w:rsidP="00215058">
            <w:pPr>
              <w:rPr>
                <w:rFonts w:eastAsia="Times New Roman"/>
                <w:sz w:val="20"/>
                <w:szCs w:val="20"/>
                <w:lang w:eastAsia="sr-Latn-RS"/>
              </w:rPr>
            </w:pPr>
          </w:p>
        </w:tc>
        <w:tc>
          <w:tcPr>
            <w:tcW w:w="740" w:type="dxa"/>
            <w:tcBorders>
              <w:top w:val="nil"/>
              <w:left w:val="nil"/>
              <w:bottom w:val="nil"/>
              <w:right w:val="nil"/>
            </w:tcBorders>
            <w:shd w:val="clear" w:color="auto" w:fill="auto"/>
            <w:noWrap/>
            <w:hideMark/>
          </w:tcPr>
          <w:p w14:paraId="68859EEE" w14:textId="77777777" w:rsidR="00215058" w:rsidRPr="006A506D" w:rsidRDefault="00215058" w:rsidP="00215058">
            <w:pPr>
              <w:rPr>
                <w:rFonts w:eastAsia="Times New Roman"/>
                <w:sz w:val="20"/>
                <w:szCs w:val="20"/>
                <w:lang w:eastAsia="sr-Latn-RS"/>
              </w:rPr>
            </w:pPr>
          </w:p>
        </w:tc>
        <w:tc>
          <w:tcPr>
            <w:tcW w:w="1300" w:type="dxa"/>
            <w:tcBorders>
              <w:top w:val="nil"/>
              <w:left w:val="nil"/>
              <w:bottom w:val="nil"/>
              <w:right w:val="nil"/>
            </w:tcBorders>
            <w:shd w:val="clear" w:color="auto" w:fill="auto"/>
            <w:noWrap/>
            <w:hideMark/>
          </w:tcPr>
          <w:p w14:paraId="692EFB9B" w14:textId="77777777" w:rsidR="00215058" w:rsidRPr="006A506D" w:rsidRDefault="00215058" w:rsidP="00215058">
            <w:pPr>
              <w:rPr>
                <w:rFonts w:eastAsia="Times New Roman"/>
                <w:sz w:val="20"/>
                <w:szCs w:val="20"/>
                <w:lang w:eastAsia="sr-Latn-RS"/>
              </w:rPr>
            </w:pPr>
          </w:p>
        </w:tc>
        <w:tc>
          <w:tcPr>
            <w:tcW w:w="1460" w:type="dxa"/>
            <w:tcBorders>
              <w:top w:val="nil"/>
              <w:left w:val="nil"/>
              <w:bottom w:val="nil"/>
              <w:right w:val="nil"/>
            </w:tcBorders>
            <w:shd w:val="clear" w:color="auto" w:fill="auto"/>
            <w:noWrap/>
            <w:hideMark/>
          </w:tcPr>
          <w:p w14:paraId="4A775FC5" w14:textId="77777777" w:rsidR="00215058" w:rsidRPr="006A506D" w:rsidRDefault="00215058" w:rsidP="00215058">
            <w:pPr>
              <w:rPr>
                <w:rFonts w:eastAsia="Times New Roman"/>
                <w:sz w:val="20"/>
                <w:szCs w:val="20"/>
                <w:lang w:eastAsia="sr-Latn-RS"/>
              </w:rPr>
            </w:pPr>
          </w:p>
        </w:tc>
      </w:tr>
      <w:tr w:rsidR="00215058" w:rsidRPr="006A506D" w14:paraId="3580DD73" w14:textId="77777777" w:rsidTr="00215058">
        <w:trPr>
          <w:trHeight w:val="300"/>
        </w:trPr>
        <w:tc>
          <w:tcPr>
            <w:tcW w:w="6000" w:type="dxa"/>
            <w:gridSpan w:val="4"/>
            <w:tcBorders>
              <w:top w:val="double" w:sz="6" w:space="0" w:color="auto"/>
              <w:left w:val="double" w:sz="6" w:space="0" w:color="auto"/>
              <w:bottom w:val="double" w:sz="6" w:space="0" w:color="auto"/>
              <w:right w:val="nil"/>
            </w:tcBorders>
            <w:shd w:val="clear" w:color="000000" w:fill="F2F2F2"/>
            <w:noWrap/>
            <w:vAlign w:val="center"/>
            <w:hideMark/>
          </w:tcPr>
          <w:p w14:paraId="3E7755F2"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6. Ц. ПРИКЉУЧНА КУТИЈА</w:t>
            </w:r>
          </w:p>
        </w:tc>
        <w:tc>
          <w:tcPr>
            <w:tcW w:w="1300" w:type="dxa"/>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0328E8CE" w14:textId="77777777" w:rsidR="00215058" w:rsidRPr="006A506D" w:rsidRDefault="00215058" w:rsidP="00215058">
            <w:pPr>
              <w:jc w:val="right"/>
              <w:rPr>
                <w:rFonts w:eastAsia="Times New Roman"/>
                <w:b/>
                <w:bCs/>
                <w:sz w:val="18"/>
                <w:szCs w:val="18"/>
                <w:lang w:eastAsia="sr-Latn-RS"/>
              </w:rPr>
            </w:pPr>
            <w:r w:rsidRPr="006A506D">
              <w:rPr>
                <w:rFonts w:eastAsia="Times New Roman"/>
                <w:b/>
                <w:bCs/>
                <w:sz w:val="18"/>
                <w:szCs w:val="18"/>
                <w:lang w:eastAsia="sr-Latn-RS"/>
              </w:rPr>
              <w:t>УКУПНО:</w:t>
            </w:r>
          </w:p>
        </w:tc>
        <w:tc>
          <w:tcPr>
            <w:tcW w:w="1460" w:type="dxa"/>
            <w:tcBorders>
              <w:top w:val="double" w:sz="6" w:space="0" w:color="auto"/>
              <w:left w:val="nil"/>
              <w:bottom w:val="double" w:sz="6" w:space="0" w:color="auto"/>
              <w:right w:val="double" w:sz="6" w:space="0" w:color="auto"/>
            </w:tcBorders>
            <w:shd w:val="clear" w:color="000000" w:fill="F2F2F2"/>
            <w:noWrap/>
            <w:hideMark/>
          </w:tcPr>
          <w:p w14:paraId="5377C9AD"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bl>
    <w:p w14:paraId="2BBC48F7" w14:textId="77777777" w:rsidR="00215058" w:rsidRDefault="00215058" w:rsidP="00215058">
      <w:pPr>
        <w:rPr>
          <w:b/>
          <w:lang w:val="sr-Cyrl-RS"/>
        </w:rPr>
      </w:pPr>
    </w:p>
    <w:p w14:paraId="7147EA71" w14:textId="77777777" w:rsidR="00215058" w:rsidRDefault="00215058" w:rsidP="00215058">
      <w:pPr>
        <w:rPr>
          <w:b/>
          <w:lang w:val="sr-Cyrl-RS"/>
        </w:rPr>
      </w:pPr>
    </w:p>
    <w:tbl>
      <w:tblPr>
        <w:tblW w:w="8760" w:type="dxa"/>
        <w:tblLook w:val="04A0" w:firstRow="1" w:lastRow="0" w:firstColumn="1" w:lastColumn="0" w:noHBand="0" w:noVBand="1"/>
      </w:tblPr>
      <w:tblGrid>
        <w:gridCol w:w="500"/>
        <w:gridCol w:w="3840"/>
        <w:gridCol w:w="720"/>
        <w:gridCol w:w="720"/>
        <w:gridCol w:w="1460"/>
        <w:gridCol w:w="1520"/>
      </w:tblGrid>
      <w:tr w:rsidR="00215058" w:rsidRPr="006A506D" w14:paraId="05D9FA17" w14:textId="77777777" w:rsidTr="00215058">
        <w:trPr>
          <w:trHeight w:val="615"/>
        </w:trPr>
        <w:tc>
          <w:tcPr>
            <w:tcW w:w="87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F9F286"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7. ОСТАЛИ МОНТАЖНИ МАТЕРИЈАЛ</w:t>
            </w:r>
          </w:p>
        </w:tc>
      </w:tr>
      <w:tr w:rsidR="00215058" w:rsidRPr="006A506D" w14:paraId="74A638F7" w14:textId="77777777" w:rsidTr="00215058">
        <w:trPr>
          <w:trHeight w:val="330"/>
        </w:trPr>
        <w:tc>
          <w:tcPr>
            <w:tcW w:w="500" w:type="dxa"/>
            <w:tcBorders>
              <w:top w:val="nil"/>
              <w:left w:val="single" w:sz="4" w:space="0" w:color="000000"/>
              <w:bottom w:val="single" w:sz="4" w:space="0" w:color="000000"/>
              <w:right w:val="single" w:sz="4" w:space="0" w:color="000000"/>
            </w:tcBorders>
            <w:shd w:val="clear" w:color="000000" w:fill="F2F2F2"/>
            <w:vAlign w:val="center"/>
            <w:hideMark/>
          </w:tcPr>
          <w:p w14:paraId="165BFE21"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Бр.</w:t>
            </w:r>
          </w:p>
        </w:tc>
        <w:tc>
          <w:tcPr>
            <w:tcW w:w="3840" w:type="dxa"/>
            <w:tcBorders>
              <w:top w:val="nil"/>
              <w:left w:val="nil"/>
              <w:bottom w:val="single" w:sz="4" w:space="0" w:color="000000"/>
              <w:right w:val="single" w:sz="4" w:space="0" w:color="000000"/>
            </w:tcBorders>
            <w:shd w:val="clear" w:color="000000" w:fill="F2F2F2"/>
            <w:vAlign w:val="center"/>
            <w:hideMark/>
          </w:tcPr>
          <w:p w14:paraId="6230ED30"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ОПИС</w:t>
            </w:r>
          </w:p>
        </w:tc>
        <w:tc>
          <w:tcPr>
            <w:tcW w:w="720" w:type="dxa"/>
            <w:tcBorders>
              <w:top w:val="nil"/>
              <w:left w:val="nil"/>
              <w:bottom w:val="single" w:sz="4" w:space="0" w:color="000000"/>
              <w:right w:val="single" w:sz="4" w:space="0" w:color="000000"/>
            </w:tcBorders>
            <w:shd w:val="clear" w:color="000000" w:fill="F2F2F2"/>
            <w:vAlign w:val="center"/>
            <w:hideMark/>
          </w:tcPr>
          <w:p w14:paraId="0A0822EE"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w:t>
            </w:r>
          </w:p>
        </w:tc>
        <w:tc>
          <w:tcPr>
            <w:tcW w:w="720" w:type="dxa"/>
            <w:tcBorders>
              <w:top w:val="nil"/>
              <w:left w:val="nil"/>
              <w:bottom w:val="single" w:sz="4" w:space="0" w:color="000000"/>
              <w:right w:val="single" w:sz="4" w:space="0" w:color="000000"/>
            </w:tcBorders>
            <w:shd w:val="clear" w:color="000000" w:fill="F2F2F2"/>
            <w:vAlign w:val="center"/>
            <w:hideMark/>
          </w:tcPr>
          <w:p w14:paraId="7530CBCA"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КОЛ.</w:t>
            </w:r>
          </w:p>
        </w:tc>
        <w:tc>
          <w:tcPr>
            <w:tcW w:w="1460" w:type="dxa"/>
            <w:tcBorders>
              <w:top w:val="nil"/>
              <w:left w:val="nil"/>
              <w:bottom w:val="single" w:sz="4" w:space="0" w:color="000000"/>
              <w:right w:val="single" w:sz="4" w:space="0" w:color="000000"/>
            </w:tcBorders>
            <w:shd w:val="clear" w:color="000000" w:fill="F2F2F2"/>
            <w:vAlign w:val="center"/>
            <w:hideMark/>
          </w:tcPr>
          <w:p w14:paraId="6C070196"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 ЦЕНА</w:t>
            </w:r>
          </w:p>
        </w:tc>
        <w:tc>
          <w:tcPr>
            <w:tcW w:w="1520" w:type="dxa"/>
            <w:tcBorders>
              <w:top w:val="nil"/>
              <w:left w:val="nil"/>
              <w:bottom w:val="single" w:sz="4" w:space="0" w:color="000000"/>
              <w:right w:val="single" w:sz="4" w:space="0" w:color="000000"/>
            </w:tcBorders>
            <w:shd w:val="clear" w:color="000000" w:fill="F2F2F2"/>
            <w:vAlign w:val="center"/>
            <w:hideMark/>
          </w:tcPr>
          <w:p w14:paraId="63D4C569"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ЦЕНА</w:t>
            </w:r>
          </w:p>
        </w:tc>
      </w:tr>
      <w:tr w:rsidR="00215058" w:rsidRPr="006A506D" w14:paraId="6FF6D1BB" w14:textId="77777777" w:rsidTr="00215058">
        <w:trPr>
          <w:trHeight w:val="130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27E4442F"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3840" w:type="dxa"/>
            <w:tcBorders>
              <w:top w:val="nil"/>
              <w:left w:val="nil"/>
              <w:bottom w:val="single" w:sz="4" w:space="0" w:color="000000"/>
              <w:right w:val="single" w:sz="4" w:space="0" w:color="000000"/>
            </w:tcBorders>
            <w:shd w:val="clear" w:color="auto" w:fill="auto"/>
            <w:vAlign w:val="center"/>
            <w:hideMark/>
          </w:tcPr>
          <w:p w14:paraId="7B187AA4"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Заштитна цев за каблове. Цев-бешавна крајеви закошени ND 1/2" Sch 40 Материјал: Угљенични челик (CS) A-53 Gr.B (или A-106 Gr.B) Ø 21,3 x 2,77 (Č.1212)</w:t>
            </w:r>
          </w:p>
        </w:tc>
        <w:tc>
          <w:tcPr>
            <w:tcW w:w="720" w:type="dxa"/>
            <w:tcBorders>
              <w:top w:val="nil"/>
              <w:left w:val="nil"/>
              <w:bottom w:val="single" w:sz="4" w:space="0" w:color="000000"/>
              <w:right w:val="single" w:sz="4" w:space="0" w:color="000000"/>
            </w:tcBorders>
            <w:shd w:val="clear" w:color="auto" w:fill="auto"/>
            <w:vAlign w:val="center"/>
            <w:hideMark/>
          </w:tcPr>
          <w:p w14:paraId="7525CEED"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m</w:t>
            </w:r>
          </w:p>
        </w:tc>
        <w:tc>
          <w:tcPr>
            <w:tcW w:w="720" w:type="dxa"/>
            <w:tcBorders>
              <w:top w:val="nil"/>
              <w:left w:val="nil"/>
              <w:bottom w:val="single" w:sz="4" w:space="0" w:color="000000"/>
              <w:right w:val="single" w:sz="4" w:space="0" w:color="000000"/>
            </w:tcBorders>
            <w:shd w:val="clear" w:color="auto" w:fill="auto"/>
            <w:noWrap/>
            <w:vAlign w:val="center"/>
            <w:hideMark/>
          </w:tcPr>
          <w:p w14:paraId="468042EC"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100</w:t>
            </w:r>
          </w:p>
        </w:tc>
        <w:tc>
          <w:tcPr>
            <w:tcW w:w="1460" w:type="dxa"/>
            <w:tcBorders>
              <w:top w:val="nil"/>
              <w:left w:val="nil"/>
              <w:bottom w:val="single" w:sz="4" w:space="0" w:color="000000"/>
              <w:right w:val="single" w:sz="4" w:space="0" w:color="000000"/>
            </w:tcBorders>
            <w:shd w:val="clear" w:color="auto" w:fill="auto"/>
            <w:vAlign w:val="center"/>
            <w:hideMark/>
          </w:tcPr>
          <w:p w14:paraId="41943612"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520" w:type="dxa"/>
            <w:tcBorders>
              <w:top w:val="nil"/>
              <w:left w:val="nil"/>
              <w:bottom w:val="single" w:sz="4" w:space="0" w:color="000000"/>
              <w:right w:val="single" w:sz="4" w:space="0" w:color="000000"/>
            </w:tcBorders>
            <w:shd w:val="clear" w:color="auto" w:fill="auto"/>
            <w:noWrap/>
            <w:vAlign w:val="center"/>
            <w:hideMark/>
          </w:tcPr>
          <w:p w14:paraId="6DEB1E50"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r>
      <w:tr w:rsidR="00215058" w:rsidRPr="006A506D" w14:paraId="6D1A9868" w14:textId="77777777" w:rsidTr="00215058">
        <w:trPr>
          <w:trHeight w:val="132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6AD8D7B6"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3840" w:type="dxa"/>
            <w:tcBorders>
              <w:top w:val="nil"/>
              <w:left w:val="nil"/>
              <w:bottom w:val="single" w:sz="4" w:space="0" w:color="000000"/>
              <w:right w:val="single" w:sz="4" w:space="0" w:color="000000"/>
            </w:tcBorders>
            <w:shd w:val="clear" w:color="auto" w:fill="auto"/>
            <w:vAlign w:val="center"/>
            <w:hideMark/>
          </w:tcPr>
          <w:p w14:paraId="1BD846CC"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Заштитна цев за каблове. Цев-бешавна крајеви закошени ND 3/4" Sch 40 Материјал: Угљенични челик (CS) A-53 Gr.B (или A-106 Gr.B) Ø 21,3 x 2,77</w:t>
            </w:r>
            <w:r w:rsidRPr="006A506D">
              <w:rPr>
                <w:rFonts w:eastAsia="Times New Roman"/>
                <w:sz w:val="18"/>
                <w:szCs w:val="18"/>
                <w:lang w:eastAsia="sr-Latn-RS"/>
              </w:rPr>
              <w:br/>
              <w:t>(Č.1212)</w:t>
            </w:r>
          </w:p>
        </w:tc>
        <w:tc>
          <w:tcPr>
            <w:tcW w:w="720" w:type="dxa"/>
            <w:tcBorders>
              <w:top w:val="nil"/>
              <w:left w:val="nil"/>
              <w:bottom w:val="single" w:sz="4" w:space="0" w:color="000000"/>
              <w:right w:val="single" w:sz="4" w:space="0" w:color="000000"/>
            </w:tcBorders>
            <w:shd w:val="clear" w:color="auto" w:fill="auto"/>
            <w:vAlign w:val="center"/>
            <w:hideMark/>
          </w:tcPr>
          <w:p w14:paraId="5320C651"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m</w:t>
            </w:r>
          </w:p>
        </w:tc>
        <w:tc>
          <w:tcPr>
            <w:tcW w:w="720" w:type="dxa"/>
            <w:tcBorders>
              <w:top w:val="nil"/>
              <w:left w:val="nil"/>
              <w:bottom w:val="single" w:sz="4" w:space="0" w:color="000000"/>
              <w:right w:val="single" w:sz="4" w:space="0" w:color="000000"/>
            </w:tcBorders>
            <w:shd w:val="clear" w:color="auto" w:fill="auto"/>
            <w:noWrap/>
            <w:vAlign w:val="center"/>
            <w:hideMark/>
          </w:tcPr>
          <w:p w14:paraId="2B64F2D6"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100</w:t>
            </w:r>
          </w:p>
        </w:tc>
        <w:tc>
          <w:tcPr>
            <w:tcW w:w="1460" w:type="dxa"/>
            <w:tcBorders>
              <w:top w:val="nil"/>
              <w:left w:val="nil"/>
              <w:bottom w:val="single" w:sz="4" w:space="0" w:color="000000"/>
              <w:right w:val="single" w:sz="4" w:space="0" w:color="000000"/>
            </w:tcBorders>
            <w:shd w:val="clear" w:color="auto" w:fill="auto"/>
            <w:vAlign w:val="center"/>
            <w:hideMark/>
          </w:tcPr>
          <w:p w14:paraId="5AC4B450"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520" w:type="dxa"/>
            <w:tcBorders>
              <w:top w:val="nil"/>
              <w:left w:val="nil"/>
              <w:bottom w:val="single" w:sz="4" w:space="0" w:color="000000"/>
              <w:right w:val="single" w:sz="4" w:space="0" w:color="000000"/>
            </w:tcBorders>
            <w:shd w:val="clear" w:color="auto" w:fill="auto"/>
            <w:noWrap/>
            <w:vAlign w:val="center"/>
            <w:hideMark/>
          </w:tcPr>
          <w:p w14:paraId="47464039"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r>
      <w:tr w:rsidR="00215058" w:rsidRPr="006A506D" w14:paraId="37FB735A" w14:textId="77777777" w:rsidTr="00215058">
        <w:trPr>
          <w:trHeight w:val="133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3055B57C"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3.</w:t>
            </w:r>
          </w:p>
        </w:tc>
        <w:tc>
          <w:tcPr>
            <w:tcW w:w="3840" w:type="dxa"/>
            <w:tcBorders>
              <w:top w:val="nil"/>
              <w:left w:val="nil"/>
              <w:bottom w:val="single" w:sz="4" w:space="0" w:color="000000"/>
              <w:right w:val="single" w:sz="4" w:space="0" w:color="000000"/>
            </w:tcBorders>
            <w:shd w:val="clear" w:color="auto" w:fill="auto"/>
            <w:vAlign w:val="center"/>
            <w:hideMark/>
          </w:tcPr>
          <w:p w14:paraId="63201882"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Пластифицирано метално гибливо црево  за заштиту каблова дужине 0,5 m</w:t>
            </w:r>
            <w:r w:rsidRPr="006A506D">
              <w:rPr>
                <w:rFonts w:eastAsia="Times New Roman"/>
                <w:sz w:val="18"/>
                <w:szCs w:val="18"/>
                <w:lang w:eastAsia="sr-Latn-RS"/>
              </w:rPr>
              <w:br/>
              <w:t>са   крајевима   са   причвршћивање   са једне  стране  на  Pg  xx  уводницу  а  са друге стране на заштитну цев.</w:t>
            </w:r>
          </w:p>
        </w:tc>
        <w:tc>
          <w:tcPr>
            <w:tcW w:w="720" w:type="dxa"/>
            <w:tcBorders>
              <w:top w:val="nil"/>
              <w:left w:val="nil"/>
              <w:bottom w:val="single" w:sz="4" w:space="0" w:color="000000"/>
              <w:right w:val="single" w:sz="4" w:space="0" w:color="000000"/>
            </w:tcBorders>
            <w:shd w:val="clear" w:color="auto" w:fill="auto"/>
            <w:vAlign w:val="center"/>
            <w:hideMark/>
          </w:tcPr>
          <w:p w14:paraId="6159117C"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m</w:t>
            </w:r>
          </w:p>
        </w:tc>
        <w:tc>
          <w:tcPr>
            <w:tcW w:w="720" w:type="dxa"/>
            <w:tcBorders>
              <w:top w:val="nil"/>
              <w:left w:val="nil"/>
              <w:bottom w:val="single" w:sz="4" w:space="0" w:color="000000"/>
              <w:right w:val="single" w:sz="4" w:space="0" w:color="000000"/>
            </w:tcBorders>
            <w:shd w:val="clear" w:color="auto" w:fill="auto"/>
            <w:noWrap/>
            <w:vAlign w:val="center"/>
            <w:hideMark/>
          </w:tcPr>
          <w:p w14:paraId="3100AF38"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100</w:t>
            </w:r>
          </w:p>
        </w:tc>
        <w:tc>
          <w:tcPr>
            <w:tcW w:w="1460" w:type="dxa"/>
            <w:tcBorders>
              <w:top w:val="nil"/>
              <w:left w:val="nil"/>
              <w:bottom w:val="single" w:sz="4" w:space="0" w:color="000000"/>
              <w:right w:val="single" w:sz="4" w:space="0" w:color="000000"/>
            </w:tcBorders>
            <w:shd w:val="clear" w:color="auto" w:fill="auto"/>
            <w:vAlign w:val="center"/>
            <w:hideMark/>
          </w:tcPr>
          <w:p w14:paraId="024EC3C6"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520" w:type="dxa"/>
            <w:tcBorders>
              <w:top w:val="nil"/>
              <w:left w:val="nil"/>
              <w:bottom w:val="single" w:sz="4" w:space="0" w:color="000000"/>
              <w:right w:val="single" w:sz="4" w:space="0" w:color="000000"/>
            </w:tcBorders>
            <w:shd w:val="clear" w:color="auto" w:fill="auto"/>
            <w:noWrap/>
            <w:vAlign w:val="center"/>
            <w:hideMark/>
          </w:tcPr>
          <w:p w14:paraId="22B940E6"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r>
      <w:tr w:rsidR="00215058" w:rsidRPr="006A506D" w14:paraId="7945D704" w14:textId="77777777" w:rsidTr="00215058">
        <w:trPr>
          <w:trHeight w:val="132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44850C3A"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4.</w:t>
            </w:r>
          </w:p>
        </w:tc>
        <w:tc>
          <w:tcPr>
            <w:tcW w:w="3840" w:type="dxa"/>
            <w:tcBorders>
              <w:top w:val="nil"/>
              <w:left w:val="nil"/>
              <w:bottom w:val="single" w:sz="4" w:space="0" w:color="000000"/>
              <w:right w:val="single" w:sz="4" w:space="0" w:color="000000"/>
            </w:tcBorders>
            <w:shd w:val="clear" w:color="auto" w:fill="auto"/>
            <w:vAlign w:val="center"/>
            <w:hideMark/>
          </w:tcPr>
          <w:p w14:paraId="3F32E051"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Пластичне    PVC  цеви  или  канализацоне цеви (Ø100) за полагање у земљу, за полагање  каблова  од  резервоара  до прикључне   кутија   и   до   Диспечерског</w:t>
            </w:r>
            <w:r w:rsidRPr="006A506D">
              <w:rPr>
                <w:rFonts w:eastAsia="Times New Roman"/>
                <w:sz w:val="18"/>
                <w:szCs w:val="18"/>
                <w:lang w:eastAsia="sr-Latn-RS"/>
              </w:rPr>
              <w:br/>
              <w:t>центра</w:t>
            </w:r>
          </w:p>
        </w:tc>
        <w:tc>
          <w:tcPr>
            <w:tcW w:w="720" w:type="dxa"/>
            <w:tcBorders>
              <w:top w:val="nil"/>
              <w:left w:val="nil"/>
              <w:bottom w:val="single" w:sz="4" w:space="0" w:color="000000"/>
              <w:right w:val="single" w:sz="4" w:space="0" w:color="000000"/>
            </w:tcBorders>
            <w:shd w:val="clear" w:color="auto" w:fill="auto"/>
            <w:vAlign w:val="center"/>
            <w:hideMark/>
          </w:tcPr>
          <w:p w14:paraId="1DD455B3"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m</w:t>
            </w:r>
          </w:p>
        </w:tc>
        <w:tc>
          <w:tcPr>
            <w:tcW w:w="720" w:type="dxa"/>
            <w:tcBorders>
              <w:top w:val="nil"/>
              <w:left w:val="nil"/>
              <w:bottom w:val="single" w:sz="4" w:space="0" w:color="000000"/>
              <w:right w:val="single" w:sz="4" w:space="0" w:color="000000"/>
            </w:tcBorders>
            <w:shd w:val="clear" w:color="auto" w:fill="auto"/>
            <w:noWrap/>
            <w:vAlign w:val="center"/>
            <w:hideMark/>
          </w:tcPr>
          <w:p w14:paraId="75E8786F"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1500</w:t>
            </w:r>
          </w:p>
        </w:tc>
        <w:tc>
          <w:tcPr>
            <w:tcW w:w="1460" w:type="dxa"/>
            <w:tcBorders>
              <w:top w:val="nil"/>
              <w:left w:val="nil"/>
              <w:bottom w:val="single" w:sz="4" w:space="0" w:color="000000"/>
              <w:right w:val="single" w:sz="4" w:space="0" w:color="000000"/>
            </w:tcBorders>
            <w:shd w:val="clear" w:color="auto" w:fill="auto"/>
            <w:vAlign w:val="center"/>
            <w:hideMark/>
          </w:tcPr>
          <w:p w14:paraId="7261344E"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520" w:type="dxa"/>
            <w:tcBorders>
              <w:top w:val="nil"/>
              <w:left w:val="nil"/>
              <w:bottom w:val="single" w:sz="4" w:space="0" w:color="000000"/>
              <w:right w:val="single" w:sz="4" w:space="0" w:color="000000"/>
            </w:tcBorders>
            <w:shd w:val="clear" w:color="auto" w:fill="auto"/>
            <w:noWrap/>
            <w:vAlign w:val="center"/>
            <w:hideMark/>
          </w:tcPr>
          <w:p w14:paraId="16208974"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r>
      <w:tr w:rsidR="00215058" w:rsidRPr="006A506D" w14:paraId="75FDF7DE" w14:textId="77777777" w:rsidTr="00215058">
        <w:trPr>
          <w:trHeight w:val="184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0756B748"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5.</w:t>
            </w:r>
          </w:p>
        </w:tc>
        <w:tc>
          <w:tcPr>
            <w:tcW w:w="3840" w:type="dxa"/>
            <w:tcBorders>
              <w:top w:val="nil"/>
              <w:left w:val="nil"/>
              <w:bottom w:val="single" w:sz="4" w:space="0" w:color="000000"/>
              <w:right w:val="single" w:sz="4" w:space="0" w:color="000000"/>
            </w:tcBorders>
            <w:shd w:val="clear" w:color="auto" w:fill="auto"/>
            <w:vAlign w:val="center"/>
            <w:hideMark/>
          </w:tcPr>
          <w:p w14:paraId="24C1FE54"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Остали неспецифицирани монтажни материјала који ће произићи током израде пројекта (нпр. VS клеме, Din шина за VS клеме, аутоматски осигурачи 2А; везице</w:t>
            </w:r>
            <w:r w:rsidRPr="006A506D">
              <w:rPr>
                <w:rFonts w:eastAsia="Times New Roman"/>
                <w:sz w:val="18"/>
                <w:szCs w:val="18"/>
                <w:lang w:eastAsia="sr-Latn-RS"/>
              </w:rPr>
              <w:br/>
              <w:t>за каблове, Натписне плочице за мераче; Натписне плочице за каблове)</w:t>
            </w:r>
          </w:p>
        </w:tc>
        <w:tc>
          <w:tcPr>
            <w:tcW w:w="720" w:type="dxa"/>
            <w:tcBorders>
              <w:top w:val="nil"/>
              <w:left w:val="nil"/>
              <w:bottom w:val="single" w:sz="4" w:space="0" w:color="000000"/>
              <w:right w:val="single" w:sz="4" w:space="0" w:color="000000"/>
            </w:tcBorders>
            <w:shd w:val="clear" w:color="auto" w:fill="auto"/>
            <w:vAlign w:val="center"/>
            <w:hideMark/>
          </w:tcPr>
          <w:p w14:paraId="4146A6B2"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720" w:type="dxa"/>
            <w:tcBorders>
              <w:top w:val="nil"/>
              <w:left w:val="nil"/>
              <w:bottom w:val="single" w:sz="4" w:space="0" w:color="000000"/>
              <w:right w:val="single" w:sz="4" w:space="0" w:color="000000"/>
            </w:tcBorders>
            <w:shd w:val="clear" w:color="auto" w:fill="auto"/>
            <w:noWrap/>
            <w:vAlign w:val="center"/>
            <w:hideMark/>
          </w:tcPr>
          <w:p w14:paraId="4E75CDC2"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w:t>
            </w:r>
          </w:p>
        </w:tc>
        <w:tc>
          <w:tcPr>
            <w:tcW w:w="1460" w:type="dxa"/>
            <w:tcBorders>
              <w:top w:val="nil"/>
              <w:left w:val="nil"/>
              <w:bottom w:val="single" w:sz="4" w:space="0" w:color="000000"/>
              <w:right w:val="single" w:sz="4" w:space="0" w:color="000000"/>
            </w:tcBorders>
            <w:shd w:val="clear" w:color="auto" w:fill="auto"/>
            <w:vAlign w:val="center"/>
            <w:hideMark/>
          </w:tcPr>
          <w:p w14:paraId="1863762D"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520" w:type="dxa"/>
            <w:tcBorders>
              <w:top w:val="nil"/>
              <w:left w:val="nil"/>
              <w:bottom w:val="single" w:sz="4" w:space="0" w:color="000000"/>
              <w:right w:val="single" w:sz="4" w:space="0" w:color="000000"/>
            </w:tcBorders>
            <w:shd w:val="clear" w:color="auto" w:fill="auto"/>
            <w:noWrap/>
            <w:vAlign w:val="center"/>
            <w:hideMark/>
          </w:tcPr>
          <w:p w14:paraId="3AB96900"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r>
      <w:tr w:rsidR="00215058" w:rsidRPr="006A506D" w14:paraId="35E548FE" w14:textId="77777777" w:rsidTr="00215058">
        <w:trPr>
          <w:trHeight w:val="270"/>
        </w:trPr>
        <w:tc>
          <w:tcPr>
            <w:tcW w:w="500" w:type="dxa"/>
            <w:tcBorders>
              <w:top w:val="nil"/>
              <w:left w:val="nil"/>
              <w:bottom w:val="nil"/>
              <w:right w:val="nil"/>
            </w:tcBorders>
            <w:shd w:val="clear" w:color="auto" w:fill="auto"/>
            <w:noWrap/>
            <w:hideMark/>
          </w:tcPr>
          <w:p w14:paraId="2B1AFBCE" w14:textId="77777777" w:rsidR="00215058" w:rsidRPr="006A506D" w:rsidRDefault="00215058" w:rsidP="00215058">
            <w:pPr>
              <w:jc w:val="center"/>
              <w:rPr>
                <w:rFonts w:eastAsia="Times New Roman"/>
                <w:sz w:val="18"/>
                <w:szCs w:val="18"/>
                <w:lang w:eastAsia="sr-Latn-RS"/>
              </w:rPr>
            </w:pPr>
          </w:p>
        </w:tc>
        <w:tc>
          <w:tcPr>
            <w:tcW w:w="3840" w:type="dxa"/>
            <w:tcBorders>
              <w:top w:val="nil"/>
              <w:left w:val="nil"/>
              <w:bottom w:val="nil"/>
              <w:right w:val="nil"/>
            </w:tcBorders>
            <w:shd w:val="clear" w:color="auto" w:fill="auto"/>
            <w:noWrap/>
            <w:hideMark/>
          </w:tcPr>
          <w:p w14:paraId="453AE6ED" w14:textId="77777777" w:rsidR="00215058" w:rsidRPr="006A506D" w:rsidRDefault="00215058" w:rsidP="00215058">
            <w:pPr>
              <w:rPr>
                <w:rFonts w:eastAsia="Times New Roman"/>
                <w:sz w:val="20"/>
                <w:szCs w:val="20"/>
                <w:lang w:eastAsia="sr-Latn-RS"/>
              </w:rPr>
            </w:pPr>
          </w:p>
        </w:tc>
        <w:tc>
          <w:tcPr>
            <w:tcW w:w="720" w:type="dxa"/>
            <w:tcBorders>
              <w:top w:val="nil"/>
              <w:left w:val="nil"/>
              <w:bottom w:val="nil"/>
              <w:right w:val="nil"/>
            </w:tcBorders>
            <w:shd w:val="clear" w:color="auto" w:fill="auto"/>
            <w:noWrap/>
            <w:hideMark/>
          </w:tcPr>
          <w:p w14:paraId="7FB9EACF" w14:textId="77777777" w:rsidR="00215058" w:rsidRPr="006A506D" w:rsidRDefault="00215058" w:rsidP="00215058">
            <w:pPr>
              <w:rPr>
                <w:rFonts w:eastAsia="Times New Roman"/>
                <w:sz w:val="20"/>
                <w:szCs w:val="20"/>
                <w:lang w:eastAsia="sr-Latn-RS"/>
              </w:rPr>
            </w:pPr>
          </w:p>
        </w:tc>
        <w:tc>
          <w:tcPr>
            <w:tcW w:w="720" w:type="dxa"/>
            <w:tcBorders>
              <w:top w:val="nil"/>
              <w:left w:val="nil"/>
              <w:bottom w:val="nil"/>
              <w:right w:val="nil"/>
            </w:tcBorders>
            <w:shd w:val="clear" w:color="auto" w:fill="auto"/>
            <w:noWrap/>
            <w:hideMark/>
          </w:tcPr>
          <w:p w14:paraId="1A7209CD" w14:textId="77777777" w:rsidR="00215058" w:rsidRPr="006A506D" w:rsidRDefault="00215058" w:rsidP="00215058">
            <w:pPr>
              <w:rPr>
                <w:rFonts w:eastAsia="Times New Roman"/>
                <w:sz w:val="20"/>
                <w:szCs w:val="20"/>
                <w:lang w:eastAsia="sr-Latn-RS"/>
              </w:rPr>
            </w:pPr>
          </w:p>
        </w:tc>
        <w:tc>
          <w:tcPr>
            <w:tcW w:w="1460" w:type="dxa"/>
            <w:tcBorders>
              <w:top w:val="nil"/>
              <w:left w:val="nil"/>
              <w:bottom w:val="nil"/>
              <w:right w:val="nil"/>
            </w:tcBorders>
            <w:shd w:val="clear" w:color="auto" w:fill="auto"/>
            <w:noWrap/>
            <w:hideMark/>
          </w:tcPr>
          <w:p w14:paraId="23EEC807" w14:textId="77777777" w:rsidR="00215058" w:rsidRPr="006A506D" w:rsidRDefault="00215058" w:rsidP="00215058">
            <w:pPr>
              <w:rPr>
                <w:rFonts w:eastAsia="Times New Roman"/>
                <w:sz w:val="20"/>
                <w:szCs w:val="20"/>
                <w:lang w:eastAsia="sr-Latn-RS"/>
              </w:rPr>
            </w:pPr>
          </w:p>
        </w:tc>
        <w:tc>
          <w:tcPr>
            <w:tcW w:w="1520" w:type="dxa"/>
            <w:tcBorders>
              <w:top w:val="nil"/>
              <w:left w:val="nil"/>
              <w:bottom w:val="nil"/>
              <w:right w:val="nil"/>
            </w:tcBorders>
            <w:shd w:val="clear" w:color="auto" w:fill="auto"/>
            <w:noWrap/>
            <w:hideMark/>
          </w:tcPr>
          <w:p w14:paraId="1A7C841F" w14:textId="77777777" w:rsidR="00215058" w:rsidRPr="006A506D" w:rsidRDefault="00215058" w:rsidP="00215058">
            <w:pPr>
              <w:rPr>
                <w:rFonts w:eastAsia="Times New Roman"/>
                <w:sz w:val="20"/>
                <w:szCs w:val="20"/>
                <w:lang w:eastAsia="sr-Latn-RS"/>
              </w:rPr>
            </w:pPr>
          </w:p>
        </w:tc>
      </w:tr>
      <w:tr w:rsidR="00215058" w:rsidRPr="006A506D" w14:paraId="451DEF8D" w14:textId="77777777" w:rsidTr="00215058">
        <w:trPr>
          <w:trHeight w:val="330"/>
        </w:trPr>
        <w:tc>
          <w:tcPr>
            <w:tcW w:w="5780" w:type="dxa"/>
            <w:gridSpan w:val="4"/>
            <w:tcBorders>
              <w:top w:val="double" w:sz="6" w:space="0" w:color="auto"/>
              <w:left w:val="double" w:sz="6" w:space="0" w:color="auto"/>
              <w:bottom w:val="double" w:sz="6" w:space="0" w:color="auto"/>
              <w:right w:val="nil"/>
            </w:tcBorders>
            <w:shd w:val="clear" w:color="000000" w:fill="F2F2F2"/>
            <w:noWrap/>
            <w:vAlign w:val="center"/>
            <w:hideMark/>
          </w:tcPr>
          <w:p w14:paraId="382E06CD"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 xml:space="preserve">7. </w:t>
            </w:r>
            <w:r>
              <w:rPr>
                <w:rFonts w:eastAsia="Times New Roman"/>
                <w:b/>
                <w:bCs/>
                <w:sz w:val="18"/>
                <w:szCs w:val="18"/>
                <w:lang w:eastAsia="sr-Latn-RS"/>
              </w:rPr>
              <w:t xml:space="preserve">(1+2+3+4+5): </w:t>
            </w:r>
            <w:r w:rsidRPr="006A506D">
              <w:rPr>
                <w:rFonts w:eastAsia="Times New Roman"/>
                <w:b/>
                <w:bCs/>
                <w:sz w:val="18"/>
                <w:szCs w:val="18"/>
                <w:lang w:eastAsia="sr-Latn-RS"/>
              </w:rPr>
              <w:t>ОСТАЛИ МОНТАЖНИ МАТЕРИЈАЛ</w:t>
            </w:r>
          </w:p>
        </w:tc>
        <w:tc>
          <w:tcPr>
            <w:tcW w:w="1460" w:type="dxa"/>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58C7A7BC" w14:textId="77777777" w:rsidR="00215058" w:rsidRPr="006A506D" w:rsidRDefault="00215058" w:rsidP="00215058">
            <w:pPr>
              <w:jc w:val="right"/>
              <w:rPr>
                <w:rFonts w:eastAsia="Times New Roman"/>
                <w:b/>
                <w:bCs/>
                <w:sz w:val="18"/>
                <w:szCs w:val="18"/>
                <w:lang w:eastAsia="sr-Latn-RS"/>
              </w:rPr>
            </w:pPr>
            <w:r w:rsidRPr="006A506D">
              <w:rPr>
                <w:rFonts w:eastAsia="Times New Roman"/>
                <w:b/>
                <w:bCs/>
                <w:sz w:val="18"/>
                <w:szCs w:val="18"/>
                <w:lang w:eastAsia="sr-Latn-RS"/>
              </w:rPr>
              <w:t>УКУПНО:</w:t>
            </w:r>
          </w:p>
        </w:tc>
        <w:tc>
          <w:tcPr>
            <w:tcW w:w="1520" w:type="dxa"/>
            <w:tcBorders>
              <w:top w:val="double" w:sz="6" w:space="0" w:color="auto"/>
              <w:left w:val="nil"/>
              <w:bottom w:val="double" w:sz="6" w:space="0" w:color="auto"/>
              <w:right w:val="double" w:sz="6" w:space="0" w:color="auto"/>
            </w:tcBorders>
            <w:shd w:val="clear" w:color="000000" w:fill="F2F2F2"/>
            <w:noWrap/>
            <w:hideMark/>
          </w:tcPr>
          <w:p w14:paraId="7E7AB926"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bl>
    <w:p w14:paraId="287BBABB" w14:textId="77777777" w:rsidR="00215058" w:rsidRDefault="00215058" w:rsidP="00215058">
      <w:pPr>
        <w:rPr>
          <w:b/>
          <w:lang w:val="sr-Cyrl-RS"/>
        </w:rPr>
      </w:pPr>
    </w:p>
    <w:p w14:paraId="2DB76EDA" w14:textId="77777777" w:rsidR="00215058" w:rsidRDefault="00215058" w:rsidP="00215058">
      <w:pPr>
        <w:rPr>
          <w:b/>
          <w:lang w:val="sr-Cyrl-RS"/>
        </w:rPr>
      </w:pPr>
    </w:p>
    <w:p w14:paraId="71246FA4" w14:textId="77777777" w:rsidR="00215058" w:rsidRDefault="00215058" w:rsidP="00215058">
      <w:pPr>
        <w:rPr>
          <w:b/>
          <w:lang w:val="sr-Cyrl-RS"/>
        </w:rPr>
      </w:pPr>
    </w:p>
    <w:tbl>
      <w:tblPr>
        <w:tblW w:w="8540" w:type="dxa"/>
        <w:tblLook w:val="04A0" w:firstRow="1" w:lastRow="0" w:firstColumn="1" w:lastColumn="0" w:noHBand="0" w:noVBand="1"/>
      </w:tblPr>
      <w:tblGrid>
        <w:gridCol w:w="500"/>
        <w:gridCol w:w="3300"/>
        <w:gridCol w:w="900"/>
        <w:gridCol w:w="900"/>
        <w:gridCol w:w="1460"/>
        <w:gridCol w:w="1480"/>
      </w:tblGrid>
      <w:tr w:rsidR="00215058" w:rsidRPr="006A506D" w14:paraId="1936ECB6" w14:textId="77777777" w:rsidTr="00215058">
        <w:trPr>
          <w:trHeight w:val="690"/>
        </w:trPr>
        <w:tc>
          <w:tcPr>
            <w:tcW w:w="854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DBED9A"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8</w:t>
            </w:r>
            <w:r>
              <w:rPr>
                <w:rFonts w:eastAsia="Times New Roman"/>
                <w:b/>
                <w:bCs/>
                <w:sz w:val="18"/>
                <w:szCs w:val="18"/>
                <w:lang w:eastAsia="sr-Latn-RS"/>
              </w:rPr>
              <w:t>.</w:t>
            </w:r>
            <w:r w:rsidRPr="006A506D">
              <w:rPr>
                <w:rFonts w:eastAsia="Times New Roman"/>
                <w:b/>
                <w:bCs/>
                <w:sz w:val="18"/>
                <w:szCs w:val="18"/>
                <w:lang w:eastAsia="sr-Latn-RS"/>
              </w:rPr>
              <w:t xml:space="preserve"> МОНТАЖНИ РАДОВИ</w:t>
            </w:r>
          </w:p>
        </w:tc>
      </w:tr>
      <w:tr w:rsidR="00215058" w:rsidRPr="006A506D" w14:paraId="796068E4" w14:textId="77777777" w:rsidTr="00215058">
        <w:trPr>
          <w:trHeight w:val="315"/>
        </w:trPr>
        <w:tc>
          <w:tcPr>
            <w:tcW w:w="500" w:type="dxa"/>
            <w:tcBorders>
              <w:top w:val="nil"/>
              <w:left w:val="single" w:sz="4" w:space="0" w:color="000000"/>
              <w:bottom w:val="single" w:sz="4" w:space="0" w:color="000000"/>
              <w:right w:val="single" w:sz="4" w:space="0" w:color="000000"/>
            </w:tcBorders>
            <w:shd w:val="clear" w:color="000000" w:fill="F2F2F2"/>
            <w:vAlign w:val="center"/>
            <w:hideMark/>
          </w:tcPr>
          <w:p w14:paraId="6B23CBB2"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Бр.</w:t>
            </w:r>
          </w:p>
        </w:tc>
        <w:tc>
          <w:tcPr>
            <w:tcW w:w="3300" w:type="dxa"/>
            <w:tcBorders>
              <w:top w:val="nil"/>
              <w:left w:val="nil"/>
              <w:bottom w:val="single" w:sz="4" w:space="0" w:color="000000"/>
              <w:right w:val="single" w:sz="4" w:space="0" w:color="000000"/>
            </w:tcBorders>
            <w:shd w:val="clear" w:color="000000" w:fill="F2F2F2"/>
            <w:vAlign w:val="center"/>
            <w:hideMark/>
          </w:tcPr>
          <w:p w14:paraId="574A53BD"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ОПИС</w:t>
            </w:r>
          </w:p>
        </w:tc>
        <w:tc>
          <w:tcPr>
            <w:tcW w:w="900" w:type="dxa"/>
            <w:tcBorders>
              <w:top w:val="nil"/>
              <w:left w:val="nil"/>
              <w:bottom w:val="single" w:sz="4" w:space="0" w:color="000000"/>
              <w:right w:val="single" w:sz="4" w:space="0" w:color="000000"/>
            </w:tcBorders>
            <w:shd w:val="clear" w:color="000000" w:fill="F2F2F2"/>
            <w:vAlign w:val="center"/>
            <w:hideMark/>
          </w:tcPr>
          <w:p w14:paraId="597B5F09"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w:t>
            </w:r>
          </w:p>
        </w:tc>
        <w:tc>
          <w:tcPr>
            <w:tcW w:w="900" w:type="dxa"/>
            <w:tcBorders>
              <w:top w:val="nil"/>
              <w:left w:val="nil"/>
              <w:bottom w:val="single" w:sz="4" w:space="0" w:color="000000"/>
              <w:right w:val="single" w:sz="4" w:space="0" w:color="000000"/>
            </w:tcBorders>
            <w:shd w:val="clear" w:color="000000" w:fill="F2F2F2"/>
            <w:vAlign w:val="center"/>
            <w:hideMark/>
          </w:tcPr>
          <w:p w14:paraId="6CF9D341"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КОЛ.</w:t>
            </w:r>
          </w:p>
        </w:tc>
        <w:tc>
          <w:tcPr>
            <w:tcW w:w="1460" w:type="dxa"/>
            <w:tcBorders>
              <w:top w:val="nil"/>
              <w:left w:val="nil"/>
              <w:bottom w:val="single" w:sz="4" w:space="0" w:color="000000"/>
              <w:right w:val="single" w:sz="4" w:space="0" w:color="000000"/>
            </w:tcBorders>
            <w:shd w:val="clear" w:color="000000" w:fill="F2F2F2"/>
            <w:vAlign w:val="center"/>
            <w:hideMark/>
          </w:tcPr>
          <w:p w14:paraId="472A4F89"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 ЦЕНА</w:t>
            </w:r>
          </w:p>
        </w:tc>
        <w:tc>
          <w:tcPr>
            <w:tcW w:w="1480" w:type="dxa"/>
            <w:tcBorders>
              <w:top w:val="nil"/>
              <w:left w:val="nil"/>
              <w:bottom w:val="single" w:sz="4" w:space="0" w:color="000000"/>
              <w:right w:val="single" w:sz="4" w:space="0" w:color="000000"/>
            </w:tcBorders>
            <w:shd w:val="clear" w:color="000000" w:fill="F2F2F2"/>
            <w:vAlign w:val="center"/>
            <w:hideMark/>
          </w:tcPr>
          <w:p w14:paraId="3D3A1C67"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ЦЕНА</w:t>
            </w:r>
          </w:p>
        </w:tc>
      </w:tr>
      <w:tr w:rsidR="00215058" w:rsidRPr="006A506D" w14:paraId="5F3869E9" w14:textId="77777777" w:rsidTr="00215058">
        <w:trPr>
          <w:trHeight w:val="702"/>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02A4EBFE"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3300" w:type="dxa"/>
            <w:tcBorders>
              <w:top w:val="nil"/>
              <w:left w:val="nil"/>
              <w:bottom w:val="single" w:sz="4" w:space="0" w:color="000000"/>
              <w:right w:val="single" w:sz="4" w:space="0" w:color="000000"/>
            </w:tcBorders>
            <w:shd w:val="clear" w:color="auto" w:fill="auto"/>
            <w:vAlign w:val="center"/>
            <w:hideMark/>
          </w:tcPr>
          <w:p w14:paraId="0BFE17D0"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Монтажа и повезивање каблова на оба краја</w:t>
            </w:r>
          </w:p>
        </w:tc>
        <w:tc>
          <w:tcPr>
            <w:tcW w:w="900" w:type="dxa"/>
            <w:tcBorders>
              <w:top w:val="nil"/>
              <w:left w:val="nil"/>
              <w:bottom w:val="single" w:sz="4" w:space="0" w:color="000000"/>
              <w:right w:val="single" w:sz="4" w:space="0" w:color="000000"/>
            </w:tcBorders>
            <w:shd w:val="clear" w:color="auto" w:fill="auto"/>
            <w:vAlign w:val="center"/>
            <w:hideMark/>
          </w:tcPr>
          <w:p w14:paraId="2DE4444F"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900" w:type="dxa"/>
            <w:tcBorders>
              <w:top w:val="nil"/>
              <w:left w:val="nil"/>
              <w:bottom w:val="single" w:sz="4" w:space="0" w:color="000000"/>
              <w:right w:val="single" w:sz="4" w:space="0" w:color="000000"/>
            </w:tcBorders>
            <w:shd w:val="clear" w:color="auto" w:fill="auto"/>
            <w:noWrap/>
            <w:vAlign w:val="center"/>
            <w:hideMark/>
          </w:tcPr>
          <w:p w14:paraId="291D4895"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w:t>
            </w:r>
          </w:p>
        </w:tc>
        <w:tc>
          <w:tcPr>
            <w:tcW w:w="1460" w:type="dxa"/>
            <w:tcBorders>
              <w:top w:val="nil"/>
              <w:left w:val="nil"/>
              <w:bottom w:val="single" w:sz="4" w:space="0" w:color="000000"/>
              <w:right w:val="single" w:sz="4" w:space="0" w:color="000000"/>
            </w:tcBorders>
            <w:shd w:val="clear" w:color="auto" w:fill="auto"/>
            <w:vAlign w:val="center"/>
            <w:hideMark/>
          </w:tcPr>
          <w:p w14:paraId="63764811"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480" w:type="dxa"/>
            <w:tcBorders>
              <w:top w:val="nil"/>
              <w:left w:val="nil"/>
              <w:bottom w:val="single" w:sz="4" w:space="0" w:color="000000"/>
              <w:right w:val="single" w:sz="4" w:space="0" w:color="000000"/>
            </w:tcBorders>
            <w:shd w:val="clear" w:color="auto" w:fill="auto"/>
            <w:vAlign w:val="center"/>
            <w:hideMark/>
          </w:tcPr>
          <w:p w14:paraId="4BB7A4C1"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0F5CBB0C" w14:textId="77777777" w:rsidTr="00215058">
        <w:trPr>
          <w:trHeight w:val="694"/>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1243FBC5"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3300" w:type="dxa"/>
            <w:tcBorders>
              <w:top w:val="nil"/>
              <w:left w:val="nil"/>
              <w:bottom w:val="single" w:sz="4" w:space="0" w:color="000000"/>
              <w:right w:val="single" w:sz="4" w:space="0" w:color="000000"/>
            </w:tcBorders>
            <w:shd w:val="clear" w:color="auto" w:fill="auto"/>
            <w:vAlign w:val="center"/>
            <w:hideMark/>
          </w:tcPr>
          <w:p w14:paraId="551E6C2A"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Повезивање P/F кабла са опремом</w:t>
            </w:r>
          </w:p>
        </w:tc>
        <w:tc>
          <w:tcPr>
            <w:tcW w:w="900" w:type="dxa"/>
            <w:tcBorders>
              <w:top w:val="nil"/>
              <w:left w:val="nil"/>
              <w:bottom w:val="single" w:sz="4" w:space="0" w:color="000000"/>
              <w:right w:val="single" w:sz="4" w:space="0" w:color="000000"/>
            </w:tcBorders>
            <w:shd w:val="clear" w:color="auto" w:fill="auto"/>
            <w:vAlign w:val="center"/>
            <w:hideMark/>
          </w:tcPr>
          <w:p w14:paraId="0B28588F"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900" w:type="dxa"/>
            <w:tcBorders>
              <w:top w:val="nil"/>
              <w:left w:val="nil"/>
              <w:bottom w:val="single" w:sz="4" w:space="0" w:color="000000"/>
              <w:right w:val="single" w:sz="4" w:space="0" w:color="000000"/>
            </w:tcBorders>
            <w:shd w:val="clear" w:color="auto" w:fill="auto"/>
            <w:noWrap/>
            <w:vAlign w:val="center"/>
            <w:hideMark/>
          </w:tcPr>
          <w:p w14:paraId="25DA1C80"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w:t>
            </w:r>
          </w:p>
        </w:tc>
        <w:tc>
          <w:tcPr>
            <w:tcW w:w="1460" w:type="dxa"/>
            <w:tcBorders>
              <w:top w:val="nil"/>
              <w:left w:val="nil"/>
              <w:bottom w:val="single" w:sz="4" w:space="0" w:color="000000"/>
              <w:right w:val="single" w:sz="4" w:space="0" w:color="000000"/>
            </w:tcBorders>
            <w:shd w:val="clear" w:color="auto" w:fill="auto"/>
            <w:vAlign w:val="center"/>
            <w:hideMark/>
          </w:tcPr>
          <w:p w14:paraId="3B8416F8"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480" w:type="dxa"/>
            <w:tcBorders>
              <w:top w:val="nil"/>
              <w:left w:val="nil"/>
              <w:bottom w:val="single" w:sz="4" w:space="0" w:color="000000"/>
              <w:right w:val="single" w:sz="4" w:space="0" w:color="000000"/>
            </w:tcBorders>
            <w:shd w:val="clear" w:color="auto" w:fill="auto"/>
            <w:vAlign w:val="center"/>
            <w:hideMark/>
          </w:tcPr>
          <w:p w14:paraId="5571F1F9"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3ACF2809" w14:textId="77777777" w:rsidTr="00215058">
        <w:trPr>
          <w:trHeight w:val="709"/>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738069D0"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3.</w:t>
            </w:r>
          </w:p>
        </w:tc>
        <w:tc>
          <w:tcPr>
            <w:tcW w:w="3300" w:type="dxa"/>
            <w:tcBorders>
              <w:top w:val="nil"/>
              <w:left w:val="nil"/>
              <w:bottom w:val="single" w:sz="4" w:space="0" w:color="000000"/>
              <w:right w:val="single" w:sz="4" w:space="0" w:color="000000"/>
            </w:tcBorders>
            <w:shd w:val="clear" w:color="auto" w:fill="auto"/>
            <w:vAlign w:val="center"/>
            <w:hideMark/>
          </w:tcPr>
          <w:p w14:paraId="20684215"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Монтажа заштитних цеви за каблове на резервоарима</w:t>
            </w:r>
          </w:p>
        </w:tc>
        <w:tc>
          <w:tcPr>
            <w:tcW w:w="900" w:type="dxa"/>
            <w:tcBorders>
              <w:top w:val="nil"/>
              <w:left w:val="nil"/>
              <w:bottom w:val="single" w:sz="4" w:space="0" w:color="000000"/>
              <w:right w:val="single" w:sz="4" w:space="0" w:color="000000"/>
            </w:tcBorders>
            <w:shd w:val="clear" w:color="auto" w:fill="auto"/>
            <w:vAlign w:val="center"/>
            <w:hideMark/>
          </w:tcPr>
          <w:p w14:paraId="5ABBDA4C"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900" w:type="dxa"/>
            <w:tcBorders>
              <w:top w:val="nil"/>
              <w:left w:val="nil"/>
              <w:bottom w:val="single" w:sz="4" w:space="0" w:color="000000"/>
              <w:right w:val="single" w:sz="4" w:space="0" w:color="000000"/>
            </w:tcBorders>
            <w:shd w:val="clear" w:color="auto" w:fill="auto"/>
            <w:noWrap/>
            <w:vAlign w:val="center"/>
            <w:hideMark/>
          </w:tcPr>
          <w:p w14:paraId="73B27810"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w:t>
            </w:r>
          </w:p>
        </w:tc>
        <w:tc>
          <w:tcPr>
            <w:tcW w:w="1460" w:type="dxa"/>
            <w:tcBorders>
              <w:top w:val="nil"/>
              <w:left w:val="nil"/>
              <w:bottom w:val="single" w:sz="4" w:space="0" w:color="000000"/>
              <w:right w:val="single" w:sz="4" w:space="0" w:color="000000"/>
            </w:tcBorders>
            <w:shd w:val="clear" w:color="auto" w:fill="auto"/>
            <w:vAlign w:val="center"/>
            <w:hideMark/>
          </w:tcPr>
          <w:p w14:paraId="20B4F194"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480" w:type="dxa"/>
            <w:tcBorders>
              <w:top w:val="nil"/>
              <w:left w:val="nil"/>
              <w:bottom w:val="single" w:sz="4" w:space="0" w:color="000000"/>
              <w:right w:val="single" w:sz="4" w:space="0" w:color="000000"/>
            </w:tcBorders>
            <w:shd w:val="clear" w:color="auto" w:fill="auto"/>
            <w:vAlign w:val="center"/>
            <w:hideMark/>
          </w:tcPr>
          <w:p w14:paraId="58A486AB"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499F5BB6" w14:textId="77777777" w:rsidTr="00215058">
        <w:trPr>
          <w:trHeight w:val="270"/>
        </w:trPr>
        <w:tc>
          <w:tcPr>
            <w:tcW w:w="500" w:type="dxa"/>
            <w:tcBorders>
              <w:top w:val="nil"/>
              <w:left w:val="nil"/>
              <w:bottom w:val="nil"/>
              <w:right w:val="nil"/>
            </w:tcBorders>
            <w:shd w:val="clear" w:color="auto" w:fill="auto"/>
            <w:noWrap/>
            <w:hideMark/>
          </w:tcPr>
          <w:p w14:paraId="383FB9E9" w14:textId="77777777" w:rsidR="00215058" w:rsidRPr="006A506D" w:rsidRDefault="00215058" w:rsidP="00215058">
            <w:pPr>
              <w:rPr>
                <w:rFonts w:eastAsia="Times New Roman"/>
                <w:sz w:val="18"/>
                <w:szCs w:val="18"/>
                <w:lang w:eastAsia="sr-Latn-RS"/>
              </w:rPr>
            </w:pPr>
          </w:p>
        </w:tc>
        <w:tc>
          <w:tcPr>
            <w:tcW w:w="3300" w:type="dxa"/>
            <w:tcBorders>
              <w:top w:val="nil"/>
              <w:left w:val="nil"/>
              <w:bottom w:val="nil"/>
              <w:right w:val="nil"/>
            </w:tcBorders>
            <w:shd w:val="clear" w:color="auto" w:fill="auto"/>
            <w:noWrap/>
            <w:hideMark/>
          </w:tcPr>
          <w:p w14:paraId="7FCBF4E9" w14:textId="77777777" w:rsidR="00215058" w:rsidRPr="006A506D" w:rsidRDefault="00215058" w:rsidP="00215058">
            <w:pPr>
              <w:rPr>
                <w:rFonts w:eastAsia="Times New Roman"/>
                <w:sz w:val="20"/>
                <w:szCs w:val="20"/>
                <w:lang w:eastAsia="sr-Latn-RS"/>
              </w:rPr>
            </w:pPr>
          </w:p>
        </w:tc>
        <w:tc>
          <w:tcPr>
            <w:tcW w:w="900" w:type="dxa"/>
            <w:tcBorders>
              <w:top w:val="nil"/>
              <w:left w:val="nil"/>
              <w:bottom w:val="nil"/>
              <w:right w:val="nil"/>
            </w:tcBorders>
            <w:shd w:val="clear" w:color="auto" w:fill="auto"/>
            <w:noWrap/>
            <w:hideMark/>
          </w:tcPr>
          <w:p w14:paraId="4E7F839B" w14:textId="77777777" w:rsidR="00215058" w:rsidRPr="006A506D" w:rsidRDefault="00215058" w:rsidP="00215058">
            <w:pPr>
              <w:rPr>
                <w:rFonts w:eastAsia="Times New Roman"/>
                <w:sz w:val="20"/>
                <w:szCs w:val="20"/>
                <w:lang w:eastAsia="sr-Latn-RS"/>
              </w:rPr>
            </w:pPr>
          </w:p>
        </w:tc>
        <w:tc>
          <w:tcPr>
            <w:tcW w:w="900" w:type="dxa"/>
            <w:tcBorders>
              <w:top w:val="nil"/>
              <w:left w:val="nil"/>
              <w:bottom w:val="nil"/>
              <w:right w:val="nil"/>
            </w:tcBorders>
            <w:shd w:val="clear" w:color="auto" w:fill="auto"/>
            <w:noWrap/>
            <w:hideMark/>
          </w:tcPr>
          <w:p w14:paraId="0CE8BFFB" w14:textId="77777777" w:rsidR="00215058" w:rsidRPr="006A506D" w:rsidRDefault="00215058" w:rsidP="00215058">
            <w:pPr>
              <w:rPr>
                <w:rFonts w:eastAsia="Times New Roman"/>
                <w:sz w:val="20"/>
                <w:szCs w:val="20"/>
                <w:lang w:eastAsia="sr-Latn-RS"/>
              </w:rPr>
            </w:pPr>
          </w:p>
        </w:tc>
        <w:tc>
          <w:tcPr>
            <w:tcW w:w="1460" w:type="dxa"/>
            <w:tcBorders>
              <w:top w:val="nil"/>
              <w:left w:val="nil"/>
              <w:bottom w:val="nil"/>
              <w:right w:val="nil"/>
            </w:tcBorders>
            <w:shd w:val="clear" w:color="auto" w:fill="auto"/>
            <w:noWrap/>
            <w:hideMark/>
          </w:tcPr>
          <w:p w14:paraId="5819BE86" w14:textId="77777777" w:rsidR="00215058" w:rsidRPr="006A506D" w:rsidRDefault="00215058" w:rsidP="00215058">
            <w:pPr>
              <w:rPr>
                <w:rFonts w:eastAsia="Times New Roman"/>
                <w:sz w:val="20"/>
                <w:szCs w:val="20"/>
                <w:lang w:eastAsia="sr-Latn-RS"/>
              </w:rPr>
            </w:pPr>
          </w:p>
        </w:tc>
        <w:tc>
          <w:tcPr>
            <w:tcW w:w="1480" w:type="dxa"/>
            <w:tcBorders>
              <w:top w:val="nil"/>
              <w:left w:val="nil"/>
              <w:bottom w:val="nil"/>
              <w:right w:val="nil"/>
            </w:tcBorders>
            <w:shd w:val="clear" w:color="auto" w:fill="auto"/>
            <w:noWrap/>
            <w:hideMark/>
          </w:tcPr>
          <w:p w14:paraId="6EAEF950" w14:textId="77777777" w:rsidR="00215058" w:rsidRPr="006A506D" w:rsidRDefault="00215058" w:rsidP="00215058">
            <w:pPr>
              <w:rPr>
                <w:rFonts w:eastAsia="Times New Roman"/>
                <w:sz w:val="20"/>
                <w:szCs w:val="20"/>
                <w:lang w:eastAsia="sr-Latn-RS"/>
              </w:rPr>
            </w:pPr>
          </w:p>
        </w:tc>
      </w:tr>
      <w:tr w:rsidR="00215058" w:rsidRPr="006A506D" w14:paraId="68756603" w14:textId="77777777" w:rsidTr="00215058">
        <w:trPr>
          <w:trHeight w:val="330"/>
        </w:trPr>
        <w:tc>
          <w:tcPr>
            <w:tcW w:w="5600"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018E3375"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8</w:t>
            </w:r>
            <w:r>
              <w:rPr>
                <w:rFonts w:eastAsia="Times New Roman"/>
                <w:b/>
                <w:bCs/>
                <w:sz w:val="18"/>
                <w:szCs w:val="18"/>
                <w:lang w:eastAsia="sr-Latn-RS"/>
              </w:rPr>
              <w:t xml:space="preserve">. (1+2+3): </w:t>
            </w:r>
            <w:r w:rsidRPr="006A506D">
              <w:rPr>
                <w:rFonts w:eastAsia="Times New Roman"/>
                <w:b/>
                <w:bCs/>
                <w:sz w:val="18"/>
                <w:szCs w:val="18"/>
                <w:lang w:eastAsia="sr-Latn-RS"/>
              </w:rPr>
              <w:t xml:space="preserve"> МОНТАЖНИ РАДОВИ</w:t>
            </w:r>
          </w:p>
        </w:tc>
        <w:tc>
          <w:tcPr>
            <w:tcW w:w="1460" w:type="dxa"/>
            <w:tcBorders>
              <w:top w:val="double" w:sz="6" w:space="0" w:color="auto"/>
              <w:left w:val="nil"/>
              <w:bottom w:val="double" w:sz="6" w:space="0" w:color="auto"/>
              <w:right w:val="double" w:sz="6" w:space="0" w:color="auto"/>
            </w:tcBorders>
            <w:shd w:val="clear" w:color="000000" w:fill="F2F2F2"/>
            <w:noWrap/>
            <w:vAlign w:val="center"/>
            <w:hideMark/>
          </w:tcPr>
          <w:p w14:paraId="4758B6EB" w14:textId="77777777" w:rsidR="00215058" w:rsidRPr="006A506D" w:rsidRDefault="00215058" w:rsidP="00215058">
            <w:pPr>
              <w:jc w:val="right"/>
              <w:rPr>
                <w:rFonts w:eastAsia="Times New Roman"/>
                <w:b/>
                <w:bCs/>
                <w:sz w:val="18"/>
                <w:szCs w:val="18"/>
                <w:lang w:eastAsia="sr-Latn-RS"/>
              </w:rPr>
            </w:pPr>
            <w:r w:rsidRPr="006A506D">
              <w:rPr>
                <w:rFonts w:eastAsia="Times New Roman"/>
                <w:b/>
                <w:bCs/>
                <w:sz w:val="18"/>
                <w:szCs w:val="18"/>
                <w:lang w:eastAsia="sr-Latn-RS"/>
              </w:rPr>
              <w:t>УКУПНО:</w:t>
            </w:r>
          </w:p>
        </w:tc>
        <w:tc>
          <w:tcPr>
            <w:tcW w:w="1480" w:type="dxa"/>
            <w:tcBorders>
              <w:top w:val="double" w:sz="6" w:space="0" w:color="auto"/>
              <w:left w:val="nil"/>
              <w:bottom w:val="double" w:sz="6" w:space="0" w:color="auto"/>
              <w:right w:val="double" w:sz="6" w:space="0" w:color="auto"/>
            </w:tcBorders>
            <w:shd w:val="clear" w:color="000000" w:fill="F2F2F2"/>
            <w:noWrap/>
            <w:hideMark/>
          </w:tcPr>
          <w:p w14:paraId="316E1DAE"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bl>
    <w:p w14:paraId="7AD77E11" w14:textId="77777777" w:rsidR="00215058" w:rsidRDefault="00215058" w:rsidP="00215058">
      <w:pPr>
        <w:rPr>
          <w:b/>
          <w:lang w:val="sr-Cyrl-RS"/>
        </w:rPr>
      </w:pPr>
    </w:p>
    <w:tbl>
      <w:tblPr>
        <w:tblW w:w="8560" w:type="dxa"/>
        <w:tblLook w:val="04A0" w:firstRow="1" w:lastRow="0" w:firstColumn="1" w:lastColumn="0" w:noHBand="0" w:noVBand="1"/>
      </w:tblPr>
      <w:tblGrid>
        <w:gridCol w:w="500"/>
        <w:gridCol w:w="3300"/>
        <w:gridCol w:w="820"/>
        <w:gridCol w:w="820"/>
        <w:gridCol w:w="1520"/>
        <w:gridCol w:w="1600"/>
      </w:tblGrid>
      <w:tr w:rsidR="00215058" w:rsidRPr="006A506D" w14:paraId="4B9EA689" w14:textId="77777777" w:rsidTr="00215058">
        <w:trPr>
          <w:trHeight w:val="630"/>
        </w:trPr>
        <w:tc>
          <w:tcPr>
            <w:tcW w:w="85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0C517B"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lastRenderedPageBreak/>
              <w:t xml:space="preserve">III. B. </w:t>
            </w:r>
            <w:r w:rsidRPr="006A506D">
              <w:rPr>
                <w:rFonts w:eastAsia="Times New Roman"/>
                <w:b/>
                <w:bCs/>
                <w:sz w:val="18"/>
                <w:szCs w:val="18"/>
                <w:lang w:eastAsia="sr-Latn-RS"/>
              </w:rPr>
              <w:t>9. ЗЕМЉАНИ РАДОВИ</w:t>
            </w:r>
          </w:p>
        </w:tc>
      </w:tr>
      <w:tr w:rsidR="00215058" w:rsidRPr="006A506D" w14:paraId="1CBA52C8" w14:textId="77777777" w:rsidTr="00215058">
        <w:trPr>
          <w:trHeight w:val="345"/>
        </w:trPr>
        <w:tc>
          <w:tcPr>
            <w:tcW w:w="500" w:type="dxa"/>
            <w:tcBorders>
              <w:top w:val="nil"/>
              <w:left w:val="single" w:sz="4" w:space="0" w:color="000000"/>
              <w:bottom w:val="single" w:sz="4" w:space="0" w:color="000000"/>
              <w:right w:val="single" w:sz="4" w:space="0" w:color="000000"/>
            </w:tcBorders>
            <w:shd w:val="clear" w:color="000000" w:fill="F2F2F2"/>
            <w:vAlign w:val="center"/>
            <w:hideMark/>
          </w:tcPr>
          <w:p w14:paraId="2067C138"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Бр.</w:t>
            </w:r>
          </w:p>
        </w:tc>
        <w:tc>
          <w:tcPr>
            <w:tcW w:w="3300" w:type="dxa"/>
            <w:tcBorders>
              <w:top w:val="nil"/>
              <w:left w:val="nil"/>
              <w:bottom w:val="single" w:sz="4" w:space="0" w:color="000000"/>
              <w:right w:val="single" w:sz="4" w:space="0" w:color="000000"/>
            </w:tcBorders>
            <w:shd w:val="clear" w:color="000000" w:fill="F2F2F2"/>
            <w:vAlign w:val="center"/>
            <w:hideMark/>
          </w:tcPr>
          <w:p w14:paraId="476C46F4"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ОПИС</w:t>
            </w:r>
          </w:p>
        </w:tc>
        <w:tc>
          <w:tcPr>
            <w:tcW w:w="820" w:type="dxa"/>
            <w:tcBorders>
              <w:top w:val="nil"/>
              <w:left w:val="nil"/>
              <w:bottom w:val="single" w:sz="4" w:space="0" w:color="000000"/>
              <w:right w:val="single" w:sz="4" w:space="0" w:color="000000"/>
            </w:tcBorders>
            <w:shd w:val="clear" w:color="000000" w:fill="F2F2F2"/>
            <w:vAlign w:val="center"/>
            <w:hideMark/>
          </w:tcPr>
          <w:p w14:paraId="1FEACEAB"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w:t>
            </w:r>
          </w:p>
        </w:tc>
        <w:tc>
          <w:tcPr>
            <w:tcW w:w="820" w:type="dxa"/>
            <w:tcBorders>
              <w:top w:val="nil"/>
              <w:left w:val="nil"/>
              <w:bottom w:val="single" w:sz="4" w:space="0" w:color="000000"/>
              <w:right w:val="single" w:sz="4" w:space="0" w:color="000000"/>
            </w:tcBorders>
            <w:shd w:val="clear" w:color="000000" w:fill="F2F2F2"/>
            <w:vAlign w:val="center"/>
            <w:hideMark/>
          </w:tcPr>
          <w:p w14:paraId="0E07294D"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КОЛ.</w:t>
            </w:r>
          </w:p>
        </w:tc>
        <w:tc>
          <w:tcPr>
            <w:tcW w:w="1520" w:type="dxa"/>
            <w:tcBorders>
              <w:top w:val="nil"/>
              <w:left w:val="nil"/>
              <w:bottom w:val="single" w:sz="4" w:space="0" w:color="000000"/>
              <w:right w:val="single" w:sz="4" w:space="0" w:color="000000"/>
            </w:tcBorders>
            <w:shd w:val="clear" w:color="000000" w:fill="F2F2F2"/>
            <w:vAlign w:val="center"/>
            <w:hideMark/>
          </w:tcPr>
          <w:p w14:paraId="43C824C5"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 ЦЕНА</w:t>
            </w:r>
          </w:p>
        </w:tc>
        <w:tc>
          <w:tcPr>
            <w:tcW w:w="1600" w:type="dxa"/>
            <w:tcBorders>
              <w:top w:val="nil"/>
              <w:left w:val="nil"/>
              <w:bottom w:val="single" w:sz="4" w:space="0" w:color="000000"/>
              <w:right w:val="single" w:sz="4" w:space="0" w:color="000000"/>
            </w:tcBorders>
            <w:shd w:val="clear" w:color="000000" w:fill="F2F2F2"/>
            <w:vAlign w:val="center"/>
            <w:hideMark/>
          </w:tcPr>
          <w:p w14:paraId="70378370"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ЦЕНА</w:t>
            </w:r>
          </w:p>
        </w:tc>
      </w:tr>
      <w:tr w:rsidR="00215058" w:rsidRPr="006A506D" w14:paraId="5F1A3190" w14:textId="77777777" w:rsidTr="00215058">
        <w:trPr>
          <w:trHeight w:val="645"/>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33067622"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3300" w:type="dxa"/>
            <w:tcBorders>
              <w:top w:val="nil"/>
              <w:left w:val="nil"/>
              <w:bottom w:val="single" w:sz="4" w:space="0" w:color="000000"/>
              <w:right w:val="single" w:sz="4" w:space="0" w:color="000000"/>
            </w:tcBorders>
            <w:shd w:val="clear" w:color="auto" w:fill="auto"/>
            <w:vAlign w:val="center"/>
            <w:hideMark/>
          </w:tcPr>
          <w:p w14:paraId="19EEC807"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Копање кабловског канала</w:t>
            </w:r>
          </w:p>
        </w:tc>
        <w:tc>
          <w:tcPr>
            <w:tcW w:w="820" w:type="dxa"/>
            <w:tcBorders>
              <w:top w:val="nil"/>
              <w:left w:val="nil"/>
              <w:bottom w:val="single" w:sz="4" w:space="0" w:color="000000"/>
              <w:right w:val="single" w:sz="4" w:space="0" w:color="000000"/>
            </w:tcBorders>
            <w:shd w:val="clear" w:color="auto" w:fill="auto"/>
            <w:vAlign w:val="center"/>
            <w:hideMark/>
          </w:tcPr>
          <w:p w14:paraId="787C6791"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820" w:type="dxa"/>
            <w:tcBorders>
              <w:top w:val="nil"/>
              <w:left w:val="nil"/>
              <w:bottom w:val="single" w:sz="4" w:space="0" w:color="000000"/>
              <w:right w:val="single" w:sz="4" w:space="0" w:color="000000"/>
            </w:tcBorders>
            <w:shd w:val="clear" w:color="auto" w:fill="auto"/>
            <w:noWrap/>
            <w:vAlign w:val="center"/>
            <w:hideMark/>
          </w:tcPr>
          <w:p w14:paraId="579E1A43"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w:t>
            </w:r>
          </w:p>
        </w:tc>
        <w:tc>
          <w:tcPr>
            <w:tcW w:w="1520" w:type="dxa"/>
            <w:tcBorders>
              <w:top w:val="nil"/>
              <w:left w:val="nil"/>
              <w:bottom w:val="single" w:sz="4" w:space="0" w:color="000000"/>
              <w:right w:val="single" w:sz="4" w:space="0" w:color="000000"/>
            </w:tcBorders>
            <w:shd w:val="clear" w:color="auto" w:fill="auto"/>
            <w:vAlign w:val="center"/>
            <w:hideMark/>
          </w:tcPr>
          <w:p w14:paraId="67626E74"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600" w:type="dxa"/>
            <w:tcBorders>
              <w:top w:val="nil"/>
              <w:left w:val="nil"/>
              <w:bottom w:val="single" w:sz="4" w:space="0" w:color="000000"/>
              <w:right w:val="single" w:sz="4" w:space="0" w:color="000000"/>
            </w:tcBorders>
            <w:shd w:val="clear" w:color="auto" w:fill="auto"/>
            <w:vAlign w:val="center"/>
            <w:hideMark/>
          </w:tcPr>
          <w:p w14:paraId="46344A7B"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02F6832C" w14:textId="77777777" w:rsidTr="00215058">
        <w:trPr>
          <w:trHeight w:val="840"/>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0AEC5C33"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3300" w:type="dxa"/>
            <w:tcBorders>
              <w:top w:val="nil"/>
              <w:left w:val="nil"/>
              <w:bottom w:val="single" w:sz="4" w:space="0" w:color="000000"/>
              <w:right w:val="single" w:sz="4" w:space="0" w:color="000000"/>
            </w:tcBorders>
            <w:shd w:val="clear" w:color="auto" w:fill="auto"/>
            <w:vAlign w:val="center"/>
            <w:hideMark/>
          </w:tcPr>
          <w:p w14:paraId="2899BFCF"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Разбијање бетона пре ископа</w:t>
            </w:r>
            <w:r w:rsidRPr="006A506D">
              <w:rPr>
                <w:rFonts w:eastAsia="Times New Roman"/>
                <w:sz w:val="18"/>
                <w:szCs w:val="18"/>
                <w:lang w:eastAsia="sr-Latn-RS"/>
              </w:rPr>
              <w:br/>
              <w:t>рова и поновно бетонирање после затрпавања</w:t>
            </w:r>
          </w:p>
        </w:tc>
        <w:tc>
          <w:tcPr>
            <w:tcW w:w="820" w:type="dxa"/>
            <w:tcBorders>
              <w:top w:val="nil"/>
              <w:left w:val="nil"/>
              <w:bottom w:val="single" w:sz="4" w:space="0" w:color="000000"/>
              <w:right w:val="single" w:sz="4" w:space="0" w:color="000000"/>
            </w:tcBorders>
            <w:shd w:val="clear" w:color="auto" w:fill="auto"/>
            <w:vAlign w:val="center"/>
            <w:hideMark/>
          </w:tcPr>
          <w:p w14:paraId="2D603347"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820" w:type="dxa"/>
            <w:tcBorders>
              <w:top w:val="nil"/>
              <w:left w:val="nil"/>
              <w:bottom w:val="single" w:sz="4" w:space="0" w:color="000000"/>
              <w:right w:val="single" w:sz="4" w:space="0" w:color="000000"/>
            </w:tcBorders>
            <w:shd w:val="clear" w:color="auto" w:fill="auto"/>
            <w:noWrap/>
            <w:vAlign w:val="center"/>
            <w:hideMark/>
          </w:tcPr>
          <w:p w14:paraId="5E9C04C8"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w:t>
            </w:r>
          </w:p>
        </w:tc>
        <w:tc>
          <w:tcPr>
            <w:tcW w:w="1520" w:type="dxa"/>
            <w:tcBorders>
              <w:top w:val="nil"/>
              <w:left w:val="nil"/>
              <w:bottom w:val="single" w:sz="4" w:space="0" w:color="000000"/>
              <w:right w:val="single" w:sz="4" w:space="0" w:color="000000"/>
            </w:tcBorders>
            <w:shd w:val="clear" w:color="auto" w:fill="auto"/>
            <w:vAlign w:val="center"/>
            <w:hideMark/>
          </w:tcPr>
          <w:p w14:paraId="22704C44"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600" w:type="dxa"/>
            <w:tcBorders>
              <w:top w:val="nil"/>
              <w:left w:val="nil"/>
              <w:bottom w:val="single" w:sz="4" w:space="0" w:color="000000"/>
              <w:right w:val="single" w:sz="4" w:space="0" w:color="000000"/>
            </w:tcBorders>
            <w:shd w:val="clear" w:color="auto" w:fill="auto"/>
            <w:vAlign w:val="center"/>
            <w:hideMark/>
          </w:tcPr>
          <w:p w14:paraId="492A9DDA"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127FEF94" w14:textId="77777777" w:rsidTr="00215058">
        <w:trPr>
          <w:trHeight w:val="709"/>
        </w:trPr>
        <w:tc>
          <w:tcPr>
            <w:tcW w:w="500" w:type="dxa"/>
            <w:tcBorders>
              <w:top w:val="nil"/>
              <w:left w:val="single" w:sz="4" w:space="0" w:color="000000"/>
              <w:bottom w:val="single" w:sz="4" w:space="0" w:color="000000"/>
              <w:right w:val="single" w:sz="4" w:space="0" w:color="000000"/>
            </w:tcBorders>
            <w:shd w:val="clear" w:color="auto" w:fill="auto"/>
            <w:noWrap/>
            <w:vAlign w:val="center"/>
            <w:hideMark/>
          </w:tcPr>
          <w:p w14:paraId="4612F3B2"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3.</w:t>
            </w:r>
          </w:p>
        </w:tc>
        <w:tc>
          <w:tcPr>
            <w:tcW w:w="3300" w:type="dxa"/>
            <w:tcBorders>
              <w:top w:val="nil"/>
              <w:left w:val="nil"/>
              <w:bottom w:val="single" w:sz="4" w:space="0" w:color="000000"/>
              <w:right w:val="single" w:sz="4" w:space="0" w:color="000000"/>
            </w:tcBorders>
            <w:shd w:val="clear" w:color="auto" w:fill="auto"/>
            <w:vAlign w:val="center"/>
            <w:hideMark/>
          </w:tcPr>
          <w:p w14:paraId="601BBCCB"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Затрпавање кабловских канала после испитивања каблова</w:t>
            </w:r>
          </w:p>
        </w:tc>
        <w:tc>
          <w:tcPr>
            <w:tcW w:w="820" w:type="dxa"/>
            <w:tcBorders>
              <w:top w:val="nil"/>
              <w:left w:val="nil"/>
              <w:bottom w:val="single" w:sz="4" w:space="0" w:color="000000"/>
              <w:right w:val="single" w:sz="4" w:space="0" w:color="000000"/>
            </w:tcBorders>
            <w:shd w:val="clear" w:color="auto" w:fill="auto"/>
            <w:vAlign w:val="center"/>
            <w:hideMark/>
          </w:tcPr>
          <w:p w14:paraId="2326B361"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820" w:type="dxa"/>
            <w:tcBorders>
              <w:top w:val="nil"/>
              <w:left w:val="nil"/>
              <w:bottom w:val="single" w:sz="4" w:space="0" w:color="000000"/>
              <w:right w:val="single" w:sz="4" w:space="0" w:color="000000"/>
            </w:tcBorders>
            <w:shd w:val="clear" w:color="auto" w:fill="auto"/>
            <w:noWrap/>
            <w:vAlign w:val="center"/>
            <w:hideMark/>
          </w:tcPr>
          <w:p w14:paraId="1EBC5ED7"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w:t>
            </w:r>
          </w:p>
        </w:tc>
        <w:tc>
          <w:tcPr>
            <w:tcW w:w="1520" w:type="dxa"/>
            <w:tcBorders>
              <w:top w:val="nil"/>
              <w:left w:val="nil"/>
              <w:bottom w:val="single" w:sz="4" w:space="0" w:color="000000"/>
              <w:right w:val="single" w:sz="4" w:space="0" w:color="000000"/>
            </w:tcBorders>
            <w:shd w:val="clear" w:color="auto" w:fill="auto"/>
            <w:vAlign w:val="center"/>
            <w:hideMark/>
          </w:tcPr>
          <w:p w14:paraId="3B8F2656"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600" w:type="dxa"/>
            <w:tcBorders>
              <w:top w:val="nil"/>
              <w:left w:val="nil"/>
              <w:bottom w:val="single" w:sz="4" w:space="0" w:color="000000"/>
              <w:right w:val="single" w:sz="4" w:space="0" w:color="000000"/>
            </w:tcBorders>
            <w:shd w:val="clear" w:color="auto" w:fill="auto"/>
            <w:vAlign w:val="center"/>
            <w:hideMark/>
          </w:tcPr>
          <w:p w14:paraId="7DBE8EF9"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19DB72A2" w14:textId="77777777" w:rsidTr="00215058">
        <w:trPr>
          <w:trHeight w:val="270"/>
        </w:trPr>
        <w:tc>
          <w:tcPr>
            <w:tcW w:w="500" w:type="dxa"/>
            <w:tcBorders>
              <w:top w:val="nil"/>
              <w:left w:val="nil"/>
              <w:bottom w:val="nil"/>
              <w:right w:val="nil"/>
            </w:tcBorders>
            <w:shd w:val="clear" w:color="auto" w:fill="auto"/>
            <w:noWrap/>
            <w:hideMark/>
          </w:tcPr>
          <w:p w14:paraId="5116C3D3" w14:textId="77777777" w:rsidR="00215058" w:rsidRPr="006A506D" w:rsidRDefault="00215058" w:rsidP="00215058">
            <w:pPr>
              <w:rPr>
                <w:rFonts w:eastAsia="Times New Roman"/>
                <w:sz w:val="18"/>
                <w:szCs w:val="18"/>
                <w:lang w:eastAsia="sr-Latn-RS"/>
              </w:rPr>
            </w:pPr>
          </w:p>
        </w:tc>
        <w:tc>
          <w:tcPr>
            <w:tcW w:w="3300" w:type="dxa"/>
            <w:tcBorders>
              <w:top w:val="nil"/>
              <w:left w:val="nil"/>
              <w:bottom w:val="nil"/>
              <w:right w:val="nil"/>
            </w:tcBorders>
            <w:shd w:val="clear" w:color="auto" w:fill="auto"/>
            <w:noWrap/>
            <w:hideMark/>
          </w:tcPr>
          <w:p w14:paraId="7163654B" w14:textId="77777777" w:rsidR="00215058" w:rsidRPr="006A506D" w:rsidRDefault="00215058" w:rsidP="00215058">
            <w:pPr>
              <w:rPr>
                <w:rFonts w:eastAsia="Times New Roman"/>
                <w:sz w:val="20"/>
                <w:szCs w:val="20"/>
                <w:lang w:eastAsia="sr-Latn-RS"/>
              </w:rPr>
            </w:pPr>
          </w:p>
        </w:tc>
        <w:tc>
          <w:tcPr>
            <w:tcW w:w="820" w:type="dxa"/>
            <w:tcBorders>
              <w:top w:val="nil"/>
              <w:left w:val="nil"/>
              <w:bottom w:val="nil"/>
              <w:right w:val="nil"/>
            </w:tcBorders>
            <w:shd w:val="clear" w:color="auto" w:fill="auto"/>
            <w:noWrap/>
            <w:hideMark/>
          </w:tcPr>
          <w:p w14:paraId="0D31E0D1" w14:textId="77777777" w:rsidR="00215058" w:rsidRPr="006A506D" w:rsidRDefault="00215058" w:rsidP="00215058">
            <w:pPr>
              <w:rPr>
                <w:rFonts w:eastAsia="Times New Roman"/>
                <w:sz w:val="20"/>
                <w:szCs w:val="20"/>
                <w:lang w:eastAsia="sr-Latn-RS"/>
              </w:rPr>
            </w:pPr>
          </w:p>
        </w:tc>
        <w:tc>
          <w:tcPr>
            <w:tcW w:w="820" w:type="dxa"/>
            <w:tcBorders>
              <w:top w:val="nil"/>
              <w:left w:val="nil"/>
              <w:bottom w:val="nil"/>
              <w:right w:val="nil"/>
            </w:tcBorders>
            <w:shd w:val="clear" w:color="auto" w:fill="auto"/>
            <w:noWrap/>
            <w:hideMark/>
          </w:tcPr>
          <w:p w14:paraId="4D8A5B10" w14:textId="77777777" w:rsidR="00215058" w:rsidRPr="006A506D" w:rsidRDefault="00215058" w:rsidP="00215058">
            <w:pPr>
              <w:rPr>
                <w:rFonts w:eastAsia="Times New Roman"/>
                <w:sz w:val="20"/>
                <w:szCs w:val="20"/>
                <w:lang w:eastAsia="sr-Latn-RS"/>
              </w:rPr>
            </w:pPr>
          </w:p>
        </w:tc>
        <w:tc>
          <w:tcPr>
            <w:tcW w:w="1520" w:type="dxa"/>
            <w:tcBorders>
              <w:top w:val="nil"/>
              <w:left w:val="nil"/>
              <w:bottom w:val="nil"/>
              <w:right w:val="nil"/>
            </w:tcBorders>
            <w:shd w:val="clear" w:color="auto" w:fill="auto"/>
            <w:noWrap/>
            <w:hideMark/>
          </w:tcPr>
          <w:p w14:paraId="4FD443F0" w14:textId="77777777" w:rsidR="00215058" w:rsidRPr="006A506D" w:rsidRDefault="00215058" w:rsidP="00215058">
            <w:pPr>
              <w:rPr>
                <w:rFonts w:eastAsia="Times New Roman"/>
                <w:sz w:val="20"/>
                <w:szCs w:val="20"/>
                <w:lang w:eastAsia="sr-Latn-RS"/>
              </w:rPr>
            </w:pPr>
          </w:p>
        </w:tc>
        <w:tc>
          <w:tcPr>
            <w:tcW w:w="1600" w:type="dxa"/>
            <w:tcBorders>
              <w:top w:val="nil"/>
              <w:left w:val="nil"/>
              <w:bottom w:val="nil"/>
              <w:right w:val="nil"/>
            </w:tcBorders>
            <w:shd w:val="clear" w:color="auto" w:fill="auto"/>
            <w:noWrap/>
            <w:hideMark/>
          </w:tcPr>
          <w:p w14:paraId="1D3F20D6" w14:textId="77777777" w:rsidR="00215058" w:rsidRPr="006A506D" w:rsidRDefault="00215058" w:rsidP="00215058">
            <w:pPr>
              <w:rPr>
                <w:rFonts w:eastAsia="Times New Roman"/>
                <w:sz w:val="20"/>
                <w:szCs w:val="20"/>
                <w:lang w:eastAsia="sr-Latn-RS"/>
              </w:rPr>
            </w:pPr>
          </w:p>
        </w:tc>
      </w:tr>
      <w:tr w:rsidR="00215058" w:rsidRPr="006A506D" w14:paraId="27A21078" w14:textId="77777777" w:rsidTr="00215058">
        <w:trPr>
          <w:trHeight w:val="330"/>
        </w:trPr>
        <w:tc>
          <w:tcPr>
            <w:tcW w:w="5440"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12C96FDF"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 xml:space="preserve">III. B. </w:t>
            </w:r>
            <w:r w:rsidRPr="006A506D">
              <w:rPr>
                <w:rFonts w:eastAsia="Times New Roman"/>
                <w:b/>
                <w:bCs/>
                <w:sz w:val="18"/>
                <w:szCs w:val="18"/>
                <w:lang w:eastAsia="sr-Latn-RS"/>
              </w:rPr>
              <w:t xml:space="preserve">9. </w:t>
            </w:r>
            <w:r>
              <w:rPr>
                <w:rFonts w:eastAsia="Times New Roman"/>
                <w:b/>
                <w:bCs/>
                <w:sz w:val="18"/>
                <w:szCs w:val="18"/>
                <w:lang w:eastAsia="sr-Latn-RS"/>
              </w:rPr>
              <w:t xml:space="preserve">(1+2+3): </w:t>
            </w:r>
            <w:r w:rsidRPr="006A506D">
              <w:rPr>
                <w:rFonts w:eastAsia="Times New Roman"/>
                <w:b/>
                <w:bCs/>
                <w:sz w:val="18"/>
                <w:szCs w:val="18"/>
                <w:lang w:eastAsia="sr-Latn-RS"/>
              </w:rPr>
              <w:t>ЗЕМЉАНИ РАДОВИ</w:t>
            </w:r>
          </w:p>
        </w:tc>
        <w:tc>
          <w:tcPr>
            <w:tcW w:w="1520" w:type="dxa"/>
            <w:tcBorders>
              <w:top w:val="double" w:sz="6" w:space="0" w:color="auto"/>
              <w:left w:val="nil"/>
              <w:bottom w:val="double" w:sz="6" w:space="0" w:color="auto"/>
              <w:right w:val="double" w:sz="6" w:space="0" w:color="auto"/>
            </w:tcBorders>
            <w:shd w:val="clear" w:color="000000" w:fill="F2F2F2"/>
            <w:noWrap/>
            <w:vAlign w:val="center"/>
            <w:hideMark/>
          </w:tcPr>
          <w:p w14:paraId="54D56845" w14:textId="77777777" w:rsidR="00215058" w:rsidRPr="006A506D" w:rsidRDefault="00215058" w:rsidP="00215058">
            <w:pPr>
              <w:jc w:val="right"/>
              <w:rPr>
                <w:rFonts w:eastAsia="Times New Roman"/>
                <w:b/>
                <w:bCs/>
                <w:sz w:val="18"/>
                <w:szCs w:val="18"/>
                <w:lang w:eastAsia="sr-Latn-RS"/>
              </w:rPr>
            </w:pPr>
            <w:r w:rsidRPr="006A506D">
              <w:rPr>
                <w:rFonts w:eastAsia="Times New Roman"/>
                <w:b/>
                <w:bCs/>
                <w:sz w:val="18"/>
                <w:szCs w:val="18"/>
                <w:lang w:eastAsia="sr-Latn-RS"/>
              </w:rPr>
              <w:t>УКУПНО:</w:t>
            </w:r>
          </w:p>
        </w:tc>
        <w:tc>
          <w:tcPr>
            <w:tcW w:w="1600" w:type="dxa"/>
            <w:tcBorders>
              <w:top w:val="double" w:sz="6" w:space="0" w:color="auto"/>
              <w:left w:val="nil"/>
              <w:bottom w:val="double" w:sz="6" w:space="0" w:color="auto"/>
              <w:right w:val="double" w:sz="6" w:space="0" w:color="auto"/>
            </w:tcBorders>
            <w:shd w:val="clear" w:color="000000" w:fill="F2F2F2"/>
            <w:noWrap/>
            <w:hideMark/>
          </w:tcPr>
          <w:p w14:paraId="1A0E09FE"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bl>
    <w:p w14:paraId="0F5E921B" w14:textId="77777777" w:rsidR="00215058" w:rsidRDefault="00215058" w:rsidP="00215058">
      <w:pPr>
        <w:rPr>
          <w:b/>
          <w:lang w:val="sr-Cyrl-RS"/>
        </w:rPr>
      </w:pPr>
    </w:p>
    <w:tbl>
      <w:tblPr>
        <w:tblW w:w="9025" w:type="dxa"/>
        <w:tblLook w:val="04A0" w:firstRow="1" w:lastRow="0" w:firstColumn="1" w:lastColumn="0" w:noHBand="0" w:noVBand="1"/>
      </w:tblPr>
      <w:tblGrid>
        <w:gridCol w:w="526"/>
        <w:gridCol w:w="3471"/>
        <w:gridCol w:w="884"/>
        <w:gridCol w:w="884"/>
        <w:gridCol w:w="1620"/>
        <w:gridCol w:w="1640"/>
      </w:tblGrid>
      <w:tr w:rsidR="00215058" w:rsidRPr="006A506D" w14:paraId="3D21AC3C" w14:textId="77777777" w:rsidTr="00215058">
        <w:trPr>
          <w:trHeight w:val="675"/>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17C65D"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III. B</w:t>
            </w:r>
            <w:r w:rsidRPr="006A506D">
              <w:rPr>
                <w:rFonts w:eastAsia="Times New Roman"/>
                <w:b/>
                <w:bCs/>
                <w:sz w:val="18"/>
                <w:szCs w:val="18"/>
                <w:lang w:eastAsia="sr-Latn-RS"/>
              </w:rPr>
              <w:t>.</w:t>
            </w:r>
            <w:r>
              <w:rPr>
                <w:rFonts w:eastAsia="Times New Roman"/>
                <w:b/>
                <w:bCs/>
                <w:sz w:val="18"/>
                <w:szCs w:val="18"/>
                <w:lang w:eastAsia="sr-Latn-RS"/>
              </w:rPr>
              <w:t xml:space="preserve"> </w:t>
            </w:r>
            <w:r w:rsidRPr="006A506D">
              <w:rPr>
                <w:rFonts w:eastAsia="Times New Roman"/>
                <w:b/>
                <w:bCs/>
                <w:sz w:val="18"/>
                <w:szCs w:val="18"/>
                <w:lang w:eastAsia="sr-Latn-RS"/>
              </w:rPr>
              <w:t>10. ФУНКЦИОНАЛНО ИСПИТИВАЊЕ И ПУШТАЊЕ У РАД</w:t>
            </w:r>
          </w:p>
        </w:tc>
      </w:tr>
      <w:tr w:rsidR="00215058" w:rsidRPr="006A506D" w14:paraId="2415B0F6" w14:textId="77777777" w:rsidTr="00215058">
        <w:trPr>
          <w:trHeight w:val="315"/>
        </w:trPr>
        <w:tc>
          <w:tcPr>
            <w:tcW w:w="526" w:type="dxa"/>
            <w:tcBorders>
              <w:top w:val="nil"/>
              <w:left w:val="single" w:sz="4" w:space="0" w:color="000000"/>
              <w:bottom w:val="single" w:sz="4" w:space="0" w:color="000000"/>
              <w:right w:val="single" w:sz="4" w:space="0" w:color="000000"/>
            </w:tcBorders>
            <w:shd w:val="clear" w:color="000000" w:fill="F2F2F2"/>
            <w:vAlign w:val="center"/>
            <w:hideMark/>
          </w:tcPr>
          <w:p w14:paraId="4FD95A74"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Бр.</w:t>
            </w:r>
          </w:p>
        </w:tc>
        <w:tc>
          <w:tcPr>
            <w:tcW w:w="3471" w:type="dxa"/>
            <w:tcBorders>
              <w:top w:val="nil"/>
              <w:left w:val="nil"/>
              <w:bottom w:val="single" w:sz="4" w:space="0" w:color="000000"/>
              <w:right w:val="single" w:sz="4" w:space="0" w:color="000000"/>
            </w:tcBorders>
            <w:shd w:val="clear" w:color="000000" w:fill="F2F2F2"/>
            <w:vAlign w:val="center"/>
            <w:hideMark/>
          </w:tcPr>
          <w:p w14:paraId="606FFA1E"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ОПИС</w:t>
            </w:r>
          </w:p>
        </w:tc>
        <w:tc>
          <w:tcPr>
            <w:tcW w:w="884" w:type="dxa"/>
            <w:tcBorders>
              <w:top w:val="nil"/>
              <w:left w:val="nil"/>
              <w:bottom w:val="single" w:sz="4" w:space="0" w:color="000000"/>
              <w:right w:val="single" w:sz="4" w:space="0" w:color="000000"/>
            </w:tcBorders>
            <w:shd w:val="clear" w:color="000000" w:fill="F2F2F2"/>
            <w:vAlign w:val="center"/>
            <w:hideMark/>
          </w:tcPr>
          <w:p w14:paraId="42DB32E8"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w:t>
            </w:r>
          </w:p>
        </w:tc>
        <w:tc>
          <w:tcPr>
            <w:tcW w:w="884" w:type="dxa"/>
            <w:tcBorders>
              <w:top w:val="nil"/>
              <w:left w:val="nil"/>
              <w:bottom w:val="single" w:sz="4" w:space="0" w:color="000000"/>
              <w:right w:val="single" w:sz="4" w:space="0" w:color="000000"/>
            </w:tcBorders>
            <w:shd w:val="clear" w:color="000000" w:fill="F2F2F2"/>
            <w:vAlign w:val="center"/>
            <w:hideMark/>
          </w:tcPr>
          <w:p w14:paraId="6E3CB83C"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КОЛ.</w:t>
            </w:r>
          </w:p>
        </w:tc>
        <w:tc>
          <w:tcPr>
            <w:tcW w:w="1620" w:type="dxa"/>
            <w:tcBorders>
              <w:top w:val="nil"/>
              <w:left w:val="nil"/>
              <w:bottom w:val="single" w:sz="4" w:space="0" w:color="000000"/>
              <w:right w:val="single" w:sz="4" w:space="0" w:color="000000"/>
            </w:tcBorders>
            <w:shd w:val="clear" w:color="000000" w:fill="F2F2F2"/>
            <w:vAlign w:val="center"/>
            <w:hideMark/>
          </w:tcPr>
          <w:p w14:paraId="2A74BA5A"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ЈЕД. ЦЕНА</w:t>
            </w:r>
          </w:p>
        </w:tc>
        <w:tc>
          <w:tcPr>
            <w:tcW w:w="1640" w:type="dxa"/>
            <w:tcBorders>
              <w:top w:val="nil"/>
              <w:left w:val="nil"/>
              <w:bottom w:val="single" w:sz="4" w:space="0" w:color="000000"/>
              <w:right w:val="single" w:sz="4" w:space="0" w:color="000000"/>
            </w:tcBorders>
            <w:shd w:val="clear" w:color="000000" w:fill="F2F2F2"/>
            <w:vAlign w:val="center"/>
            <w:hideMark/>
          </w:tcPr>
          <w:p w14:paraId="5B1DDF8B" w14:textId="77777777" w:rsidR="00215058" w:rsidRPr="006A506D" w:rsidRDefault="00215058" w:rsidP="00215058">
            <w:pPr>
              <w:jc w:val="center"/>
              <w:rPr>
                <w:rFonts w:eastAsia="Times New Roman"/>
                <w:b/>
                <w:bCs/>
                <w:sz w:val="18"/>
                <w:szCs w:val="18"/>
                <w:lang w:eastAsia="sr-Latn-RS"/>
              </w:rPr>
            </w:pPr>
            <w:r w:rsidRPr="006A506D">
              <w:rPr>
                <w:rFonts w:eastAsia="Times New Roman"/>
                <w:b/>
                <w:bCs/>
                <w:sz w:val="18"/>
                <w:szCs w:val="18"/>
                <w:lang w:eastAsia="sr-Latn-RS"/>
              </w:rPr>
              <w:t>ЦЕНА</w:t>
            </w:r>
          </w:p>
        </w:tc>
      </w:tr>
      <w:tr w:rsidR="00215058" w:rsidRPr="006A506D" w14:paraId="7B22E2D7" w14:textId="77777777" w:rsidTr="00215058">
        <w:trPr>
          <w:trHeight w:val="540"/>
        </w:trPr>
        <w:tc>
          <w:tcPr>
            <w:tcW w:w="526" w:type="dxa"/>
            <w:tcBorders>
              <w:top w:val="nil"/>
              <w:left w:val="single" w:sz="4" w:space="0" w:color="000000"/>
              <w:bottom w:val="single" w:sz="4" w:space="0" w:color="000000"/>
              <w:right w:val="single" w:sz="4" w:space="0" w:color="000000"/>
            </w:tcBorders>
            <w:shd w:val="clear" w:color="auto" w:fill="auto"/>
            <w:noWrap/>
            <w:vAlign w:val="center"/>
            <w:hideMark/>
          </w:tcPr>
          <w:p w14:paraId="6F32A28F"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1.</w:t>
            </w:r>
          </w:p>
        </w:tc>
        <w:tc>
          <w:tcPr>
            <w:tcW w:w="3471" w:type="dxa"/>
            <w:tcBorders>
              <w:top w:val="nil"/>
              <w:left w:val="nil"/>
              <w:bottom w:val="single" w:sz="4" w:space="0" w:color="000000"/>
              <w:right w:val="single" w:sz="4" w:space="0" w:color="000000"/>
            </w:tcBorders>
            <w:shd w:val="clear" w:color="auto" w:fill="auto"/>
            <w:vAlign w:val="center"/>
            <w:hideMark/>
          </w:tcPr>
          <w:p w14:paraId="049335F3"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Испитивање каблова</w:t>
            </w:r>
          </w:p>
        </w:tc>
        <w:tc>
          <w:tcPr>
            <w:tcW w:w="884" w:type="dxa"/>
            <w:tcBorders>
              <w:top w:val="nil"/>
              <w:left w:val="nil"/>
              <w:bottom w:val="single" w:sz="4" w:space="0" w:color="000000"/>
              <w:right w:val="single" w:sz="4" w:space="0" w:color="000000"/>
            </w:tcBorders>
            <w:shd w:val="clear" w:color="auto" w:fill="auto"/>
            <w:vAlign w:val="center"/>
            <w:hideMark/>
          </w:tcPr>
          <w:p w14:paraId="1E895145"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884" w:type="dxa"/>
            <w:tcBorders>
              <w:top w:val="nil"/>
              <w:left w:val="nil"/>
              <w:bottom w:val="single" w:sz="4" w:space="0" w:color="000000"/>
              <w:right w:val="single" w:sz="4" w:space="0" w:color="000000"/>
            </w:tcBorders>
            <w:shd w:val="clear" w:color="auto" w:fill="auto"/>
            <w:noWrap/>
            <w:vAlign w:val="center"/>
            <w:hideMark/>
          </w:tcPr>
          <w:p w14:paraId="14FF7B11"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w:t>
            </w:r>
          </w:p>
        </w:tc>
        <w:tc>
          <w:tcPr>
            <w:tcW w:w="1620" w:type="dxa"/>
            <w:tcBorders>
              <w:top w:val="nil"/>
              <w:left w:val="nil"/>
              <w:bottom w:val="single" w:sz="4" w:space="0" w:color="000000"/>
              <w:right w:val="single" w:sz="4" w:space="0" w:color="000000"/>
            </w:tcBorders>
            <w:shd w:val="clear" w:color="auto" w:fill="auto"/>
            <w:vAlign w:val="center"/>
            <w:hideMark/>
          </w:tcPr>
          <w:p w14:paraId="2820FB17"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640" w:type="dxa"/>
            <w:tcBorders>
              <w:top w:val="nil"/>
              <w:left w:val="nil"/>
              <w:bottom w:val="single" w:sz="4" w:space="0" w:color="000000"/>
              <w:right w:val="single" w:sz="4" w:space="0" w:color="000000"/>
            </w:tcBorders>
            <w:shd w:val="clear" w:color="auto" w:fill="auto"/>
            <w:vAlign w:val="center"/>
            <w:hideMark/>
          </w:tcPr>
          <w:p w14:paraId="144D78E0"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12A620F4" w14:textId="77777777" w:rsidTr="00215058">
        <w:trPr>
          <w:trHeight w:val="645"/>
        </w:trPr>
        <w:tc>
          <w:tcPr>
            <w:tcW w:w="526" w:type="dxa"/>
            <w:tcBorders>
              <w:top w:val="nil"/>
              <w:left w:val="single" w:sz="4" w:space="0" w:color="000000"/>
              <w:bottom w:val="single" w:sz="4" w:space="0" w:color="000000"/>
              <w:right w:val="single" w:sz="4" w:space="0" w:color="000000"/>
            </w:tcBorders>
            <w:shd w:val="clear" w:color="auto" w:fill="auto"/>
            <w:noWrap/>
            <w:vAlign w:val="center"/>
            <w:hideMark/>
          </w:tcPr>
          <w:p w14:paraId="04655E86"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2.</w:t>
            </w:r>
          </w:p>
        </w:tc>
        <w:tc>
          <w:tcPr>
            <w:tcW w:w="3471" w:type="dxa"/>
            <w:tcBorders>
              <w:top w:val="nil"/>
              <w:left w:val="nil"/>
              <w:bottom w:val="single" w:sz="4" w:space="0" w:color="000000"/>
              <w:right w:val="single" w:sz="4" w:space="0" w:color="000000"/>
            </w:tcBorders>
            <w:shd w:val="clear" w:color="auto" w:fill="auto"/>
            <w:vAlign w:val="center"/>
            <w:hideMark/>
          </w:tcPr>
          <w:p w14:paraId="3FE7FD71"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Функционално без напонско испитивање</w:t>
            </w:r>
          </w:p>
        </w:tc>
        <w:tc>
          <w:tcPr>
            <w:tcW w:w="884" w:type="dxa"/>
            <w:tcBorders>
              <w:top w:val="nil"/>
              <w:left w:val="nil"/>
              <w:bottom w:val="single" w:sz="4" w:space="0" w:color="000000"/>
              <w:right w:val="single" w:sz="4" w:space="0" w:color="000000"/>
            </w:tcBorders>
            <w:shd w:val="clear" w:color="auto" w:fill="auto"/>
            <w:vAlign w:val="center"/>
            <w:hideMark/>
          </w:tcPr>
          <w:p w14:paraId="41F2ABD2"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884" w:type="dxa"/>
            <w:tcBorders>
              <w:top w:val="nil"/>
              <w:left w:val="nil"/>
              <w:bottom w:val="single" w:sz="4" w:space="0" w:color="000000"/>
              <w:right w:val="single" w:sz="4" w:space="0" w:color="000000"/>
            </w:tcBorders>
            <w:shd w:val="clear" w:color="auto" w:fill="auto"/>
            <w:noWrap/>
            <w:vAlign w:val="center"/>
            <w:hideMark/>
          </w:tcPr>
          <w:p w14:paraId="15B673FA"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w:t>
            </w:r>
          </w:p>
        </w:tc>
        <w:tc>
          <w:tcPr>
            <w:tcW w:w="1620" w:type="dxa"/>
            <w:tcBorders>
              <w:top w:val="nil"/>
              <w:left w:val="nil"/>
              <w:bottom w:val="single" w:sz="4" w:space="0" w:color="000000"/>
              <w:right w:val="single" w:sz="4" w:space="0" w:color="000000"/>
            </w:tcBorders>
            <w:shd w:val="clear" w:color="auto" w:fill="auto"/>
            <w:vAlign w:val="center"/>
            <w:hideMark/>
          </w:tcPr>
          <w:p w14:paraId="138C0BC0"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640" w:type="dxa"/>
            <w:tcBorders>
              <w:top w:val="nil"/>
              <w:left w:val="nil"/>
              <w:bottom w:val="single" w:sz="4" w:space="0" w:color="000000"/>
              <w:right w:val="single" w:sz="4" w:space="0" w:color="000000"/>
            </w:tcBorders>
            <w:shd w:val="clear" w:color="auto" w:fill="auto"/>
            <w:vAlign w:val="center"/>
            <w:hideMark/>
          </w:tcPr>
          <w:p w14:paraId="7EAB74A0"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7F870B1D" w14:textId="77777777" w:rsidTr="00215058">
        <w:trPr>
          <w:trHeight w:val="525"/>
        </w:trPr>
        <w:tc>
          <w:tcPr>
            <w:tcW w:w="526" w:type="dxa"/>
            <w:tcBorders>
              <w:top w:val="nil"/>
              <w:left w:val="single" w:sz="4" w:space="0" w:color="000000"/>
              <w:bottom w:val="single" w:sz="4" w:space="0" w:color="000000"/>
              <w:right w:val="single" w:sz="4" w:space="0" w:color="000000"/>
            </w:tcBorders>
            <w:shd w:val="clear" w:color="auto" w:fill="auto"/>
            <w:noWrap/>
            <w:vAlign w:val="center"/>
            <w:hideMark/>
          </w:tcPr>
          <w:p w14:paraId="0A4AE9D1"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3.</w:t>
            </w:r>
          </w:p>
        </w:tc>
        <w:tc>
          <w:tcPr>
            <w:tcW w:w="3471" w:type="dxa"/>
            <w:tcBorders>
              <w:top w:val="nil"/>
              <w:left w:val="nil"/>
              <w:bottom w:val="single" w:sz="4" w:space="0" w:color="000000"/>
              <w:right w:val="single" w:sz="4" w:space="0" w:color="000000"/>
            </w:tcBorders>
            <w:shd w:val="clear" w:color="auto" w:fill="auto"/>
            <w:vAlign w:val="center"/>
            <w:hideMark/>
          </w:tcPr>
          <w:p w14:paraId="76F89ABD"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Функционално испитивање</w:t>
            </w:r>
          </w:p>
        </w:tc>
        <w:tc>
          <w:tcPr>
            <w:tcW w:w="884" w:type="dxa"/>
            <w:tcBorders>
              <w:top w:val="nil"/>
              <w:left w:val="nil"/>
              <w:bottom w:val="single" w:sz="4" w:space="0" w:color="000000"/>
              <w:right w:val="single" w:sz="4" w:space="0" w:color="000000"/>
            </w:tcBorders>
            <w:shd w:val="clear" w:color="auto" w:fill="auto"/>
            <w:vAlign w:val="center"/>
            <w:hideMark/>
          </w:tcPr>
          <w:p w14:paraId="3A553E1F"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884" w:type="dxa"/>
            <w:tcBorders>
              <w:top w:val="nil"/>
              <w:left w:val="nil"/>
              <w:bottom w:val="single" w:sz="4" w:space="0" w:color="000000"/>
              <w:right w:val="single" w:sz="4" w:space="0" w:color="000000"/>
            </w:tcBorders>
            <w:shd w:val="clear" w:color="auto" w:fill="auto"/>
            <w:noWrap/>
            <w:vAlign w:val="center"/>
            <w:hideMark/>
          </w:tcPr>
          <w:p w14:paraId="733CEFAB"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w:t>
            </w:r>
          </w:p>
        </w:tc>
        <w:tc>
          <w:tcPr>
            <w:tcW w:w="1620" w:type="dxa"/>
            <w:tcBorders>
              <w:top w:val="nil"/>
              <w:left w:val="nil"/>
              <w:bottom w:val="single" w:sz="4" w:space="0" w:color="000000"/>
              <w:right w:val="single" w:sz="4" w:space="0" w:color="000000"/>
            </w:tcBorders>
            <w:shd w:val="clear" w:color="auto" w:fill="auto"/>
            <w:vAlign w:val="center"/>
            <w:hideMark/>
          </w:tcPr>
          <w:p w14:paraId="03C36D1C"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640" w:type="dxa"/>
            <w:tcBorders>
              <w:top w:val="nil"/>
              <w:left w:val="nil"/>
              <w:bottom w:val="single" w:sz="4" w:space="0" w:color="000000"/>
              <w:right w:val="single" w:sz="4" w:space="0" w:color="000000"/>
            </w:tcBorders>
            <w:shd w:val="clear" w:color="auto" w:fill="auto"/>
            <w:vAlign w:val="center"/>
            <w:hideMark/>
          </w:tcPr>
          <w:p w14:paraId="7B3D738E"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23C81B33" w14:textId="77777777" w:rsidTr="00215058">
        <w:trPr>
          <w:trHeight w:val="495"/>
        </w:trPr>
        <w:tc>
          <w:tcPr>
            <w:tcW w:w="526" w:type="dxa"/>
            <w:tcBorders>
              <w:top w:val="nil"/>
              <w:left w:val="single" w:sz="4" w:space="0" w:color="000000"/>
              <w:bottom w:val="single" w:sz="4" w:space="0" w:color="000000"/>
              <w:right w:val="single" w:sz="4" w:space="0" w:color="000000"/>
            </w:tcBorders>
            <w:shd w:val="clear" w:color="auto" w:fill="auto"/>
            <w:noWrap/>
            <w:vAlign w:val="center"/>
            <w:hideMark/>
          </w:tcPr>
          <w:p w14:paraId="7AC2538A" w14:textId="77777777" w:rsidR="00215058" w:rsidRPr="006A506D" w:rsidRDefault="00215058" w:rsidP="00215058">
            <w:pPr>
              <w:jc w:val="center"/>
              <w:rPr>
                <w:rFonts w:eastAsia="Times New Roman"/>
                <w:sz w:val="18"/>
                <w:szCs w:val="18"/>
                <w:lang w:eastAsia="sr-Latn-RS"/>
              </w:rPr>
            </w:pPr>
            <w:r>
              <w:rPr>
                <w:rFonts w:eastAsia="Times New Roman"/>
                <w:sz w:val="18"/>
                <w:szCs w:val="18"/>
                <w:lang w:eastAsia="sr-Latn-RS"/>
              </w:rPr>
              <w:t>4.</w:t>
            </w:r>
          </w:p>
        </w:tc>
        <w:tc>
          <w:tcPr>
            <w:tcW w:w="3471" w:type="dxa"/>
            <w:tcBorders>
              <w:top w:val="nil"/>
              <w:left w:val="nil"/>
              <w:bottom w:val="single" w:sz="4" w:space="0" w:color="000000"/>
              <w:right w:val="single" w:sz="4" w:space="0" w:color="000000"/>
            </w:tcBorders>
            <w:shd w:val="clear" w:color="auto" w:fill="auto"/>
            <w:vAlign w:val="center"/>
            <w:hideMark/>
          </w:tcPr>
          <w:p w14:paraId="0C0BC6A7"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Пуштање у рад</w:t>
            </w:r>
          </w:p>
        </w:tc>
        <w:tc>
          <w:tcPr>
            <w:tcW w:w="884" w:type="dxa"/>
            <w:tcBorders>
              <w:top w:val="nil"/>
              <w:left w:val="nil"/>
              <w:bottom w:val="single" w:sz="4" w:space="0" w:color="000000"/>
              <w:right w:val="single" w:sz="4" w:space="0" w:color="000000"/>
            </w:tcBorders>
            <w:shd w:val="clear" w:color="auto" w:fill="auto"/>
            <w:vAlign w:val="center"/>
            <w:hideMark/>
          </w:tcPr>
          <w:p w14:paraId="3AD0AF56"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пауш.</w:t>
            </w:r>
          </w:p>
        </w:tc>
        <w:tc>
          <w:tcPr>
            <w:tcW w:w="884" w:type="dxa"/>
            <w:tcBorders>
              <w:top w:val="nil"/>
              <w:left w:val="nil"/>
              <w:bottom w:val="single" w:sz="4" w:space="0" w:color="000000"/>
              <w:right w:val="single" w:sz="4" w:space="0" w:color="000000"/>
            </w:tcBorders>
            <w:shd w:val="clear" w:color="auto" w:fill="auto"/>
            <w:noWrap/>
            <w:vAlign w:val="center"/>
            <w:hideMark/>
          </w:tcPr>
          <w:p w14:paraId="72E358B2"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1</w:t>
            </w:r>
          </w:p>
        </w:tc>
        <w:tc>
          <w:tcPr>
            <w:tcW w:w="1620" w:type="dxa"/>
            <w:tcBorders>
              <w:top w:val="nil"/>
              <w:left w:val="nil"/>
              <w:bottom w:val="single" w:sz="4" w:space="0" w:color="000000"/>
              <w:right w:val="single" w:sz="4" w:space="0" w:color="000000"/>
            </w:tcBorders>
            <w:shd w:val="clear" w:color="auto" w:fill="auto"/>
            <w:vAlign w:val="center"/>
            <w:hideMark/>
          </w:tcPr>
          <w:p w14:paraId="16CE986E" w14:textId="77777777" w:rsidR="00215058" w:rsidRPr="006A506D" w:rsidRDefault="00215058" w:rsidP="00215058">
            <w:pPr>
              <w:jc w:val="center"/>
              <w:rPr>
                <w:rFonts w:eastAsia="Times New Roman"/>
                <w:sz w:val="18"/>
                <w:szCs w:val="18"/>
                <w:lang w:eastAsia="sr-Latn-RS"/>
              </w:rPr>
            </w:pPr>
            <w:r w:rsidRPr="006A506D">
              <w:rPr>
                <w:rFonts w:eastAsia="Times New Roman"/>
                <w:sz w:val="18"/>
                <w:szCs w:val="18"/>
                <w:lang w:eastAsia="sr-Latn-RS"/>
              </w:rPr>
              <w:t> </w:t>
            </w:r>
          </w:p>
        </w:tc>
        <w:tc>
          <w:tcPr>
            <w:tcW w:w="1640" w:type="dxa"/>
            <w:tcBorders>
              <w:top w:val="nil"/>
              <w:left w:val="nil"/>
              <w:bottom w:val="single" w:sz="4" w:space="0" w:color="000000"/>
              <w:right w:val="single" w:sz="4" w:space="0" w:color="000000"/>
            </w:tcBorders>
            <w:shd w:val="clear" w:color="auto" w:fill="auto"/>
            <w:vAlign w:val="center"/>
            <w:hideMark/>
          </w:tcPr>
          <w:p w14:paraId="0EBA7FDE"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r w:rsidR="00215058" w:rsidRPr="006A506D" w14:paraId="08154429" w14:textId="77777777" w:rsidTr="00215058">
        <w:trPr>
          <w:trHeight w:val="270"/>
        </w:trPr>
        <w:tc>
          <w:tcPr>
            <w:tcW w:w="526" w:type="dxa"/>
            <w:tcBorders>
              <w:top w:val="nil"/>
              <w:left w:val="nil"/>
              <w:bottom w:val="nil"/>
              <w:right w:val="nil"/>
            </w:tcBorders>
            <w:shd w:val="clear" w:color="auto" w:fill="auto"/>
            <w:noWrap/>
            <w:hideMark/>
          </w:tcPr>
          <w:p w14:paraId="4EC84C2B" w14:textId="77777777" w:rsidR="00215058" w:rsidRPr="006A506D" w:rsidRDefault="00215058" w:rsidP="00215058">
            <w:pPr>
              <w:rPr>
                <w:rFonts w:eastAsia="Times New Roman"/>
                <w:sz w:val="18"/>
                <w:szCs w:val="18"/>
                <w:lang w:eastAsia="sr-Latn-RS"/>
              </w:rPr>
            </w:pPr>
          </w:p>
        </w:tc>
        <w:tc>
          <w:tcPr>
            <w:tcW w:w="3471" w:type="dxa"/>
            <w:tcBorders>
              <w:top w:val="nil"/>
              <w:left w:val="nil"/>
              <w:bottom w:val="nil"/>
              <w:right w:val="nil"/>
            </w:tcBorders>
            <w:shd w:val="clear" w:color="auto" w:fill="auto"/>
            <w:noWrap/>
            <w:hideMark/>
          </w:tcPr>
          <w:p w14:paraId="751EE2E3" w14:textId="77777777" w:rsidR="00215058" w:rsidRPr="006A506D" w:rsidRDefault="00215058" w:rsidP="00215058">
            <w:pPr>
              <w:rPr>
                <w:rFonts w:eastAsia="Times New Roman"/>
                <w:sz w:val="20"/>
                <w:szCs w:val="20"/>
                <w:lang w:eastAsia="sr-Latn-RS"/>
              </w:rPr>
            </w:pPr>
          </w:p>
        </w:tc>
        <w:tc>
          <w:tcPr>
            <w:tcW w:w="884" w:type="dxa"/>
            <w:tcBorders>
              <w:top w:val="nil"/>
              <w:left w:val="nil"/>
              <w:bottom w:val="nil"/>
              <w:right w:val="nil"/>
            </w:tcBorders>
            <w:shd w:val="clear" w:color="auto" w:fill="auto"/>
            <w:noWrap/>
            <w:hideMark/>
          </w:tcPr>
          <w:p w14:paraId="3CF3136E" w14:textId="77777777" w:rsidR="00215058" w:rsidRPr="006A506D" w:rsidRDefault="00215058" w:rsidP="00215058">
            <w:pPr>
              <w:rPr>
                <w:rFonts w:eastAsia="Times New Roman"/>
                <w:sz w:val="20"/>
                <w:szCs w:val="20"/>
                <w:lang w:eastAsia="sr-Latn-RS"/>
              </w:rPr>
            </w:pPr>
          </w:p>
        </w:tc>
        <w:tc>
          <w:tcPr>
            <w:tcW w:w="884" w:type="dxa"/>
            <w:tcBorders>
              <w:top w:val="nil"/>
              <w:left w:val="nil"/>
              <w:bottom w:val="nil"/>
              <w:right w:val="nil"/>
            </w:tcBorders>
            <w:shd w:val="clear" w:color="auto" w:fill="auto"/>
            <w:noWrap/>
            <w:hideMark/>
          </w:tcPr>
          <w:p w14:paraId="543D2B44" w14:textId="77777777" w:rsidR="00215058" w:rsidRPr="006A506D" w:rsidRDefault="00215058" w:rsidP="00215058">
            <w:pPr>
              <w:rPr>
                <w:rFonts w:eastAsia="Times New Roman"/>
                <w:sz w:val="20"/>
                <w:szCs w:val="20"/>
                <w:lang w:eastAsia="sr-Latn-RS"/>
              </w:rPr>
            </w:pPr>
          </w:p>
        </w:tc>
        <w:tc>
          <w:tcPr>
            <w:tcW w:w="1620" w:type="dxa"/>
            <w:tcBorders>
              <w:top w:val="nil"/>
              <w:left w:val="nil"/>
              <w:bottom w:val="nil"/>
              <w:right w:val="nil"/>
            </w:tcBorders>
            <w:shd w:val="clear" w:color="auto" w:fill="auto"/>
            <w:noWrap/>
            <w:hideMark/>
          </w:tcPr>
          <w:p w14:paraId="49B1B468" w14:textId="77777777" w:rsidR="00215058" w:rsidRPr="006A506D" w:rsidRDefault="00215058" w:rsidP="00215058">
            <w:pPr>
              <w:rPr>
                <w:rFonts w:eastAsia="Times New Roman"/>
                <w:sz w:val="20"/>
                <w:szCs w:val="20"/>
                <w:lang w:eastAsia="sr-Latn-RS"/>
              </w:rPr>
            </w:pPr>
          </w:p>
        </w:tc>
        <w:tc>
          <w:tcPr>
            <w:tcW w:w="1640" w:type="dxa"/>
            <w:tcBorders>
              <w:top w:val="nil"/>
              <w:left w:val="nil"/>
              <w:bottom w:val="nil"/>
              <w:right w:val="nil"/>
            </w:tcBorders>
            <w:shd w:val="clear" w:color="auto" w:fill="auto"/>
            <w:noWrap/>
            <w:hideMark/>
          </w:tcPr>
          <w:p w14:paraId="4162D86A" w14:textId="77777777" w:rsidR="00215058" w:rsidRPr="006A506D" w:rsidRDefault="00215058" w:rsidP="00215058">
            <w:pPr>
              <w:rPr>
                <w:rFonts w:eastAsia="Times New Roman"/>
                <w:sz w:val="20"/>
                <w:szCs w:val="20"/>
                <w:lang w:eastAsia="sr-Latn-RS"/>
              </w:rPr>
            </w:pPr>
          </w:p>
        </w:tc>
      </w:tr>
      <w:tr w:rsidR="00215058" w:rsidRPr="006A506D" w14:paraId="47E55D37" w14:textId="77777777" w:rsidTr="00215058">
        <w:trPr>
          <w:trHeight w:val="330"/>
        </w:trPr>
        <w:tc>
          <w:tcPr>
            <w:tcW w:w="5765" w:type="dxa"/>
            <w:gridSpan w:val="4"/>
            <w:tcBorders>
              <w:top w:val="double" w:sz="6" w:space="0" w:color="auto"/>
              <w:left w:val="double" w:sz="6" w:space="0" w:color="auto"/>
              <w:bottom w:val="double" w:sz="6" w:space="0" w:color="auto"/>
              <w:right w:val="double" w:sz="6" w:space="0" w:color="auto"/>
            </w:tcBorders>
            <w:shd w:val="clear" w:color="000000" w:fill="F2F2F2"/>
            <w:noWrap/>
            <w:vAlign w:val="center"/>
            <w:hideMark/>
          </w:tcPr>
          <w:p w14:paraId="32E490B8" w14:textId="77777777" w:rsidR="00215058" w:rsidRPr="006A506D" w:rsidRDefault="00215058" w:rsidP="00215058">
            <w:pPr>
              <w:jc w:val="center"/>
              <w:rPr>
                <w:rFonts w:eastAsia="Times New Roman"/>
                <w:b/>
                <w:bCs/>
                <w:sz w:val="18"/>
                <w:szCs w:val="18"/>
                <w:lang w:eastAsia="sr-Latn-RS"/>
              </w:rPr>
            </w:pPr>
            <w:r>
              <w:rPr>
                <w:rFonts w:eastAsia="Times New Roman"/>
                <w:b/>
                <w:bCs/>
                <w:sz w:val="18"/>
                <w:szCs w:val="18"/>
                <w:lang w:eastAsia="sr-Latn-RS"/>
              </w:rPr>
              <w:t>III. B</w:t>
            </w:r>
            <w:r w:rsidRPr="006A506D">
              <w:rPr>
                <w:rFonts w:eastAsia="Times New Roman"/>
                <w:b/>
                <w:bCs/>
                <w:sz w:val="18"/>
                <w:szCs w:val="18"/>
                <w:lang w:eastAsia="sr-Latn-RS"/>
              </w:rPr>
              <w:t>.</w:t>
            </w:r>
            <w:r>
              <w:rPr>
                <w:rFonts w:eastAsia="Times New Roman"/>
                <w:b/>
                <w:bCs/>
                <w:sz w:val="18"/>
                <w:szCs w:val="18"/>
                <w:lang w:eastAsia="sr-Latn-RS"/>
              </w:rPr>
              <w:t xml:space="preserve"> </w:t>
            </w:r>
            <w:r w:rsidRPr="006A506D">
              <w:rPr>
                <w:rFonts w:eastAsia="Times New Roman"/>
                <w:b/>
                <w:bCs/>
                <w:sz w:val="18"/>
                <w:szCs w:val="18"/>
                <w:lang w:eastAsia="sr-Latn-RS"/>
              </w:rPr>
              <w:t xml:space="preserve">10. </w:t>
            </w:r>
            <w:r>
              <w:rPr>
                <w:rFonts w:eastAsia="Times New Roman"/>
                <w:b/>
                <w:bCs/>
                <w:sz w:val="18"/>
                <w:szCs w:val="18"/>
                <w:lang w:eastAsia="sr-Latn-RS"/>
              </w:rPr>
              <w:t xml:space="preserve">(1+2+3+4): </w:t>
            </w:r>
            <w:r w:rsidRPr="006A506D">
              <w:rPr>
                <w:rFonts w:eastAsia="Times New Roman"/>
                <w:b/>
                <w:bCs/>
                <w:sz w:val="18"/>
                <w:szCs w:val="18"/>
                <w:lang w:eastAsia="sr-Latn-RS"/>
              </w:rPr>
              <w:t>ФУНКЦИОНАЛНО ИСПИТИВАЊЕ И ПУШТАЊЕ У РАД</w:t>
            </w:r>
          </w:p>
        </w:tc>
        <w:tc>
          <w:tcPr>
            <w:tcW w:w="1620" w:type="dxa"/>
            <w:tcBorders>
              <w:top w:val="double" w:sz="6" w:space="0" w:color="auto"/>
              <w:left w:val="nil"/>
              <w:bottom w:val="double" w:sz="6" w:space="0" w:color="auto"/>
              <w:right w:val="double" w:sz="6" w:space="0" w:color="auto"/>
            </w:tcBorders>
            <w:shd w:val="clear" w:color="000000" w:fill="F2F2F2"/>
            <w:noWrap/>
            <w:vAlign w:val="center"/>
            <w:hideMark/>
          </w:tcPr>
          <w:p w14:paraId="0590A2B0" w14:textId="77777777" w:rsidR="00215058" w:rsidRPr="006A506D" w:rsidRDefault="00215058" w:rsidP="00215058">
            <w:pPr>
              <w:jc w:val="right"/>
              <w:rPr>
                <w:rFonts w:eastAsia="Times New Roman"/>
                <w:b/>
                <w:bCs/>
                <w:sz w:val="18"/>
                <w:szCs w:val="18"/>
                <w:lang w:eastAsia="sr-Latn-RS"/>
              </w:rPr>
            </w:pPr>
            <w:r w:rsidRPr="006A506D">
              <w:rPr>
                <w:rFonts w:eastAsia="Times New Roman"/>
                <w:b/>
                <w:bCs/>
                <w:sz w:val="18"/>
                <w:szCs w:val="18"/>
                <w:lang w:eastAsia="sr-Latn-RS"/>
              </w:rPr>
              <w:t>УКУПНО:</w:t>
            </w:r>
          </w:p>
        </w:tc>
        <w:tc>
          <w:tcPr>
            <w:tcW w:w="1640" w:type="dxa"/>
            <w:tcBorders>
              <w:top w:val="double" w:sz="6" w:space="0" w:color="auto"/>
              <w:left w:val="nil"/>
              <w:bottom w:val="double" w:sz="6" w:space="0" w:color="auto"/>
              <w:right w:val="double" w:sz="6" w:space="0" w:color="auto"/>
            </w:tcBorders>
            <w:shd w:val="clear" w:color="000000" w:fill="F2F2F2"/>
            <w:noWrap/>
            <w:hideMark/>
          </w:tcPr>
          <w:p w14:paraId="18BDE420" w14:textId="77777777" w:rsidR="00215058" w:rsidRPr="006A506D" w:rsidRDefault="00215058" w:rsidP="00215058">
            <w:pPr>
              <w:rPr>
                <w:rFonts w:eastAsia="Times New Roman"/>
                <w:sz w:val="18"/>
                <w:szCs w:val="18"/>
                <w:lang w:eastAsia="sr-Latn-RS"/>
              </w:rPr>
            </w:pPr>
            <w:r w:rsidRPr="006A506D">
              <w:rPr>
                <w:rFonts w:eastAsia="Times New Roman"/>
                <w:sz w:val="18"/>
                <w:szCs w:val="18"/>
                <w:lang w:eastAsia="sr-Latn-RS"/>
              </w:rPr>
              <w:t> </w:t>
            </w:r>
          </w:p>
        </w:tc>
      </w:tr>
    </w:tbl>
    <w:p w14:paraId="4535ECA8" w14:textId="77777777" w:rsidR="00215058" w:rsidRDefault="00215058" w:rsidP="00215058">
      <w:pPr>
        <w:rPr>
          <w:b/>
          <w:lang w:val="sr-Cyrl-RS"/>
        </w:rPr>
      </w:pPr>
    </w:p>
    <w:p w14:paraId="760E2FBC" w14:textId="77777777" w:rsidR="00215058" w:rsidRDefault="00215058" w:rsidP="00215058">
      <w:pPr>
        <w:rPr>
          <w:b/>
          <w:lang w:val="sr-Cyrl-RS"/>
        </w:rPr>
      </w:pPr>
    </w:p>
    <w:p w14:paraId="194A4472" w14:textId="77777777" w:rsidR="00215058" w:rsidRDefault="00215058" w:rsidP="00215058">
      <w:pPr>
        <w:rPr>
          <w:b/>
          <w:lang w:val="sr-Cyrl-RS"/>
        </w:rPr>
      </w:pPr>
    </w:p>
    <w:p w14:paraId="51309AB6" w14:textId="77777777" w:rsidR="00215058" w:rsidRDefault="00215058" w:rsidP="00215058">
      <w:pPr>
        <w:rPr>
          <w:b/>
          <w:lang w:val="sr-Cyrl-RS"/>
        </w:rPr>
      </w:pPr>
    </w:p>
    <w:tbl>
      <w:tblPr>
        <w:tblW w:w="9314" w:type="dxa"/>
        <w:tblLook w:val="04A0" w:firstRow="1" w:lastRow="0" w:firstColumn="1" w:lastColumn="0" w:noHBand="0" w:noVBand="1"/>
      </w:tblPr>
      <w:tblGrid>
        <w:gridCol w:w="544"/>
        <w:gridCol w:w="575"/>
        <w:gridCol w:w="744"/>
        <w:gridCol w:w="2973"/>
        <w:gridCol w:w="1405"/>
        <w:gridCol w:w="1265"/>
        <w:gridCol w:w="1808"/>
      </w:tblGrid>
      <w:tr w:rsidR="00215058" w:rsidRPr="00855F5C" w14:paraId="74AF905F" w14:textId="77777777" w:rsidTr="00215058">
        <w:trPr>
          <w:trHeight w:val="495"/>
        </w:trPr>
        <w:tc>
          <w:tcPr>
            <w:tcW w:w="9314" w:type="dxa"/>
            <w:gridSpan w:val="7"/>
            <w:tcBorders>
              <w:top w:val="double" w:sz="6" w:space="0" w:color="000000"/>
              <w:left w:val="double" w:sz="6" w:space="0" w:color="000000"/>
              <w:bottom w:val="single" w:sz="4" w:space="0" w:color="auto"/>
              <w:right w:val="double" w:sz="6" w:space="0" w:color="000000"/>
            </w:tcBorders>
            <w:shd w:val="clear" w:color="000000" w:fill="F2F2F2"/>
            <w:vAlign w:val="center"/>
            <w:hideMark/>
          </w:tcPr>
          <w:p w14:paraId="50AC1507" w14:textId="77777777" w:rsidR="00215058" w:rsidRPr="00855F5C" w:rsidRDefault="00215058" w:rsidP="00215058">
            <w:pPr>
              <w:jc w:val="center"/>
              <w:rPr>
                <w:rFonts w:eastAsia="Times New Roman"/>
                <w:b/>
                <w:bCs/>
                <w:lang w:val="sr-Cyrl-RS"/>
              </w:rPr>
            </w:pPr>
            <w:r>
              <w:rPr>
                <w:rFonts w:eastAsia="Times New Roman"/>
                <w:b/>
                <w:bCs/>
              </w:rPr>
              <w:t xml:space="preserve">III. B. </w:t>
            </w:r>
            <w:r>
              <w:rPr>
                <w:rFonts w:eastAsia="Times New Roman"/>
                <w:b/>
                <w:bCs/>
                <w:lang w:val="sr-Cyrl-RS"/>
              </w:rPr>
              <w:t>ЕЛЕКТРО ОПРЕМА</w:t>
            </w:r>
          </w:p>
        </w:tc>
      </w:tr>
      <w:tr w:rsidR="00215058" w:rsidRPr="00855F5C" w14:paraId="27B8D5DA" w14:textId="77777777" w:rsidTr="00215058">
        <w:trPr>
          <w:trHeight w:val="330"/>
        </w:trPr>
        <w:tc>
          <w:tcPr>
            <w:tcW w:w="9314" w:type="dxa"/>
            <w:gridSpan w:val="7"/>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0E427CC2" w14:textId="77777777" w:rsidR="00215058" w:rsidRPr="00855F5C" w:rsidRDefault="00215058" w:rsidP="00215058">
            <w:pPr>
              <w:jc w:val="center"/>
              <w:rPr>
                <w:rFonts w:eastAsia="Times New Roman"/>
                <w:b/>
                <w:bCs/>
                <w:sz w:val="20"/>
                <w:szCs w:val="20"/>
              </w:rPr>
            </w:pPr>
            <w:r w:rsidRPr="00855F5C">
              <w:rPr>
                <w:rFonts w:eastAsia="Times New Roman"/>
                <w:b/>
                <w:bCs/>
                <w:sz w:val="20"/>
                <w:szCs w:val="20"/>
              </w:rPr>
              <w:t>РЕКАПИТУЛАЦИЈА - ПРЕДМЕР РАДОВА И МАТЕРИЈАЛА</w:t>
            </w:r>
          </w:p>
        </w:tc>
      </w:tr>
      <w:tr w:rsidR="00215058" w:rsidRPr="00855F5C" w14:paraId="1F859F46" w14:textId="77777777" w:rsidTr="00215058">
        <w:trPr>
          <w:trHeight w:val="585"/>
        </w:trPr>
        <w:tc>
          <w:tcPr>
            <w:tcW w:w="544" w:type="dxa"/>
            <w:tcBorders>
              <w:top w:val="nil"/>
              <w:left w:val="double" w:sz="6" w:space="0" w:color="auto"/>
              <w:bottom w:val="nil"/>
              <w:right w:val="nil"/>
            </w:tcBorders>
            <w:shd w:val="clear" w:color="000000" w:fill="F2F2F2"/>
            <w:noWrap/>
            <w:hideMark/>
          </w:tcPr>
          <w:p w14:paraId="78F0C896"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575" w:type="dxa"/>
            <w:tcBorders>
              <w:top w:val="nil"/>
              <w:left w:val="nil"/>
              <w:bottom w:val="nil"/>
              <w:right w:val="nil"/>
            </w:tcBorders>
            <w:shd w:val="clear" w:color="000000" w:fill="F2F2F2"/>
            <w:noWrap/>
            <w:hideMark/>
          </w:tcPr>
          <w:p w14:paraId="484C0BC4"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744" w:type="dxa"/>
            <w:tcBorders>
              <w:top w:val="nil"/>
              <w:left w:val="nil"/>
              <w:bottom w:val="nil"/>
              <w:right w:val="nil"/>
            </w:tcBorders>
            <w:shd w:val="clear" w:color="000000" w:fill="F2F2F2"/>
            <w:noWrap/>
            <w:hideMark/>
          </w:tcPr>
          <w:p w14:paraId="286C3FFC"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2973" w:type="dxa"/>
            <w:tcBorders>
              <w:top w:val="nil"/>
              <w:left w:val="nil"/>
              <w:bottom w:val="nil"/>
              <w:right w:val="nil"/>
            </w:tcBorders>
            <w:shd w:val="clear" w:color="000000" w:fill="F2F2F2"/>
            <w:noWrap/>
            <w:hideMark/>
          </w:tcPr>
          <w:p w14:paraId="5BDF81F5"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140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88984EC"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Укупна цена без PDV-a</w:t>
            </w:r>
          </w:p>
        </w:tc>
        <w:tc>
          <w:tcPr>
            <w:tcW w:w="1265" w:type="dxa"/>
            <w:tcBorders>
              <w:top w:val="single" w:sz="4" w:space="0" w:color="000000"/>
              <w:left w:val="nil"/>
              <w:bottom w:val="nil"/>
              <w:right w:val="single" w:sz="4" w:space="0" w:color="000000"/>
            </w:tcBorders>
            <w:shd w:val="clear" w:color="000000" w:fill="F2F2F2"/>
            <w:vAlign w:val="center"/>
            <w:hideMark/>
          </w:tcPr>
          <w:p w14:paraId="3EBD214F"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 xml:space="preserve">Проценат </w:t>
            </w:r>
            <w:r w:rsidRPr="00855F5C">
              <w:rPr>
                <w:rFonts w:eastAsia="Times New Roman"/>
                <w:b/>
                <w:bCs/>
                <w:sz w:val="16"/>
                <w:szCs w:val="16"/>
              </w:rPr>
              <w:br/>
              <w:t>PDV-a</w:t>
            </w:r>
          </w:p>
        </w:tc>
        <w:tc>
          <w:tcPr>
            <w:tcW w:w="1808" w:type="dxa"/>
            <w:tcBorders>
              <w:top w:val="single" w:sz="4" w:space="0" w:color="000000"/>
              <w:left w:val="nil"/>
              <w:bottom w:val="nil"/>
              <w:right w:val="double" w:sz="6" w:space="0" w:color="000000"/>
            </w:tcBorders>
            <w:shd w:val="clear" w:color="000000" w:fill="F2F2F2"/>
            <w:vAlign w:val="center"/>
            <w:hideMark/>
          </w:tcPr>
          <w:p w14:paraId="78B3A9CA"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 xml:space="preserve">Укупна цена </w:t>
            </w:r>
            <w:r w:rsidRPr="00855F5C">
              <w:rPr>
                <w:rFonts w:eastAsia="Times New Roman"/>
                <w:b/>
                <w:bCs/>
                <w:sz w:val="16"/>
                <w:szCs w:val="16"/>
              </w:rPr>
              <w:br/>
              <w:t>са PDV-a</w:t>
            </w:r>
          </w:p>
        </w:tc>
      </w:tr>
      <w:tr w:rsidR="00215058" w:rsidRPr="00855F5C" w14:paraId="5771A376"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643C01B1" w14:textId="77777777" w:rsidR="00215058" w:rsidRPr="00855F5C" w:rsidRDefault="00215058" w:rsidP="00215058">
            <w:pPr>
              <w:jc w:val="center"/>
              <w:rPr>
                <w:rFonts w:eastAsia="Times New Roman"/>
                <w:b/>
                <w:bCs/>
                <w:sz w:val="16"/>
                <w:szCs w:val="16"/>
              </w:rPr>
            </w:pPr>
            <w:r>
              <w:rPr>
                <w:rFonts w:eastAsia="Times New Roman"/>
                <w:b/>
                <w:bCs/>
                <w:sz w:val="16"/>
                <w:szCs w:val="16"/>
              </w:rPr>
              <w:t>1</w:t>
            </w:r>
          </w:p>
        </w:tc>
        <w:tc>
          <w:tcPr>
            <w:tcW w:w="4292" w:type="dxa"/>
            <w:gridSpan w:val="3"/>
            <w:tcBorders>
              <w:top w:val="single" w:sz="4" w:space="0" w:color="auto"/>
              <w:left w:val="nil"/>
              <w:bottom w:val="single" w:sz="4" w:space="0" w:color="auto"/>
              <w:right w:val="single" w:sz="4" w:space="0" w:color="000000"/>
            </w:tcBorders>
            <w:shd w:val="clear" w:color="auto" w:fill="auto"/>
            <w:noWrap/>
          </w:tcPr>
          <w:p w14:paraId="6D19C528"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ИНСТРУМЕНТАЛНА ОПРЕМА У ПОЉУ</w:t>
            </w:r>
          </w:p>
        </w:tc>
        <w:tc>
          <w:tcPr>
            <w:tcW w:w="1405" w:type="dxa"/>
            <w:tcBorders>
              <w:top w:val="single" w:sz="4" w:space="0" w:color="auto"/>
              <w:left w:val="nil"/>
              <w:bottom w:val="single" w:sz="4" w:space="0" w:color="auto"/>
              <w:right w:val="single" w:sz="4" w:space="0" w:color="000000"/>
            </w:tcBorders>
            <w:shd w:val="clear" w:color="auto" w:fill="auto"/>
            <w:noWrap/>
          </w:tcPr>
          <w:p w14:paraId="10AD71EA"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68F7E483" w14:textId="77777777" w:rsidR="00215058" w:rsidRPr="00855F5C" w:rsidRDefault="00215058" w:rsidP="00215058">
            <w:pPr>
              <w:rPr>
                <w:rFonts w:eastAsia="Times New Roman"/>
                <w:sz w:val="20"/>
                <w:szCs w:val="20"/>
              </w:rPr>
            </w:pPr>
          </w:p>
        </w:tc>
        <w:tc>
          <w:tcPr>
            <w:tcW w:w="1808" w:type="dxa"/>
            <w:tcBorders>
              <w:top w:val="single" w:sz="4" w:space="0" w:color="auto"/>
              <w:left w:val="nil"/>
              <w:bottom w:val="single" w:sz="4" w:space="0" w:color="auto"/>
              <w:right w:val="double" w:sz="6" w:space="0" w:color="auto"/>
            </w:tcBorders>
            <w:shd w:val="clear" w:color="auto" w:fill="auto"/>
            <w:noWrap/>
          </w:tcPr>
          <w:p w14:paraId="090672E0" w14:textId="77777777" w:rsidR="00215058" w:rsidRPr="00855F5C" w:rsidRDefault="00215058" w:rsidP="00215058">
            <w:pPr>
              <w:rPr>
                <w:rFonts w:eastAsia="Times New Roman"/>
                <w:sz w:val="20"/>
                <w:szCs w:val="20"/>
              </w:rPr>
            </w:pPr>
          </w:p>
        </w:tc>
      </w:tr>
      <w:tr w:rsidR="00215058" w:rsidRPr="00855F5C" w14:paraId="0EEE240F"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3D98C686" w14:textId="77777777" w:rsidR="00215058" w:rsidRPr="00855F5C" w:rsidRDefault="00215058" w:rsidP="00215058">
            <w:pPr>
              <w:jc w:val="center"/>
              <w:rPr>
                <w:rFonts w:eastAsia="Times New Roman"/>
                <w:b/>
                <w:bCs/>
                <w:sz w:val="16"/>
                <w:szCs w:val="16"/>
              </w:rPr>
            </w:pPr>
            <w:r>
              <w:rPr>
                <w:rFonts w:eastAsia="Times New Roman"/>
                <w:b/>
                <w:bCs/>
                <w:sz w:val="16"/>
                <w:szCs w:val="16"/>
              </w:rPr>
              <w:t>2</w:t>
            </w:r>
          </w:p>
        </w:tc>
        <w:tc>
          <w:tcPr>
            <w:tcW w:w="4292" w:type="dxa"/>
            <w:gridSpan w:val="3"/>
            <w:tcBorders>
              <w:top w:val="single" w:sz="4" w:space="0" w:color="auto"/>
              <w:left w:val="nil"/>
              <w:bottom w:val="single" w:sz="4" w:space="0" w:color="auto"/>
              <w:right w:val="single" w:sz="4" w:space="0" w:color="000000"/>
            </w:tcBorders>
            <w:shd w:val="clear" w:color="auto" w:fill="auto"/>
            <w:noWrap/>
          </w:tcPr>
          <w:p w14:paraId="2904E8A9"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ОПРЕМА ЗА ПРОШИРЕЊЕ PLC-a</w:t>
            </w:r>
          </w:p>
        </w:tc>
        <w:tc>
          <w:tcPr>
            <w:tcW w:w="1405" w:type="dxa"/>
            <w:tcBorders>
              <w:top w:val="single" w:sz="4" w:space="0" w:color="auto"/>
              <w:left w:val="nil"/>
              <w:bottom w:val="single" w:sz="4" w:space="0" w:color="auto"/>
              <w:right w:val="single" w:sz="4" w:space="0" w:color="000000"/>
            </w:tcBorders>
            <w:shd w:val="clear" w:color="auto" w:fill="auto"/>
            <w:noWrap/>
          </w:tcPr>
          <w:p w14:paraId="3C5E570A"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0A3DE497" w14:textId="77777777" w:rsidR="00215058" w:rsidRPr="00855F5C" w:rsidRDefault="00215058" w:rsidP="00215058">
            <w:pPr>
              <w:rPr>
                <w:rFonts w:eastAsia="Times New Roman"/>
                <w:sz w:val="20"/>
                <w:szCs w:val="20"/>
              </w:rPr>
            </w:pPr>
          </w:p>
        </w:tc>
        <w:tc>
          <w:tcPr>
            <w:tcW w:w="1808" w:type="dxa"/>
            <w:tcBorders>
              <w:top w:val="single" w:sz="4" w:space="0" w:color="auto"/>
              <w:left w:val="nil"/>
              <w:bottom w:val="single" w:sz="4" w:space="0" w:color="auto"/>
              <w:right w:val="double" w:sz="6" w:space="0" w:color="auto"/>
            </w:tcBorders>
            <w:shd w:val="clear" w:color="auto" w:fill="auto"/>
            <w:noWrap/>
          </w:tcPr>
          <w:p w14:paraId="0377330D" w14:textId="77777777" w:rsidR="00215058" w:rsidRPr="00855F5C" w:rsidRDefault="00215058" w:rsidP="00215058">
            <w:pPr>
              <w:rPr>
                <w:rFonts w:eastAsia="Times New Roman"/>
                <w:sz w:val="20"/>
                <w:szCs w:val="20"/>
              </w:rPr>
            </w:pPr>
          </w:p>
        </w:tc>
      </w:tr>
      <w:tr w:rsidR="00215058" w:rsidRPr="00855F5C" w14:paraId="1D6A4F62"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60EA1EFA" w14:textId="77777777" w:rsidR="00215058" w:rsidRPr="00855F5C" w:rsidRDefault="00215058" w:rsidP="00215058">
            <w:pPr>
              <w:jc w:val="center"/>
              <w:rPr>
                <w:rFonts w:eastAsia="Times New Roman"/>
                <w:b/>
                <w:bCs/>
                <w:sz w:val="16"/>
                <w:szCs w:val="16"/>
              </w:rPr>
            </w:pPr>
            <w:r>
              <w:rPr>
                <w:rFonts w:eastAsia="Times New Roman"/>
                <w:b/>
                <w:bCs/>
                <w:sz w:val="16"/>
                <w:szCs w:val="16"/>
              </w:rPr>
              <w:t>3</w:t>
            </w:r>
          </w:p>
        </w:tc>
        <w:tc>
          <w:tcPr>
            <w:tcW w:w="4292" w:type="dxa"/>
            <w:gridSpan w:val="3"/>
            <w:tcBorders>
              <w:top w:val="single" w:sz="4" w:space="0" w:color="auto"/>
              <w:left w:val="nil"/>
              <w:bottom w:val="single" w:sz="4" w:space="0" w:color="auto"/>
              <w:right w:val="single" w:sz="4" w:space="0" w:color="000000"/>
            </w:tcBorders>
            <w:shd w:val="clear" w:color="auto" w:fill="auto"/>
            <w:noWrap/>
          </w:tcPr>
          <w:p w14:paraId="10B33A42" w14:textId="77777777" w:rsidR="00215058" w:rsidRPr="00855F5C" w:rsidRDefault="00215058" w:rsidP="00215058">
            <w:pPr>
              <w:rPr>
                <w:rFonts w:eastAsia="Times New Roman"/>
                <w:b/>
                <w:bCs/>
                <w:sz w:val="16"/>
                <w:szCs w:val="16"/>
                <w:lang w:val="sr-Cyrl-RS"/>
              </w:rPr>
            </w:pPr>
          </w:p>
        </w:tc>
        <w:tc>
          <w:tcPr>
            <w:tcW w:w="1405" w:type="dxa"/>
            <w:tcBorders>
              <w:top w:val="single" w:sz="4" w:space="0" w:color="auto"/>
              <w:left w:val="nil"/>
              <w:bottom w:val="single" w:sz="4" w:space="0" w:color="auto"/>
              <w:right w:val="single" w:sz="4" w:space="0" w:color="000000"/>
            </w:tcBorders>
            <w:shd w:val="clear" w:color="auto" w:fill="auto"/>
            <w:noWrap/>
          </w:tcPr>
          <w:p w14:paraId="46CEBCDC"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04301752" w14:textId="77777777" w:rsidR="00215058" w:rsidRPr="00855F5C" w:rsidRDefault="00215058" w:rsidP="00215058">
            <w:pPr>
              <w:rPr>
                <w:rFonts w:eastAsia="Times New Roman"/>
                <w:sz w:val="20"/>
                <w:szCs w:val="20"/>
              </w:rPr>
            </w:pPr>
          </w:p>
        </w:tc>
        <w:tc>
          <w:tcPr>
            <w:tcW w:w="1808" w:type="dxa"/>
            <w:tcBorders>
              <w:top w:val="single" w:sz="4" w:space="0" w:color="auto"/>
              <w:left w:val="nil"/>
              <w:bottom w:val="single" w:sz="4" w:space="0" w:color="auto"/>
              <w:right w:val="double" w:sz="6" w:space="0" w:color="auto"/>
            </w:tcBorders>
            <w:shd w:val="clear" w:color="auto" w:fill="auto"/>
            <w:noWrap/>
          </w:tcPr>
          <w:p w14:paraId="43FB5EA2" w14:textId="77777777" w:rsidR="00215058" w:rsidRPr="00855F5C" w:rsidRDefault="00215058" w:rsidP="00215058">
            <w:pPr>
              <w:rPr>
                <w:rFonts w:eastAsia="Times New Roman"/>
                <w:sz w:val="20"/>
                <w:szCs w:val="20"/>
              </w:rPr>
            </w:pPr>
          </w:p>
        </w:tc>
      </w:tr>
      <w:tr w:rsidR="00215058" w:rsidRPr="00855F5C" w14:paraId="7002B151"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127436F9" w14:textId="77777777" w:rsidR="00215058" w:rsidRPr="00855F5C" w:rsidRDefault="00215058" w:rsidP="00215058">
            <w:pPr>
              <w:jc w:val="center"/>
              <w:rPr>
                <w:rFonts w:eastAsia="Times New Roman"/>
                <w:b/>
                <w:bCs/>
                <w:sz w:val="16"/>
                <w:szCs w:val="16"/>
              </w:rPr>
            </w:pPr>
            <w:r>
              <w:rPr>
                <w:rFonts w:eastAsia="Times New Roman"/>
                <w:b/>
                <w:bCs/>
                <w:sz w:val="16"/>
                <w:szCs w:val="16"/>
              </w:rPr>
              <w:t>4</w:t>
            </w:r>
          </w:p>
        </w:tc>
        <w:tc>
          <w:tcPr>
            <w:tcW w:w="4292" w:type="dxa"/>
            <w:gridSpan w:val="3"/>
            <w:tcBorders>
              <w:top w:val="single" w:sz="4" w:space="0" w:color="auto"/>
              <w:left w:val="nil"/>
              <w:bottom w:val="single" w:sz="4" w:space="0" w:color="auto"/>
              <w:right w:val="single" w:sz="4" w:space="0" w:color="000000"/>
            </w:tcBorders>
            <w:shd w:val="clear" w:color="auto" w:fill="auto"/>
            <w:noWrap/>
          </w:tcPr>
          <w:p w14:paraId="0F6DB62B" w14:textId="77777777" w:rsidR="00215058" w:rsidRPr="00F4224E" w:rsidRDefault="00215058" w:rsidP="00215058">
            <w:pPr>
              <w:rPr>
                <w:rFonts w:eastAsia="Times New Roman"/>
                <w:b/>
                <w:bCs/>
                <w:sz w:val="16"/>
                <w:szCs w:val="16"/>
                <w:lang w:val="sr-Cyrl-RS"/>
              </w:rPr>
            </w:pPr>
            <w:r>
              <w:rPr>
                <w:rFonts w:eastAsia="Times New Roman"/>
                <w:b/>
                <w:bCs/>
                <w:sz w:val="16"/>
                <w:szCs w:val="16"/>
                <w:lang w:val="sr-Cyrl-RS"/>
              </w:rPr>
              <w:t>КАБЛОВИ</w:t>
            </w:r>
          </w:p>
        </w:tc>
        <w:tc>
          <w:tcPr>
            <w:tcW w:w="1405" w:type="dxa"/>
            <w:tcBorders>
              <w:top w:val="single" w:sz="4" w:space="0" w:color="auto"/>
              <w:left w:val="nil"/>
              <w:bottom w:val="single" w:sz="4" w:space="0" w:color="auto"/>
              <w:right w:val="single" w:sz="4" w:space="0" w:color="000000"/>
            </w:tcBorders>
            <w:shd w:val="clear" w:color="auto" w:fill="auto"/>
            <w:noWrap/>
          </w:tcPr>
          <w:p w14:paraId="7EF23C93"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2E0AD302" w14:textId="77777777" w:rsidR="00215058" w:rsidRPr="00855F5C" w:rsidRDefault="00215058" w:rsidP="00215058">
            <w:pPr>
              <w:rPr>
                <w:rFonts w:eastAsia="Times New Roman"/>
                <w:sz w:val="20"/>
                <w:szCs w:val="20"/>
              </w:rPr>
            </w:pPr>
          </w:p>
        </w:tc>
        <w:tc>
          <w:tcPr>
            <w:tcW w:w="1808" w:type="dxa"/>
            <w:tcBorders>
              <w:top w:val="single" w:sz="4" w:space="0" w:color="auto"/>
              <w:left w:val="nil"/>
              <w:bottom w:val="single" w:sz="4" w:space="0" w:color="auto"/>
              <w:right w:val="double" w:sz="6" w:space="0" w:color="auto"/>
            </w:tcBorders>
            <w:shd w:val="clear" w:color="auto" w:fill="auto"/>
            <w:noWrap/>
          </w:tcPr>
          <w:p w14:paraId="704DB416" w14:textId="77777777" w:rsidR="00215058" w:rsidRPr="00855F5C" w:rsidRDefault="00215058" w:rsidP="00215058">
            <w:pPr>
              <w:rPr>
                <w:rFonts w:eastAsia="Times New Roman"/>
                <w:sz w:val="20"/>
                <w:szCs w:val="20"/>
              </w:rPr>
            </w:pPr>
          </w:p>
        </w:tc>
      </w:tr>
      <w:tr w:rsidR="00215058" w:rsidRPr="00855F5C" w14:paraId="7ADD7CA0"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32595E0C" w14:textId="77777777" w:rsidR="00215058" w:rsidRPr="00855F5C" w:rsidRDefault="00215058" w:rsidP="00215058">
            <w:pPr>
              <w:jc w:val="center"/>
              <w:rPr>
                <w:rFonts w:eastAsia="Times New Roman"/>
                <w:b/>
                <w:bCs/>
                <w:sz w:val="16"/>
                <w:szCs w:val="16"/>
              </w:rPr>
            </w:pPr>
            <w:r>
              <w:rPr>
                <w:rFonts w:eastAsia="Times New Roman"/>
                <w:b/>
                <w:bCs/>
                <w:sz w:val="16"/>
                <w:szCs w:val="16"/>
              </w:rPr>
              <w:t>5</w:t>
            </w:r>
          </w:p>
        </w:tc>
        <w:tc>
          <w:tcPr>
            <w:tcW w:w="4292" w:type="dxa"/>
            <w:gridSpan w:val="3"/>
            <w:tcBorders>
              <w:top w:val="single" w:sz="4" w:space="0" w:color="auto"/>
              <w:left w:val="nil"/>
              <w:bottom w:val="single" w:sz="4" w:space="0" w:color="auto"/>
              <w:right w:val="single" w:sz="4" w:space="0" w:color="000000"/>
            </w:tcBorders>
            <w:shd w:val="clear" w:color="auto" w:fill="auto"/>
            <w:noWrap/>
          </w:tcPr>
          <w:p w14:paraId="2979C24F"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КАБЛОВСКИ РЕГАЛИ</w:t>
            </w:r>
          </w:p>
        </w:tc>
        <w:tc>
          <w:tcPr>
            <w:tcW w:w="1405" w:type="dxa"/>
            <w:tcBorders>
              <w:top w:val="single" w:sz="4" w:space="0" w:color="auto"/>
              <w:left w:val="nil"/>
              <w:bottom w:val="single" w:sz="4" w:space="0" w:color="auto"/>
              <w:right w:val="single" w:sz="4" w:space="0" w:color="000000"/>
            </w:tcBorders>
            <w:shd w:val="clear" w:color="auto" w:fill="auto"/>
            <w:noWrap/>
          </w:tcPr>
          <w:p w14:paraId="3F202345"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4EF5EE59" w14:textId="77777777" w:rsidR="00215058" w:rsidRPr="00855F5C" w:rsidRDefault="00215058" w:rsidP="00215058">
            <w:pPr>
              <w:rPr>
                <w:rFonts w:eastAsia="Times New Roman"/>
                <w:sz w:val="20"/>
                <w:szCs w:val="20"/>
              </w:rPr>
            </w:pPr>
          </w:p>
        </w:tc>
        <w:tc>
          <w:tcPr>
            <w:tcW w:w="1808" w:type="dxa"/>
            <w:tcBorders>
              <w:top w:val="single" w:sz="4" w:space="0" w:color="auto"/>
              <w:left w:val="nil"/>
              <w:bottom w:val="single" w:sz="4" w:space="0" w:color="auto"/>
              <w:right w:val="double" w:sz="6" w:space="0" w:color="auto"/>
            </w:tcBorders>
            <w:shd w:val="clear" w:color="auto" w:fill="auto"/>
            <w:noWrap/>
          </w:tcPr>
          <w:p w14:paraId="4BC5B5D5" w14:textId="77777777" w:rsidR="00215058" w:rsidRPr="00855F5C" w:rsidRDefault="00215058" w:rsidP="00215058">
            <w:pPr>
              <w:rPr>
                <w:rFonts w:eastAsia="Times New Roman"/>
                <w:sz w:val="20"/>
                <w:szCs w:val="20"/>
              </w:rPr>
            </w:pPr>
          </w:p>
        </w:tc>
      </w:tr>
      <w:tr w:rsidR="00215058" w:rsidRPr="00855F5C" w14:paraId="63091276"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1E02F492" w14:textId="77777777" w:rsidR="00215058" w:rsidRPr="00855F5C" w:rsidRDefault="00215058" w:rsidP="00215058">
            <w:pPr>
              <w:jc w:val="center"/>
              <w:rPr>
                <w:rFonts w:eastAsia="Times New Roman"/>
                <w:b/>
                <w:bCs/>
                <w:sz w:val="16"/>
                <w:szCs w:val="16"/>
              </w:rPr>
            </w:pPr>
            <w:r>
              <w:rPr>
                <w:rFonts w:eastAsia="Times New Roman"/>
                <w:b/>
                <w:bCs/>
                <w:sz w:val="16"/>
                <w:szCs w:val="16"/>
              </w:rPr>
              <w:t>6</w:t>
            </w:r>
          </w:p>
        </w:tc>
        <w:tc>
          <w:tcPr>
            <w:tcW w:w="4292" w:type="dxa"/>
            <w:gridSpan w:val="3"/>
            <w:tcBorders>
              <w:top w:val="single" w:sz="4" w:space="0" w:color="auto"/>
              <w:left w:val="nil"/>
              <w:bottom w:val="single" w:sz="4" w:space="0" w:color="auto"/>
              <w:right w:val="single" w:sz="4" w:space="0" w:color="000000"/>
            </w:tcBorders>
            <w:shd w:val="clear" w:color="auto" w:fill="auto"/>
            <w:noWrap/>
          </w:tcPr>
          <w:p w14:paraId="726D54FC"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Ц. ПРИКЉУЧНА КУТИЈА</w:t>
            </w:r>
          </w:p>
        </w:tc>
        <w:tc>
          <w:tcPr>
            <w:tcW w:w="1405" w:type="dxa"/>
            <w:tcBorders>
              <w:top w:val="single" w:sz="4" w:space="0" w:color="auto"/>
              <w:left w:val="nil"/>
              <w:bottom w:val="single" w:sz="4" w:space="0" w:color="auto"/>
              <w:right w:val="single" w:sz="4" w:space="0" w:color="000000"/>
            </w:tcBorders>
            <w:shd w:val="clear" w:color="auto" w:fill="auto"/>
            <w:noWrap/>
          </w:tcPr>
          <w:p w14:paraId="6762407B"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3F508F1E" w14:textId="77777777" w:rsidR="00215058" w:rsidRPr="00855F5C" w:rsidRDefault="00215058" w:rsidP="00215058">
            <w:pPr>
              <w:rPr>
                <w:rFonts w:eastAsia="Times New Roman"/>
                <w:sz w:val="20"/>
                <w:szCs w:val="20"/>
              </w:rPr>
            </w:pPr>
          </w:p>
        </w:tc>
        <w:tc>
          <w:tcPr>
            <w:tcW w:w="1808" w:type="dxa"/>
            <w:tcBorders>
              <w:top w:val="single" w:sz="4" w:space="0" w:color="auto"/>
              <w:left w:val="nil"/>
              <w:bottom w:val="single" w:sz="4" w:space="0" w:color="auto"/>
              <w:right w:val="double" w:sz="6" w:space="0" w:color="auto"/>
            </w:tcBorders>
            <w:shd w:val="clear" w:color="auto" w:fill="auto"/>
            <w:noWrap/>
          </w:tcPr>
          <w:p w14:paraId="108F42F9" w14:textId="77777777" w:rsidR="00215058" w:rsidRPr="00855F5C" w:rsidRDefault="00215058" w:rsidP="00215058">
            <w:pPr>
              <w:rPr>
                <w:rFonts w:eastAsia="Times New Roman"/>
                <w:sz w:val="20"/>
                <w:szCs w:val="20"/>
              </w:rPr>
            </w:pPr>
          </w:p>
        </w:tc>
      </w:tr>
      <w:tr w:rsidR="00215058" w:rsidRPr="00855F5C" w14:paraId="46B2FF1C"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6E16280F" w14:textId="77777777" w:rsidR="00215058" w:rsidRPr="00855F5C" w:rsidRDefault="00215058" w:rsidP="00215058">
            <w:pPr>
              <w:jc w:val="center"/>
              <w:rPr>
                <w:rFonts w:eastAsia="Times New Roman"/>
                <w:b/>
                <w:bCs/>
                <w:sz w:val="16"/>
                <w:szCs w:val="16"/>
              </w:rPr>
            </w:pPr>
            <w:r>
              <w:rPr>
                <w:rFonts w:eastAsia="Times New Roman"/>
                <w:b/>
                <w:bCs/>
                <w:sz w:val="16"/>
                <w:szCs w:val="16"/>
              </w:rPr>
              <w:t>7</w:t>
            </w:r>
          </w:p>
        </w:tc>
        <w:tc>
          <w:tcPr>
            <w:tcW w:w="4292" w:type="dxa"/>
            <w:gridSpan w:val="3"/>
            <w:tcBorders>
              <w:top w:val="single" w:sz="4" w:space="0" w:color="auto"/>
              <w:left w:val="nil"/>
              <w:bottom w:val="single" w:sz="4" w:space="0" w:color="auto"/>
              <w:right w:val="single" w:sz="4" w:space="0" w:color="000000"/>
            </w:tcBorders>
            <w:shd w:val="clear" w:color="auto" w:fill="auto"/>
            <w:noWrap/>
          </w:tcPr>
          <w:p w14:paraId="630BB691"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ОСТАЛИ МОНТАЖНИ МАТЕРИЈАЛ</w:t>
            </w:r>
          </w:p>
        </w:tc>
        <w:tc>
          <w:tcPr>
            <w:tcW w:w="1405" w:type="dxa"/>
            <w:tcBorders>
              <w:top w:val="single" w:sz="4" w:space="0" w:color="auto"/>
              <w:left w:val="nil"/>
              <w:bottom w:val="single" w:sz="4" w:space="0" w:color="auto"/>
              <w:right w:val="single" w:sz="4" w:space="0" w:color="000000"/>
            </w:tcBorders>
            <w:shd w:val="clear" w:color="auto" w:fill="auto"/>
            <w:noWrap/>
          </w:tcPr>
          <w:p w14:paraId="5367C0E6"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4E602ACB" w14:textId="77777777" w:rsidR="00215058" w:rsidRPr="00855F5C" w:rsidRDefault="00215058" w:rsidP="00215058">
            <w:pPr>
              <w:rPr>
                <w:rFonts w:eastAsia="Times New Roman"/>
                <w:sz w:val="20"/>
                <w:szCs w:val="20"/>
              </w:rPr>
            </w:pPr>
          </w:p>
        </w:tc>
        <w:tc>
          <w:tcPr>
            <w:tcW w:w="1808" w:type="dxa"/>
            <w:tcBorders>
              <w:top w:val="single" w:sz="4" w:space="0" w:color="auto"/>
              <w:left w:val="nil"/>
              <w:bottom w:val="single" w:sz="4" w:space="0" w:color="auto"/>
              <w:right w:val="double" w:sz="6" w:space="0" w:color="auto"/>
            </w:tcBorders>
            <w:shd w:val="clear" w:color="auto" w:fill="auto"/>
            <w:noWrap/>
          </w:tcPr>
          <w:p w14:paraId="5A569585" w14:textId="77777777" w:rsidR="00215058" w:rsidRPr="00855F5C" w:rsidRDefault="00215058" w:rsidP="00215058">
            <w:pPr>
              <w:rPr>
                <w:rFonts w:eastAsia="Times New Roman"/>
                <w:sz w:val="20"/>
                <w:szCs w:val="20"/>
              </w:rPr>
            </w:pPr>
          </w:p>
        </w:tc>
      </w:tr>
      <w:tr w:rsidR="00215058" w:rsidRPr="00855F5C" w14:paraId="51443A68"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5BF1AF4F" w14:textId="77777777" w:rsidR="00215058" w:rsidRPr="00855F5C" w:rsidRDefault="00215058" w:rsidP="00215058">
            <w:pPr>
              <w:jc w:val="center"/>
              <w:rPr>
                <w:rFonts w:eastAsia="Times New Roman"/>
                <w:b/>
                <w:bCs/>
                <w:sz w:val="16"/>
                <w:szCs w:val="16"/>
              </w:rPr>
            </w:pPr>
            <w:r>
              <w:rPr>
                <w:rFonts w:eastAsia="Times New Roman"/>
                <w:b/>
                <w:bCs/>
                <w:sz w:val="16"/>
                <w:szCs w:val="16"/>
              </w:rPr>
              <w:t>8</w:t>
            </w:r>
          </w:p>
        </w:tc>
        <w:tc>
          <w:tcPr>
            <w:tcW w:w="4292" w:type="dxa"/>
            <w:gridSpan w:val="3"/>
            <w:tcBorders>
              <w:top w:val="single" w:sz="4" w:space="0" w:color="auto"/>
              <w:left w:val="nil"/>
              <w:bottom w:val="single" w:sz="4" w:space="0" w:color="auto"/>
              <w:right w:val="single" w:sz="4" w:space="0" w:color="000000"/>
            </w:tcBorders>
            <w:shd w:val="clear" w:color="auto" w:fill="auto"/>
            <w:noWrap/>
          </w:tcPr>
          <w:p w14:paraId="61DF573E"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МОНТАЖНИ РАДОВИ</w:t>
            </w:r>
          </w:p>
        </w:tc>
        <w:tc>
          <w:tcPr>
            <w:tcW w:w="1405" w:type="dxa"/>
            <w:tcBorders>
              <w:top w:val="single" w:sz="4" w:space="0" w:color="auto"/>
              <w:left w:val="nil"/>
              <w:bottom w:val="single" w:sz="4" w:space="0" w:color="auto"/>
              <w:right w:val="single" w:sz="4" w:space="0" w:color="000000"/>
            </w:tcBorders>
            <w:shd w:val="clear" w:color="auto" w:fill="auto"/>
            <w:noWrap/>
          </w:tcPr>
          <w:p w14:paraId="5022D4CB"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634A3F78" w14:textId="77777777" w:rsidR="00215058" w:rsidRPr="00855F5C" w:rsidRDefault="00215058" w:rsidP="00215058">
            <w:pPr>
              <w:rPr>
                <w:rFonts w:eastAsia="Times New Roman"/>
                <w:sz w:val="20"/>
                <w:szCs w:val="20"/>
              </w:rPr>
            </w:pPr>
          </w:p>
        </w:tc>
        <w:tc>
          <w:tcPr>
            <w:tcW w:w="1808" w:type="dxa"/>
            <w:tcBorders>
              <w:top w:val="single" w:sz="4" w:space="0" w:color="auto"/>
              <w:left w:val="nil"/>
              <w:bottom w:val="single" w:sz="4" w:space="0" w:color="auto"/>
              <w:right w:val="double" w:sz="6" w:space="0" w:color="auto"/>
            </w:tcBorders>
            <w:shd w:val="clear" w:color="auto" w:fill="auto"/>
            <w:noWrap/>
          </w:tcPr>
          <w:p w14:paraId="3271C2A0" w14:textId="77777777" w:rsidR="00215058" w:rsidRPr="00855F5C" w:rsidRDefault="00215058" w:rsidP="00215058">
            <w:pPr>
              <w:rPr>
                <w:rFonts w:eastAsia="Times New Roman"/>
                <w:sz w:val="20"/>
                <w:szCs w:val="20"/>
              </w:rPr>
            </w:pPr>
          </w:p>
        </w:tc>
      </w:tr>
      <w:tr w:rsidR="00215058" w:rsidRPr="00855F5C" w14:paraId="74026D0D" w14:textId="77777777" w:rsidTr="00215058">
        <w:trPr>
          <w:trHeight w:val="270"/>
        </w:trPr>
        <w:tc>
          <w:tcPr>
            <w:tcW w:w="544" w:type="dxa"/>
            <w:tcBorders>
              <w:top w:val="single" w:sz="4" w:space="0" w:color="000000"/>
              <w:left w:val="double" w:sz="6" w:space="0" w:color="000000"/>
              <w:bottom w:val="single" w:sz="4" w:space="0" w:color="000000"/>
              <w:right w:val="single" w:sz="4" w:space="0" w:color="000000"/>
            </w:tcBorders>
            <w:shd w:val="clear" w:color="auto" w:fill="auto"/>
            <w:noWrap/>
          </w:tcPr>
          <w:p w14:paraId="41819028" w14:textId="77777777" w:rsidR="00215058" w:rsidRPr="00855F5C" w:rsidRDefault="00215058" w:rsidP="00215058">
            <w:pPr>
              <w:jc w:val="center"/>
              <w:rPr>
                <w:rFonts w:eastAsia="Times New Roman"/>
                <w:b/>
                <w:bCs/>
                <w:sz w:val="16"/>
                <w:szCs w:val="16"/>
              </w:rPr>
            </w:pPr>
            <w:r>
              <w:rPr>
                <w:rFonts w:eastAsia="Times New Roman"/>
                <w:b/>
                <w:bCs/>
                <w:sz w:val="16"/>
                <w:szCs w:val="16"/>
              </w:rPr>
              <w:t>9</w:t>
            </w:r>
          </w:p>
        </w:tc>
        <w:tc>
          <w:tcPr>
            <w:tcW w:w="4292" w:type="dxa"/>
            <w:gridSpan w:val="3"/>
            <w:tcBorders>
              <w:top w:val="single" w:sz="4" w:space="0" w:color="auto"/>
              <w:left w:val="nil"/>
              <w:bottom w:val="single" w:sz="4" w:space="0" w:color="auto"/>
              <w:right w:val="single" w:sz="4" w:space="0" w:color="000000"/>
            </w:tcBorders>
            <w:shd w:val="clear" w:color="auto" w:fill="auto"/>
            <w:noWrap/>
          </w:tcPr>
          <w:p w14:paraId="22842959"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ЗЕМЉАНИ РАДОВИ</w:t>
            </w:r>
          </w:p>
        </w:tc>
        <w:tc>
          <w:tcPr>
            <w:tcW w:w="1405" w:type="dxa"/>
            <w:tcBorders>
              <w:top w:val="single" w:sz="4" w:space="0" w:color="auto"/>
              <w:left w:val="nil"/>
              <w:bottom w:val="single" w:sz="4" w:space="0" w:color="auto"/>
              <w:right w:val="single" w:sz="4" w:space="0" w:color="000000"/>
            </w:tcBorders>
            <w:shd w:val="clear" w:color="auto" w:fill="auto"/>
            <w:noWrap/>
          </w:tcPr>
          <w:p w14:paraId="4332F481" w14:textId="77777777" w:rsidR="00215058" w:rsidRPr="00855F5C" w:rsidRDefault="00215058" w:rsidP="00215058">
            <w:pPr>
              <w:jc w:val="center"/>
              <w:rPr>
                <w:rFonts w:eastAsia="Times New Roman"/>
                <w:b/>
                <w:bCs/>
                <w:sz w:val="16"/>
                <w:szCs w:val="16"/>
              </w:rPr>
            </w:pPr>
          </w:p>
        </w:tc>
        <w:tc>
          <w:tcPr>
            <w:tcW w:w="1265" w:type="dxa"/>
            <w:tcBorders>
              <w:top w:val="single" w:sz="4" w:space="0" w:color="auto"/>
              <w:left w:val="nil"/>
              <w:bottom w:val="single" w:sz="4" w:space="0" w:color="auto"/>
              <w:right w:val="single" w:sz="4" w:space="0" w:color="auto"/>
            </w:tcBorders>
            <w:shd w:val="clear" w:color="auto" w:fill="auto"/>
            <w:noWrap/>
          </w:tcPr>
          <w:p w14:paraId="14DAC30C" w14:textId="77777777" w:rsidR="00215058" w:rsidRPr="00855F5C" w:rsidRDefault="00215058" w:rsidP="00215058">
            <w:pPr>
              <w:rPr>
                <w:rFonts w:eastAsia="Times New Roman"/>
                <w:sz w:val="20"/>
                <w:szCs w:val="20"/>
              </w:rPr>
            </w:pPr>
          </w:p>
        </w:tc>
        <w:tc>
          <w:tcPr>
            <w:tcW w:w="1808" w:type="dxa"/>
            <w:tcBorders>
              <w:top w:val="single" w:sz="4" w:space="0" w:color="auto"/>
              <w:left w:val="nil"/>
              <w:bottom w:val="single" w:sz="4" w:space="0" w:color="auto"/>
              <w:right w:val="double" w:sz="6" w:space="0" w:color="auto"/>
            </w:tcBorders>
            <w:shd w:val="clear" w:color="auto" w:fill="auto"/>
            <w:noWrap/>
          </w:tcPr>
          <w:p w14:paraId="27795018" w14:textId="77777777" w:rsidR="00215058" w:rsidRPr="00855F5C" w:rsidRDefault="00215058" w:rsidP="00215058">
            <w:pPr>
              <w:rPr>
                <w:rFonts w:eastAsia="Times New Roman"/>
                <w:sz w:val="20"/>
                <w:szCs w:val="20"/>
              </w:rPr>
            </w:pPr>
          </w:p>
        </w:tc>
      </w:tr>
      <w:tr w:rsidR="00215058" w:rsidRPr="00855F5C" w14:paraId="5CCE6340" w14:textId="77777777" w:rsidTr="00215058">
        <w:trPr>
          <w:trHeight w:val="255"/>
        </w:trPr>
        <w:tc>
          <w:tcPr>
            <w:tcW w:w="544" w:type="dxa"/>
            <w:tcBorders>
              <w:top w:val="nil"/>
              <w:left w:val="double" w:sz="6" w:space="0" w:color="000000"/>
              <w:bottom w:val="single" w:sz="4" w:space="0" w:color="000000"/>
              <w:right w:val="single" w:sz="4" w:space="0" w:color="000000"/>
            </w:tcBorders>
            <w:shd w:val="clear" w:color="auto" w:fill="auto"/>
            <w:noWrap/>
          </w:tcPr>
          <w:p w14:paraId="1C1E7EBD" w14:textId="77777777" w:rsidR="00215058" w:rsidRPr="00855F5C" w:rsidRDefault="00215058" w:rsidP="00215058">
            <w:pPr>
              <w:jc w:val="center"/>
              <w:rPr>
                <w:rFonts w:eastAsia="Times New Roman"/>
                <w:b/>
                <w:bCs/>
                <w:sz w:val="16"/>
                <w:szCs w:val="16"/>
              </w:rPr>
            </w:pPr>
            <w:r>
              <w:rPr>
                <w:rFonts w:eastAsia="Times New Roman"/>
                <w:b/>
                <w:bCs/>
                <w:sz w:val="16"/>
                <w:szCs w:val="16"/>
              </w:rPr>
              <w:t>10</w:t>
            </w:r>
          </w:p>
        </w:tc>
        <w:tc>
          <w:tcPr>
            <w:tcW w:w="4292" w:type="dxa"/>
            <w:gridSpan w:val="3"/>
            <w:tcBorders>
              <w:top w:val="single" w:sz="4" w:space="0" w:color="auto"/>
              <w:left w:val="nil"/>
              <w:bottom w:val="single" w:sz="4" w:space="0" w:color="auto"/>
              <w:right w:val="single" w:sz="4" w:space="0" w:color="000000"/>
            </w:tcBorders>
            <w:shd w:val="clear" w:color="auto" w:fill="auto"/>
            <w:noWrap/>
          </w:tcPr>
          <w:p w14:paraId="58F0EB9B" w14:textId="77777777" w:rsidR="00215058" w:rsidRPr="00855F5C" w:rsidRDefault="00215058" w:rsidP="00215058">
            <w:pPr>
              <w:rPr>
                <w:rFonts w:eastAsia="Times New Roman"/>
                <w:b/>
                <w:bCs/>
                <w:sz w:val="16"/>
                <w:szCs w:val="16"/>
                <w:lang w:val="sr-Cyrl-RS"/>
              </w:rPr>
            </w:pPr>
            <w:r w:rsidRPr="00F4224E">
              <w:rPr>
                <w:rFonts w:eastAsia="Times New Roman"/>
                <w:b/>
                <w:bCs/>
                <w:sz w:val="16"/>
                <w:szCs w:val="16"/>
                <w:lang w:val="sr-Cyrl-RS"/>
              </w:rPr>
              <w:t>ФУНКЦИОНАЛНО ИСПИТИВАЊЕ И ПУШТАЊЕ У РАД</w:t>
            </w:r>
          </w:p>
        </w:tc>
        <w:tc>
          <w:tcPr>
            <w:tcW w:w="1405" w:type="dxa"/>
            <w:tcBorders>
              <w:top w:val="single" w:sz="4" w:space="0" w:color="auto"/>
              <w:left w:val="nil"/>
              <w:bottom w:val="single" w:sz="4" w:space="0" w:color="auto"/>
              <w:right w:val="single" w:sz="4" w:space="0" w:color="000000"/>
            </w:tcBorders>
            <w:shd w:val="clear" w:color="auto" w:fill="auto"/>
            <w:noWrap/>
          </w:tcPr>
          <w:p w14:paraId="2D8B7612" w14:textId="77777777" w:rsidR="00215058" w:rsidRPr="00855F5C" w:rsidRDefault="00215058" w:rsidP="00215058">
            <w:pPr>
              <w:jc w:val="center"/>
              <w:rPr>
                <w:rFonts w:eastAsia="Times New Roman"/>
                <w:b/>
                <w:bCs/>
                <w:sz w:val="16"/>
                <w:szCs w:val="16"/>
              </w:rPr>
            </w:pPr>
          </w:p>
        </w:tc>
        <w:tc>
          <w:tcPr>
            <w:tcW w:w="1265" w:type="dxa"/>
            <w:tcBorders>
              <w:top w:val="nil"/>
              <w:left w:val="nil"/>
              <w:bottom w:val="single" w:sz="4" w:space="0" w:color="auto"/>
              <w:right w:val="single" w:sz="4" w:space="0" w:color="auto"/>
            </w:tcBorders>
            <w:shd w:val="clear" w:color="auto" w:fill="auto"/>
            <w:noWrap/>
          </w:tcPr>
          <w:p w14:paraId="5A3D656E" w14:textId="77777777" w:rsidR="00215058" w:rsidRPr="00855F5C" w:rsidRDefault="00215058" w:rsidP="00215058">
            <w:pPr>
              <w:rPr>
                <w:rFonts w:eastAsia="Times New Roman"/>
                <w:sz w:val="20"/>
                <w:szCs w:val="20"/>
              </w:rPr>
            </w:pPr>
          </w:p>
        </w:tc>
        <w:tc>
          <w:tcPr>
            <w:tcW w:w="1808" w:type="dxa"/>
            <w:tcBorders>
              <w:top w:val="nil"/>
              <w:left w:val="nil"/>
              <w:bottom w:val="single" w:sz="4" w:space="0" w:color="auto"/>
              <w:right w:val="double" w:sz="6" w:space="0" w:color="auto"/>
            </w:tcBorders>
            <w:shd w:val="clear" w:color="auto" w:fill="auto"/>
            <w:noWrap/>
          </w:tcPr>
          <w:p w14:paraId="00692573" w14:textId="77777777" w:rsidR="00215058" w:rsidRPr="00855F5C" w:rsidRDefault="00215058" w:rsidP="00215058">
            <w:pPr>
              <w:rPr>
                <w:rFonts w:eastAsia="Times New Roman"/>
                <w:sz w:val="20"/>
                <w:szCs w:val="20"/>
              </w:rPr>
            </w:pPr>
          </w:p>
        </w:tc>
      </w:tr>
      <w:tr w:rsidR="00215058" w:rsidRPr="00BF5375" w14:paraId="7BC5D242" w14:textId="77777777" w:rsidTr="00215058">
        <w:trPr>
          <w:trHeight w:val="615"/>
        </w:trPr>
        <w:tc>
          <w:tcPr>
            <w:tcW w:w="4836" w:type="dxa"/>
            <w:gridSpan w:val="4"/>
            <w:tcBorders>
              <w:top w:val="single" w:sz="4" w:space="0" w:color="auto"/>
              <w:left w:val="double" w:sz="6" w:space="0" w:color="auto"/>
              <w:bottom w:val="double" w:sz="6" w:space="0" w:color="auto"/>
              <w:right w:val="single" w:sz="4" w:space="0" w:color="000000"/>
            </w:tcBorders>
            <w:shd w:val="clear" w:color="000000" w:fill="F2F2F2"/>
            <w:vAlign w:val="center"/>
            <w:hideMark/>
          </w:tcPr>
          <w:p w14:paraId="74C26A1C" w14:textId="77777777" w:rsidR="00215058" w:rsidRPr="00BF5375" w:rsidRDefault="00215058" w:rsidP="00215058">
            <w:pPr>
              <w:rPr>
                <w:rFonts w:eastAsia="Times New Roman"/>
                <w:b/>
                <w:bCs/>
                <w:sz w:val="20"/>
                <w:szCs w:val="20"/>
                <w:lang w:val="sr-Cyrl-RS"/>
              </w:rPr>
            </w:pPr>
            <w:r>
              <w:rPr>
                <w:rFonts w:eastAsia="Times New Roman"/>
                <w:b/>
                <w:bCs/>
                <w:sz w:val="20"/>
                <w:szCs w:val="20"/>
              </w:rPr>
              <w:t xml:space="preserve">III. B. (1+2+3+4+5+6+7+8+9+10):                 </w:t>
            </w:r>
            <w:r>
              <w:rPr>
                <w:rFonts w:eastAsia="Times New Roman"/>
                <w:b/>
                <w:bCs/>
                <w:sz w:val="20"/>
                <w:szCs w:val="20"/>
                <w:lang w:val="sr-Cyrl-RS"/>
              </w:rPr>
              <w:t xml:space="preserve">ЕЛЕКТРО ОПРЕМА </w:t>
            </w:r>
            <w:r w:rsidRPr="00855F5C">
              <w:rPr>
                <w:rFonts w:eastAsia="Times New Roman"/>
                <w:b/>
                <w:bCs/>
                <w:sz w:val="20"/>
                <w:szCs w:val="20"/>
                <w:lang w:val="sr-Cyrl-RS"/>
              </w:rPr>
              <w:t>(РСД):</w:t>
            </w:r>
          </w:p>
        </w:tc>
        <w:tc>
          <w:tcPr>
            <w:tcW w:w="1405" w:type="dxa"/>
            <w:tcBorders>
              <w:top w:val="single" w:sz="4" w:space="0" w:color="auto"/>
              <w:left w:val="nil"/>
              <w:bottom w:val="double" w:sz="6" w:space="0" w:color="auto"/>
              <w:right w:val="single" w:sz="4" w:space="0" w:color="000000"/>
            </w:tcBorders>
            <w:shd w:val="clear" w:color="000000" w:fill="F2F2F2"/>
            <w:noWrap/>
            <w:vAlign w:val="center"/>
            <w:hideMark/>
          </w:tcPr>
          <w:p w14:paraId="616DB6EC" w14:textId="77777777" w:rsidR="00215058" w:rsidRPr="00BF5375" w:rsidRDefault="00215058" w:rsidP="00215058">
            <w:pPr>
              <w:jc w:val="center"/>
              <w:rPr>
                <w:rFonts w:eastAsia="Times New Roman"/>
                <w:b/>
                <w:bCs/>
                <w:sz w:val="20"/>
                <w:szCs w:val="20"/>
              </w:rPr>
            </w:pPr>
            <w:r w:rsidRPr="00BF5375">
              <w:rPr>
                <w:rFonts w:eastAsia="Times New Roman"/>
                <w:b/>
                <w:bCs/>
                <w:sz w:val="20"/>
                <w:szCs w:val="20"/>
              </w:rPr>
              <w:t> </w:t>
            </w:r>
          </w:p>
        </w:tc>
        <w:tc>
          <w:tcPr>
            <w:tcW w:w="1265" w:type="dxa"/>
            <w:tcBorders>
              <w:top w:val="nil"/>
              <w:left w:val="nil"/>
              <w:bottom w:val="double" w:sz="6" w:space="0" w:color="auto"/>
              <w:right w:val="single" w:sz="4" w:space="0" w:color="auto"/>
            </w:tcBorders>
            <w:shd w:val="clear" w:color="000000" w:fill="F2F2F2"/>
            <w:noWrap/>
            <w:hideMark/>
          </w:tcPr>
          <w:p w14:paraId="490F5439"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08" w:type="dxa"/>
            <w:tcBorders>
              <w:top w:val="nil"/>
              <w:left w:val="nil"/>
              <w:bottom w:val="double" w:sz="6" w:space="0" w:color="auto"/>
              <w:right w:val="double" w:sz="6" w:space="0" w:color="auto"/>
            </w:tcBorders>
            <w:shd w:val="clear" w:color="000000" w:fill="F2F2F2"/>
            <w:noWrap/>
            <w:hideMark/>
          </w:tcPr>
          <w:p w14:paraId="6C1EFC66" w14:textId="77777777" w:rsidR="00215058" w:rsidRPr="00BF5375" w:rsidRDefault="00215058" w:rsidP="00215058">
            <w:pPr>
              <w:rPr>
                <w:rFonts w:eastAsia="Times New Roman"/>
                <w:sz w:val="20"/>
                <w:szCs w:val="20"/>
              </w:rPr>
            </w:pPr>
            <w:r w:rsidRPr="00BF5375">
              <w:rPr>
                <w:rFonts w:eastAsia="Times New Roman"/>
                <w:sz w:val="20"/>
                <w:szCs w:val="20"/>
              </w:rPr>
              <w:t> </w:t>
            </w:r>
          </w:p>
        </w:tc>
      </w:tr>
    </w:tbl>
    <w:p w14:paraId="6F201BE5" w14:textId="77777777" w:rsidR="00215058" w:rsidRPr="00B54D34" w:rsidRDefault="00215058" w:rsidP="00215058">
      <w:pPr>
        <w:rPr>
          <w:b/>
        </w:rPr>
      </w:pPr>
    </w:p>
    <w:tbl>
      <w:tblPr>
        <w:tblW w:w="9314" w:type="dxa"/>
        <w:tblLook w:val="04A0" w:firstRow="1" w:lastRow="0" w:firstColumn="1" w:lastColumn="0" w:noHBand="0" w:noVBand="1"/>
      </w:tblPr>
      <w:tblGrid>
        <w:gridCol w:w="332"/>
        <w:gridCol w:w="751"/>
        <w:gridCol w:w="749"/>
        <w:gridCol w:w="3001"/>
        <w:gridCol w:w="1417"/>
        <w:gridCol w:w="1276"/>
        <w:gridCol w:w="1824"/>
      </w:tblGrid>
      <w:tr w:rsidR="00215058" w:rsidRPr="00855F5C" w14:paraId="1768B79E" w14:textId="77777777" w:rsidTr="00215058">
        <w:trPr>
          <w:trHeight w:val="495"/>
        </w:trPr>
        <w:tc>
          <w:tcPr>
            <w:tcW w:w="9314" w:type="dxa"/>
            <w:gridSpan w:val="7"/>
            <w:tcBorders>
              <w:top w:val="double" w:sz="6" w:space="0" w:color="000000"/>
              <w:left w:val="double" w:sz="6" w:space="0" w:color="000000"/>
              <w:bottom w:val="single" w:sz="4" w:space="0" w:color="auto"/>
              <w:right w:val="double" w:sz="6" w:space="0" w:color="000000"/>
            </w:tcBorders>
            <w:shd w:val="clear" w:color="000000" w:fill="F2F2F2"/>
            <w:vAlign w:val="center"/>
            <w:hideMark/>
          </w:tcPr>
          <w:p w14:paraId="3DDB0C04" w14:textId="77777777" w:rsidR="00215058" w:rsidRPr="00855F5C" w:rsidRDefault="00215058" w:rsidP="00215058">
            <w:pPr>
              <w:jc w:val="center"/>
              <w:rPr>
                <w:rFonts w:eastAsia="Times New Roman"/>
                <w:b/>
                <w:bCs/>
                <w:lang w:val="sr-Cyrl-RS"/>
              </w:rPr>
            </w:pPr>
            <w:r>
              <w:rPr>
                <w:rFonts w:eastAsia="Times New Roman"/>
                <w:b/>
                <w:bCs/>
              </w:rPr>
              <w:lastRenderedPageBreak/>
              <w:t xml:space="preserve">III. </w:t>
            </w:r>
            <w:r>
              <w:rPr>
                <w:rFonts w:eastAsia="Times New Roman"/>
                <w:b/>
                <w:bCs/>
                <w:lang w:val="sr-Cyrl-RS"/>
              </w:rPr>
              <w:t>ЕЛЕКТРО РАДОВИ</w:t>
            </w:r>
          </w:p>
        </w:tc>
      </w:tr>
      <w:tr w:rsidR="00215058" w:rsidRPr="00855F5C" w14:paraId="1933F850" w14:textId="77777777" w:rsidTr="00215058">
        <w:trPr>
          <w:trHeight w:val="330"/>
        </w:trPr>
        <w:tc>
          <w:tcPr>
            <w:tcW w:w="9314" w:type="dxa"/>
            <w:gridSpan w:val="7"/>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2758EAC9" w14:textId="77777777" w:rsidR="00215058" w:rsidRPr="00855F5C" w:rsidRDefault="00215058" w:rsidP="00215058">
            <w:pPr>
              <w:jc w:val="center"/>
              <w:rPr>
                <w:rFonts w:eastAsia="Times New Roman"/>
                <w:b/>
                <w:bCs/>
                <w:sz w:val="20"/>
                <w:szCs w:val="20"/>
              </w:rPr>
            </w:pPr>
            <w:r w:rsidRPr="00855F5C">
              <w:rPr>
                <w:rFonts w:eastAsia="Times New Roman"/>
                <w:b/>
                <w:bCs/>
                <w:sz w:val="20"/>
                <w:szCs w:val="20"/>
              </w:rPr>
              <w:t>РЕКАПИТУЛАЦИЈА - ПРЕДМЕР РАДОВА И МАТЕРИЈАЛА</w:t>
            </w:r>
          </w:p>
        </w:tc>
      </w:tr>
      <w:tr w:rsidR="00215058" w:rsidRPr="00855F5C" w14:paraId="09F0E691" w14:textId="77777777" w:rsidTr="00215058">
        <w:trPr>
          <w:trHeight w:val="585"/>
        </w:trPr>
        <w:tc>
          <w:tcPr>
            <w:tcW w:w="296" w:type="dxa"/>
            <w:tcBorders>
              <w:top w:val="nil"/>
              <w:left w:val="double" w:sz="6" w:space="0" w:color="auto"/>
              <w:bottom w:val="nil"/>
              <w:right w:val="nil"/>
            </w:tcBorders>
            <w:shd w:val="clear" w:color="000000" w:fill="F2F2F2"/>
            <w:noWrap/>
            <w:hideMark/>
          </w:tcPr>
          <w:p w14:paraId="79C9DFFD"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751" w:type="dxa"/>
            <w:tcBorders>
              <w:top w:val="nil"/>
              <w:left w:val="nil"/>
              <w:bottom w:val="nil"/>
              <w:right w:val="nil"/>
            </w:tcBorders>
            <w:shd w:val="clear" w:color="000000" w:fill="F2F2F2"/>
            <w:noWrap/>
            <w:hideMark/>
          </w:tcPr>
          <w:p w14:paraId="50A2DF53"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749" w:type="dxa"/>
            <w:tcBorders>
              <w:top w:val="nil"/>
              <w:left w:val="nil"/>
              <w:bottom w:val="nil"/>
              <w:right w:val="nil"/>
            </w:tcBorders>
            <w:shd w:val="clear" w:color="000000" w:fill="F2F2F2"/>
            <w:noWrap/>
            <w:hideMark/>
          </w:tcPr>
          <w:p w14:paraId="135E5B15"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3001" w:type="dxa"/>
            <w:tcBorders>
              <w:top w:val="nil"/>
              <w:left w:val="nil"/>
              <w:bottom w:val="nil"/>
              <w:right w:val="nil"/>
            </w:tcBorders>
            <w:shd w:val="clear" w:color="000000" w:fill="F2F2F2"/>
            <w:noWrap/>
            <w:hideMark/>
          </w:tcPr>
          <w:p w14:paraId="25D8E5A2" w14:textId="77777777" w:rsidR="00215058" w:rsidRPr="00855F5C" w:rsidRDefault="00215058" w:rsidP="00215058">
            <w:pPr>
              <w:rPr>
                <w:rFonts w:eastAsia="Times New Roman"/>
                <w:sz w:val="20"/>
                <w:szCs w:val="20"/>
              </w:rPr>
            </w:pPr>
            <w:r w:rsidRPr="00855F5C">
              <w:rPr>
                <w:rFonts w:eastAsia="Times New Roman"/>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CEE49C0"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Укупна цена без PDV-a</w:t>
            </w:r>
          </w:p>
        </w:tc>
        <w:tc>
          <w:tcPr>
            <w:tcW w:w="1276" w:type="dxa"/>
            <w:tcBorders>
              <w:top w:val="single" w:sz="4" w:space="0" w:color="000000"/>
              <w:left w:val="nil"/>
              <w:bottom w:val="nil"/>
              <w:right w:val="single" w:sz="4" w:space="0" w:color="000000"/>
            </w:tcBorders>
            <w:shd w:val="clear" w:color="000000" w:fill="F2F2F2"/>
            <w:vAlign w:val="center"/>
            <w:hideMark/>
          </w:tcPr>
          <w:p w14:paraId="2C9012AF"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 xml:space="preserve">Проценат </w:t>
            </w:r>
            <w:r w:rsidRPr="00855F5C">
              <w:rPr>
                <w:rFonts w:eastAsia="Times New Roman"/>
                <w:b/>
                <w:bCs/>
                <w:sz w:val="16"/>
                <w:szCs w:val="16"/>
              </w:rPr>
              <w:br/>
              <w:t>PDV-a</w:t>
            </w:r>
          </w:p>
        </w:tc>
        <w:tc>
          <w:tcPr>
            <w:tcW w:w="1824" w:type="dxa"/>
            <w:tcBorders>
              <w:top w:val="single" w:sz="4" w:space="0" w:color="000000"/>
              <w:left w:val="nil"/>
              <w:bottom w:val="nil"/>
              <w:right w:val="double" w:sz="6" w:space="0" w:color="000000"/>
            </w:tcBorders>
            <w:shd w:val="clear" w:color="000000" w:fill="F2F2F2"/>
            <w:vAlign w:val="center"/>
            <w:hideMark/>
          </w:tcPr>
          <w:p w14:paraId="2E298570" w14:textId="77777777" w:rsidR="00215058" w:rsidRPr="00855F5C" w:rsidRDefault="00215058" w:rsidP="00215058">
            <w:pPr>
              <w:jc w:val="center"/>
              <w:rPr>
                <w:rFonts w:eastAsia="Times New Roman"/>
                <w:b/>
                <w:bCs/>
                <w:sz w:val="16"/>
                <w:szCs w:val="16"/>
              </w:rPr>
            </w:pPr>
            <w:r w:rsidRPr="00855F5C">
              <w:rPr>
                <w:rFonts w:eastAsia="Times New Roman"/>
                <w:b/>
                <w:bCs/>
                <w:sz w:val="16"/>
                <w:szCs w:val="16"/>
              </w:rPr>
              <w:t xml:space="preserve">Укупна цена </w:t>
            </w:r>
            <w:r w:rsidRPr="00855F5C">
              <w:rPr>
                <w:rFonts w:eastAsia="Times New Roman"/>
                <w:b/>
                <w:bCs/>
                <w:sz w:val="16"/>
                <w:szCs w:val="16"/>
              </w:rPr>
              <w:br/>
              <w:t>са PDV-a</w:t>
            </w:r>
          </w:p>
        </w:tc>
      </w:tr>
      <w:tr w:rsidR="00215058" w:rsidRPr="00855F5C" w14:paraId="5655A5B5" w14:textId="77777777" w:rsidTr="00215058">
        <w:trPr>
          <w:trHeight w:val="270"/>
        </w:trPr>
        <w:tc>
          <w:tcPr>
            <w:tcW w:w="296" w:type="dxa"/>
            <w:tcBorders>
              <w:top w:val="single" w:sz="4" w:space="0" w:color="000000"/>
              <w:left w:val="double" w:sz="6" w:space="0" w:color="000000"/>
              <w:bottom w:val="single" w:sz="4" w:space="0" w:color="000000"/>
              <w:right w:val="single" w:sz="4" w:space="0" w:color="000000"/>
            </w:tcBorders>
            <w:shd w:val="clear" w:color="auto" w:fill="auto"/>
            <w:noWrap/>
          </w:tcPr>
          <w:p w14:paraId="79CA0A16" w14:textId="77777777" w:rsidR="00215058" w:rsidRPr="00855F5C" w:rsidRDefault="00215058" w:rsidP="00215058">
            <w:pPr>
              <w:jc w:val="center"/>
              <w:rPr>
                <w:rFonts w:eastAsia="Times New Roman"/>
                <w:b/>
                <w:bCs/>
                <w:sz w:val="16"/>
                <w:szCs w:val="16"/>
              </w:rPr>
            </w:pPr>
            <w:r>
              <w:rPr>
                <w:rFonts w:eastAsia="Times New Roman"/>
                <w:b/>
                <w:bCs/>
                <w:sz w:val="16"/>
                <w:szCs w:val="16"/>
              </w:rPr>
              <w:t>A</w:t>
            </w:r>
          </w:p>
        </w:tc>
        <w:tc>
          <w:tcPr>
            <w:tcW w:w="4501" w:type="dxa"/>
            <w:gridSpan w:val="3"/>
            <w:tcBorders>
              <w:top w:val="single" w:sz="4" w:space="0" w:color="auto"/>
              <w:left w:val="nil"/>
              <w:bottom w:val="single" w:sz="4" w:space="0" w:color="auto"/>
              <w:right w:val="single" w:sz="4" w:space="0" w:color="000000"/>
            </w:tcBorders>
            <w:shd w:val="clear" w:color="auto" w:fill="auto"/>
            <w:noWrap/>
          </w:tcPr>
          <w:p w14:paraId="56F1DDC9" w14:textId="77777777" w:rsidR="00215058" w:rsidRPr="00855F5C" w:rsidRDefault="00215058" w:rsidP="00215058">
            <w:pPr>
              <w:rPr>
                <w:rFonts w:eastAsia="Times New Roman"/>
                <w:b/>
                <w:bCs/>
                <w:sz w:val="16"/>
                <w:szCs w:val="16"/>
                <w:lang w:val="sr-Cyrl-RS"/>
              </w:rPr>
            </w:pPr>
            <w:r>
              <w:rPr>
                <w:rFonts w:eastAsia="Times New Roman"/>
                <w:b/>
                <w:bCs/>
                <w:sz w:val="16"/>
                <w:szCs w:val="16"/>
                <w:lang w:val="sr-Cyrl-RS"/>
              </w:rPr>
              <w:t>ЕЛЕКТРО ИНСТАЛАЦИЈЕ</w:t>
            </w:r>
          </w:p>
        </w:tc>
        <w:tc>
          <w:tcPr>
            <w:tcW w:w="1417" w:type="dxa"/>
            <w:tcBorders>
              <w:top w:val="single" w:sz="4" w:space="0" w:color="auto"/>
              <w:left w:val="nil"/>
              <w:bottom w:val="single" w:sz="4" w:space="0" w:color="auto"/>
              <w:right w:val="single" w:sz="4" w:space="0" w:color="000000"/>
            </w:tcBorders>
            <w:shd w:val="clear" w:color="auto" w:fill="auto"/>
            <w:noWrap/>
          </w:tcPr>
          <w:p w14:paraId="17D64229" w14:textId="77777777" w:rsidR="00215058" w:rsidRPr="00855F5C" w:rsidRDefault="00215058" w:rsidP="00215058">
            <w:pPr>
              <w:jc w:val="center"/>
              <w:rPr>
                <w:rFonts w:eastAsia="Times New Roman"/>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11B4E614" w14:textId="77777777" w:rsidR="00215058" w:rsidRPr="00855F5C" w:rsidRDefault="00215058" w:rsidP="00215058">
            <w:pPr>
              <w:rPr>
                <w:rFonts w:eastAsia="Times New Roman"/>
                <w:sz w:val="20"/>
                <w:szCs w:val="20"/>
              </w:rPr>
            </w:pPr>
          </w:p>
        </w:tc>
        <w:tc>
          <w:tcPr>
            <w:tcW w:w="1824" w:type="dxa"/>
            <w:tcBorders>
              <w:top w:val="single" w:sz="4" w:space="0" w:color="auto"/>
              <w:left w:val="nil"/>
              <w:bottom w:val="single" w:sz="4" w:space="0" w:color="auto"/>
              <w:right w:val="double" w:sz="6" w:space="0" w:color="auto"/>
            </w:tcBorders>
            <w:shd w:val="clear" w:color="auto" w:fill="auto"/>
            <w:noWrap/>
          </w:tcPr>
          <w:p w14:paraId="63EB562B" w14:textId="77777777" w:rsidR="00215058" w:rsidRPr="00855F5C" w:rsidRDefault="00215058" w:rsidP="00215058">
            <w:pPr>
              <w:rPr>
                <w:rFonts w:eastAsia="Times New Roman"/>
                <w:sz w:val="20"/>
                <w:szCs w:val="20"/>
              </w:rPr>
            </w:pPr>
          </w:p>
        </w:tc>
      </w:tr>
      <w:tr w:rsidR="00215058" w:rsidRPr="00855F5C" w14:paraId="4DBA4F00" w14:textId="77777777" w:rsidTr="00215058">
        <w:trPr>
          <w:trHeight w:val="270"/>
        </w:trPr>
        <w:tc>
          <w:tcPr>
            <w:tcW w:w="296" w:type="dxa"/>
            <w:tcBorders>
              <w:top w:val="single" w:sz="4" w:space="0" w:color="000000"/>
              <w:left w:val="double" w:sz="6" w:space="0" w:color="000000"/>
              <w:bottom w:val="single" w:sz="4" w:space="0" w:color="000000"/>
              <w:right w:val="single" w:sz="4" w:space="0" w:color="000000"/>
            </w:tcBorders>
            <w:shd w:val="clear" w:color="auto" w:fill="auto"/>
            <w:noWrap/>
          </w:tcPr>
          <w:p w14:paraId="2EC2F4C9" w14:textId="77777777" w:rsidR="00215058" w:rsidRPr="00E54A1F" w:rsidRDefault="00215058" w:rsidP="00215058">
            <w:pPr>
              <w:jc w:val="center"/>
              <w:rPr>
                <w:rFonts w:eastAsia="Times New Roman"/>
                <w:b/>
                <w:bCs/>
                <w:sz w:val="16"/>
                <w:szCs w:val="16"/>
                <w:lang w:val="sr-Cyrl-RS"/>
              </w:rPr>
            </w:pPr>
            <w:r>
              <w:rPr>
                <w:rFonts w:eastAsia="Times New Roman"/>
                <w:b/>
                <w:bCs/>
                <w:sz w:val="16"/>
                <w:szCs w:val="16"/>
              </w:rPr>
              <w:t>B</w:t>
            </w:r>
          </w:p>
        </w:tc>
        <w:tc>
          <w:tcPr>
            <w:tcW w:w="4501" w:type="dxa"/>
            <w:gridSpan w:val="3"/>
            <w:tcBorders>
              <w:top w:val="single" w:sz="4" w:space="0" w:color="auto"/>
              <w:left w:val="nil"/>
              <w:bottom w:val="single" w:sz="4" w:space="0" w:color="auto"/>
              <w:right w:val="single" w:sz="4" w:space="0" w:color="000000"/>
            </w:tcBorders>
            <w:shd w:val="clear" w:color="auto" w:fill="auto"/>
            <w:noWrap/>
          </w:tcPr>
          <w:p w14:paraId="0835894E" w14:textId="77777777" w:rsidR="00215058" w:rsidRPr="00855F5C" w:rsidRDefault="00215058" w:rsidP="00215058">
            <w:pPr>
              <w:rPr>
                <w:rFonts w:eastAsia="Times New Roman"/>
                <w:b/>
                <w:bCs/>
                <w:sz w:val="16"/>
                <w:szCs w:val="16"/>
                <w:lang w:val="sr-Cyrl-RS"/>
              </w:rPr>
            </w:pPr>
            <w:r>
              <w:rPr>
                <w:rFonts w:eastAsia="Times New Roman"/>
                <w:b/>
                <w:bCs/>
                <w:sz w:val="16"/>
                <w:szCs w:val="16"/>
                <w:lang w:val="sr-Cyrl-RS"/>
              </w:rPr>
              <w:t>ЕЛЕКТРО ОПРЕМА</w:t>
            </w:r>
          </w:p>
        </w:tc>
        <w:tc>
          <w:tcPr>
            <w:tcW w:w="1417" w:type="dxa"/>
            <w:tcBorders>
              <w:top w:val="single" w:sz="4" w:space="0" w:color="auto"/>
              <w:left w:val="nil"/>
              <w:bottom w:val="single" w:sz="4" w:space="0" w:color="auto"/>
              <w:right w:val="single" w:sz="4" w:space="0" w:color="000000"/>
            </w:tcBorders>
            <w:shd w:val="clear" w:color="auto" w:fill="auto"/>
            <w:noWrap/>
          </w:tcPr>
          <w:p w14:paraId="08E1375A" w14:textId="77777777" w:rsidR="00215058" w:rsidRPr="00855F5C" w:rsidRDefault="00215058" w:rsidP="00215058">
            <w:pPr>
              <w:jc w:val="center"/>
              <w:rPr>
                <w:rFonts w:eastAsia="Times New Roman"/>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tcPr>
          <w:p w14:paraId="43152C25" w14:textId="77777777" w:rsidR="00215058" w:rsidRPr="00855F5C" w:rsidRDefault="00215058" w:rsidP="00215058">
            <w:pPr>
              <w:rPr>
                <w:rFonts w:eastAsia="Times New Roman"/>
                <w:sz w:val="20"/>
                <w:szCs w:val="20"/>
              </w:rPr>
            </w:pPr>
          </w:p>
        </w:tc>
        <w:tc>
          <w:tcPr>
            <w:tcW w:w="1824" w:type="dxa"/>
            <w:tcBorders>
              <w:top w:val="single" w:sz="4" w:space="0" w:color="auto"/>
              <w:left w:val="nil"/>
              <w:bottom w:val="single" w:sz="4" w:space="0" w:color="auto"/>
              <w:right w:val="double" w:sz="6" w:space="0" w:color="auto"/>
            </w:tcBorders>
            <w:shd w:val="clear" w:color="auto" w:fill="auto"/>
            <w:noWrap/>
          </w:tcPr>
          <w:p w14:paraId="1E4B66FA" w14:textId="77777777" w:rsidR="00215058" w:rsidRPr="00855F5C" w:rsidRDefault="00215058" w:rsidP="00215058">
            <w:pPr>
              <w:rPr>
                <w:rFonts w:eastAsia="Times New Roman"/>
                <w:sz w:val="20"/>
                <w:szCs w:val="20"/>
              </w:rPr>
            </w:pPr>
          </w:p>
        </w:tc>
      </w:tr>
      <w:tr w:rsidR="00215058" w:rsidRPr="00BF5375" w14:paraId="54CB1404" w14:textId="77777777" w:rsidTr="00215058">
        <w:trPr>
          <w:trHeight w:val="615"/>
        </w:trPr>
        <w:tc>
          <w:tcPr>
            <w:tcW w:w="4797" w:type="dxa"/>
            <w:gridSpan w:val="4"/>
            <w:tcBorders>
              <w:top w:val="single" w:sz="4" w:space="0" w:color="auto"/>
              <w:left w:val="double" w:sz="6" w:space="0" w:color="auto"/>
              <w:bottom w:val="double" w:sz="6" w:space="0" w:color="auto"/>
              <w:right w:val="single" w:sz="4" w:space="0" w:color="000000"/>
            </w:tcBorders>
            <w:shd w:val="clear" w:color="000000" w:fill="F2F2F2"/>
            <w:vAlign w:val="center"/>
            <w:hideMark/>
          </w:tcPr>
          <w:p w14:paraId="7F758618" w14:textId="77777777" w:rsidR="00215058" w:rsidRPr="00BF5375" w:rsidRDefault="00215058" w:rsidP="00215058">
            <w:pPr>
              <w:rPr>
                <w:rFonts w:eastAsia="Times New Roman"/>
                <w:b/>
                <w:bCs/>
                <w:sz w:val="20"/>
                <w:szCs w:val="20"/>
                <w:lang w:val="sr-Cyrl-RS"/>
              </w:rPr>
            </w:pPr>
            <w:r>
              <w:rPr>
                <w:rFonts w:eastAsia="Times New Roman"/>
                <w:b/>
                <w:bCs/>
                <w:sz w:val="20"/>
                <w:szCs w:val="20"/>
              </w:rPr>
              <w:t xml:space="preserve">III. (A+B): </w:t>
            </w:r>
            <w:r>
              <w:rPr>
                <w:rFonts w:eastAsia="Times New Roman"/>
                <w:b/>
                <w:bCs/>
                <w:sz w:val="20"/>
                <w:szCs w:val="20"/>
                <w:lang w:val="sr-Cyrl-RS"/>
              </w:rPr>
              <w:t xml:space="preserve">ЕЛЕКТРО РАДОВИ </w:t>
            </w:r>
            <w:r w:rsidRPr="00855F5C">
              <w:rPr>
                <w:rFonts w:eastAsia="Times New Roman"/>
                <w:b/>
                <w:bCs/>
                <w:sz w:val="20"/>
                <w:szCs w:val="20"/>
                <w:lang w:val="sr-Cyrl-RS"/>
              </w:rPr>
              <w:t>(РСД):</w:t>
            </w:r>
          </w:p>
        </w:tc>
        <w:tc>
          <w:tcPr>
            <w:tcW w:w="1417" w:type="dxa"/>
            <w:tcBorders>
              <w:top w:val="single" w:sz="4" w:space="0" w:color="auto"/>
              <w:left w:val="nil"/>
              <w:bottom w:val="double" w:sz="6" w:space="0" w:color="auto"/>
              <w:right w:val="single" w:sz="4" w:space="0" w:color="000000"/>
            </w:tcBorders>
            <w:shd w:val="clear" w:color="000000" w:fill="F2F2F2"/>
            <w:noWrap/>
            <w:vAlign w:val="center"/>
            <w:hideMark/>
          </w:tcPr>
          <w:p w14:paraId="5AA6316A" w14:textId="77777777" w:rsidR="00215058" w:rsidRPr="00BF5375" w:rsidRDefault="00215058" w:rsidP="00215058">
            <w:pPr>
              <w:jc w:val="center"/>
              <w:rPr>
                <w:rFonts w:eastAsia="Times New Roman"/>
                <w:b/>
                <w:bCs/>
                <w:sz w:val="20"/>
                <w:szCs w:val="20"/>
              </w:rPr>
            </w:pPr>
            <w:r w:rsidRPr="00BF5375">
              <w:rPr>
                <w:rFonts w:eastAsia="Times New Roman"/>
                <w:b/>
                <w:bCs/>
                <w:sz w:val="20"/>
                <w:szCs w:val="20"/>
              </w:rPr>
              <w:t> </w:t>
            </w:r>
          </w:p>
        </w:tc>
        <w:tc>
          <w:tcPr>
            <w:tcW w:w="1276" w:type="dxa"/>
            <w:tcBorders>
              <w:top w:val="nil"/>
              <w:left w:val="nil"/>
              <w:bottom w:val="double" w:sz="6" w:space="0" w:color="auto"/>
              <w:right w:val="single" w:sz="4" w:space="0" w:color="auto"/>
            </w:tcBorders>
            <w:shd w:val="clear" w:color="000000" w:fill="F2F2F2"/>
            <w:noWrap/>
            <w:hideMark/>
          </w:tcPr>
          <w:p w14:paraId="34C2A286" w14:textId="77777777" w:rsidR="00215058" w:rsidRPr="00BF5375" w:rsidRDefault="00215058" w:rsidP="00215058">
            <w:pPr>
              <w:rPr>
                <w:rFonts w:eastAsia="Times New Roman"/>
                <w:sz w:val="20"/>
                <w:szCs w:val="20"/>
              </w:rPr>
            </w:pPr>
            <w:r w:rsidRPr="00BF5375">
              <w:rPr>
                <w:rFonts w:eastAsia="Times New Roman"/>
                <w:sz w:val="20"/>
                <w:szCs w:val="20"/>
              </w:rPr>
              <w:t> </w:t>
            </w:r>
          </w:p>
        </w:tc>
        <w:tc>
          <w:tcPr>
            <w:tcW w:w="1824" w:type="dxa"/>
            <w:tcBorders>
              <w:top w:val="nil"/>
              <w:left w:val="nil"/>
              <w:bottom w:val="double" w:sz="6" w:space="0" w:color="auto"/>
              <w:right w:val="double" w:sz="6" w:space="0" w:color="auto"/>
            </w:tcBorders>
            <w:shd w:val="clear" w:color="000000" w:fill="F2F2F2"/>
            <w:noWrap/>
            <w:hideMark/>
          </w:tcPr>
          <w:p w14:paraId="29E1C18D" w14:textId="77777777" w:rsidR="00215058" w:rsidRPr="00BF5375" w:rsidRDefault="00215058" w:rsidP="00215058">
            <w:pPr>
              <w:rPr>
                <w:rFonts w:eastAsia="Times New Roman"/>
                <w:sz w:val="20"/>
                <w:szCs w:val="20"/>
              </w:rPr>
            </w:pPr>
            <w:r w:rsidRPr="00BF5375">
              <w:rPr>
                <w:rFonts w:eastAsia="Times New Roman"/>
                <w:sz w:val="20"/>
                <w:szCs w:val="20"/>
              </w:rPr>
              <w:t> </w:t>
            </w:r>
          </w:p>
        </w:tc>
      </w:tr>
    </w:tbl>
    <w:p w14:paraId="0DCBB679" w14:textId="77777777" w:rsidR="00215058" w:rsidRDefault="00215058" w:rsidP="00215058">
      <w:pPr>
        <w:rPr>
          <w:b/>
          <w:lang w:val="sr-Cyrl-RS"/>
        </w:rPr>
      </w:pPr>
    </w:p>
    <w:tbl>
      <w:tblPr>
        <w:tblW w:w="9310" w:type="dxa"/>
        <w:tblLook w:val="04A0" w:firstRow="1" w:lastRow="0" w:firstColumn="1" w:lastColumn="0" w:noHBand="0" w:noVBand="1"/>
      </w:tblPr>
      <w:tblGrid>
        <w:gridCol w:w="5231"/>
        <w:gridCol w:w="1286"/>
        <w:gridCol w:w="1443"/>
        <w:gridCol w:w="1350"/>
      </w:tblGrid>
      <w:tr w:rsidR="00215058" w:rsidRPr="008005BF" w14:paraId="0C0848F7" w14:textId="77777777" w:rsidTr="00215058">
        <w:trPr>
          <w:trHeight w:val="248"/>
        </w:trPr>
        <w:tc>
          <w:tcPr>
            <w:tcW w:w="9310" w:type="dxa"/>
            <w:gridSpan w:val="4"/>
            <w:tcBorders>
              <w:top w:val="double" w:sz="6" w:space="0" w:color="auto"/>
              <w:left w:val="double" w:sz="6" w:space="0" w:color="auto"/>
              <w:bottom w:val="single" w:sz="4" w:space="0" w:color="auto"/>
              <w:right w:val="double" w:sz="6" w:space="0" w:color="000000"/>
            </w:tcBorders>
            <w:shd w:val="clear" w:color="auto" w:fill="auto"/>
            <w:noWrap/>
            <w:vAlign w:val="bottom"/>
            <w:hideMark/>
          </w:tcPr>
          <w:p w14:paraId="5B23EB57" w14:textId="77777777" w:rsidR="00215058" w:rsidRPr="001B4B19" w:rsidRDefault="00215058" w:rsidP="00215058">
            <w:pPr>
              <w:jc w:val="center"/>
              <w:rPr>
                <w:rFonts w:ascii="Calibri" w:eastAsia="Times New Roman" w:hAnsi="Calibri" w:cs="Calibri"/>
                <w:sz w:val="22"/>
                <w:szCs w:val="22"/>
              </w:rPr>
            </w:pPr>
            <w:r w:rsidRPr="001B4B19">
              <w:rPr>
                <w:rFonts w:ascii="Calibri" w:eastAsia="Times New Roman" w:hAnsi="Calibri" w:cs="Calibri"/>
                <w:sz w:val="22"/>
                <w:szCs w:val="22"/>
              </w:rPr>
              <w:t> </w:t>
            </w:r>
          </w:p>
        </w:tc>
      </w:tr>
      <w:tr w:rsidR="00215058" w:rsidRPr="008005BF" w14:paraId="285ADEDF" w14:textId="77777777" w:rsidTr="00215058">
        <w:trPr>
          <w:trHeight w:val="745"/>
        </w:trPr>
        <w:tc>
          <w:tcPr>
            <w:tcW w:w="9310" w:type="dxa"/>
            <w:gridSpan w:val="4"/>
            <w:tcBorders>
              <w:top w:val="single" w:sz="4" w:space="0" w:color="auto"/>
              <w:left w:val="double" w:sz="6" w:space="0" w:color="auto"/>
              <w:bottom w:val="single" w:sz="4" w:space="0" w:color="auto"/>
              <w:right w:val="double" w:sz="6" w:space="0" w:color="000000"/>
            </w:tcBorders>
            <w:shd w:val="clear" w:color="000000" w:fill="D9D9D9"/>
            <w:noWrap/>
            <w:vAlign w:val="center"/>
            <w:hideMark/>
          </w:tcPr>
          <w:p w14:paraId="34E3F5D6" w14:textId="77777777" w:rsidR="00215058" w:rsidRPr="001B4B19" w:rsidRDefault="00215058" w:rsidP="00215058">
            <w:pPr>
              <w:jc w:val="center"/>
              <w:rPr>
                <w:rFonts w:eastAsia="Times New Roman"/>
                <w:b/>
                <w:bCs/>
                <w:sz w:val="22"/>
                <w:szCs w:val="22"/>
              </w:rPr>
            </w:pPr>
            <w:r w:rsidRPr="001B4B19">
              <w:rPr>
                <w:rFonts w:eastAsia="Times New Roman"/>
                <w:b/>
                <w:bCs/>
                <w:sz w:val="22"/>
                <w:szCs w:val="22"/>
              </w:rPr>
              <w:t>УКУПНА РЕКАПИТУЛАЦИЈА</w:t>
            </w:r>
          </w:p>
        </w:tc>
      </w:tr>
      <w:tr w:rsidR="00215058" w:rsidRPr="008005BF" w14:paraId="3DB79CDF" w14:textId="77777777" w:rsidTr="00215058">
        <w:trPr>
          <w:trHeight w:val="438"/>
        </w:trPr>
        <w:tc>
          <w:tcPr>
            <w:tcW w:w="9310" w:type="dxa"/>
            <w:gridSpan w:val="4"/>
            <w:tcBorders>
              <w:top w:val="single" w:sz="4" w:space="0" w:color="auto"/>
              <w:left w:val="double" w:sz="6" w:space="0" w:color="auto"/>
              <w:bottom w:val="single" w:sz="4" w:space="0" w:color="auto"/>
              <w:right w:val="double" w:sz="6" w:space="0" w:color="000000"/>
            </w:tcBorders>
            <w:shd w:val="clear" w:color="000000" w:fill="F2F2F2"/>
            <w:noWrap/>
            <w:vAlign w:val="center"/>
            <w:hideMark/>
          </w:tcPr>
          <w:p w14:paraId="4124D978" w14:textId="77777777" w:rsidR="00215058" w:rsidRPr="001B4B19" w:rsidRDefault="00215058" w:rsidP="00215058">
            <w:pPr>
              <w:jc w:val="center"/>
              <w:rPr>
                <w:rFonts w:eastAsia="Times New Roman"/>
                <w:b/>
                <w:bCs/>
                <w:sz w:val="22"/>
                <w:szCs w:val="22"/>
              </w:rPr>
            </w:pPr>
            <w:r w:rsidRPr="001B4B19">
              <w:rPr>
                <w:rFonts w:eastAsia="Times New Roman"/>
                <w:b/>
                <w:bCs/>
                <w:sz w:val="22"/>
                <w:szCs w:val="22"/>
              </w:rPr>
              <w:t>Резервоари Р-23 и Р-25 I фаза</w:t>
            </w:r>
          </w:p>
        </w:tc>
      </w:tr>
      <w:tr w:rsidR="00215058" w:rsidRPr="008005BF" w14:paraId="3FE572D1" w14:textId="77777777" w:rsidTr="00215058">
        <w:trPr>
          <w:trHeight w:val="263"/>
        </w:trPr>
        <w:tc>
          <w:tcPr>
            <w:tcW w:w="9310" w:type="dxa"/>
            <w:gridSpan w:val="4"/>
            <w:tcBorders>
              <w:top w:val="single" w:sz="4" w:space="0" w:color="auto"/>
              <w:left w:val="double" w:sz="6" w:space="0" w:color="auto"/>
              <w:bottom w:val="single" w:sz="4" w:space="0" w:color="auto"/>
              <w:right w:val="double" w:sz="6" w:space="0" w:color="000000"/>
            </w:tcBorders>
            <w:shd w:val="clear" w:color="auto" w:fill="auto"/>
            <w:noWrap/>
            <w:vAlign w:val="bottom"/>
            <w:hideMark/>
          </w:tcPr>
          <w:p w14:paraId="4809ED67" w14:textId="77777777" w:rsidR="00215058" w:rsidRPr="001B4B19" w:rsidRDefault="00215058" w:rsidP="00215058">
            <w:pPr>
              <w:jc w:val="center"/>
              <w:rPr>
                <w:rFonts w:ascii="Calibri" w:eastAsia="Times New Roman" w:hAnsi="Calibri" w:cs="Calibri"/>
                <w:sz w:val="22"/>
                <w:szCs w:val="22"/>
              </w:rPr>
            </w:pPr>
            <w:r w:rsidRPr="001B4B19">
              <w:rPr>
                <w:rFonts w:ascii="Calibri" w:eastAsia="Times New Roman" w:hAnsi="Calibri" w:cs="Calibri"/>
                <w:sz w:val="22"/>
                <w:szCs w:val="22"/>
              </w:rPr>
              <w:t> </w:t>
            </w:r>
          </w:p>
        </w:tc>
      </w:tr>
      <w:tr w:rsidR="00215058" w:rsidRPr="008005BF" w14:paraId="0404266F" w14:textId="77777777" w:rsidTr="00215058">
        <w:trPr>
          <w:trHeight w:val="702"/>
        </w:trPr>
        <w:tc>
          <w:tcPr>
            <w:tcW w:w="5231" w:type="dxa"/>
            <w:tcBorders>
              <w:top w:val="nil"/>
              <w:left w:val="double" w:sz="6" w:space="0" w:color="auto"/>
              <w:bottom w:val="single" w:sz="4" w:space="0" w:color="auto"/>
              <w:right w:val="single" w:sz="4" w:space="0" w:color="auto"/>
            </w:tcBorders>
            <w:shd w:val="clear" w:color="000000" w:fill="F2F2F2"/>
            <w:noWrap/>
            <w:vAlign w:val="bottom"/>
            <w:hideMark/>
          </w:tcPr>
          <w:p w14:paraId="60729311"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c>
          <w:tcPr>
            <w:tcW w:w="1286" w:type="dxa"/>
            <w:tcBorders>
              <w:top w:val="nil"/>
              <w:left w:val="nil"/>
              <w:bottom w:val="single" w:sz="4" w:space="0" w:color="auto"/>
              <w:right w:val="single" w:sz="4" w:space="0" w:color="auto"/>
            </w:tcBorders>
            <w:shd w:val="clear" w:color="000000" w:fill="F2F2F2"/>
            <w:vAlign w:val="center"/>
            <w:hideMark/>
          </w:tcPr>
          <w:p w14:paraId="2680D688" w14:textId="2E0DE028" w:rsidR="00215058" w:rsidRPr="001B4B19" w:rsidRDefault="00215058" w:rsidP="00F551D7">
            <w:pPr>
              <w:jc w:val="center"/>
              <w:rPr>
                <w:rFonts w:eastAsia="Times New Roman"/>
                <w:b/>
                <w:bCs/>
                <w:sz w:val="22"/>
                <w:szCs w:val="22"/>
              </w:rPr>
            </w:pPr>
            <w:r w:rsidRPr="001B4B19">
              <w:rPr>
                <w:rFonts w:eastAsia="Times New Roman"/>
                <w:b/>
                <w:bCs/>
                <w:sz w:val="22"/>
                <w:szCs w:val="22"/>
              </w:rPr>
              <w:t xml:space="preserve">Укупна цена без </w:t>
            </w:r>
            <w:r w:rsidR="00F551D7">
              <w:rPr>
                <w:rFonts w:eastAsia="Times New Roman"/>
                <w:b/>
                <w:bCs/>
                <w:sz w:val="22"/>
                <w:szCs w:val="22"/>
                <w:lang w:val="sr-Cyrl-RS"/>
              </w:rPr>
              <w:t>ПДВ</w:t>
            </w:r>
            <w:r w:rsidRPr="001B4B19">
              <w:rPr>
                <w:rFonts w:eastAsia="Times New Roman"/>
                <w:b/>
                <w:bCs/>
                <w:sz w:val="22"/>
                <w:szCs w:val="22"/>
              </w:rPr>
              <w:t>-а</w:t>
            </w:r>
          </w:p>
        </w:tc>
        <w:tc>
          <w:tcPr>
            <w:tcW w:w="1443" w:type="dxa"/>
            <w:tcBorders>
              <w:top w:val="nil"/>
              <w:left w:val="nil"/>
              <w:bottom w:val="single" w:sz="4" w:space="0" w:color="auto"/>
              <w:right w:val="single" w:sz="4" w:space="0" w:color="auto"/>
            </w:tcBorders>
            <w:shd w:val="clear" w:color="000000" w:fill="F2F2F2"/>
            <w:vAlign w:val="center"/>
            <w:hideMark/>
          </w:tcPr>
          <w:p w14:paraId="37B2F3B4" w14:textId="47047AC2" w:rsidR="00215058" w:rsidRPr="001B4B19" w:rsidRDefault="00215058" w:rsidP="00F551D7">
            <w:pPr>
              <w:jc w:val="center"/>
              <w:rPr>
                <w:rFonts w:eastAsia="Times New Roman"/>
                <w:b/>
                <w:bCs/>
                <w:sz w:val="22"/>
                <w:szCs w:val="22"/>
              </w:rPr>
            </w:pPr>
            <w:r w:rsidRPr="001B4B19">
              <w:rPr>
                <w:rFonts w:eastAsia="Times New Roman"/>
                <w:b/>
                <w:bCs/>
                <w:sz w:val="22"/>
                <w:szCs w:val="22"/>
              </w:rPr>
              <w:t xml:space="preserve">Проценат </w:t>
            </w:r>
            <w:r w:rsidR="001F1B12">
              <w:rPr>
                <w:rFonts w:eastAsia="Times New Roman"/>
                <w:b/>
                <w:bCs/>
                <w:sz w:val="22"/>
                <w:szCs w:val="22"/>
                <w:lang w:val="sr-Cyrl-RS"/>
              </w:rPr>
              <w:t>ПДВ</w:t>
            </w:r>
            <w:r w:rsidRPr="001B4B19">
              <w:rPr>
                <w:rFonts w:eastAsia="Times New Roman"/>
                <w:b/>
                <w:bCs/>
                <w:sz w:val="22"/>
                <w:szCs w:val="22"/>
              </w:rPr>
              <w:t>-a</w:t>
            </w:r>
          </w:p>
        </w:tc>
        <w:tc>
          <w:tcPr>
            <w:tcW w:w="1350" w:type="dxa"/>
            <w:tcBorders>
              <w:top w:val="nil"/>
              <w:left w:val="nil"/>
              <w:bottom w:val="single" w:sz="4" w:space="0" w:color="auto"/>
              <w:right w:val="double" w:sz="6" w:space="0" w:color="auto"/>
            </w:tcBorders>
            <w:shd w:val="clear" w:color="000000" w:fill="F2F2F2"/>
            <w:vAlign w:val="center"/>
            <w:hideMark/>
          </w:tcPr>
          <w:p w14:paraId="673C0120" w14:textId="04F9EFDA" w:rsidR="00215058" w:rsidRPr="001B4B19" w:rsidRDefault="00215058" w:rsidP="001F1B12">
            <w:pPr>
              <w:jc w:val="center"/>
              <w:rPr>
                <w:rFonts w:eastAsia="Times New Roman"/>
                <w:b/>
                <w:bCs/>
                <w:sz w:val="22"/>
                <w:szCs w:val="22"/>
              </w:rPr>
            </w:pPr>
            <w:r w:rsidRPr="001B4B19">
              <w:rPr>
                <w:rFonts w:eastAsia="Times New Roman"/>
                <w:b/>
                <w:bCs/>
                <w:sz w:val="22"/>
                <w:szCs w:val="22"/>
              </w:rPr>
              <w:t xml:space="preserve">Укупна цена са </w:t>
            </w:r>
            <w:r w:rsidR="001F1B12">
              <w:rPr>
                <w:rFonts w:eastAsia="Times New Roman"/>
                <w:b/>
                <w:bCs/>
                <w:sz w:val="22"/>
                <w:szCs w:val="22"/>
                <w:lang w:val="sr-Cyrl-RS"/>
              </w:rPr>
              <w:t>ПДВ</w:t>
            </w:r>
            <w:r w:rsidRPr="001B4B19">
              <w:rPr>
                <w:rFonts w:eastAsia="Times New Roman"/>
                <w:b/>
                <w:bCs/>
                <w:sz w:val="22"/>
                <w:szCs w:val="22"/>
              </w:rPr>
              <w:t>-ом</w:t>
            </w:r>
          </w:p>
        </w:tc>
      </w:tr>
      <w:tr w:rsidR="00215058" w:rsidRPr="008005BF" w14:paraId="2A811444" w14:textId="77777777" w:rsidTr="00215058">
        <w:trPr>
          <w:trHeight w:val="482"/>
        </w:trPr>
        <w:tc>
          <w:tcPr>
            <w:tcW w:w="5231" w:type="dxa"/>
            <w:tcBorders>
              <w:top w:val="nil"/>
              <w:left w:val="double" w:sz="6" w:space="0" w:color="auto"/>
              <w:bottom w:val="single" w:sz="4" w:space="0" w:color="auto"/>
              <w:right w:val="single" w:sz="4" w:space="0" w:color="auto"/>
            </w:tcBorders>
            <w:shd w:val="clear" w:color="auto" w:fill="auto"/>
            <w:noWrap/>
            <w:vAlign w:val="center"/>
            <w:hideMark/>
          </w:tcPr>
          <w:p w14:paraId="2E4322D4" w14:textId="77777777" w:rsidR="00215058" w:rsidRPr="001B4B19" w:rsidRDefault="00215058" w:rsidP="00215058">
            <w:pPr>
              <w:rPr>
                <w:rFonts w:eastAsia="Times New Roman"/>
                <w:b/>
                <w:bCs/>
                <w:sz w:val="22"/>
                <w:szCs w:val="22"/>
              </w:rPr>
            </w:pPr>
            <w:r w:rsidRPr="001B4B19">
              <w:rPr>
                <w:rFonts w:eastAsia="Times New Roman"/>
                <w:b/>
                <w:bCs/>
                <w:sz w:val="22"/>
                <w:szCs w:val="22"/>
              </w:rPr>
              <w:t>I. ГРАЂЕВИНСКИ РАДОВИ</w:t>
            </w:r>
          </w:p>
        </w:tc>
        <w:tc>
          <w:tcPr>
            <w:tcW w:w="1286" w:type="dxa"/>
            <w:tcBorders>
              <w:top w:val="nil"/>
              <w:left w:val="nil"/>
              <w:bottom w:val="single" w:sz="4" w:space="0" w:color="auto"/>
              <w:right w:val="single" w:sz="4" w:space="0" w:color="auto"/>
            </w:tcBorders>
            <w:shd w:val="clear" w:color="auto" w:fill="auto"/>
            <w:noWrap/>
            <w:vAlign w:val="bottom"/>
            <w:hideMark/>
          </w:tcPr>
          <w:p w14:paraId="609BE2D3"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c>
          <w:tcPr>
            <w:tcW w:w="1443" w:type="dxa"/>
            <w:tcBorders>
              <w:top w:val="nil"/>
              <w:left w:val="nil"/>
              <w:bottom w:val="single" w:sz="4" w:space="0" w:color="auto"/>
              <w:right w:val="single" w:sz="4" w:space="0" w:color="auto"/>
            </w:tcBorders>
            <w:shd w:val="clear" w:color="auto" w:fill="auto"/>
            <w:noWrap/>
            <w:vAlign w:val="bottom"/>
            <w:hideMark/>
          </w:tcPr>
          <w:p w14:paraId="5759A140"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c>
          <w:tcPr>
            <w:tcW w:w="1350" w:type="dxa"/>
            <w:tcBorders>
              <w:top w:val="nil"/>
              <w:left w:val="nil"/>
              <w:bottom w:val="single" w:sz="4" w:space="0" w:color="auto"/>
              <w:right w:val="double" w:sz="6" w:space="0" w:color="auto"/>
            </w:tcBorders>
            <w:shd w:val="clear" w:color="auto" w:fill="auto"/>
            <w:noWrap/>
            <w:vAlign w:val="bottom"/>
            <w:hideMark/>
          </w:tcPr>
          <w:p w14:paraId="248C03F8"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r>
      <w:tr w:rsidR="00215058" w:rsidRPr="008005BF" w14:paraId="58910576" w14:textId="77777777" w:rsidTr="00215058">
        <w:trPr>
          <w:trHeight w:val="453"/>
        </w:trPr>
        <w:tc>
          <w:tcPr>
            <w:tcW w:w="5231" w:type="dxa"/>
            <w:tcBorders>
              <w:top w:val="nil"/>
              <w:left w:val="double" w:sz="6" w:space="0" w:color="auto"/>
              <w:bottom w:val="single" w:sz="4" w:space="0" w:color="auto"/>
              <w:right w:val="single" w:sz="4" w:space="0" w:color="auto"/>
            </w:tcBorders>
            <w:shd w:val="clear" w:color="auto" w:fill="auto"/>
            <w:noWrap/>
            <w:vAlign w:val="center"/>
            <w:hideMark/>
          </w:tcPr>
          <w:p w14:paraId="34F34002" w14:textId="77777777" w:rsidR="00215058" w:rsidRPr="001B4B19" w:rsidRDefault="00215058" w:rsidP="00215058">
            <w:pPr>
              <w:rPr>
                <w:rFonts w:eastAsia="Times New Roman"/>
                <w:b/>
                <w:bCs/>
                <w:sz w:val="22"/>
                <w:szCs w:val="22"/>
              </w:rPr>
            </w:pPr>
            <w:r w:rsidRPr="001B4B19">
              <w:rPr>
                <w:rFonts w:eastAsia="Times New Roman"/>
                <w:b/>
                <w:bCs/>
                <w:sz w:val="22"/>
                <w:szCs w:val="22"/>
              </w:rPr>
              <w:t>II. МАШИНСКИ РАДОВИ</w:t>
            </w:r>
          </w:p>
        </w:tc>
        <w:tc>
          <w:tcPr>
            <w:tcW w:w="1286" w:type="dxa"/>
            <w:tcBorders>
              <w:top w:val="nil"/>
              <w:left w:val="nil"/>
              <w:bottom w:val="single" w:sz="4" w:space="0" w:color="auto"/>
              <w:right w:val="single" w:sz="4" w:space="0" w:color="auto"/>
            </w:tcBorders>
            <w:shd w:val="clear" w:color="auto" w:fill="auto"/>
            <w:noWrap/>
            <w:vAlign w:val="bottom"/>
            <w:hideMark/>
          </w:tcPr>
          <w:p w14:paraId="72EB5541"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c>
          <w:tcPr>
            <w:tcW w:w="1443" w:type="dxa"/>
            <w:tcBorders>
              <w:top w:val="nil"/>
              <w:left w:val="nil"/>
              <w:bottom w:val="single" w:sz="4" w:space="0" w:color="auto"/>
              <w:right w:val="single" w:sz="4" w:space="0" w:color="auto"/>
            </w:tcBorders>
            <w:shd w:val="clear" w:color="auto" w:fill="auto"/>
            <w:noWrap/>
            <w:vAlign w:val="bottom"/>
            <w:hideMark/>
          </w:tcPr>
          <w:p w14:paraId="49329839"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c>
          <w:tcPr>
            <w:tcW w:w="1350" w:type="dxa"/>
            <w:tcBorders>
              <w:top w:val="nil"/>
              <w:left w:val="nil"/>
              <w:bottom w:val="single" w:sz="4" w:space="0" w:color="auto"/>
              <w:right w:val="double" w:sz="6" w:space="0" w:color="auto"/>
            </w:tcBorders>
            <w:shd w:val="clear" w:color="auto" w:fill="auto"/>
            <w:noWrap/>
            <w:vAlign w:val="bottom"/>
            <w:hideMark/>
          </w:tcPr>
          <w:p w14:paraId="3506950E"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r>
      <w:tr w:rsidR="00215058" w:rsidRPr="008005BF" w14:paraId="094B02A0" w14:textId="77777777" w:rsidTr="00215058">
        <w:trPr>
          <w:trHeight w:val="468"/>
        </w:trPr>
        <w:tc>
          <w:tcPr>
            <w:tcW w:w="5231" w:type="dxa"/>
            <w:tcBorders>
              <w:top w:val="nil"/>
              <w:left w:val="double" w:sz="6" w:space="0" w:color="auto"/>
              <w:bottom w:val="single" w:sz="4" w:space="0" w:color="auto"/>
              <w:right w:val="single" w:sz="4" w:space="0" w:color="auto"/>
            </w:tcBorders>
            <w:shd w:val="clear" w:color="auto" w:fill="auto"/>
            <w:noWrap/>
            <w:vAlign w:val="center"/>
            <w:hideMark/>
          </w:tcPr>
          <w:p w14:paraId="4E8B75BB" w14:textId="77777777" w:rsidR="00215058" w:rsidRPr="001B4B19" w:rsidRDefault="00215058" w:rsidP="00215058">
            <w:pPr>
              <w:rPr>
                <w:rFonts w:eastAsia="Times New Roman"/>
                <w:b/>
                <w:bCs/>
                <w:sz w:val="22"/>
                <w:szCs w:val="22"/>
              </w:rPr>
            </w:pPr>
            <w:r w:rsidRPr="001B4B19">
              <w:rPr>
                <w:rFonts w:eastAsia="Times New Roman"/>
                <w:b/>
                <w:bCs/>
                <w:sz w:val="22"/>
                <w:szCs w:val="22"/>
              </w:rPr>
              <w:t>III. ЕЛЕКТРО РАДОВИ</w:t>
            </w:r>
          </w:p>
        </w:tc>
        <w:tc>
          <w:tcPr>
            <w:tcW w:w="1286" w:type="dxa"/>
            <w:tcBorders>
              <w:top w:val="nil"/>
              <w:left w:val="nil"/>
              <w:bottom w:val="single" w:sz="4" w:space="0" w:color="auto"/>
              <w:right w:val="single" w:sz="4" w:space="0" w:color="auto"/>
            </w:tcBorders>
            <w:shd w:val="clear" w:color="auto" w:fill="auto"/>
            <w:noWrap/>
            <w:vAlign w:val="bottom"/>
            <w:hideMark/>
          </w:tcPr>
          <w:p w14:paraId="5730560F"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c>
          <w:tcPr>
            <w:tcW w:w="1443" w:type="dxa"/>
            <w:tcBorders>
              <w:top w:val="nil"/>
              <w:left w:val="nil"/>
              <w:bottom w:val="single" w:sz="4" w:space="0" w:color="auto"/>
              <w:right w:val="single" w:sz="4" w:space="0" w:color="auto"/>
            </w:tcBorders>
            <w:shd w:val="clear" w:color="auto" w:fill="auto"/>
            <w:noWrap/>
            <w:vAlign w:val="bottom"/>
            <w:hideMark/>
          </w:tcPr>
          <w:p w14:paraId="74625018"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c>
          <w:tcPr>
            <w:tcW w:w="1350" w:type="dxa"/>
            <w:tcBorders>
              <w:top w:val="nil"/>
              <w:left w:val="nil"/>
              <w:bottom w:val="single" w:sz="4" w:space="0" w:color="auto"/>
              <w:right w:val="double" w:sz="6" w:space="0" w:color="auto"/>
            </w:tcBorders>
            <w:shd w:val="clear" w:color="auto" w:fill="auto"/>
            <w:noWrap/>
            <w:vAlign w:val="bottom"/>
            <w:hideMark/>
          </w:tcPr>
          <w:p w14:paraId="7AA78FF7"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r>
      <w:tr w:rsidR="00215058" w:rsidRPr="008005BF" w14:paraId="2F7DB10B" w14:textId="77777777" w:rsidTr="00215058">
        <w:trPr>
          <w:trHeight w:val="468"/>
        </w:trPr>
        <w:tc>
          <w:tcPr>
            <w:tcW w:w="5231" w:type="dxa"/>
            <w:tcBorders>
              <w:top w:val="nil"/>
              <w:left w:val="double" w:sz="6" w:space="0" w:color="auto"/>
              <w:bottom w:val="single" w:sz="4" w:space="0" w:color="auto"/>
              <w:right w:val="single" w:sz="4" w:space="0" w:color="auto"/>
            </w:tcBorders>
            <w:shd w:val="clear" w:color="auto" w:fill="auto"/>
            <w:noWrap/>
            <w:vAlign w:val="center"/>
            <w:hideMark/>
          </w:tcPr>
          <w:p w14:paraId="1DB06C66" w14:textId="77777777" w:rsidR="00215058" w:rsidRPr="001B4B19" w:rsidRDefault="00215058" w:rsidP="00215058">
            <w:pPr>
              <w:rPr>
                <w:rFonts w:eastAsia="Times New Roman"/>
                <w:b/>
                <w:bCs/>
                <w:sz w:val="22"/>
                <w:szCs w:val="22"/>
              </w:rPr>
            </w:pPr>
            <w:r w:rsidRPr="001B4B19">
              <w:rPr>
                <w:rFonts w:eastAsia="Times New Roman"/>
                <w:b/>
                <w:bCs/>
                <w:sz w:val="22"/>
                <w:szCs w:val="22"/>
              </w:rPr>
              <w:t>IV. ПРОЈЕКТАНТСКИ НАДЗОР</w:t>
            </w:r>
          </w:p>
        </w:tc>
        <w:tc>
          <w:tcPr>
            <w:tcW w:w="1286" w:type="dxa"/>
            <w:tcBorders>
              <w:top w:val="nil"/>
              <w:left w:val="nil"/>
              <w:bottom w:val="single" w:sz="4" w:space="0" w:color="auto"/>
              <w:right w:val="single" w:sz="4" w:space="0" w:color="auto"/>
            </w:tcBorders>
            <w:shd w:val="clear" w:color="auto" w:fill="auto"/>
            <w:noWrap/>
            <w:vAlign w:val="bottom"/>
            <w:hideMark/>
          </w:tcPr>
          <w:p w14:paraId="143B4858"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c>
          <w:tcPr>
            <w:tcW w:w="1443" w:type="dxa"/>
            <w:tcBorders>
              <w:top w:val="nil"/>
              <w:left w:val="nil"/>
              <w:bottom w:val="single" w:sz="4" w:space="0" w:color="auto"/>
              <w:right w:val="single" w:sz="4" w:space="0" w:color="auto"/>
            </w:tcBorders>
            <w:shd w:val="clear" w:color="auto" w:fill="auto"/>
            <w:noWrap/>
            <w:vAlign w:val="bottom"/>
            <w:hideMark/>
          </w:tcPr>
          <w:p w14:paraId="41530FCA"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c>
          <w:tcPr>
            <w:tcW w:w="1350" w:type="dxa"/>
            <w:tcBorders>
              <w:top w:val="nil"/>
              <w:left w:val="nil"/>
              <w:bottom w:val="single" w:sz="4" w:space="0" w:color="auto"/>
              <w:right w:val="double" w:sz="6" w:space="0" w:color="auto"/>
            </w:tcBorders>
            <w:shd w:val="clear" w:color="auto" w:fill="auto"/>
            <w:noWrap/>
            <w:vAlign w:val="bottom"/>
            <w:hideMark/>
          </w:tcPr>
          <w:p w14:paraId="2A919E96"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r>
      <w:tr w:rsidR="00D42548" w:rsidRPr="008005BF" w14:paraId="3282E5B9" w14:textId="77777777" w:rsidTr="00215058">
        <w:trPr>
          <w:trHeight w:val="468"/>
        </w:trPr>
        <w:tc>
          <w:tcPr>
            <w:tcW w:w="5231" w:type="dxa"/>
            <w:tcBorders>
              <w:top w:val="nil"/>
              <w:left w:val="double" w:sz="6" w:space="0" w:color="auto"/>
              <w:bottom w:val="single" w:sz="4" w:space="0" w:color="auto"/>
              <w:right w:val="single" w:sz="4" w:space="0" w:color="auto"/>
            </w:tcBorders>
            <w:shd w:val="clear" w:color="auto" w:fill="auto"/>
            <w:noWrap/>
            <w:vAlign w:val="center"/>
          </w:tcPr>
          <w:p w14:paraId="16901E57" w14:textId="6737EAF8" w:rsidR="00D42548" w:rsidRPr="00D42548" w:rsidRDefault="00D42548" w:rsidP="00215058">
            <w:pPr>
              <w:rPr>
                <w:rFonts w:eastAsia="Times New Roman"/>
                <w:b/>
                <w:bCs/>
                <w:sz w:val="22"/>
                <w:szCs w:val="22"/>
                <w:lang w:val="sr-Cyrl-RS"/>
              </w:rPr>
            </w:pPr>
            <w:r>
              <w:rPr>
                <w:rFonts w:eastAsia="Times New Roman"/>
                <w:b/>
                <w:bCs/>
                <w:sz w:val="22"/>
                <w:szCs w:val="22"/>
              </w:rPr>
              <w:t xml:space="preserve">V. </w:t>
            </w:r>
            <w:r>
              <w:rPr>
                <w:rFonts w:eastAsia="Times New Roman"/>
                <w:b/>
                <w:bCs/>
                <w:sz w:val="22"/>
                <w:szCs w:val="22"/>
                <w:lang w:val="sr-Cyrl-RS"/>
              </w:rPr>
              <w:t>ИЗРАДА ГЕОДЕТСКОГ ЕЛАБОРАТА ЗА      ИЗВЕДЕНИ ОБЈЕКАТ</w:t>
            </w:r>
          </w:p>
        </w:tc>
        <w:tc>
          <w:tcPr>
            <w:tcW w:w="1286" w:type="dxa"/>
            <w:tcBorders>
              <w:top w:val="nil"/>
              <w:left w:val="nil"/>
              <w:bottom w:val="single" w:sz="4" w:space="0" w:color="auto"/>
              <w:right w:val="single" w:sz="4" w:space="0" w:color="auto"/>
            </w:tcBorders>
            <w:shd w:val="clear" w:color="auto" w:fill="auto"/>
            <w:noWrap/>
            <w:vAlign w:val="bottom"/>
          </w:tcPr>
          <w:p w14:paraId="31E8BBBC" w14:textId="77777777" w:rsidR="00D42548" w:rsidRPr="001B4B19" w:rsidRDefault="00D42548" w:rsidP="00215058">
            <w:pPr>
              <w:rPr>
                <w:rFonts w:ascii="Calibri" w:eastAsia="Times New Roman" w:hAnsi="Calibri" w:cs="Calibri"/>
                <w:sz w:val="22"/>
                <w:szCs w:val="22"/>
              </w:rPr>
            </w:pPr>
          </w:p>
        </w:tc>
        <w:tc>
          <w:tcPr>
            <w:tcW w:w="1443" w:type="dxa"/>
            <w:tcBorders>
              <w:top w:val="nil"/>
              <w:left w:val="nil"/>
              <w:bottom w:val="single" w:sz="4" w:space="0" w:color="auto"/>
              <w:right w:val="single" w:sz="4" w:space="0" w:color="auto"/>
            </w:tcBorders>
            <w:shd w:val="clear" w:color="auto" w:fill="auto"/>
            <w:noWrap/>
            <w:vAlign w:val="bottom"/>
          </w:tcPr>
          <w:p w14:paraId="4876E3C1" w14:textId="77777777" w:rsidR="00D42548" w:rsidRPr="001B4B19" w:rsidRDefault="00D42548" w:rsidP="00215058">
            <w:pPr>
              <w:rPr>
                <w:rFonts w:ascii="Calibri" w:eastAsia="Times New Roman" w:hAnsi="Calibri" w:cs="Calibri"/>
                <w:sz w:val="22"/>
                <w:szCs w:val="22"/>
              </w:rPr>
            </w:pPr>
          </w:p>
        </w:tc>
        <w:tc>
          <w:tcPr>
            <w:tcW w:w="1350" w:type="dxa"/>
            <w:tcBorders>
              <w:top w:val="nil"/>
              <w:left w:val="nil"/>
              <w:bottom w:val="single" w:sz="4" w:space="0" w:color="auto"/>
              <w:right w:val="double" w:sz="6" w:space="0" w:color="auto"/>
            </w:tcBorders>
            <w:shd w:val="clear" w:color="auto" w:fill="auto"/>
            <w:noWrap/>
            <w:vAlign w:val="bottom"/>
          </w:tcPr>
          <w:p w14:paraId="140C2F65" w14:textId="77777777" w:rsidR="00D42548" w:rsidRPr="001B4B19" w:rsidRDefault="00D42548" w:rsidP="00215058">
            <w:pPr>
              <w:rPr>
                <w:rFonts w:ascii="Calibri" w:eastAsia="Times New Roman" w:hAnsi="Calibri" w:cs="Calibri"/>
                <w:sz w:val="22"/>
                <w:szCs w:val="22"/>
              </w:rPr>
            </w:pPr>
          </w:p>
        </w:tc>
      </w:tr>
      <w:tr w:rsidR="00215058" w:rsidRPr="008005BF" w14:paraId="52D5795F" w14:textId="77777777" w:rsidTr="00215058">
        <w:trPr>
          <w:trHeight w:val="468"/>
        </w:trPr>
        <w:tc>
          <w:tcPr>
            <w:tcW w:w="5231" w:type="dxa"/>
            <w:tcBorders>
              <w:top w:val="nil"/>
              <w:left w:val="double" w:sz="6" w:space="0" w:color="auto"/>
              <w:bottom w:val="single" w:sz="4" w:space="0" w:color="auto"/>
              <w:right w:val="single" w:sz="4" w:space="0" w:color="auto"/>
            </w:tcBorders>
            <w:shd w:val="clear" w:color="auto" w:fill="auto"/>
            <w:noWrap/>
            <w:vAlign w:val="center"/>
          </w:tcPr>
          <w:p w14:paraId="03FDB097" w14:textId="62B3AE3D" w:rsidR="00215058" w:rsidRPr="001B4B19" w:rsidRDefault="00215058" w:rsidP="00215058">
            <w:pPr>
              <w:rPr>
                <w:rFonts w:eastAsia="Times New Roman"/>
                <w:b/>
                <w:bCs/>
                <w:sz w:val="22"/>
                <w:szCs w:val="22"/>
              </w:rPr>
            </w:pPr>
            <w:r w:rsidRPr="001B4B19">
              <w:rPr>
                <w:rFonts w:eastAsia="Times New Roman"/>
                <w:b/>
                <w:bCs/>
                <w:sz w:val="22"/>
                <w:szCs w:val="22"/>
              </w:rPr>
              <w:t>V</w:t>
            </w:r>
            <w:r w:rsidR="00D42548">
              <w:rPr>
                <w:rFonts w:eastAsia="Times New Roman"/>
                <w:b/>
                <w:bCs/>
                <w:sz w:val="22"/>
                <w:szCs w:val="22"/>
              </w:rPr>
              <w:t>I</w:t>
            </w:r>
            <w:r w:rsidRPr="001B4B19">
              <w:rPr>
                <w:rFonts w:eastAsia="Times New Roman"/>
                <w:b/>
                <w:bCs/>
                <w:sz w:val="22"/>
                <w:szCs w:val="22"/>
              </w:rPr>
              <w:t>. Израда Пројекта изведеног објекта ПИО</w:t>
            </w:r>
          </w:p>
        </w:tc>
        <w:tc>
          <w:tcPr>
            <w:tcW w:w="1286" w:type="dxa"/>
            <w:tcBorders>
              <w:top w:val="nil"/>
              <w:left w:val="nil"/>
              <w:bottom w:val="single" w:sz="4" w:space="0" w:color="auto"/>
              <w:right w:val="single" w:sz="4" w:space="0" w:color="auto"/>
            </w:tcBorders>
            <w:shd w:val="clear" w:color="auto" w:fill="auto"/>
            <w:noWrap/>
            <w:vAlign w:val="bottom"/>
          </w:tcPr>
          <w:p w14:paraId="366C502C" w14:textId="77777777" w:rsidR="00215058" w:rsidRPr="001B4B19" w:rsidRDefault="00215058" w:rsidP="00215058">
            <w:pPr>
              <w:rPr>
                <w:rFonts w:ascii="Calibri" w:eastAsia="Times New Roman" w:hAnsi="Calibri" w:cs="Calibri"/>
                <w:sz w:val="22"/>
                <w:szCs w:val="22"/>
              </w:rPr>
            </w:pPr>
          </w:p>
        </w:tc>
        <w:tc>
          <w:tcPr>
            <w:tcW w:w="1443" w:type="dxa"/>
            <w:tcBorders>
              <w:top w:val="nil"/>
              <w:left w:val="nil"/>
              <w:bottom w:val="single" w:sz="4" w:space="0" w:color="auto"/>
              <w:right w:val="single" w:sz="4" w:space="0" w:color="auto"/>
            </w:tcBorders>
            <w:shd w:val="clear" w:color="auto" w:fill="auto"/>
            <w:noWrap/>
            <w:vAlign w:val="bottom"/>
          </w:tcPr>
          <w:p w14:paraId="744C6E1D" w14:textId="77777777" w:rsidR="00215058" w:rsidRPr="001B4B19" w:rsidRDefault="00215058" w:rsidP="00215058">
            <w:pPr>
              <w:rPr>
                <w:rFonts w:ascii="Calibri" w:eastAsia="Times New Roman" w:hAnsi="Calibri" w:cs="Calibri"/>
                <w:sz w:val="22"/>
                <w:szCs w:val="22"/>
              </w:rPr>
            </w:pPr>
          </w:p>
        </w:tc>
        <w:tc>
          <w:tcPr>
            <w:tcW w:w="1350" w:type="dxa"/>
            <w:tcBorders>
              <w:top w:val="nil"/>
              <w:left w:val="nil"/>
              <w:bottom w:val="single" w:sz="4" w:space="0" w:color="auto"/>
              <w:right w:val="double" w:sz="6" w:space="0" w:color="auto"/>
            </w:tcBorders>
            <w:shd w:val="clear" w:color="auto" w:fill="auto"/>
            <w:noWrap/>
            <w:vAlign w:val="bottom"/>
          </w:tcPr>
          <w:p w14:paraId="33294F57" w14:textId="77777777" w:rsidR="00215058" w:rsidRPr="001B4B19" w:rsidRDefault="00215058" w:rsidP="00215058">
            <w:pPr>
              <w:rPr>
                <w:rFonts w:ascii="Calibri" w:eastAsia="Times New Roman" w:hAnsi="Calibri" w:cs="Calibri"/>
                <w:sz w:val="22"/>
                <w:szCs w:val="22"/>
              </w:rPr>
            </w:pPr>
          </w:p>
        </w:tc>
      </w:tr>
      <w:tr w:rsidR="00215058" w:rsidRPr="008005BF" w14:paraId="65EF58CD" w14:textId="77777777" w:rsidTr="00215058">
        <w:trPr>
          <w:trHeight w:val="292"/>
        </w:trPr>
        <w:tc>
          <w:tcPr>
            <w:tcW w:w="9310" w:type="dxa"/>
            <w:gridSpan w:val="4"/>
            <w:tcBorders>
              <w:top w:val="single" w:sz="4" w:space="0" w:color="auto"/>
              <w:left w:val="double" w:sz="6" w:space="0" w:color="auto"/>
              <w:bottom w:val="single" w:sz="4" w:space="0" w:color="auto"/>
              <w:right w:val="double" w:sz="6" w:space="0" w:color="000000"/>
            </w:tcBorders>
            <w:shd w:val="clear" w:color="auto" w:fill="auto"/>
            <w:noWrap/>
            <w:vAlign w:val="bottom"/>
            <w:hideMark/>
          </w:tcPr>
          <w:p w14:paraId="629E1743" w14:textId="77777777" w:rsidR="00215058" w:rsidRPr="001B4B19" w:rsidRDefault="00215058" w:rsidP="00215058">
            <w:pPr>
              <w:jc w:val="center"/>
              <w:rPr>
                <w:rFonts w:ascii="Calibri" w:eastAsia="Times New Roman" w:hAnsi="Calibri" w:cs="Calibri"/>
                <w:sz w:val="22"/>
                <w:szCs w:val="22"/>
              </w:rPr>
            </w:pPr>
            <w:r w:rsidRPr="001B4B19">
              <w:rPr>
                <w:rFonts w:ascii="Calibri" w:eastAsia="Times New Roman" w:hAnsi="Calibri" w:cs="Calibri"/>
                <w:sz w:val="22"/>
                <w:szCs w:val="22"/>
              </w:rPr>
              <w:t> </w:t>
            </w:r>
          </w:p>
        </w:tc>
      </w:tr>
      <w:tr w:rsidR="00215058" w:rsidRPr="008005BF" w14:paraId="42B21D73" w14:textId="77777777" w:rsidTr="00215058">
        <w:trPr>
          <w:trHeight w:val="526"/>
        </w:trPr>
        <w:tc>
          <w:tcPr>
            <w:tcW w:w="6517" w:type="dxa"/>
            <w:gridSpan w:val="2"/>
            <w:tcBorders>
              <w:top w:val="single" w:sz="4" w:space="0" w:color="auto"/>
              <w:left w:val="double" w:sz="6" w:space="0" w:color="auto"/>
              <w:bottom w:val="double" w:sz="6" w:space="0" w:color="auto"/>
              <w:right w:val="single" w:sz="4" w:space="0" w:color="auto"/>
            </w:tcBorders>
            <w:shd w:val="clear" w:color="000000" w:fill="D9D9D9"/>
            <w:noWrap/>
            <w:vAlign w:val="center"/>
            <w:hideMark/>
          </w:tcPr>
          <w:p w14:paraId="2A2EAD28" w14:textId="77777777" w:rsidR="00215058" w:rsidRPr="001B4B19" w:rsidRDefault="00215058" w:rsidP="00215058">
            <w:pPr>
              <w:jc w:val="right"/>
              <w:rPr>
                <w:rFonts w:eastAsia="Times New Roman"/>
                <w:b/>
                <w:bCs/>
                <w:sz w:val="22"/>
                <w:szCs w:val="22"/>
              </w:rPr>
            </w:pPr>
            <w:r w:rsidRPr="001B4B19">
              <w:rPr>
                <w:rFonts w:eastAsia="Times New Roman"/>
                <w:b/>
                <w:bCs/>
                <w:sz w:val="22"/>
                <w:szCs w:val="22"/>
              </w:rPr>
              <w:t>УКУПНО (РСД):</w:t>
            </w:r>
          </w:p>
        </w:tc>
        <w:tc>
          <w:tcPr>
            <w:tcW w:w="1443" w:type="dxa"/>
            <w:tcBorders>
              <w:top w:val="nil"/>
              <w:left w:val="nil"/>
              <w:bottom w:val="double" w:sz="6" w:space="0" w:color="auto"/>
              <w:right w:val="single" w:sz="4" w:space="0" w:color="auto"/>
            </w:tcBorders>
            <w:shd w:val="clear" w:color="000000" w:fill="D9D9D9"/>
            <w:noWrap/>
            <w:vAlign w:val="bottom"/>
            <w:hideMark/>
          </w:tcPr>
          <w:p w14:paraId="5BB59499"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c>
          <w:tcPr>
            <w:tcW w:w="1350" w:type="dxa"/>
            <w:tcBorders>
              <w:top w:val="nil"/>
              <w:left w:val="nil"/>
              <w:bottom w:val="double" w:sz="6" w:space="0" w:color="auto"/>
              <w:right w:val="double" w:sz="6" w:space="0" w:color="auto"/>
            </w:tcBorders>
            <w:shd w:val="clear" w:color="000000" w:fill="D9D9D9"/>
            <w:noWrap/>
            <w:vAlign w:val="bottom"/>
            <w:hideMark/>
          </w:tcPr>
          <w:p w14:paraId="60128CD8" w14:textId="77777777" w:rsidR="00215058" w:rsidRPr="001B4B19" w:rsidRDefault="00215058" w:rsidP="00215058">
            <w:pPr>
              <w:rPr>
                <w:rFonts w:ascii="Calibri" w:eastAsia="Times New Roman" w:hAnsi="Calibri" w:cs="Calibri"/>
                <w:sz w:val="22"/>
                <w:szCs w:val="22"/>
              </w:rPr>
            </w:pPr>
            <w:r w:rsidRPr="001B4B19">
              <w:rPr>
                <w:rFonts w:ascii="Calibri" w:eastAsia="Times New Roman" w:hAnsi="Calibri" w:cs="Calibri"/>
                <w:sz w:val="22"/>
                <w:szCs w:val="22"/>
              </w:rPr>
              <w:t> </w:t>
            </w:r>
          </w:p>
        </w:tc>
      </w:tr>
    </w:tbl>
    <w:p w14:paraId="019B99A0" w14:textId="46209C98" w:rsidR="00FF0662" w:rsidRDefault="00215058" w:rsidP="00215058">
      <w:pPr>
        <w:suppressAutoHyphens w:val="0"/>
        <w:spacing w:line="259" w:lineRule="auto"/>
        <w:jc w:val="both"/>
        <w:rPr>
          <w:rFonts w:ascii="Arial" w:hAnsi="Arial" w:cs="Arial"/>
          <w:b/>
          <w:bCs/>
          <w:i/>
          <w:iCs/>
          <w:color w:val="FF0000"/>
          <w:kern w:val="1"/>
        </w:rPr>
      </w:pPr>
      <w:r w:rsidRPr="00E058AD">
        <w:rPr>
          <w:highlight w:val="yellow"/>
        </w:rPr>
        <w:br w:type="page"/>
      </w:r>
    </w:p>
    <w:p w14:paraId="7B313419" w14:textId="00346C65" w:rsidR="00286931" w:rsidRPr="00EE53AA" w:rsidRDefault="00286931" w:rsidP="00286931">
      <w:pPr>
        <w:shd w:val="clear" w:color="auto" w:fill="C6D9F1"/>
        <w:jc w:val="center"/>
        <w:rPr>
          <w:b/>
          <w:color w:val="auto"/>
          <w:sz w:val="28"/>
          <w:szCs w:val="28"/>
        </w:rPr>
      </w:pPr>
      <w:r w:rsidRPr="00286931">
        <w:rPr>
          <w:rFonts w:ascii="Arial" w:hAnsi="Arial" w:cs="Arial"/>
          <w:b/>
          <w:bCs/>
          <w:i/>
          <w:iCs/>
          <w:color w:val="auto"/>
          <w:kern w:val="1"/>
        </w:rPr>
        <w:lastRenderedPageBreak/>
        <w:t xml:space="preserve"> </w:t>
      </w:r>
      <w:r w:rsidRPr="000C7E4D">
        <w:rPr>
          <w:rFonts w:ascii="Arial" w:hAnsi="Arial" w:cs="Arial"/>
          <w:b/>
          <w:bCs/>
          <w:i/>
          <w:iCs/>
          <w:color w:val="auto"/>
          <w:kern w:val="1"/>
        </w:rPr>
        <w:t xml:space="preserve">III  </w:t>
      </w:r>
      <w:r w:rsidRPr="000C7E4D">
        <w:rPr>
          <w:rFonts w:ascii="Arial" w:hAnsi="Arial" w:cs="Arial"/>
          <w:b/>
          <w:bCs/>
          <w:i/>
          <w:iCs/>
          <w:color w:val="auto"/>
          <w:kern w:val="1"/>
        </w:rPr>
        <w:tab/>
      </w:r>
      <w:r w:rsidRPr="000C7E4D">
        <w:rPr>
          <w:b/>
          <w:bCs/>
          <w:i/>
          <w:iCs/>
          <w:color w:val="auto"/>
          <w:kern w:val="1"/>
        </w:rPr>
        <w:t>УСЛОВИ ЗА УЧЕШЋЕ У ПОСТУПКУ ЈАВНЕ НАБАВКЕ ИЗ ЧЛ. 75. И 76. ЗЈН И УПУТСТВО КАКО СЕ ДОКАЗУЈЕ ИСПУЊЕНОСТ ТИХ УСЛОВА</w:t>
      </w:r>
    </w:p>
    <w:p w14:paraId="4B015D1B" w14:textId="77777777" w:rsidR="003B74E8" w:rsidRPr="004C1D57" w:rsidRDefault="003B74E8" w:rsidP="001278A5">
      <w:pPr>
        <w:spacing w:before="240" w:line="240" w:lineRule="auto"/>
        <w:rPr>
          <w:rFonts w:eastAsia="Times New Roman"/>
          <w:b/>
          <w:bCs/>
          <w:color w:val="auto"/>
          <w:kern w:val="1"/>
          <w:sz w:val="22"/>
          <w:szCs w:val="22"/>
          <w:lang w:val="sr-Cyrl-CS"/>
        </w:rPr>
      </w:pPr>
      <w:r w:rsidRPr="004C1D57">
        <w:rPr>
          <w:rFonts w:eastAsia="Times New Roman"/>
          <w:b/>
          <w:bCs/>
          <w:color w:val="auto"/>
          <w:kern w:val="1"/>
          <w:sz w:val="22"/>
          <w:szCs w:val="22"/>
          <w:lang w:val="sr-Cyrl-CS"/>
        </w:rPr>
        <w:t>ОБАВЕЗНИ УСЛОВИ</w:t>
      </w:r>
    </w:p>
    <w:p w14:paraId="0E5DB326" w14:textId="77777777" w:rsidR="003B74E8" w:rsidRPr="004C1D57" w:rsidRDefault="003B74E8" w:rsidP="0091349A">
      <w:pPr>
        <w:tabs>
          <w:tab w:val="left" w:pos="680"/>
        </w:tabs>
        <w:spacing w:after="120" w:line="240" w:lineRule="auto"/>
        <w:jc w:val="both"/>
        <w:rPr>
          <w:color w:val="auto"/>
          <w:kern w:val="1"/>
          <w:sz w:val="22"/>
          <w:szCs w:val="22"/>
        </w:rPr>
      </w:pPr>
      <w:r w:rsidRPr="004C1D57">
        <w:rPr>
          <w:iCs/>
          <w:color w:val="auto"/>
          <w:kern w:val="1"/>
          <w:sz w:val="22"/>
          <w:szCs w:val="22"/>
          <w:lang w:val="sr-Cyrl-RS"/>
        </w:rPr>
        <w:t>У</w:t>
      </w:r>
      <w:r w:rsidRPr="004C1D57">
        <w:rPr>
          <w:iCs/>
          <w:color w:val="auto"/>
          <w:kern w:val="1"/>
          <w:sz w:val="22"/>
          <w:szCs w:val="22"/>
        </w:rPr>
        <w:t xml:space="preserve"> поступку предметне јавне набавке </w:t>
      </w:r>
      <w:r w:rsidRPr="004C1D57">
        <w:rPr>
          <w:iCs/>
          <w:color w:val="auto"/>
          <w:kern w:val="1"/>
          <w:sz w:val="22"/>
          <w:szCs w:val="22"/>
          <w:lang w:val="sr-Cyrl-RS"/>
        </w:rPr>
        <w:t xml:space="preserve">понуђач мора да докаже да </w:t>
      </w:r>
      <w:r w:rsidRPr="004C1D57">
        <w:rPr>
          <w:iCs/>
          <w:color w:val="auto"/>
          <w:kern w:val="1"/>
          <w:sz w:val="22"/>
          <w:szCs w:val="22"/>
        </w:rPr>
        <w:t xml:space="preserve">испуњава </w:t>
      </w:r>
      <w:r w:rsidRPr="004C1D57">
        <w:rPr>
          <w:b/>
          <w:iCs/>
          <w:color w:val="auto"/>
          <w:kern w:val="1"/>
          <w:sz w:val="22"/>
          <w:szCs w:val="22"/>
        </w:rPr>
        <w:t>обавезне услове</w:t>
      </w:r>
      <w:r w:rsidRPr="004C1D57">
        <w:rPr>
          <w:iCs/>
          <w:color w:val="auto"/>
          <w:kern w:val="1"/>
          <w:sz w:val="22"/>
          <w:szCs w:val="22"/>
        </w:rPr>
        <w:t xml:space="preserve"> за учешће, дефинисане чл. 75. ЗЈН, </w:t>
      </w:r>
      <w:r w:rsidRPr="004C1D57">
        <w:rPr>
          <w:iCs/>
          <w:color w:val="auto"/>
          <w:kern w:val="1"/>
          <w:sz w:val="22"/>
          <w:szCs w:val="22"/>
          <w:lang w:val="sr-Cyrl-CS"/>
        </w:rPr>
        <w:t>а и</w:t>
      </w:r>
      <w:r w:rsidRPr="004C1D57">
        <w:rPr>
          <w:color w:val="auto"/>
          <w:kern w:val="1"/>
          <w:sz w:val="22"/>
          <w:szCs w:val="22"/>
        </w:rPr>
        <w:t xml:space="preserve">спуњеност </w:t>
      </w:r>
      <w:r w:rsidRPr="004C1D57">
        <w:rPr>
          <w:b/>
          <w:color w:val="auto"/>
          <w:kern w:val="1"/>
          <w:sz w:val="22"/>
          <w:szCs w:val="22"/>
        </w:rPr>
        <w:t xml:space="preserve">обавезних </w:t>
      </w:r>
      <w:r w:rsidRPr="004C1D57">
        <w:rPr>
          <w:b/>
          <w:color w:val="auto"/>
          <w:kern w:val="1"/>
          <w:sz w:val="22"/>
          <w:szCs w:val="22"/>
          <w:lang w:val="sr-Cyrl-CS"/>
        </w:rPr>
        <w:t xml:space="preserve">услова </w:t>
      </w:r>
      <w:r w:rsidRPr="004C1D57">
        <w:rPr>
          <w:color w:val="auto"/>
          <w:kern w:val="1"/>
          <w:sz w:val="22"/>
          <w:szCs w:val="22"/>
        </w:rPr>
        <w:t xml:space="preserve">за учешће у поступку предметне јавне набавке, </w:t>
      </w:r>
      <w:r w:rsidRPr="004C1D57">
        <w:rPr>
          <w:color w:val="auto"/>
          <w:kern w:val="1"/>
          <w:sz w:val="22"/>
          <w:szCs w:val="22"/>
          <w:lang w:val="sr-Cyrl-RS"/>
        </w:rPr>
        <w:t>д</w:t>
      </w:r>
      <w:r w:rsidRPr="004C1D57">
        <w:rPr>
          <w:color w:val="auto"/>
          <w:kern w:val="1"/>
          <w:sz w:val="22"/>
          <w:szCs w:val="22"/>
          <w:lang w:val="sr-Cyrl-CS"/>
        </w:rPr>
        <w:t xml:space="preserve">оказује на начин дефинисан у следећој табели, </w:t>
      </w:r>
      <w:r w:rsidRPr="004C1D57">
        <w:rPr>
          <w:b/>
          <w:color w:val="auto"/>
          <w:kern w:val="1"/>
          <w:sz w:val="22"/>
          <w:szCs w:val="22"/>
          <w:lang w:val="sr-Cyrl-CS"/>
        </w:rPr>
        <w:t>и то: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765"/>
        <w:gridCol w:w="6541"/>
      </w:tblGrid>
      <w:tr w:rsidR="00360CCE" w:rsidRPr="000C7E4D" w14:paraId="49243B12" w14:textId="77777777" w:rsidTr="004C1D57">
        <w:trPr>
          <w:trHeight w:val="548"/>
        </w:trPr>
        <w:tc>
          <w:tcPr>
            <w:tcW w:w="470" w:type="dxa"/>
            <w:shd w:val="clear" w:color="auto" w:fill="C6D9F1"/>
            <w:vAlign w:val="center"/>
          </w:tcPr>
          <w:p w14:paraId="3BAE6038" w14:textId="77777777" w:rsidR="003B74E8" w:rsidRPr="008E6831" w:rsidRDefault="003B74E8" w:rsidP="000D5E2C">
            <w:pPr>
              <w:spacing w:line="240" w:lineRule="auto"/>
              <w:contextualSpacing/>
              <w:jc w:val="center"/>
              <w:rPr>
                <w:color w:val="auto"/>
                <w:kern w:val="1"/>
                <w:sz w:val="22"/>
                <w:szCs w:val="22"/>
                <w:lang w:val="sr-Cyrl-CS"/>
              </w:rPr>
            </w:pPr>
            <w:r w:rsidRPr="008E6831">
              <w:rPr>
                <w:color w:val="auto"/>
                <w:kern w:val="1"/>
                <w:sz w:val="22"/>
                <w:szCs w:val="22"/>
                <w:lang w:val="sr-Cyrl-CS"/>
              </w:rPr>
              <w:t>Р.</w:t>
            </w:r>
          </w:p>
          <w:p w14:paraId="2BAE0CA7" w14:textId="77777777" w:rsidR="003B74E8" w:rsidRPr="008E6831" w:rsidRDefault="003B74E8" w:rsidP="000D5E2C">
            <w:pPr>
              <w:spacing w:line="240" w:lineRule="auto"/>
              <w:contextualSpacing/>
              <w:jc w:val="center"/>
              <w:rPr>
                <w:color w:val="auto"/>
                <w:kern w:val="1"/>
                <w:sz w:val="22"/>
                <w:szCs w:val="22"/>
                <w:lang w:val="sr-Cyrl-CS"/>
              </w:rPr>
            </w:pPr>
            <w:r w:rsidRPr="008E6831">
              <w:rPr>
                <w:color w:val="auto"/>
                <w:kern w:val="1"/>
                <w:sz w:val="22"/>
                <w:szCs w:val="22"/>
                <w:lang w:val="sr-Cyrl-CS"/>
              </w:rPr>
              <w:t>бр</w:t>
            </w:r>
          </w:p>
        </w:tc>
        <w:tc>
          <w:tcPr>
            <w:tcW w:w="2765" w:type="dxa"/>
            <w:shd w:val="clear" w:color="auto" w:fill="C6D9F1"/>
            <w:vAlign w:val="center"/>
          </w:tcPr>
          <w:p w14:paraId="4F282102" w14:textId="77777777" w:rsidR="003B74E8" w:rsidRPr="008E6831" w:rsidRDefault="003B74E8" w:rsidP="000D5E2C">
            <w:pPr>
              <w:jc w:val="center"/>
              <w:rPr>
                <w:b/>
                <w:color w:val="auto"/>
                <w:kern w:val="1"/>
                <w:sz w:val="22"/>
                <w:szCs w:val="22"/>
                <w:lang w:val="sr-Cyrl-CS"/>
              </w:rPr>
            </w:pPr>
            <w:r w:rsidRPr="008E6831">
              <w:rPr>
                <w:b/>
                <w:color w:val="auto"/>
                <w:kern w:val="1"/>
                <w:sz w:val="22"/>
                <w:szCs w:val="22"/>
                <w:lang w:val="sr-Cyrl-CS"/>
              </w:rPr>
              <w:t>ОБАВЕЗНИ УСЛОВИ</w:t>
            </w:r>
          </w:p>
        </w:tc>
        <w:tc>
          <w:tcPr>
            <w:tcW w:w="6541" w:type="dxa"/>
            <w:shd w:val="clear" w:color="auto" w:fill="C6D9F1"/>
            <w:vAlign w:val="center"/>
          </w:tcPr>
          <w:p w14:paraId="5187285C" w14:textId="77777777" w:rsidR="003B74E8" w:rsidRPr="008E6831" w:rsidRDefault="003B74E8" w:rsidP="000D5E2C">
            <w:pPr>
              <w:jc w:val="center"/>
              <w:rPr>
                <w:b/>
                <w:color w:val="auto"/>
                <w:kern w:val="1"/>
                <w:sz w:val="22"/>
                <w:szCs w:val="22"/>
                <w:lang w:val="sr-Cyrl-CS"/>
              </w:rPr>
            </w:pPr>
            <w:r w:rsidRPr="008E6831">
              <w:rPr>
                <w:b/>
                <w:color w:val="auto"/>
                <w:kern w:val="1"/>
                <w:sz w:val="22"/>
                <w:szCs w:val="22"/>
                <w:lang w:val="sr-Cyrl-RS"/>
              </w:rPr>
              <w:t xml:space="preserve">НАЧИН </w:t>
            </w:r>
            <w:r w:rsidRPr="008E6831">
              <w:rPr>
                <w:b/>
                <w:color w:val="auto"/>
                <w:kern w:val="1"/>
                <w:sz w:val="22"/>
                <w:szCs w:val="22"/>
                <w:lang w:val="sr-Cyrl-CS"/>
              </w:rPr>
              <w:t>ДОКАЗИВАЊА</w:t>
            </w:r>
          </w:p>
        </w:tc>
      </w:tr>
      <w:tr w:rsidR="00360CCE" w:rsidRPr="000C7E4D" w14:paraId="40F93DE1" w14:textId="77777777" w:rsidTr="004C1D57">
        <w:tc>
          <w:tcPr>
            <w:tcW w:w="470" w:type="dxa"/>
          </w:tcPr>
          <w:p w14:paraId="0DFAFFBA" w14:textId="77777777" w:rsidR="003B74E8" w:rsidRPr="008E6831" w:rsidRDefault="003B74E8" w:rsidP="003B74E8">
            <w:pPr>
              <w:jc w:val="center"/>
              <w:rPr>
                <w:color w:val="auto"/>
                <w:kern w:val="1"/>
                <w:sz w:val="22"/>
                <w:szCs w:val="22"/>
                <w:lang w:val="sr-Cyrl-CS"/>
              </w:rPr>
            </w:pPr>
          </w:p>
          <w:p w14:paraId="71314268" w14:textId="77777777" w:rsidR="003B74E8" w:rsidRPr="008E6831" w:rsidRDefault="003B74E8" w:rsidP="003B74E8">
            <w:pPr>
              <w:jc w:val="center"/>
              <w:rPr>
                <w:color w:val="auto"/>
                <w:kern w:val="1"/>
                <w:sz w:val="22"/>
                <w:szCs w:val="22"/>
                <w:lang w:val="sr-Cyrl-CS"/>
              </w:rPr>
            </w:pPr>
          </w:p>
          <w:p w14:paraId="09CD86B2" w14:textId="77777777" w:rsidR="003B74E8" w:rsidRPr="008E6831" w:rsidRDefault="003B74E8" w:rsidP="003B74E8">
            <w:pPr>
              <w:jc w:val="center"/>
              <w:rPr>
                <w:color w:val="auto"/>
                <w:kern w:val="1"/>
                <w:sz w:val="22"/>
                <w:szCs w:val="22"/>
                <w:lang w:val="sr-Cyrl-CS"/>
              </w:rPr>
            </w:pPr>
            <w:r w:rsidRPr="008E6831">
              <w:rPr>
                <w:color w:val="auto"/>
                <w:kern w:val="1"/>
                <w:sz w:val="22"/>
                <w:szCs w:val="22"/>
                <w:lang w:val="sr-Cyrl-CS"/>
              </w:rPr>
              <w:t>1.</w:t>
            </w:r>
          </w:p>
        </w:tc>
        <w:tc>
          <w:tcPr>
            <w:tcW w:w="2765" w:type="dxa"/>
            <w:vAlign w:val="center"/>
          </w:tcPr>
          <w:p w14:paraId="2CB51855" w14:textId="77777777" w:rsidR="003B74E8" w:rsidRPr="008E6831" w:rsidRDefault="003B74E8" w:rsidP="000D5E2C">
            <w:pPr>
              <w:rPr>
                <w:color w:val="auto"/>
                <w:kern w:val="1"/>
                <w:sz w:val="22"/>
                <w:szCs w:val="22"/>
                <w:lang w:val="sr-Cyrl-CS"/>
              </w:rPr>
            </w:pPr>
            <w:r w:rsidRPr="008E6831">
              <w:rPr>
                <w:iCs/>
                <w:color w:val="auto"/>
                <w:kern w:val="1"/>
                <w:sz w:val="22"/>
                <w:szCs w:val="22"/>
              </w:rPr>
              <w:t>Да је регистрован код надлежног органа, односно уписан у одговарајући регистар</w:t>
            </w:r>
            <w:r w:rsidRPr="008E6831">
              <w:rPr>
                <w:iCs/>
                <w:color w:val="auto"/>
                <w:kern w:val="1"/>
                <w:sz w:val="22"/>
                <w:szCs w:val="22"/>
                <w:lang w:val="sr-Cyrl-CS"/>
              </w:rPr>
              <w:t xml:space="preserve"> </w:t>
            </w:r>
            <w:r w:rsidRPr="008E6831">
              <w:rPr>
                <w:i/>
                <w:iCs/>
                <w:color w:val="auto"/>
                <w:kern w:val="1"/>
                <w:sz w:val="22"/>
                <w:szCs w:val="22"/>
                <w:lang w:val="sr-Cyrl-CS"/>
              </w:rPr>
              <w:t>(чл. 75. ст. 1. тач. 1) ЗЈН);</w:t>
            </w:r>
          </w:p>
        </w:tc>
        <w:tc>
          <w:tcPr>
            <w:tcW w:w="6541" w:type="dxa"/>
            <w:vAlign w:val="center"/>
          </w:tcPr>
          <w:p w14:paraId="3A733B2A" w14:textId="77777777" w:rsidR="003B74E8" w:rsidRPr="008E6831" w:rsidRDefault="003B74E8" w:rsidP="003050B3">
            <w:pPr>
              <w:spacing w:after="120" w:line="240" w:lineRule="auto"/>
              <w:rPr>
                <w:color w:val="auto"/>
                <w:kern w:val="1"/>
                <w:sz w:val="22"/>
                <w:szCs w:val="22"/>
                <w:lang w:val="sr-Cyrl-RS"/>
              </w:rPr>
            </w:pPr>
            <w:r w:rsidRPr="008E6831">
              <w:rPr>
                <w:b/>
                <w:color w:val="auto"/>
                <w:kern w:val="1"/>
                <w:sz w:val="22"/>
                <w:szCs w:val="22"/>
                <w:u w:val="single"/>
                <w:lang w:val="sr-Cyrl-RS"/>
              </w:rPr>
              <w:t>Правна лица</w:t>
            </w:r>
            <w:r w:rsidRPr="008E6831">
              <w:rPr>
                <w:color w:val="auto"/>
                <w:kern w:val="1"/>
                <w:sz w:val="22"/>
                <w:szCs w:val="22"/>
                <w:u w:val="single"/>
                <w:lang w:val="sr-Cyrl-RS"/>
              </w:rPr>
              <w:t>:</w:t>
            </w:r>
            <w:r w:rsidR="000D5E2C" w:rsidRPr="008E6831">
              <w:rPr>
                <w:color w:val="auto"/>
                <w:kern w:val="1"/>
                <w:sz w:val="22"/>
                <w:szCs w:val="22"/>
                <w:lang w:val="sr-Cyrl-RS"/>
              </w:rPr>
              <w:t xml:space="preserve"> </w:t>
            </w:r>
            <w:r w:rsidR="0032161F" w:rsidRPr="008E6831">
              <w:rPr>
                <w:color w:val="auto"/>
                <w:kern w:val="1"/>
                <w:sz w:val="22"/>
                <w:szCs w:val="22"/>
                <w:lang w:val="sr-Cyrl-RS"/>
              </w:rPr>
              <w:t xml:space="preserve"> </w:t>
            </w:r>
            <w:r w:rsidR="003050B3" w:rsidRPr="008E6831">
              <w:rPr>
                <w:color w:val="auto"/>
                <w:kern w:val="1"/>
                <w:sz w:val="22"/>
                <w:szCs w:val="22"/>
                <w:lang w:val="sr-Cyrl-RS"/>
              </w:rPr>
              <w:t xml:space="preserve">         </w:t>
            </w:r>
            <w:r w:rsidRPr="008E6831">
              <w:rPr>
                <w:color w:val="auto"/>
                <w:kern w:val="1"/>
                <w:sz w:val="22"/>
                <w:szCs w:val="22"/>
                <w:lang w:val="sr-Cyrl-RS"/>
              </w:rPr>
              <w:t>Извод из регистра Агенције за привредне регистре, односно извод из регистра надлежног Привредног суда;</w:t>
            </w:r>
          </w:p>
          <w:p w14:paraId="71B17C44" w14:textId="77777777" w:rsidR="003B74E8" w:rsidRPr="008E6831" w:rsidRDefault="003B74E8" w:rsidP="003050B3">
            <w:pPr>
              <w:spacing w:after="120" w:line="240" w:lineRule="auto"/>
              <w:rPr>
                <w:color w:val="auto"/>
                <w:kern w:val="1"/>
                <w:sz w:val="22"/>
                <w:szCs w:val="22"/>
                <w:lang w:val="sr-Cyrl-RS"/>
              </w:rPr>
            </w:pPr>
            <w:r w:rsidRPr="008E6831">
              <w:rPr>
                <w:b/>
                <w:color w:val="auto"/>
                <w:kern w:val="1"/>
                <w:sz w:val="22"/>
                <w:szCs w:val="22"/>
                <w:u w:val="single"/>
                <w:lang w:val="sr-Cyrl-RS"/>
              </w:rPr>
              <w:t>Предузетници:</w:t>
            </w:r>
            <w:r w:rsidRPr="008E6831">
              <w:rPr>
                <w:color w:val="auto"/>
                <w:kern w:val="1"/>
                <w:sz w:val="22"/>
                <w:szCs w:val="22"/>
                <w:lang w:val="sr-Cyrl-RS"/>
              </w:rPr>
              <w:t xml:space="preserve"> </w:t>
            </w:r>
            <w:r w:rsidR="000D5E2C" w:rsidRPr="008E6831">
              <w:rPr>
                <w:color w:val="auto"/>
                <w:kern w:val="1"/>
                <w:sz w:val="22"/>
                <w:szCs w:val="22"/>
                <w:lang w:val="sr-Cyrl-RS"/>
              </w:rPr>
              <w:t xml:space="preserve"> </w:t>
            </w:r>
            <w:r w:rsidR="003050B3" w:rsidRPr="008E6831">
              <w:rPr>
                <w:color w:val="auto"/>
                <w:kern w:val="1"/>
                <w:sz w:val="22"/>
                <w:szCs w:val="22"/>
                <w:lang w:val="sr-Cyrl-RS"/>
              </w:rPr>
              <w:t xml:space="preserve">       </w:t>
            </w:r>
            <w:r w:rsidRPr="008E6831">
              <w:rPr>
                <w:color w:val="auto"/>
                <w:kern w:val="1"/>
                <w:sz w:val="22"/>
                <w:szCs w:val="22"/>
                <w:lang w:val="sr-Cyrl-RS"/>
              </w:rPr>
              <w:t>Извод из регистра Агенције за привредне регистре, односно извод из одговарајућег регистра.</w:t>
            </w:r>
          </w:p>
        </w:tc>
      </w:tr>
      <w:tr w:rsidR="00360CCE" w:rsidRPr="000C7E4D" w14:paraId="54977085" w14:textId="77777777" w:rsidTr="004C1D57">
        <w:tc>
          <w:tcPr>
            <w:tcW w:w="470" w:type="dxa"/>
            <w:vAlign w:val="center"/>
          </w:tcPr>
          <w:p w14:paraId="34C7C046" w14:textId="77777777" w:rsidR="003B74E8" w:rsidRPr="008E6831" w:rsidRDefault="003B74E8" w:rsidP="003B74E8">
            <w:pPr>
              <w:jc w:val="center"/>
              <w:rPr>
                <w:color w:val="auto"/>
                <w:kern w:val="1"/>
                <w:sz w:val="22"/>
                <w:szCs w:val="22"/>
                <w:lang w:val="sr-Cyrl-CS"/>
              </w:rPr>
            </w:pPr>
            <w:r w:rsidRPr="008E6831">
              <w:rPr>
                <w:color w:val="auto"/>
                <w:kern w:val="1"/>
                <w:sz w:val="22"/>
                <w:szCs w:val="22"/>
                <w:lang w:val="sr-Cyrl-CS"/>
              </w:rPr>
              <w:t>2.</w:t>
            </w:r>
          </w:p>
        </w:tc>
        <w:tc>
          <w:tcPr>
            <w:tcW w:w="2765" w:type="dxa"/>
            <w:vAlign w:val="center"/>
          </w:tcPr>
          <w:p w14:paraId="6E28079B" w14:textId="77777777" w:rsidR="003B74E8" w:rsidRPr="008E6831" w:rsidRDefault="003B74E8" w:rsidP="000D5E2C">
            <w:pPr>
              <w:rPr>
                <w:i/>
                <w:iCs/>
                <w:color w:val="auto"/>
                <w:kern w:val="1"/>
                <w:sz w:val="22"/>
                <w:szCs w:val="22"/>
                <w:lang w:val="sr-Cyrl-CS"/>
              </w:rPr>
            </w:pPr>
            <w:r w:rsidRPr="008E6831">
              <w:rPr>
                <w:color w:val="auto"/>
                <w:kern w:val="1"/>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8E6831">
              <w:rPr>
                <w:color w:val="auto"/>
                <w:kern w:val="1"/>
                <w:sz w:val="22"/>
                <w:szCs w:val="22"/>
                <w:lang w:val="sr-Cyrl-CS"/>
              </w:rPr>
              <w:t xml:space="preserve"> </w:t>
            </w:r>
            <w:r w:rsidRPr="008E6831">
              <w:rPr>
                <w:i/>
                <w:iCs/>
                <w:color w:val="auto"/>
                <w:kern w:val="1"/>
                <w:sz w:val="22"/>
                <w:szCs w:val="22"/>
                <w:lang w:val="sr-Cyrl-CS"/>
              </w:rPr>
              <w:t>(чл. 75. ст. 1. тач. 2) ЗЈН);</w:t>
            </w:r>
          </w:p>
          <w:p w14:paraId="10B8BEC5" w14:textId="77777777" w:rsidR="003B74E8" w:rsidRPr="008E6831" w:rsidRDefault="003B74E8" w:rsidP="000D5E2C">
            <w:pPr>
              <w:rPr>
                <w:color w:val="auto"/>
                <w:kern w:val="1"/>
                <w:sz w:val="22"/>
                <w:szCs w:val="22"/>
                <w:lang w:val="sr-Cyrl-CS"/>
              </w:rPr>
            </w:pPr>
          </w:p>
        </w:tc>
        <w:tc>
          <w:tcPr>
            <w:tcW w:w="6541" w:type="dxa"/>
          </w:tcPr>
          <w:p w14:paraId="1A7B4FFB" w14:textId="77777777" w:rsidR="000D5E2C" w:rsidRPr="008E6831" w:rsidRDefault="003B74E8" w:rsidP="003B74E8">
            <w:pPr>
              <w:jc w:val="both"/>
              <w:rPr>
                <w:color w:val="auto"/>
                <w:kern w:val="1"/>
                <w:sz w:val="22"/>
                <w:szCs w:val="22"/>
                <w:lang w:val="sr-Cyrl-RS"/>
              </w:rPr>
            </w:pPr>
            <w:r w:rsidRPr="008E6831">
              <w:rPr>
                <w:b/>
                <w:color w:val="auto"/>
                <w:kern w:val="1"/>
                <w:sz w:val="22"/>
                <w:szCs w:val="22"/>
                <w:u w:val="single"/>
                <w:lang w:val="sr-Cyrl-RS"/>
              </w:rPr>
              <w:t>Правна лица:</w:t>
            </w:r>
            <w:r w:rsidRPr="008E6831">
              <w:rPr>
                <w:color w:val="auto"/>
                <w:kern w:val="1"/>
                <w:sz w:val="22"/>
                <w:szCs w:val="22"/>
                <w:lang w:val="sr-Cyrl-RS"/>
              </w:rPr>
              <w:t xml:space="preserve"> </w:t>
            </w:r>
          </w:p>
          <w:p w14:paraId="07B7FD72" w14:textId="77777777" w:rsidR="000D5E2C" w:rsidRPr="008E6831" w:rsidRDefault="003B74E8" w:rsidP="00BE26E9">
            <w:pPr>
              <w:pStyle w:val="ListParagraph"/>
              <w:numPr>
                <w:ilvl w:val="1"/>
                <w:numId w:val="3"/>
              </w:numPr>
              <w:spacing w:after="120" w:line="240" w:lineRule="auto"/>
              <w:ind w:left="301" w:hanging="346"/>
              <w:jc w:val="both"/>
              <w:rPr>
                <w:color w:val="auto"/>
                <w:sz w:val="22"/>
                <w:szCs w:val="22"/>
                <w:lang w:val="sr-Cyrl-RS"/>
              </w:rPr>
            </w:pPr>
            <w:r w:rsidRPr="008E6831">
              <w:rPr>
                <w:color w:val="auto"/>
                <w:sz w:val="22"/>
                <w:szCs w:val="22"/>
                <w:lang w:val="sr-Cyrl-RS"/>
              </w:rPr>
              <w:t xml:space="preserve">Извод из казнене евиденције, односно уверењe </w:t>
            </w:r>
            <w:r w:rsidRPr="008E6831">
              <w:rPr>
                <w:b/>
                <w:color w:val="auto"/>
                <w:sz w:val="22"/>
                <w:szCs w:val="22"/>
                <w:lang w:val="sr-Cyrl-RS"/>
              </w:rPr>
              <w:t>основног суда</w:t>
            </w:r>
            <w:r w:rsidRPr="008E6831">
              <w:rPr>
                <w:color w:val="auto"/>
                <w:sz w:val="22"/>
                <w:szCs w:val="22"/>
                <w:lang w:val="sr-Cyrl-R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14:paraId="3882A6CD" w14:textId="77777777" w:rsidR="000D5E2C" w:rsidRPr="008E6831" w:rsidRDefault="003B74E8" w:rsidP="0091349A">
            <w:pPr>
              <w:spacing w:after="120" w:line="240" w:lineRule="auto"/>
              <w:jc w:val="both"/>
              <w:rPr>
                <w:color w:val="auto"/>
                <w:sz w:val="22"/>
                <w:szCs w:val="22"/>
                <w:lang w:val="sr-Cyrl-RS"/>
              </w:rPr>
            </w:pPr>
            <w:r w:rsidRPr="008E6831">
              <w:rPr>
                <w:color w:val="auto"/>
                <w:sz w:val="22"/>
                <w:szCs w:val="22"/>
                <w:u w:val="single"/>
                <w:lang w:val="sr-Cyrl-RS"/>
              </w:rPr>
              <w:t>Напомена:</w:t>
            </w:r>
            <w:r w:rsidRPr="008E6831">
              <w:rPr>
                <w:color w:val="auto"/>
                <w:sz w:val="22"/>
                <w:szCs w:val="22"/>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00CB5E76" w:rsidRPr="008E6831">
              <w:rPr>
                <w:color w:val="auto"/>
                <w:sz w:val="22"/>
                <w:szCs w:val="22"/>
                <w:lang w:val="sr-Cyrl-RS"/>
              </w:rPr>
              <w:t>и</w:t>
            </w:r>
            <w:r w:rsidRPr="008E6831">
              <w:rPr>
                <w:b/>
                <w:color w:val="auto"/>
                <w:sz w:val="22"/>
                <w:szCs w:val="22"/>
                <w:lang w:val="sr-Cyrl-RS"/>
              </w:rPr>
              <w:t xml:space="preserve"> УВЕРЕЊЕ ВИШЕГ СУДА</w:t>
            </w:r>
            <w:r w:rsidRPr="008E6831">
              <w:rPr>
                <w:color w:val="auto"/>
                <w:sz w:val="22"/>
                <w:szCs w:val="22"/>
                <w:lang w:val="sr-Cyrl-RS"/>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w:t>
            </w:r>
          </w:p>
          <w:p w14:paraId="0745DCA5" w14:textId="77777777" w:rsidR="000D5E2C" w:rsidRPr="008E6831" w:rsidRDefault="003B74E8" w:rsidP="0091349A">
            <w:pPr>
              <w:spacing w:after="120" w:line="240" w:lineRule="auto"/>
              <w:ind w:left="302" w:hanging="302"/>
              <w:jc w:val="both"/>
              <w:rPr>
                <w:color w:val="auto"/>
                <w:sz w:val="22"/>
                <w:szCs w:val="22"/>
                <w:lang w:val="sr-Cyrl-RS"/>
              </w:rPr>
            </w:pPr>
            <w:r w:rsidRPr="008E6831">
              <w:rPr>
                <w:color w:val="auto"/>
                <w:sz w:val="22"/>
                <w:szCs w:val="22"/>
                <w:lang w:val="sr-Cyrl-RS"/>
              </w:rPr>
              <w:t>2)</w:t>
            </w:r>
            <w:r w:rsidR="0091349A" w:rsidRPr="008E6831">
              <w:rPr>
                <w:color w:val="auto"/>
                <w:sz w:val="22"/>
                <w:szCs w:val="22"/>
                <w:lang w:val="sr-Cyrl-RS"/>
              </w:rPr>
              <w:t xml:space="preserve"> </w:t>
            </w:r>
            <w:r w:rsidRPr="008E6831">
              <w:rPr>
                <w:color w:val="auto"/>
                <w:sz w:val="22"/>
                <w:szCs w:val="22"/>
                <w:lang w:val="sr-Cyrl-RS"/>
              </w:rPr>
              <w:t xml:space="preserve">Извод из казнене евиденције </w:t>
            </w:r>
            <w:r w:rsidRPr="008E6831">
              <w:rPr>
                <w:b/>
                <w:color w:val="auto"/>
                <w:sz w:val="22"/>
                <w:szCs w:val="22"/>
                <w:lang w:val="sr-Cyrl-RS"/>
              </w:rPr>
              <w:t>Посебног одељења за организовани криминал Вишег суда у Београду</w:t>
            </w:r>
            <w:r w:rsidRPr="008E6831">
              <w:rPr>
                <w:color w:val="auto"/>
                <w:sz w:val="22"/>
                <w:szCs w:val="22"/>
                <w:lang w:val="sr-Cyrl-RS"/>
              </w:rPr>
              <w:t xml:space="preserve">, којим се потврђује да правно лице није осуђивано за неко од кривичних дела организованог криминала; </w:t>
            </w:r>
          </w:p>
          <w:p w14:paraId="1E2E5513" w14:textId="77777777" w:rsidR="003B74E8" w:rsidRPr="008E6831" w:rsidRDefault="003B74E8" w:rsidP="0091349A">
            <w:pPr>
              <w:spacing w:after="120" w:line="240" w:lineRule="auto"/>
              <w:ind w:left="302" w:hanging="302"/>
              <w:jc w:val="both"/>
              <w:rPr>
                <w:color w:val="auto"/>
                <w:sz w:val="22"/>
                <w:szCs w:val="22"/>
                <w:lang w:val="sr-Cyrl-RS"/>
              </w:rPr>
            </w:pPr>
            <w:r w:rsidRPr="008E6831">
              <w:rPr>
                <w:color w:val="auto"/>
                <w:sz w:val="22"/>
                <w:szCs w:val="22"/>
                <w:lang w:val="sr-Cyrl-RS"/>
              </w:rPr>
              <w:t>3)</w:t>
            </w:r>
            <w:r w:rsidR="0091349A" w:rsidRPr="008E6831">
              <w:rPr>
                <w:color w:val="auto"/>
                <w:sz w:val="22"/>
                <w:szCs w:val="22"/>
                <w:lang w:val="sr-Cyrl-RS"/>
              </w:rPr>
              <w:t xml:space="preserve"> </w:t>
            </w:r>
            <w:r w:rsidRPr="008E6831">
              <w:rPr>
                <w:color w:val="auto"/>
                <w:sz w:val="22"/>
                <w:szCs w:val="22"/>
                <w:lang w:val="sr-Cyrl-RS"/>
              </w:rPr>
              <w:t xml:space="preserve">Извод из казнене евиденције, односно уверење </w:t>
            </w:r>
            <w:r w:rsidRPr="008E6831">
              <w:rPr>
                <w:b/>
                <w:color w:val="auto"/>
                <w:sz w:val="22"/>
                <w:szCs w:val="22"/>
                <w:lang w:val="sr-Cyrl-RS"/>
              </w:rPr>
              <w:t>надлежне полицијске управе</w:t>
            </w:r>
            <w:r w:rsidRPr="008E6831">
              <w:rPr>
                <w:color w:val="auto"/>
                <w:sz w:val="22"/>
                <w:szCs w:val="22"/>
                <w:lang w:val="sr-Cyrl-RS"/>
              </w:rPr>
              <w:t xml:space="preserve"> </w:t>
            </w:r>
            <w:r w:rsidRPr="008E6831">
              <w:rPr>
                <w:b/>
                <w:color w:val="auto"/>
                <w:sz w:val="22"/>
                <w:szCs w:val="22"/>
                <w:lang w:val="sr-Cyrl-RS"/>
              </w:rPr>
              <w:t>МУП-а</w:t>
            </w:r>
            <w:r w:rsidRPr="008E6831">
              <w:rPr>
                <w:color w:val="auto"/>
                <w:sz w:val="22"/>
                <w:szCs w:val="22"/>
                <w:lang w:val="sr-Cyrl-RS"/>
              </w:rPr>
              <w:t>,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w:t>
            </w:r>
            <w:r w:rsidR="00407648" w:rsidRPr="008E6831">
              <w:rPr>
                <w:color w:val="auto"/>
                <w:sz w:val="22"/>
                <w:szCs w:val="22"/>
                <w:lang w:val="sr-Cyrl-RS"/>
              </w:rPr>
              <w:t xml:space="preserve"> </w:t>
            </w:r>
            <w:r w:rsidRPr="008E6831">
              <w:rPr>
                <w:color w:val="auto"/>
                <w:sz w:val="22"/>
                <w:szCs w:val="22"/>
                <w:lang w:val="sr-Cyrl-RS"/>
              </w:rPr>
              <w:t xml:space="preserve">Уколико понуђач има више законских заступника дужан је да достави доказ за сваког од њих.  </w:t>
            </w:r>
          </w:p>
          <w:p w14:paraId="7282770B" w14:textId="77777777" w:rsidR="000D5E2C" w:rsidRPr="008E6831" w:rsidRDefault="003B74E8" w:rsidP="003B74E8">
            <w:pPr>
              <w:jc w:val="both"/>
              <w:rPr>
                <w:color w:val="auto"/>
                <w:kern w:val="1"/>
                <w:sz w:val="22"/>
                <w:szCs w:val="22"/>
                <w:lang w:val="sr-Cyrl-RS"/>
              </w:rPr>
            </w:pPr>
            <w:r w:rsidRPr="008E6831">
              <w:rPr>
                <w:b/>
                <w:color w:val="auto"/>
                <w:kern w:val="1"/>
                <w:sz w:val="22"/>
                <w:szCs w:val="22"/>
                <w:u w:val="single"/>
                <w:lang w:val="sr-Cyrl-RS"/>
              </w:rPr>
              <w:t>Предузетници и физичка лица</w:t>
            </w:r>
            <w:r w:rsidRPr="008E6831">
              <w:rPr>
                <w:b/>
                <w:color w:val="auto"/>
                <w:kern w:val="1"/>
                <w:sz w:val="22"/>
                <w:szCs w:val="22"/>
                <w:lang w:val="sr-Cyrl-RS"/>
              </w:rPr>
              <w:t>:</w:t>
            </w:r>
            <w:r w:rsidRPr="008E6831">
              <w:rPr>
                <w:color w:val="auto"/>
                <w:kern w:val="1"/>
                <w:sz w:val="22"/>
                <w:szCs w:val="22"/>
                <w:lang w:val="sr-Cyrl-RS"/>
              </w:rPr>
              <w:t xml:space="preserve"> </w:t>
            </w:r>
          </w:p>
          <w:p w14:paraId="121DC33B" w14:textId="77777777" w:rsidR="003B74E8" w:rsidRPr="008E6831" w:rsidRDefault="003B74E8" w:rsidP="003B74E8">
            <w:pPr>
              <w:jc w:val="both"/>
              <w:rPr>
                <w:color w:val="auto"/>
                <w:kern w:val="1"/>
                <w:sz w:val="22"/>
                <w:szCs w:val="22"/>
                <w:lang w:val="sr-Cyrl-RS"/>
              </w:rPr>
            </w:pPr>
            <w:r w:rsidRPr="008E6831">
              <w:rPr>
                <w:color w:val="auto"/>
                <w:kern w:val="1"/>
                <w:sz w:val="22"/>
                <w:szCs w:val="22"/>
                <w:lang w:val="sr-Cyrl-RS"/>
              </w:rPr>
              <w:t xml:space="preserve">Извод из казнене евиденције, односно уверење </w:t>
            </w:r>
            <w:r w:rsidRPr="008E6831">
              <w:rPr>
                <w:b/>
                <w:color w:val="auto"/>
                <w:kern w:val="1"/>
                <w:sz w:val="22"/>
                <w:szCs w:val="22"/>
                <w:lang w:val="sr-Cyrl-RS"/>
              </w:rPr>
              <w:t>надлежне полицијске управе МУП-а,</w:t>
            </w:r>
            <w:r w:rsidRPr="008E6831">
              <w:rPr>
                <w:color w:val="auto"/>
                <w:kern w:val="1"/>
                <w:sz w:val="22"/>
                <w:szCs w:val="22"/>
                <w:lang w:val="sr-Cyrl-RS"/>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1AD76702" w14:textId="35FCC9EF" w:rsidR="001278A5" w:rsidRPr="008E6831" w:rsidRDefault="003B74E8" w:rsidP="004C1D57">
            <w:pPr>
              <w:spacing w:line="240" w:lineRule="auto"/>
              <w:jc w:val="both"/>
              <w:rPr>
                <w:i/>
                <w:color w:val="auto"/>
                <w:kern w:val="1"/>
                <w:sz w:val="22"/>
                <w:szCs w:val="22"/>
                <w:lang w:val="sr-Cyrl-RS"/>
              </w:rPr>
            </w:pPr>
            <w:r w:rsidRPr="008E6831">
              <w:rPr>
                <w:b/>
                <w:i/>
                <w:color w:val="auto"/>
                <w:kern w:val="1"/>
                <w:sz w:val="22"/>
                <w:szCs w:val="22"/>
                <w:lang w:val="sr-Cyrl-RS"/>
              </w:rPr>
              <w:t>Докази не може бити старији од два месеца пре отварања понуда.</w:t>
            </w:r>
          </w:p>
        </w:tc>
      </w:tr>
      <w:tr w:rsidR="00360CCE" w:rsidRPr="000C7E4D" w14:paraId="7927F18E" w14:textId="77777777" w:rsidTr="004C1D57">
        <w:tc>
          <w:tcPr>
            <w:tcW w:w="470" w:type="dxa"/>
            <w:vAlign w:val="center"/>
          </w:tcPr>
          <w:p w14:paraId="3A81CB08" w14:textId="77777777" w:rsidR="00CB5E76" w:rsidRPr="008E6831" w:rsidRDefault="00CB5E76" w:rsidP="009A4566">
            <w:pPr>
              <w:jc w:val="center"/>
              <w:rPr>
                <w:color w:val="auto"/>
                <w:kern w:val="1"/>
                <w:sz w:val="22"/>
                <w:szCs w:val="22"/>
                <w:lang w:val="sr-Cyrl-CS"/>
              </w:rPr>
            </w:pPr>
            <w:r w:rsidRPr="008E6831">
              <w:rPr>
                <w:color w:val="auto"/>
                <w:kern w:val="1"/>
                <w:sz w:val="22"/>
                <w:szCs w:val="22"/>
                <w:lang w:val="sr-Cyrl-CS"/>
              </w:rPr>
              <w:t>3.</w:t>
            </w:r>
          </w:p>
        </w:tc>
        <w:tc>
          <w:tcPr>
            <w:tcW w:w="2765" w:type="dxa"/>
            <w:vAlign w:val="center"/>
          </w:tcPr>
          <w:p w14:paraId="2056CDFF" w14:textId="77777777" w:rsidR="00CB5E76" w:rsidRPr="008E6831" w:rsidRDefault="00CB5E76" w:rsidP="009A4566">
            <w:pPr>
              <w:jc w:val="center"/>
              <w:rPr>
                <w:color w:val="auto"/>
                <w:kern w:val="1"/>
                <w:sz w:val="22"/>
                <w:szCs w:val="22"/>
                <w:lang w:val="sr-Cyrl-RS"/>
              </w:rPr>
            </w:pPr>
            <w:r w:rsidRPr="008E6831">
              <w:rPr>
                <w:color w:val="auto"/>
                <w:kern w:val="1"/>
                <w:sz w:val="22"/>
                <w:szCs w:val="22"/>
                <w:lang w:val="sr-Cyrl-RS"/>
              </w:rPr>
              <w:t>/</w:t>
            </w:r>
          </w:p>
        </w:tc>
        <w:tc>
          <w:tcPr>
            <w:tcW w:w="6541" w:type="dxa"/>
          </w:tcPr>
          <w:p w14:paraId="3D296C2E" w14:textId="77777777" w:rsidR="00CB5E76" w:rsidRPr="008E6831" w:rsidRDefault="00CB5E76" w:rsidP="009A4566">
            <w:pPr>
              <w:jc w:val="center"/>
              <w:rPr>
                <w:color w:val="auto"/>
                <w:kern w:val="1"/>
                <w:sz w:val="22"/>
                <w:szCs w:val="22"/>
                <w:lang w:val="sr-Cyrl-RS"/>
              </w:rPr>
            </w:pPr>
            <w:r w:rsidRPr="008E6831">
              <w:rPr>
                <w:color w:val="auto"/>
                <w:kern w:val="1"/>
                <w:sz w:val="22"/>
                <w:szCs w:val="22"/>
                <w:lang w:val="sr-Cyrl-RS"/>
              </w:rPr>
              <w:t>/</w:t>
            </w:r>
          </w:p>
        </w:tc>
      </w:tr>
      <w:tr w:rsidR="00360CCE" w:rsidRPr="000C7E4D" w14:paraId="12E378EB" w14:textId="77777777" w:rsidTr="004C1D57">
        <w:tc>
          <w:tcPr>
            <w:tcW w:w="470" w:type="dxa"/>
            <w:vAlign w:val="center"/>
          </w:tcPr>
          <w:p w14:paraId="0C6AD46B" w14:textId="77777777" w:rsidR="00CB5E76" w:rsidRPr="008E6831" w:rsidRDefault="00CB5E76" w:rsidP="009A4566">
            <w:pPr>
              <w:jc w:val="center"/>
              <w:rPr>
                <w:color w:val="auto"/>
                <w:kern w:val="1"/>
                <w:sz w:val="22"/>
                <w:szCs w:val="22"/>
                <w:lang w:val="sr-Cyrl-CS"/>
              </w:rPr>
            </w:pPr>
            <w:r w:rsidRPr="008E6831">
              <w:rPr>
                <w:color w:val="auto"/>
                <w:kern w:val="1"/>
                <w:sz w:val="22"/>
                <w:szCs w:val="22"/>
                <w:lang w:val="sr-Cyrl-CS"/>
              </w:rPr>
              <w:lastRenderedPageBreak/>
              <w:t>4.</w:t>
            </w:r>
          </w:p>
        </w:tc>
        <w:tc>
          <w:tcPr>
            <w:tcW w:w="2765" w:type="dxa"/>
            <w:vAlign w:val="center"/>
          </w:tcPr>
          <w:p w14:paraId="7963BBD9" w14:textId="77777777" w:rsidR="00CB5E76" w:rsidRPr="008E6831" w:rsidRDefault="00CB5E76" w:rsidP="009A4566">
            <w:pPr>
              <w:rPr>
                <w:color w:val="auto"/>
                <w:kern w:val="1"/>
                <w:sz w:val="22"/>
                <w:szCs w:val="22"/>
              </w:rPr>
            </w:pPr>
            <w:r w:rsidRPr="008E6831">
              <w:rPr>
                <w:color w:val="auto"/>
                <w:kern w:val="1"/>
                <w:sz w:val="22"/>
                <w:szCs w:val="22"/>
              </w:rPr>
              <w:t xml:space="preserve">Да је измирио доспеле порезе, </w:t>
            </w:r>
            <w:r w:rsidRPr="008E6831">
              <w:rPr>
                <w:color w:val="auto"/>
                <w:w w:val="95"/>
                <w:kern w:val="20"/>
                <w:sz w:val="22"/>
                <w:szCs w:val="22"/>
              </w:rPr>
              <w:t>доприносе и друге јавне дажбине</w:t>
            </w:r>
            <w:r w:rsidRPr="008E6831">
              <w:rPr>
                <w:color w:val="auto"/>
                <w:kern w:val="1"/>
                <w:sz w:val="22"/>
                <w:szCs w:val="22"/>
              </w:rPr>
              <w:t xml:space="preserve"> у складу са прописима Републике Србије или стране државе када има седиште на њеној територији </w:t>
            </w:r>
            <w:r w:rsidRPr="008E6831">
              <w:rPr>
                <w:i/>
                <w:iCs/>
                <w:color w:val="auto"/>
                <w:kern w:val="1"/>
                <w:sz w:val="22"/>
                <w:szCs w:val="22"/>
                <w:lang w:val="sr-Cyrl-CS"/>
              </w:rPr>
              <w:t>(чл. 75. ст. 1. тач. 4) ЗЈН);</w:t>
            </w:r>
          </w:p>
        </w:tc>
        <w:tc>
          <w:tcPr>
            <w:tcW w:w="6541" w:type="dxa"/>
          </w:tcPr>
          <w:p w14:paraId="022A6FC4" w14:textId="77777777" w:rsidR="00CB5E76" w:rsidRPr="008E6831" w:rsidRDefault="00CB5E76" w:rsidP="009A4566">
            <w:pPr>
              <w:jc w:val="both"/>
              <w:rPr>
                <w:color w:val="auto"/>
                <w:kern w:val="1"/>
                <w:sz w:val="22"/>
                <w:szCs w:val="22"/>
                <w:lang w:val="sr-Cyrl-RS"/>
              </w:rPr>
            </w:pPr>
            <w:r w:rsidRPr="008E6831">
              <w:rPr>
                <w:color w:val="auto"/>
                <w:kern w:val="1"/>
                <w:sz w:val="22"/>
                <w:szCs w:val="22"/>
              </w:rPr>
              <w:t xml:space="preserve">Уверење </w:t>
            </w:r>
            <w:r w:rsidRPr="008E6831">
              <w:rPr>
                <w:bCs/>
                <w:color w:val="auto"/>
                <w:kern w:val="1"/>
                <w:sz w:val="22"/>
                <w:szCs w:val="22"/>
              </w:rPr>
              <w:t xml:space="preserve">Пореске управе Министарства финансија </w:t>
            </w:r>
            <w:r w:rsidRPr="008E6831">
              <w:rPr>
                <w:color w:val="auto"/>
                <w:kern w:val="1"/>
                <w:sz w:val="22"/>
                <w:szCs w:val="22"/>
              </w:rPr>
              <w:t>да је измирио доспеле порезе и доприносе и</w:t>
            </w:r>
            <w:r w:rsidRPr="008E6831">
              <w:rPr>
                <w:b/>
                <w:color w:val="auto"/>
                <w:kern w:val="1"/>
                <w:sz w:val="22"/>
                <w:szCs w:val="22"/>
              </w:rPr>
              <w:t xml:space="preserve"> </w:t>
            </w:r>
            <w:r w:rsidRPr="008E6831">
              <w:rPr>
                <w:color w:val="auto"/>
                <w:kern w:val="1"/>
                <w:sz w:val="22"/>
                <w:szCs w:val="22"/>
              </w:rPr>
              <w:t xml:space="preserve">уверење надлежне управе </w:t>
            </w:r>
            <w:r w:rsidRPr="008E6831">
              <w:rPr>
                <w:bCs/>
                <w:color w:val="auto"/>
                <w:kern w:val="1"/>
                <w:sz w:val="22"/>
                <w:szCs w:val="22"/>
              </w:rPr>
              <w:t xml:space="preserve">локалне самоуправе </w:t>
            </w:r>
            <w:r w:rsidRPr="008E6831">
              <w:rPr>
                <w:color w:val="auto"/>
                <w:kern w:val="1"/>
                <w:sz w:val="22"/>
                <w:szCs w:val="22"/>
              </w:rPr>
              <w:t xml:space="preserve">да је измирио обавезе по основу изворних локалних јавних прихода или потврду </w:t>
            </w:r>
            <w:r w:rsidRPr="008E6831">
              <w:rPr>
                <w:color w:val="auto"/>
                <w:kern w:val="1"/>
                <w:sz w:val="22"/>
                <w:szCs w:val="22"/>
                <w:lang w:val="sr-Cyrl-RS"/>
              </w:rPr>
              <w:t xml:space="preserve">надлежног органа </w:t>
            </w:r>
            <w:r w:rsidRPr="008E6831">
              <w:rPr>
                <w:color w:val="auto"/>
                <w:kern w:val="1"/>
                <w:sz w:val="22"/>
                <w:szCs w:val="22"/>
              </w:rPr>
              <w:t xml:space="preserve">да се </w:t>
            </w:r>
            <w:r w:rsidRPr="008E6831">
              <w:rPr>
                <w:color w:val="auto"/>
                <w:kern w:val="1"/>
                <w:sz w:val="22"/>
                <w:szCs w:val="22"/>
                <w:lang w:val="sr-Cyrl-RS"/>
              </w:rPr>
              <w:t>подносилац пријаве</w:t>
            </w:r>
            <w:r w:rsidRPr="008E6831">
              <w:rPr>
                <w:color w:val="auto"/>
                <w:kern w:val="1"/>
                <w:sz w:val="22"/>
                <w:szCs w:val="22"/>
              </w:rPr>
              <w:t xml:space="preserve"> налази у поступку приватизације. </w:t>
            </w:r>
          </w:p>
          <w:p w14:paraId="26D15F18" w14:textId="77777777" w:rsidR="00CB5E76" w:rsidRPr="008E6831" w:rsidRDefault="00CB5E76" w:rsidP="009A4566">
            <w:pPr>
              <w:jc w:val="both"/>
              <w:rPr>
                <w:b/>
                <w:i/>
                <w:color w:val="auto"/>
                <w:kern w:val="1"/>
                <w:sz w:val="22"/>
                <w:szCs w:val="22"/>
                <w:lang w:val="sr-Cyrl-RS"/>
              </w:rPr>
            </w:pPr>
            <w:r w:rsidRPr="008E6831">
              <w:rPr>
                <w:b/>
                <w:i/>
                <w:color w:val="auto"/>
                <w:kern w:val="1"/>
                <w:sz w:val="22"/>
                <w:szCs w:val="22"/>
              </w:rPr>
              <w:t>Доказ</w:t>
            </w:r>
            <w:r w:rsidRPr="008E6831">
              <w:rPr>
                <w:b/>
                <w:i/>
                <w:color w:val="auto"/>
                <w:kern w:val="1"/>
                <w:sz w:val="22"/>
                <w:szCs w:val="22"/>
                <w:lang w:val="sr-Cyrl-RS"/>
              </w:rPr>
              <w:t>и</w:t>
            </w:r>
            <w:r w:rsidRPr="008E6831">
              <w:rPr>
                <w:b/>
                <w:i/>
                <w:color w:val="auto"/>
                <w:kern w:val="1"/>
                <w:sz w:val="22"/>
                <w:szCs w:val="22"/>
              </w:rPr>
              <w:t xml:space="preserve"> не мо</w:t>
            </w:r>
            <w:r w:rsidRPr="008E6831">
              <w:rPr>
                <w:b/>
                <w:i/>
                <w:color w:val="auto"/>
                <w:kern w:val="1"/>
                <w:sz w:val="22"/>
                <w:szCs w:val="22"/>
                <w:lang w:val="sr-Cyrl-RS"/>
              </w:rPr>
              <w:t>гу</w:t>
            </w:r>
            <w:r w:rsidRPr="008E6831">
              <w:rPr>
                <w:b/>
                <w:i/>
                <w:color w:val="auto"/>
                <w:kern w:val="1"/>
                <w:sz w:val="22"/>
                <w:szCs w:val="22"/>
              </w:rPr>
              <w:t xml:space="preserve"> бити старији од два месеца пре отварања </w:t>
            </w:r>
            <w:r w:rsidRPr="008E6831">
              <w:rPr>
                <w:b/>
                <w:i/>
                <w:color w:val="auto"/>
                <w:kern w:val="1"/>
                <w:sz w:val="22"/>
                <w:szCs w:val="22"/>
                <w:lang w:val="sr-Cyrl-RS"/>
              </w:rPr>
              <w:t>понуда.</w:t>
            </w:r>
          </w:p>
          <w:p w14:paraId="4939F03D" w14:textId="77777777" w:rsidR="001278A5" w:rsidRPr="008E6831" w:rsidRDefault="001278A5" w:rsidP="009A4566">
            <w:pPr>
              <w:jc w:val="both"/>
              <w:rPr>
                <w:b/>
                <w:i/>
                <w:color w:val="auto"/>
                <w:kern w:val="1"/>
                <w:sz w:val="22"/>
                <w:szCs w:val="22"/>
                <w:lang w:val="sr-Cyrl-RS"/>
              </w:rPr>
            </w:pPr>
          </w:p>
          <w:p w14:paraId="310E7677" w14:textId="77777777" w:rsidR="001278A5" w:rsidRPr="008E6831" w:rsidRDefault="001278A5" w:rsidP="009A4566">
            <w:pPr>
              <w:jc w:val="both"/>
              <w:rPr>
                <w:i/>
                <w:color w:val="auto"/>
                <w:kern w:val="1"/>
                <w:sz w:val="22"/>
                <w:szCs w:val="22"/>
              </w:rPr>
            </w:pPr>
          </w:p>
        </w:tc>
      </w:tr>
      <w:tr w:rsidR="00360CCE" w:rsidRPr="00360CCE" w14:paraId="20A0E19C" w14:textId="77777777" w:rsidTr="004C1D57">
        <w:tc>
          <w:tcPr>
            <w:tcW w:w="470" w:type="dxa"/>
            <w:vAlign w:val="center"/>
          </w:tcPr>
          <w:p w14:paraId="3BA29701" w14:textId="77777777" w:rsidR="00CB5E76" w:rsidRPr="008E6831" w:rsidRDefault="00CB5E76" w:rsidP="009A4566">
            <w:pPr>
              <w:jc w:val="center"/>
              <w:rPr>
                <w:color w:val="auto"/>
                <w:kern w:val="1"/>
                <w:sz w:val="22"/>
                <w:szCs w:val="22"/>
                <w:lang w:val="sr-Cyrl-CS"/>
              </w:rPr>
            </w:pPr>
            <w:r w:rsidRPr="008E6831">
              <w:rPr>
                <w:color w:val="auto"/>
                <w:kern w:val="1"/>
                <w:sz w:val="22"/>
                <w:szCs w:val="22"/>
                <w:lang w:val="sr-Cyrl-CS"/>
              </w:rPr>
              <w:t>5.</w:t>
            </w:r>
          </w:p>
        </w:tc>
        <w:tc>
          <w:tcPr>
            <w:tcW w:w="2765" w:type="dxa"/>
            <w:vAlign w:val="center"/>
          </w:tcPr>
          <w:p w14:paraId="6787CDB7" w14:textId="77777777" w:rsidR="00CB5E76" w:rsidRPr="008E6831" w:rsidRDefault="00CB5E76" w:rsidP="009A4566">
            <w:pPr>
              <w:rPr>
                <w:i/>
                <w:iCs/>
                <w:color w:val="auto"/>
                <w:kern w:val="1"/>
                <w:sz w:val="22"/>
                <w:szCs w:val="22"/>
              </w:rPr>
            </w:pPr>
            <w:r w:rsidRPr="008E6831">
              <w:rPr>
                <w:color w:val="auto"/>
                <w:kern w:val="1"/>
                <w:sz w:val="22"/>
                <w:szCs w:val="22"/>
              </w:rPr>
              <w:t>Да има важећу дозволу надлежног органа за обављање делатности која је предмет јавне набавке</w:t>
            </w:r>
            <w:r w:rsidRPr="008E6831">
              <w:rPr>
                <w:color w:val="auto"/>
                <w:kern w:val="1"/>
                <w:sz w:val="22"/>
                <w:szCs w:val="22"/>
                <w:lang w:val="sr-Cyrl-CS"/>
              </w:rPr>
              <w:t xml:space="preserve"> </w:t>
            </w:r>
            <w:r w:rsidRPr="008E6831">
              <w:rPr>
                <w:i/>
                <w:iCs/>
                <w:color w:val="auto"/>
                <w:kern w:val="1"/>
                <w:sz w:val="22"/>
                <w:szCs w:val="22"/>
                <w:lang w:val="sr-Cyrl-CS"/>
              </w:rPr>
              <w:t>(чл. 75. ст. 1. тач. 5) ЗЈН)</w:t>
            </w:r>
            <w:r w:rsidRPr="008E6831">
              <w:rPr>
                <w:i/>
                <w:iCs/>
                <w:color w:val="auto"/>
                <w:kern w:val="1"/>
                <w:sz w:val="22"/>
                <w:szCs w:val="22"/>
              </w:rPr>
              <w:t>:</w:t>
            </w:r>
          </w:p>
          <w:p w14:paraId="5FEBC2D7" w14:textId="77777777" w:rsidR="00CB5E76" w:rsidRPr="008E6831" w:rsidRDefault="00CB5E76" w:rsidP="009A4566">
            <w:pPr>
              <w:rPr>
                <w:color w:val="auto"/>
                <w:kern w:val="1"/>
                <w:sz w:val="22"/>
                <w:szCs w:val="22"/>
                <w:lang w:val="sr-Cyrl-RS"/>
              </w:rPr>
            </w:pPr>
          </w:p>
        </w:tc>
        <w:tc>
          <w:tcPr>
            <w:tcW w:w="6541" w:type="dxa"/>
          </w:tcPr>
          <w:p w14:paraId="1DA9D775" w14:textId="77777777" w:rsidR="004C1D57" w:rsidRPr="004C1D57" w:rsidRDefault="004C1D57" w:rsidP="004C1D57">
            <w:pPr>
              <w:pStyle w:val="BodyText"/>
              <w:tabs>
                <w:tab w:val="left" w:pos="567"/>
              </w:tabs>
              <w:jc w:val="both"/>
              <w:rPr>
                <w:sz w:val="22"/>
                <w:szCs w:val="22"/>
              </w:rPr>
            </w:pPr>
            <w:r w:rsidRPr="004C1D57">
              <w:rPr>
                <w:b/>
                <w:spacing w:val="-1"/>
                <w:sz w:val="22"/>
                <w:szCs w:val="22"/>
                <w:lang w:val="sr-Cyrl-RS"/>
              </w:rPr>
              <w:t>-Важећа р</w:t>
            </w:r>
            <w:r w:rsidRPr="004C1D57">
              <w:rPr>
                <w:b/>
                <w:spacing w:val="-1"/>
                <w:sz w:val="22"/>
                <w:szCs w:val="22"/>
              </w:rPr>
              <w:t>е</w:t>
            </w:r>
            <w:r w:rsidRPr="004C1D57">
              <w:rPr>
                <w:b/>
                <w:sz w:val="22"/>
                <w:szCs w:val="22"/>
              </w:rPr>
              <w:t>ш</w:t>
            </w:r>
            <w:r w:rsidRPr="004C1D57">
              <w:rPr>
                <w:b/>
                <w:spacing w:val="-1"/>
                <w:sz w:val="22"/>
                <w:szCs w:val="22"/>
              </w:rPr>
              <w:t>е</w:t>
            </w:r>
            <w:r w:rsidRPr="004C1D57">
              <w:rPr>
                <w:b/>
                <w:sz w:val="22"/>
                <w:szCs w:val="22"/>
              </w:rPr>
              <w:t>ња</w:t>
            </w:r>
            <w:r w:rsidRPr="004C1D57">
              <w:rPr>
                <w:spacing w:val="8"/>
                <w:sz w:val="22"/>
                <w:szCs w:val="22"/>
              </w:rPr>
              <w:t xml:space="preserve"> </w:t>
            </w:r>
            <w:r w:rsidRPr="004C1D57">
              <w:rPr>
                <w:sz w:val="22"/>
                <w:szCs w:val="22"/>
              </w:rPr>
              <w:t>о</w:t>
            </w:r>
            <w:r w:rsidRPr="004C1D57">
              <w:rPr>
                <w:spacing w:val="8"/>
                <w:sz w:val="22"/>
                <w:szCs w:val="22"/>
              </w:rPr>
              <w:t xml:space="preserve"> </w:t>
            </w:r>
            <w:r w:rsidRPr="004C1D57">
              <w:rPr>
                <w:spacing w:val="-2"/>
                <w:sz w:val="22"/>
                <w:szCs w:val="22"/>
              </w:rPr>
              <w:t>и</w:t>
            </w:r>
            <w:r w:rsidRPr="004C1D57">
              <w:rPr>
                <w:sz w:val="22"/>
                <w:szCs w:val="22"/>
              </w:rPr>
              <w:t>сп</w:t>
            </w:r>
            <w:r w:rsidRPr="004C1D57">
              <w:rPr>
                <w:spacing w:val="-3"/>
                <w:sz w:val="22"/>
                <w:szCs w:val="22"/>
              </w:rPr>
              <w:t>у</w:t>
            </w:r>
            <w:r w:rsidRPr="004C1D57">
              <w:rPr>
                <w:sz w:val="22"/>
                <w:szCs w:val="22"/>
              </w:rPr>
              <w:t>њ</w:t>
            </w:r>
            <w:r w:rsidRPr="004C1D57">
              <w:rPr>
                <w:spacing w:val="-1"/>
                <w:sz w:val="22"/>
                <w:szCs w:val="22"/>
              </w:rPr>
              <w:t>е</w:t>
            </w:r>
            <w:r w:rsidRPr="004C1D57">
              <w:rPr>
                <w:sz w:val="22"/>
                <w:szCs w:val="22"/>
              </w:rPr>
              <w:t>н</w:t>
            </w:r>
            <w:r w:rsidRPr="004C1D57">
              <w:rPr>
                <w:spacing w:val="-1"/>
                <w:sz w:val="22"/>
                <w:szCs w:val="22"/>
              </w:rPr>
              <w:t>о</w:t>
            </w:r>
            <w:r w:rsidRPr="004C1D57">
              <w:rPr>
                <w:sz w:val="22"/>
                <w:szCs w:val="22"/>
              </w:rPr>
              <w:t>с</w:t>
            </w:r>
            <w:r w:rsidRPr="004C1D57">
              <w:rPr>
                <w:spacing w:val="-3"/>
                <w:sz w:val="22"/>
                <w:szCs w:val="22"/>
              </w:rPr>
              <w:t>т</w:t>
            </w:r>
            <w:r w:rsidRPr="004C1D57">
              <w:rPr>
                <w:sz w:val="22"/>
                <w:szCs w:val="22"/>
              </w:rPr>
              <w:t>и</w:t>
            </w:r>
            <w:r w:rsidRPr="004C1D57">
              <w:rPr>
                <w:spacing w:val="9"/>
                <w:sz w:val="22"/>
                <w:szCs w:val="22"/>
              </w:rPr>
              <w:t xml:space="preserve"> </w:t>
            </w:r>
            <w:r w:rsidRPr="004C1D57">
              <w:rPr>
                <w:spacing w:val="-5"/>
                <w:sz w:val="22"/>
                <w:szCs w:val="22"/>
              </w:rPr>
              <w:t>у</w:t>
            </w:r>
            <w:r w:rsidRPr="004C1D57">
              <w:rPr>
                <w:sz w:val="22"/>
                <w:szCs w:val="22"/>
              </w:rPr>
              <w:t>с</w:t>
            </w:r>
            <w:r w:rsidRPr="004C1D57">
              <w:rPr>
                <w:spacing w:val="3"/>
                <w:sz w:val="22"/>
                <w:szCs w:val="22"/>
              </w:rPr>
              <w:t>л</w:t>
            </w:r>
            <w:r w:rsidRPr="004C1D57">
              <w:rPr>
                <w:spacing w:val="-1"/>
                <w:sz w:val="22"/>
                <w:szCs w:val="22"/>
              </w:rPr>
              <w:t>о</w:t>
            </w:r>
            <w:r w:rsidRPr="004C1D57">
              <w:rPr>
                <w:spacing w:val="-3"/>
                <w:sz w:val="22"/>
                <w:szCs w:val="22"/>
              </w:rPr>
              <w:t>в</w:t>
            </w:r>
            <w:r w:rsidRPr="004C1D57">
              <w:rPr>
                <w:sz w:val="22"/>
                <w:szCs w:val="22"/>
              </w:rPr>
              <w:t>а</w:t>
            </w:r>
            <w:r w:rsidRPr="004C1D57">
              <w:rPr>
                <w:spacing w:val="8"/>
                <w:sz w:val="22"/>
                <w:szCs w:val="22"/>
              </w:rPr>
              <w:t xml:space="preserve"> </w:t>
            </w:r>
            <w:r w:rsidRPr="004C1D57">
              <w:rPr>
                <w:spacing w:val="-1"/>
                <w:sz w:val="22"/>
                <w:szCs w:val="22"/>
              </w:rPr>
              <w:t>з</w:t>
            </w:r>
            <w:r w:rsidRPr="004C1D57">
              <w:rPr>
                <w:sz w:val="22"/>
                <w:szCs w:val="22"/>
              </w:rPr>
              <w:t>а</w:t>
            </w:r>
            <w:r w:rsidRPr="004C1D57">
              <w:rPr>
                <w:spacing w:val="8"/>
                <w:sz w:val="22"/>
                <w:szCs w:val="22"/>
              </w:rPr>
              <w:t xml:space="preserve"> </w:t>
            </w:r>
            <w:r w:rsidRPr="004C1D57">
              <w:rPr>
                <w:sz w:val="22"/>
                <w:szCs w:val="22"/>
              </w:rPr>
              <w:t>д</w:t>
            </w:r>
            <w:r w:rsidRPr="004C1D57">
              <w:rPr>
                <w:spacing w:val="-3"/>
                <w:sz w:val="22"/>
                <w:szCs w:val="22"/>
              </w:rPr>
              <w:t>о</w:t>
            </w:r>
            <w:r w:rsidRPr="004C1D57">
              <w:rPr>
                <w:sz w:val="22"/>
                <w:szCs w:val="22"/>
              </w:rPr>
              <w:t>б</w:t>
            </w:r>
            <w:r w:rsidRPr="004C1D57">
              <w:rPr>
                <w:spacing w:val="-2"/>
                <w:sz w:val="22"/>
                <w:szCs w:val="22"/>
              </w:rPr>
              <w:t>и</w:t>
            </w:r>
            <w:r w:rsidRPr="004C1D57">
              <w:rPr>
                <w:spacing w:val="1"/>
                <w:sz w:val="22"/>
                <w:szCs w:val="22"/>
              </w:rPr>
              <w:t>ј</w:t>
            </w:r>
            <w:r w:rsidRPr="004C1D57">
              <w:rPr>
                <w:spacing w:val="-3"/>
                <w:sz w:val="22"/>
                <w:szCs w:val="22"/>
              </w:rPr>
              <w:t>а</w:t>
            </w:r>
            <w:r w:rsidRPr="004C1D57">
              <w:rPr>
                <w:sz w:val="22"/>
                <w:szCs w:val="22"/>
              </w:rPr>
              <w:t>ње</w:t>
            </w:r>
            <w:r w:rsidRPr="004C1D57">
              <w:rPr>
                <w:spacing w:val="8"/>
                <w:sz w:val="22"/>
                <w:szCs w:val="22"/>
              </w:rPr>
              <w:t xml:space="preserve"> </w:t>
            </w:r>
            <w:r w:rsidRPr="004C1D57">
              <w:rPr>
                <w:spacing w:val="-2"/>
                <w:sz w:val="22"/>
                <w:szCs w:val="22"/>
              </w:rPr>
              <w:t>л</w:t>
            </w:r>
            <w:r w:rsidRPr="004C1D57">
              <w:rPr>
                <w:spacing w:val="-1"/>
                <w:sz w:val="22"/>
                <w:szCs w:val="22"/>
              </w:rPr>
              <w:t>и</w:t>
            </w:r>
            <w:r w:rsidRPr="004C1D57">
              <w:rPr>
                <w:spacing w:val="-2"/>
                <w:sz w:val="22"/>
                <w:szCs w:val="22"/>
              </w:rPr>
              <w:t>ц</w:t>
            </w:r>
            <w:r w:rsidRPr="004C1D57">
              <w:rPr>
                <w:spacing w:val="-1"/>
                <w:sz w:val="22"/>
                <w:szCs w:val="22"/>
              </w:rPr>
              <w:t>е</w:t>
            </w:r>
            <w:r w:rsidRPr="004C1D57">
              <w:rPr>
                <w:sz w:val="22"/>
                <w:szCs w:val="22"/>
              </w:rPr>
              <w:t>н</w:t>
            </w:r>
            <w:r w:rsidRPr="004C1D57">
              <w:rPr>
                <w:spacing w:val="-2"/>
                <w:sz w:val="22"/>
                <w:szCs w:val="22"/>
              </w:rPr>
              <w:t>ц</w:t>
            </w:r>
            <w:r w:rsidRPr="004C1D57">
              <w:rPr>
                <w:sz w:val="22"/>
                <w:szCs w:val="22"/>
              </w:rPr>
              <w:t>е</w:t>
            </w:r>
            <w:r w:rsidRPr="004C1D57">
              <w:rPr>
                <w:spacing w:val="8"/>
                <w:sz w:val="22"/>
                <w:szCs w:val="22"/>
              </w:rPr>
              <w:t xml:space="preserve"> </w:t>
            </w:r>
            <w:r w:rsidRPr="004C1D57">
              <w:rPr>
                <w:b/>
                <w:spacing w:val="-1"/>
                <w:sz w:val="22"/>
                <w:szCs w:val="22"/>
                <w:u w:val="single"/>
              </w:rPr>
              <w:t>з</w:t>
            </w:r>
            <w:r w:rsidRPr="004C1D57">
              <w:rPr>
                <w:b/>
                <w:sz w:val="22"/>
                <w:szCs w:val="22"/>
                <w:u w:val="single"/>
              </w:rPr>
              <w:t>а</w:t>
            </w:r>
            <w:r w:rsidRPr="004C1D57">
              <w:rPr>
                <w:b/>
                <w:spacing w:val="8"/>
                <w:sz w:val="22"/>
                <w:szCs w:val="22"/>
                <w:u w:val="single"/>
              </w:rPr>
              <w:t xml:space="preserve"> </w:t>
            </w:r>
            <w:r w:rsidRPr="004C1D57">
              <w:rPr>
                <w:b/>
                <w:spacing w:val="-1"/>
                <w:sz w:val="22"/>
                <w:szCs w:val="22"/>
                <w:u w:val="single"/>
              </w:rPr>
              <w:t>из</w:t>
            </w:r>
            <w:r w:rsidRPr="004C1D57">
              <w:rPr>
                <w:b/>
                <w:spacing w:val="-3"/>
                <w:sz w:val="22"/>
                <w:szCs w:val="22"/>
                <w:u w:val="single"/>
              </w:rPr>
              <w:t>в</w:t>
            </w:r>
            <w:r w:rsidRPr="004C1D57">
              <w:rPr>
                <w:b/>
                <w:spacing w:val="-1"/>
                <w:sz w:val="22"/>
                <w:szCs w:val="22"/>
                <w:u w:val="single"/>
              </w:rPr>
              <w:t>ођ</w:t>
            </w:r>
            <w:r w:rsidRPr="004C1D57">
              <w:rPr>
                <w:b/>
                <w:spacing w:val="-3"/>
                <w:sz w:val="22"/>
                <w:szCs w:val="22"/>
                <w:u w:val="single"/>
              </w:rPr>
              <w:t>е</w:t>
            </w:r>
            <w:r w:rsidRPr="004C1D57">
              <w:rPr>
                <w:b/>
                <w:sz w:val="22"/>
                <w:szCs w:val="22"/>
                <w:u w:val="single"/>
              </w:rPr>
              <w:t>ње</w:t>
            </w:r>
            <w:r w:rsidRPr="004C1D57">
              <w:rPr>
                <w:b/>
                <w:spacing w:val="8"/>
                <w:sz w:val="22"/>
                <w:szCs w:val="22"/>
                <w:u w:val="single"/>
              </w:rPr>
              <w:t xml:space="preserve"> </w:t>
            </w:r>
            <w:r w:rsidRPr="004C1D57">
              <w:rPr>
                <w:b/>
                <w:spacing w:val="-1"/>
                <w:sz w:val="22"/>
                <w:szCs w:val="22"/>
                <w:u w:val="single"/>
              </w:rPr>
              <w:t>р</w:t>
            </w:r>
            <w:r w:rsidRPr="004C1D57">
              <w:rPr>
                <w:b/>
                <w:spacing w:val="-3"/>
                <w:sz w:val="22"/>
                <w:szCs w:val="22"/>
                <w:u w:val="single"/>
              </w:rPr>
              <w:t>а</w:t>
            </w:r>
            <w:r w:rsidRPr="004C1D57">
              <w:rPr>
                <w:b/>
                <w:sz w:val="22"/>
                <w:szCs w:val="22"/>
                <w:u w:val="single"/>
              </w:rPr>
              <w:t>д</w:t>
            </w:r>
            <w:r w:rsidRPr="004C1D57">
              <w:rPr>
                <w:b/>
                <w:spacing w:val="-1"/>
                <w:sz w:val="22"/>
                <w:szCs w:val="22"/>
                <w:u w:val="single"/>
              </w:rPr>
              <w:t>о</w:t>
            </w:r>
            <w:r w:rsidRPr="004C1D57">
              <w:rPr>
                <w:b/>
                <w:spacing w:val="-3"/>
                <w:sz w:val="22"/>
                <w:szCs w:val="22"/>
                <w:u w:val="single"/>
              </w:rPr>
              <w:t>в</w:t>
            </w:r>
            <w:r w:rsidRPr="004C1D57">
              <w:rPr>
                <w:b/>
                <w:sz w:val="22"/>
                <w:szCs w:val="22"/>
                <w:u w:val="single"/>
              </w:rPr>
              <w:t>а</w:t>
            </w:r>
            <w:r w:rsidRPr="004C1D57">
              <w:rPr>
                <w:spacing w:val="8"/>
                <w:sz w:val="22"/>
                <w:szCs w:val="22"/>
              </w:rPr>
              <w:t xml:space="preserve"> </w:t>
            </w:r>
            <w:r w:rsidRPr="004C1D57">
              <w:rPr>
                <w:sz w:val="22"/>
                <w:szCs w:val="22"/>
              </w:rPr>
              <w:t>и</w:t>
            </w:r>
            <w:r w:rsidRPr="004C1D57">
              <w:rPr>
                <w:spacing w:val="8"/>
                <w:sz w:val="22"/>
                <w:szCs w:val="22"/>
              </w:rPr>
              <w:t xml:space="preserve"> </w:t>
            </w:r>
            <w:r w:rsidRPr="004C1D57">
              <w:rPr>
                <w:spacing w:val="1"/>
                <w:sz w:val="22"/>
                <w:szCs w:val="22"/>
              </w:rPr>
              <w:t>г</w:t>
            </w:r>
            <w:r w:rsidRPr="004C1D57">
              <w:rPr>
                <w:spacing w:val="-1"/>
                <w:sz w:val="22"/>
                <w:szCs w:val="22"/>
              </w:rPr>
              <w:t>рађ</w:t>
            </w:r>
            <w:r w:rsidRPr="004C1D57">
              <w:rPr>
                <w:spacing w:val="-3"/>
                <w:sz w:val="22"/>
                <w:szCs w:val="22"/>
              </w:rPr>
              <w:t>е</w:t>
            </w:r>
            <w:r w:rsidRPr="004C1D57">
              <w:rPr>
                <w:sz w:val="22"/>
                <w:szCs w:val="22"/>
              </w:rPr>
              <w:t>ње</w:t>
            </w:r>
            <w:r w:rsidRPr="004C1D57">
              <w:rPr>
                <w:spacing w:val="10"/>
                <w:sz w:val="22"/>
                <w:szCs w:val="22"/>
              </w:rPr>
              <w:t xml:space="preserve"> </w:t>
            </w:r>
            <w:r w:rsidRPr="004C1D57">
              <w:rPr>
                <w:spacing w:val="-3"/>
                <w:sz w:val="22"/>
                <w:szCs w:val="22"/>
              </w:rPr>
              <w:t>о</w:t>
            </w:r>
            <w:r w:rsidRPr="004C1D57">
              <w:rPr>
                <w:spacing w:val="-2"/>
                <w:sz w:val="22"/>
                <w:szCs w:val="22"/>
              </w:rPr>
              <w:t>б</w:t>
            </w:r>
            <w:r w:rsidRPr="004C1D57">
              <w:rPr>
                <w:spacing w:val="1"/>
                <w:sz w:val="22"/>
                <w:szCs w:val="22"/>
              </w:rPr>
              <w:t>ј</w:t>
            </w:r>
            <w:r w:rsidRPr="004C1D57">
              <w:rPr>
                <w:spacing w:val="-1"/>
                <w:sz w:val="22"/>
                <w:szCs w:val="22"/>
              </w:rPr>
              <w:t>е</w:t>
            </w:r>
            <w:r w:rsidRPr="004C1D57">
              <w:rPr>
                <w:spacing w:val="4"/>
                <w:sz w:val="22"/>
                <w:szCs w:val="22"/>
              </w:rPr>
              <w:t>к</w:t>
            </w:r>
            <w:r w:rsidRPr="004C1D57">
              <w:rPr>
                <w:spacing w:val="-6"/>
                <w:sz w:val="22"/>
                <w:szCs w:val="22"/>
              </w:rPr>
              <w:t>ат</w:t>
            </w:r>
            <w:r w:rsidRPr="004C1D57">
              <w:rPr>
                <w:sz w:val="22"/>
                <w:szCs w:val="22"/>
              </w:rPr>
              <w:t>а</w:t>
            </w:r>
            <w:r w:rsidRPr="004C1D57">
              <w:rPr>
                <w:spacing w:val="10"/>
                <w:sz w:val="22"/>
                <w:szCs w:val="22"/>
              </w:rPr>
              <w:t xml:space="preserve"> </w:t>
            </w:r>
            <w:r w:rsidRPr="004C1D57">
              <w:rPr>
                <w:spacing w:val="1"/>
                <w:sz w:val="22"/>
                <w:szCs w:val="22"/>
              </w:rPr>
              <w:t>к</w:t>
            </w:r>
            <w:r w:rsidRPr="004C1D57">
              <w:rPr>
                <w:spacing w:val="-1"/>
                <w:sz w:val="22"/>
                <w:szCs w:val="22"/>
              </w:rPr>
              <w:t>о</w:t>
            </w:r>
            <w:r w:rsidRPr="004C1D57">
              <w:rPr>
                <w:spacing w:val="1"/>
                <w:sz w:val="22"/>
                <w:szCs w:val="22"/>
              </w:rPr>
              <w:t>ј</w:t>
            </w:r>
            <w:r w:rsidRPr="004C1D57">
              <w:rPr>
                <w:sz w:val="22"/>
                <w:szCs w:val="22"/>
              </w:rPr>
              <w:t xml:space="preserve">е </w:t>
            </w:r>
            <w:r w:rsidRPr="004C1D57">
              <w:rPr>
                <w:spacing w:val="-2"/>
                <w:sz w:val="22"/>
                <w:szCs w:val="22"/>
              </w:rPr>
              <w:t>и</w:t>
            </w:r>
            <w:r w:rsidRPr="004C1D57">
              <w:rPr>
                <w:spacing w:val="-6"/>
                <w:sz w:val="22"/>
                <w:szCs w:val="22"/>
              </w:rPr>
              <w:t>з</w:t>
            </w:r>
            <w:r w:rsidRPr="004C1D57">
              <w:rPr>
                <w:sz w:val="22"/>
                <w:szCs w:val="22"/>
              </w:rPr>
              <w:t>д</w:t>
            </w:r>
            <w:r w:rsidRPr="004C1D57">
              <w:rPr>
                <w:spacing w:val="-1"/>
                <w:sz w:val="22"/>
                <w:szCs w:val="22"/>
              </w:rPr>
              <w:t>а</w:t>
            </w:r>
            <w:r w:rsidRPr="004C1D57">
              <w:rPr>
                <w:spacing w:val="1"/>
                <w:sz w:val="22"/>
                <w:szCs w:val="22"/>
              </w:rPr>
              <w:t>ј</w:t>
            </w:r>
            <w:r w:rsidRPr="004C1D57">
              <w:rPr>
                <w:sz w:val="22"/>
                <w:szCs w:val="22"/>
              </w:rPr>
              <w:t xml:space="preserve">е </w:t>
            </w:r>
            <w:r w:rsidRPr="004C1D57">
              <w:rPr>
                <w:spacing w:val="-4"/>
                <w:sz w:val="22"/>
                <w:szCs w:val="22"/>
              </w:rPr>
              <w:t>М</w:t>
            </w:r>
            <w:r w:rsidRPr="004C1D57">
              <w:rPr>
                <w:spacing w:val="-2"/>
                <w:sz w:val="22"/>
                <w:szCs w:val="22"/>
              </w:rPr>
              <w:t>и</w:t>
            </w:r>
            <w:r w:rsidRPr="004C1D57">
              <w:rPr>
                <w:sz w:val="22"/>
                <w:szCs w:val="22"/>
              </w:rPr>
              <w:t>н</w:t>
            </w:r>
            <w:r w:rsidRPr="004C1D57">
              <w:rPr>
                <w:spacing w:val="-2"/>
                <w:sz w:val="22"/>
                <w:szCs w:val="22"/>
              </w:rPr>
              <w:t>и</w:t>
            </w:r>
            <w:r w:rsidRPr="004C1D57">
              <w:rPr>
                <w:sz w:val="22"/>
                <w:szCs w:val="22"/>
              </w:rPr>
              <w:t>с</w:t>
            </w:r>
            <w:r w:rsidRPr="004C1D57">
              <w:rPr>
                <w:spacing w:val="-3"/>
                <w:sz w:val="22"/>
                <w:szCs w:val="22"/>
              </w:rPr>
              <w:t>т</w:t>
            </w:r>
            <w:r w:rsidRPr="004C1D57">
              <w:rPr>
                <w:spacing w:val="-1"/>
                <w:sz w:val="22"/>
                <w:szCs w:val="22"/>
              </w:rPr>
              <w:t>ар</w:t>
            </w:r>
            <w:r w:rsidRPr="004C1D57">
              <w:rPr>
                <w:sz w:val="22"/>
                <w:szCs w:val="22"/>
              </w:rPr>
              <w:t>с</w:t>
            </w:r>
            <w:r w:rsidRPr="004C1D57">
              <w:rPr>
                <w:spacing w:val="-1"/>
                <w:sz w:val="22"/>
                <w:szCs w:val="22"/>
              </w:rPr>
              <w:t>т</w:t>
            </w:r>
            <w:r w:rsidRPr="004C1D57">
              <w:rPr>
                <w:spacing w:val="-3"/>
                <w:sz w:val="22"/>
                <w:szCs w:val="22"/>
              </w:rPr>
              <w:t>в</w:t>
            </w:r>
            <w:r w:rsidRPr="004C1D57">
              <w:rPr>
                <w:sz w:val="22"/>
                <w:szCs w:val="22"/>
              </w:rPr>
              <w:t>о</w:t>
            </w:r>
            <w:r w:rsidRPr="004C1D57">
              <w:rPr>
                <w:spacing w:val="-2"/>
                <w:sz w:val="22"/>
                <w:szCs w:val="22"/>
              </w:rPr>
              <w:t xml:space="preserve"> </w:t>
            </w:r>
            <w:r w:rsidRPr="004C1D57">
              <w:rPr>
                <w:spacing w:val="1"/>
                <w:sz w:val="22"/>
                <w:szCs w:val="22"/>
              </w:rPr>
              <w:t>г</w:t>
            </w:r>
            <w:r w:rsidRPr="004C1D57">
              <w:rPr>
                <w:spacing w:val="-3"/>
                <w:sz w:val="22"/>
                <w:szCs w:val="22"/>
              </w:rPr>
              <w:t>р</w:t>
            </w:r>
            <w:r w:rsidRPr="004C1D57">
              <w:rPr>
                <w:spacing w:val="-1"/>
                <w:sz w:val="22"/>
                <w:szCs w:val="22"/>
              </w:rPr>
              <w:t>ађе</w:t>
            </w:r>
            <w:r w:rsidRPr="004C1D57">
              <w:rPr>
                <w:sz w:val="22"/>
                <w:szCs w:val="22"/>
              </w:rPr>
              <w:t>в</w:t>
            </w:r>
            <w:r w:rsidRPr="004C1D57">
              <w:rPr>
                <w:spacing w:val="-2"/>
                <w:sz w:val="22"/>
                <w:szCs w:val="22"/>
              </w:rPr>
              <w:t>и</w:t>
            </w:r>
            <w:r w:rsidRPr="004C1D57">
              <w:rPr>
                <w:sz w:val="22"/>
                <w:szCs w:val="22"/>
              </w:rPr>
              <w:t>н</w:t>
            </w:r>
            <w:r w:rsidRPr="004C1D57">
              <w:rPr>
                <w:spacing w:val="-1"/>
                <w:sz w:val="22"/>
                <w:szCs w:val="22"/>
              </w:rPr>
              <w:t>aр</w:t>
            </w:r>
            <w:r w:rsidRPr="004C1D57">
              <w:rPr>
                <w:sz w:val="22"/>
                <w:szCs w:val="22"/>
              </w:rPr>
              <w:t>с</w:t>
            </w:r>
            <w:r w:rsidRPr="004C1D57">
              <w:rPr>
                <w:spacing w:val="-1"/>
                <w:sz w:val="22"/>
                <w:szCs w:val="22"/>
              </w:rPr>
              <w:t>т</w:t>
            </w:r>
            <w:r w:rsidRPr="004C1D57">
              <w:rPr>
                <w:spacing w:val="-3"/>
                <w:sz w:val="22"/>
                <w:szCs w:val="22"/>
              </w:rPr>
              <w:t>ва</w:t>
            </w:r>
            <w:r w:rsidRPr="004C1D57">
              <w:rPr>
                <w:sz w:val="22"/>
                <w:szCs w:val="22"/>
              </w:rPr>
              <w:t>,</w:t>
            </w:r>
            <w:r w:rsidRPr="004C1D57">
              <w:rPr>
                <w:spacing w:val="2"/>
                <w:sz w:val="22"/>
                <w:szCs w:val="22"/>
              </w:rPr>
              <w:t xml:space="preserve"> </w:t>
            </w:r>
            <w:r w:rsidRPr="004C1D57">
              <w:rPr>
                <w:sz w:val="22"/>
                <w:szCs w:val="22"/>
              </w:rPr>
              <w:t>с</w:t>
            </w:r>
            <w:r w:rsidRPr="004C1D57">
              <w:rPr>
                <w:spacing w:val="-1"/>
                <w:sz w:val="22"/>
                <w:szCs w:val="22"/>
              </w:rPr>
              <w:t>а</w:t>
            </w:r>
            <w:r w:rsidRPr="004C1D57">
              <w:rPr>
                <w:spacing w:val="-3"/>
                <w:sz w:val="22"/>
                <w:szCs w:val="22"/>
              </w:rPr>
              <w:t>о</w:t>
            </w:r>
            <w:r w:rsidRPr="004C1D57">
              <w:rPr>
                <w:sz w:val="22"/>
                <w:szCs w:val="22"/>
              </w:rPr>
              <w:t>б</w:t>
            </w:r>
            <w:r w:rsidRPr="004C1D57">
              <w:rPr>
                <w:spacing w:val="-1"/>
                <w:sz w:val="22"/>
                <w:szCs w:val="22"/>
              </w:rPr>
              <w:t>ра</w:t>
            </w:r>
            <w:r w:rsidRPr="004C1D57">
              <w:rPr>
                <w:spacing w:val="-3"/>
                <w:sz w:val="22"/>
                <w:szCs w:val="22"/>
              </w:rPr>
              <w:t>ћ</w:t>
            </w:r>
            <w:r w:rsidRPr="004C1D57">
              <w:rPr>
                <w:spacing w:val="-1"/>
                <w:sz w:val="22"/>
                <w:szCs w:val="22"/>
              </w:rPr>
              <w:t>а</w:t>
            </w:r>
            <w:r w:rsidRPr="004C1D57">
              <w:rPr>
                <w:spacing w:val="1"/>
                <w:sz w:val="22"/>
                <w:szCs w:val="22"/>
              </w:rPr>
              <w:t>ј</w:t>
            </w:r>
            <w:r w:rsidRPr="004C1D57">
              <w:rPr>
                <w:sz w:val="22"/>
                <w:szCs w:val="22"/>
              </w:rPr>
              <w:t>а и</w:t>
            </w:r>
            <w:r w:rsidRPr="004C1D57">
              <w:rPr>
                <w:spacing w:val="-3"/>
                <w:sz w:val="22"/>
                <w:szCs w:val="22"/>
              </w:rPr>
              <w:t xml:space="preserve"> </w:t>
            </w:r>
            <w:r w:rsidRPr="004C1D57">
              <w:rPr>
                <w:spacing w:val="-1"/>
                <w:sz w:val="22"/>
                <w:szCs w:val="22"/>
              </w:rPr>
              <w:t>и</w:t>
            </w:r>
            <w:r w:rsidRPr="004C1D57">
              <w:rPr>
                <w:sz w:val="22"/>
                <w:szCs w:val="22"/>
              </w:rPr>
              <w:t>нф</w:t>
            </w:r>
            <w:r w:rsidRPr="004C1D57">
              <w:rPr>
                <w:spacing w:val="-1"/>
                <w:sz w:val="22"/>
                <w:szCs w:val="22"/>
              </w:rPr>
              <w:t>ра</w:t>
            </w:r>
            <w:r w:rsidRPr="004C1D57">
              <w:rPr>
                <w:sz w:val="22"/>
                <w:szCs w:val="22"/>
              </w:rPr>
              <w:t>с</w:t>
            </w:r>
            <w:r w:rsidRPr="004C1D57">
              <w:rPr>
                <w:spacing w:val="-3"/>
                <w:sz w:val="22"/>
                <w:szCs w:val="22"/>
              </w:rPr>
              <w:t>тру</w:t>
            </w:r>
            <w:r w:rsidRPr="004C1D57">
              <w:rPr>
                <w:spacing w:val="1"/>
                <w:sz w:val="22"/>
                <w:szCs w:val="22"/>
              </w:rPr>
              <w:t>к</w:t>
            </w:r>
            <w:r w:rsidRPr="004C1D57">
              <w:rPr>
                <w:spacing w:val="2"/>
                <w:sz w:val="22"/>
                <w:szCs w:val="22"/>
              </w:rPr>
              <w:t>т</w:t>
            </w:r>
            <w:r w:rsidRPr="004C1D57">
              <w:rPr>
                <w:spacing w:val="-5"/>
                <w:sz w:val="22"/>
                <w:szCs w:val="22"/>
              </w:rPr>
              <w:t>у</w:t>
            </w:r>
            <w:r w:rsidRPr="004C1D57">
              <w:rPr>
                <w:spacing w:val="-1"/>
                <w:sz w:val="22"/>
                <w:szCs w:val="22"/>
              </w:rPr>
              <w:t>р</w:t>
            </w:r>
            <w:r w:rsidRPr="004C1D57">
              <w:rPr>
                <w:sz w:val="22"/>
                <w:szCs w:val="22"/>
              </w:rPr>
              <w:t>е</w:t>
            </w:r>
            <w:r w:rsidRPr="004C1D57">
              <w:rPr>
                <w:spacing w:val="1"/>
                <w:sz w:val="22"/>
                <w:szCs w:val="22"/>
              </w:rPr>
              <w:t xml:space="preserve"> </w:t>
            </w:r>
            <w:r w:rsidRPr="004C1D57">
              <w:rPr>
                <w:sz w:val="22"/>
                <w:szCs w:val="22"/>
              </w:rPr>
              <w:t>(л</w:t>
            </w:r>
            <w:r w:rsidRPr="004C1D57">
              <w:rPr>
                <w:spacing w:val="-1"/>
                <w:sz w:val="22"/>
                <w:szCs w:val="22"/>
              </w:rPr>
              <w:t>и</w:t>
            </w:r>
            <w:r w:rsidRPr="004C1D57">
              <w:rPr>
                <w:spacing w:val="-2"/>
                <w:sz w:val="22"/>
                <w:szCs w:val="22"/>
              </w:rPr>
              <w:t>ц</w:t>
            </w:r>
            <w:r w:rsidRPr="004C1D57">
              <w:rPr>
                <w:spacing w:val="-1"/>
                <w:sz w:val="22"/>
                <w:szCs w:val="22"/>
              </w:rPr>
              <w:t>е</w:t>
            </w:r>
            <w:r w:rsidRPr="004C1D57">
              <w:rPr>
                <w:spacing w:val="-2"/>
                <w:sz w:val="22"/>
                <w:szCs w:val="22"/>
              </w:rPr>
              <w:t>н</w:t>
            </w:r>
            <w:r w:rsidRPr="004C1D57">
              <w:rPr>
                <w:sz w:val="22"/>
                <w:szCs w:val="22"/>
              </w:rPr>
              <w:t>ц</w:t>
            </w:r>
            <w:r w:rsidRPr="004C1D57">
              <w:rPr>
                <w:spacing w:val="-1"/>
                <w:sz w:val="22"/>
                <w:szCs w:val="22"/>
              </w:rPr>
              <w:t>а</w:t>
            </w:r>
            <w:r w:rsidRPr="004C1D57">
              <w:rPr>
                <w:sz w:val="22"/>
                <w:szCs w:val="22"/>
              </w:rPr>
              <w:t>)</w:t>
            </w:r>
            <w:r w:rsidRPr="004C1D57">
              <w:rPr>
                <w:spacing w:val="-1"/>
                <w:sz w:val="22"/>
                <w:szCs w:val="22"/>
              </w:rPr>
              <w:t xml:space="preserve"> </w:t>
            </w:r>
            <w:r w:rsidRPr="004C1D57">
              <w:rPr>
                <w:sz w:val="22"/>
                <w:szCs w:val="22"/>
              </w:rPr>
              <w:t xml:space="preserve">и </w:t>
            </w:r>
            <w:r w:rsidRPr="004C1D57">
              <w:rPr>
                <w:spacing w:val="-3"/>
                <w:sz w:val="22"/>
                <w:szCs w:val="22"/>
              </w:rPr>
              <w:t>то</w:t>
            </w:r>
            <w:r w:rsidRPr="004C1D57">
              <w:rPr>
                <w:sz w:val="22"/>
                <w:szCs w:val="22"/>
              </w:rPr>
              <w:t>:</w:t>
            </w:r>
          </w:p>
          <w:p w14:paraId="17BB5662" w14:textId="77777777" w:rsidR="004C1D57" w:rsidRPr="004C1D57" w:rsidRDefault="004C1D57" w:rsidP="004C1D57">
            <w:pPr>
              <w:pStyle w:val="ListParagraph"/>
              <w:tabs>
                <w:tab w:val="left" w:pos="720"/>
              </w:tabs>
              <w:ind w:left="0"/>
              <w:jc w:val="both"/>
              <w:rPr>
                <w:iCs/>
                <w:sz w:val="22"/>
                <w:szCs w:val="22"/>
                <w:lang w:val="sr-Latn-ME"/>
              </w:rPr>
            </w:pPr>
            <w:r w:rsidRPr="004C1D57">
              <w:rPr>
                <w:b/>
                <w:iCs/>
                <w:sz w:val="22"/>
                <w:szCs w:val="22"/>
                <w:lang w:val="sr-Latn-ME"/>
              </w:rPr>
              <w:t xml:space="preserve">И030М1 </w:t>
            </w:r>
            <w:r w:rsidRPr="004C1D57">
              <w:rPr>
                <w:iCs/>
                <w:sz w:val="22"/>
                <w:szCs w:val="22"/>
                <w:lang w:val="sr-Latn-ME"/>
              </w:rPr>
              <w:t>- извођење термотехничких, термоенергетских, процесних и гасних инсталација објеката за прераду нафте и гаса који се граде ван експлоатационих поља по претходно прибављеној сагласности министарства надлежног за експлоатацију минералних сировина</w:t>
            </w:r>
          </w:p>
          <w:p w14:paraId="08EDADE5" w14:textId="77777777" w:rsidR="004C1D57" w:rsidRPr="004C1D57" w:rsidRDefault="004C1D57" w:rsidP="004C1D57">
            <w:pPr>
              <w:pStyle w:val="ListParagraph"/>
              <w:tabs>
                <w:tab w:val="left" w:pos="720"/>
              </w:tabs>
              <w:ind w:left="0"/>
              <w:jc w:val="both"/>
              <w:rPr>
                <w:b/>
                <w:iCs/>
                <w:sz w:val="22"/>
                <w:szCs w:val="22"/>
                <w:lang w:val="sr-Cyrl-RS"/>
              </w:rPr>
            </w:pPr>
            <w:r w:rsidRPr="004C1D57">
              <w:rPr>
                <w:iCs/>
                <w:sz w:val="22"/>
                <w:szCs w:val="22"/>
                <w:lang w:val="sr-Cyrl-RS"/>
              </w:rPr>
              <w:t xml:space="preserve"> </w:t>
            </w:r>
            <w:r w:rsidRPr="004C1D57">
              <w:rPr>
                <w:b/>
                <w:iCs/>
                <w:sz w:val="22"/>
                <w:szCs w:val="22"/>
                <w:lang w:val="sr-Cyrl-RS"/>
              </w:rPr>
              <w:t>или</w:t>
            </w:r>
          </w:p>
          <w:p w14:paraId="034884E2" w14:textId="0551668A" w:rsidR="004C1D57" w:rsidRPr="004C1D57" w:rsidRDefault="004C1D57" w:rsidP="004C1D57">
            <w:pPr>
              <w:pStyle w:val="BodyText"/>
              <w:tabs>
                <w:tab w:val="left" w:pos="567"/>
              </w:tabs>
              <w:jc w:val="both"/>
              <w:rPr>
                <w:b/>
                <w:bCs/>
                <w:spacing w:val="-1"/>
                <w:sz w:val="22"/>
                <w:szCs w:val="22"/>
                <w:lang w:val="sr-Cyrl-RS"/>
              </w:rPr>
            </w:pPr>
            <w:r w:rsidRPr="004C1D57">
              <w:rPr>
                <w:b/>
                <w:bCs/>
                <w:spacing w:val="-1"/>
                <w:sz w:val="22"/>
                <w:szCs w:val="22"/>
              </w:rPr>
              <w:t>И03</w:t>
            </w:r>
            <w:r w:rsidRPr="004C1D57">
              <w:rPr>
                <w:b/>
                <w:bCs/>
                <w:spacing w:val="-1"/>
                <w:sz w:val="22"/>
                <w:szCs w:val="22"/>
                <w:lang w:val="sr-Cyrl-RS"/>
              </w:rPr>
              <w:t>1</w:t>
            </w:r>
            <w:r w:rsidRPr="004C1D57">
              <w:rPr>
                <w:b/>
                <w:bCs/>
                <w:sz w:val="22"/>
                <w:szCs w:val="22"/>
              </w:rPr>
              <w:t>М</w:t>
            </w:r>
            <w:r w:rsidRPr="004C1D57">
              <w:rPr>
                <w:b/>
                <w:bCs/>
                <w:spacing w:val="-1"/>
                <w:sz w:val="22"/>
                <w:szCs w:val="22"/>
              </w:rPr>
              <w:t>1</w:t>
            </w:r>
            <w:r w:rsidRPr="004C1D57">
              <w:rPr>
                <w:b/>
                <w:bCs/>
                <w:spacing w:val="-1"/>
                <w:sz w:val="22"/>
                <w:szCs w:val="22"/>
                <w:lang w:val="sr-Cyrl-RS"/>
              </w:rPr>
              <w:t xml:space="preserve"> </w:t>
            </w:r>
            <w:r w:rsidRPr="004C1D57">
              <w:rPr>
                <w:bCs/>
                <w:sz w:val="22"/>
                <w:szCs w:val="22"/>
              </w:rPr>
              <w:t>-</w:t>
            </w:r>
            <w:r w:rsidRPr="004C1D57">
              <w:rPr>
                <w:b/>
                <w:bCs/>
                <w:spacing w:val="-3"/>
                <w:sz w:val="22"/>
                <w:szCs w:val="22"/>
              </w:rPr>
              <w:t xml:space="preserve"> </w:t>
            </w:r>
            <w:r w:rsidRPr="004C1D57">
              <w:rPr>
                <w:rFonts w:eastAsia="Times New Roman"/>
                <w:sz w:val="22"/>
                <w:szCs w:val="22"/>
                <w:lang w:eastAsia="sr-Latn-RS"/>
              </w:rPr>
              <w:t>извођење термотехничких, термоенергетских, процесних и гасних инсталација нафтовода и продуктовода, гасовода називног радног надпритиска преко 16 бара уколико прелази преко територије две или више општина, складишта нафте, течног нафтног га</w:t>
            </w:r>
            <w:r w:rsidRPr="004C1D57">
              <w:rPr>
                <w:rFonts w:eastAsia="Times New Roman"/>
                <w:sz w:val="22"/>
                <w:szCs w:val="22"/>
                <w:lang w:val="sr-Cyrl-RS" w:eastAsia="sr-Latn-RS"/>
              </w:rPr>
              <w:t>с</w:t>
            </w:r>
            <w:r w:rsidRPr="004C1D57">
              <w:rPr>
                <w:rFonts w:eastAsia="Times New Roman"/>
                <w:sz w:val="22"/>
                <w:szCs w:val="22"/>
                <w:lang w:eastAsia="sr-Latn-RS"/>
              </w:rPr>
              <w:t>а и нафтних деривата капацитета преко 500 тона који се граде ван експлоатационих поља дефинисаних законом којим се уређује рударство и геолошка истраживања</w:t>
            </w:r>
            <w:r>
              <w:rPr>
                <w:rFonts w:eastAsia="Times New Roman"/>
                <w:sz w:val="22"/>
                <w:szCs w:val="22"/>
                <w:lang w:val="sr-Cyrl-RS" w:eastAsia="sr-Latn-RS"/>
              </w:rPr>
              <w:t>.</w:t>
            </w:r>
          </w:p>
          <w:p w14:paraId="101E93AB" w14:textId="77777777" w:rsidR="004C1D57" w:rsidRPr="004C1D57" w:rsidRDefault="004C1D57" w:rsidP="004C1D57">
            <w:pPr>
              <w:tabs>
                <w:tab w:val="left" w:pos="680"/>
              </w:tabs>
              <w:spacing w:after="120"/>
              <w:jc w:val="both"/>
              <w:rPr>
                <w:rFonts w:eastAsia="Times New Roman"/>
                <w:sz w:val="22"/>
                <w:szCs w:val="22"/>
                <w:lang w:val="sr-Cyrl-RS" w:eastAsia="sr-Latn-RS"/>
              </w:rPr>
            </w:pPr>
            <w:r w:rsidRPr="004C1D57">
              <w:rPr>
                <w:rFonts w:eastAsia="Times New Roman"/>
                <w:b/>
                <w:sz w:val="22"/>
                <w:szCs w:val="22"/>
                <w:lang w:eastAsia="sr-Latn-RS"/>
              </w:rPr>
              <w:t>И030Г1</w:t>
            </w:r>
            <w:r w:rsidRPr="004C1D57">
              <w:rPr>
                <w:rFonts w:eastAsia="Times New Roman"/>
                <w:sz w:val="22"/>
                <w:szCs w:val="22"/>
                <w:lang w:eastAsia="sr-Latn-RS"/>
              </w:rPr>
              <w:t xml:space="preserve"> - извођење грађевинских конструкција за објекте за прераду нафте и гаса који се граде ван експлоатационих поља по претходно прибављеној сагласности министарства надлежног за експлоатацију минералних сировина, производњу биогорива и биотечности у постројењима капацитета преко 100 т годишње, нафтовода и продуктовода, гасовода називног радног надпритиска преко 16 бара уколико прелази преко територије две или више општина, складишта нафте, течног нафтног гаса и нафтних деривата капацитета преко 500 тона који се граде ван експлоатационих поља дефинисаних законом којим се уређује рударство и геолошка истраживања и магистралних топловода</w:t>
            </w:r>
            <w:r w:rsidRPr="004C1D57">
              <w:rPr>
                <w:rFonts w:eastAsia="Times New Roman"/>
                <w:sz w:val="22"/>
                <w:szCs w:val="22"/>
                <w:lang w:val="sr-Cyrl-RS" w:eastAsia="sr-Latn-RS"/>
              </w:rPr>
              <w:t>.</w:t>
            </w:r>
          </w:p>
          <w:p w14:paraId="0013B821" w14:textId="77777777" w:rsidR="004C1D57" w:rsidRPr="004C1D57" w:rsidRDefault="004C1D57" w:rsidP="004C1D57">
            <w:pPr>
              <w:tabs>
                <w:tab w:val="left" w:pos="680"/>
              </w:tabs>
              <w:jc w:val="both"/>
              <w:rPr>
                <w:rFonts w:eastAsia="Times New Roman"/>
                <w:sz w:val="22"/>
                <w:szCs w:val="22"/>
                <w:lang w:val="sr-Cyrl-RS" w:eastAsia="sr-Latn-RS"/>
              </w:rPr>
            </w:pPr>
            <w:r w:rsidRPr="004C1D57">
              <w:rPr>
                <w:iCs/>
                <w:sz w:val="22"/>
                <w:szCs w:val="22"/>
              </w:rPr>
              <w:t xml:space="preserve">- </w:t>
            </w:r>
            <w:r w:rsidRPr="004C1D57">
              <w:rPr>
                <w:b/>
                <w:iCs/>
                <w:sz w:val="22"/>
                <w:szCs w:val="22"/>
                <w:lang w:val="sr-Cyrl-RS"/>
              </w:rPr>
              <w:t>В</w:t>
            </w:r>
            <w:r w:rsidRPr="004C1D57">
              <w:rPr>
                <w:rFonts w:eastAsia="Times New Roman"/>
                <w:b/>
                <w:sz w:val="22"/>
                <w:szCs w:val="22"/>
                <w:lang w:val="sr-Cyrl-RS" w:eastAsia="sr-Latn-RS"/>
              </w:rPr>
              <w:t>ажеће решење</w:t>
            </w:r>
            <w:r w:rsidRPr="004C1D57">
              <w:rPr>
                <w:rFonts w:eastAsia="Times New Roman"/>
                <w:sz w:val="22"/>
                <w:szCs w:val="22"/>
                <w:lang w:val="sr-Cyrl-RS" w:eastAsia="sr-Latn-RS"/>
              </w:rPr>
              <w:t xml:space="preserve"> МУП-а Сектор за ванредне ситуације, Управа за превентивну заштиту за обављање послова извођења посебних система и мера заштите од пожара и то:</w:t>
            </w:r>
          </w:p>
          <w:p w14:paraId="0F8B8C87" w14:textId="77777777" w:rsidR="004C1D57" w:rsidRPr="004C1D57" w:rsidRDefault="004C1D57" w:rsidP="004C1D57">
            <w:pPr>
              <w:widowControl w:val="0"/>
              <w:numPr>
                <w:ilvl w:val="0"/>
                <w:numId w:val="30"/>
              </w:numPr>
              <w:tabs>
                <w:tab w:val="left" w:pos="680"/>
              </w:tabs>
              <w:spacing w:line="240" w:lineRule="auto"/>
              <w:jc w:val="both"/>
              <w:rPr>
                <w:rFonts w:eastAsia="Times New Roman"/>
                <w:sz w:val="22"/>
                <w:szCs w:val="22"/>
                <w:lang w:val="sr-Cyrl-RS" w:eastAsia="sr-Latn-RS"/>
              </w:rPr>
            </w:pPr>
            <w:r w:rsidRPr="004C1D57">
              <w:rPr>
                <w:rFonts w:eastAsia="Times New Roman"/>
                <w:sz w:val="22"/>
                <w:szCs w:val="22"/>
                <w:lang w:val="sr-Cyrl-RS" w:eastAsia="sr-Latn-RS"/>
              </w:rPr>
              <w:t>Извођење стабилних система за гашење пожара;</w:t>
            </w:r>
          </w:p>
          <w:p w14:paraId="779AD5E8" w14:textId="77777777" w:rsidR="004C1D57" w:rsidRPr="004C1D57" w:rsidRDefault="004C1D57" w:rsidP="004C1D57">
            <w:pPr>
              <w:widowControl w:val="0"/>
              <w:numPr>
                <w:ilvl w:val="0"/>
                <w:numId w:val="30"/>
              </w:numPr>
              <w:tabs>
                <w:tab w:val="left" w:pos="680"/>
              </w:tabs>
              <w:spacing w:line="240" w:lineRule="auto"/>
              <w:jc w:val="both"/>
              <w:rPr>
                <w:rFonts w:eastAsia="Times New Roman"/>
                <w:sz w:val="22"/>
                <w:szCs w:val="22"/>
                <w:lang w:val="sr-Cyrl-RS" w:eastAsia="sr-Latn-RS"/>
              </w:rPr>
            </w:pPr>
            <w:r w:rsidRPr="004C1D57">
              <w:rPr>
                <w:rFonts w:eastAsia="Times New Roman"/>
                <w:sz w:val="22"/>
                <w:szCs w:val="22"/>
                <w:lang w:val="sr-Cyrl-RS" w:eastAsia="sr-Latn-RS"/>
              </w:rPr>
              <w:t>Извођење стабилних система за дојаву пожара;</w:t>
            </w:r>
          </w:p>
          <w:p w14:paraId="0A0D1BFD" w14:textId="77777777" w:rsidR="004C1D57" w:rsidRPr="004C1D57" w:rsidRDefault="004C1D57" w:rsidP="004C1D57">
            <w:pPr>
              <w:widowControl w:val="0"/>
              <w:numPr>
                <w:ilvl w:val="0"/>
                <w:numId w:val="30"/>
              </w:numPr>
              <w:tabs>
                <w:tab w:val="left" w:pos="360"/>
              </w:tabs>
              <w:spacing w:line="240" w:lineRule="auto"/>
              <w:jc w:val="both"/>
              <w:rPr>
                <w:rFonts w:eastAsia="Times New Roman"/>
                <w:sz w:val="22"/>
                <w:szCs w:val="22"/>
                <w:lang w:val="sr-Cyrl-RS" w:eastAsia="sr-Latn-RS"/>
              </w:rPr>
            </w:pPr>
            <w:r w:rsidRPr="004C1D57">
              <w:rPr>
                <w:rFonts w:eastAsia="Times New Roman"/>
                <w:sz w:val="22"/>
                <w:szCs w:val="22"/>
                <w:lang w:val="sr-Cyrl-RS" w:eastAsia="sr-Latn-RS"/>
              </w:rPr>
              <w:t>Извођење стабилних система за детекцију експлозивних гасова и пара;</w:t>
            </w:r>
          </w:p>
          <w:p w14:paraId="33F7802B" w14:textId="77777777" w:rsidR="004C1D57" w:rsidRPr="004C1D57" w:rsidRDefault="004C1D57" w:rsidP="004C1D57">
            <w:pPr>
              <w:widowControl w:val="0"/>
              <w:numPr>
                <w:ilvl w:val="0"/>
                <w:numId w:val="30"/>
              </w:numPr>
              <w:tabs>
                <w:tab w:val="left" w:pos="680"/>
              </w:tabs>
              <w:spacing w:line="240" w:lineRule="auto"/>
              <w:jc w:val="both"/>
              <w:rPr>
                <w:rFonts w:eastAsia="Times New Roman"/>
                <w:sz w:val="22"/>
                <w:szCs w:val="22"/>
                <w:lang w:val="sr-Cyrl-RS" w:eastAsia="sr-Latn-RS"/>
              </w:rPr>
            </w:pPr>
            <w:r w:rsidRPr="004C1D57">
              <w:rPr>
                <w:rFonts w:eastAsia="Times New Roman"/>
                <w:sz w:val="22"/>
                <w:szCs w:val="22"/>
                <w:lang w:val="sr-Cyrl-RS" w:eastAsia="sr-Latn-RS"/>
              </w:rPr>
              <w:t xml:space="preserve">Извођење електричних инсталација и уређаја за просторе угрожене експлозиним атмосферама (запаљивим гасовима, парама запаљивих течности и експлозивним прашинама) и експлозивима и </w:t>
            </w:r>
          </w:p>
          <w:p w14:paraId="5EBD5634" w14:textId="07DE4519" w:rsidR="00B0606F" w:rsidRPr="008E6831" w:rsidRDefault="004C1D57" w:rsidP="004C1D57">
            <w:pPr>
              <w:widowControl w:val="0"/>
              <w:numPr>
                <w:ilvl w:val="0"/>
                <w:numId w:val="30"/>
              </w:numPr>
              <w:tabs>
                <w:tab w:val="left" w:pos="680"/>
              </w:tabs>
              <w:spacing w:line="240" w:lineRule="auto"/>
              <w:jc w:val="both"/>
              <w:rPr>
                <w:iCs/>
                <w:color w:val="auto"/>
                <w:sz w:val="22"/>
                <w:szCs w:val="22"/>
              </w:rPr>
            </w:pPr>
            <w:r w:rsidRPr="004C1D57">
              <w:rPr>
                <w:rFonts w:eastAsia="Times New Roman"/>
                <w:sz w:val="22"/>
                <w:szCs w:val="22"/>
                <w:lang w:val="sr-Cyrl-RS" w:eastAsia="sr-Latn-RS"/>
              </w:rPr>
              <w:t>Извођење система за одвођење дима и топлоте.</w:t>
            </w:r>
          </w:p>
        </w:tc>
      </w:tr>
      <w:tr w:rsidR="00CB5E76" w:rsidRPr="00360CCE" w14:paraId="070BFBFD" w14:textId="77777777" w:rsidTr="004C1D57">
        <w:tc>
          <w:tcPr>
            <w:tcW w:w="470" w:type="dxa"/>
            <w:vAlign w:val="center"/>
          </w:tcPr>
          <w:p w14:paraId="56FBDF02" w14:textId="77777777" w:rsidR="00CB5E76" w:rsidRPr="008E6831" w:rsidRDefault="00CB5E76" w:rsidP="009A4566">
            <w:pPr>
              <w:jc w:val="center"/>
              <w:rPr>
                <w:color w:val="auto"/>
                <w:kern w:val="1"/>
                <w:sz w:val="22"/>
                <w:szCs w:val="22"/>
                <w:lang w:val="sr-Cyrl-CS"/>
              </w:rPr>
            </w:pPr>
            <w:r w:rsidRPr="008E6831">
              <w:rPr>
                <w:color w:val="auto"/>
                <w:kern w:val="1"/>
                <w:sz w:val="22"/>
                <w:szCs w:val="22"/>
                <w:lang w:val="sr-Cyrl-CS"/>
              </w:rPr>
              <w:t>6.</w:t>
            </w:r>
          </w:p>
        </w:tc>
        <w:tc>
          <w:tcPr>
            <w:tcW w:w="2765" w:type="dxa"/>
            <w:vAlign w:val="center"/>
          </w:tcPr>
          <w:p w14:paraId="17A7388E" w14:textId="179C2AD2" w:rsidR="001278A5" w:rsidRPr="008E6831" w:rsidRDefault="00CB5E76" w:rsidP="004C1D57">
            <w:pPr>
              <w:rPr>
                <w:color w:val="auto"/>
                <w:kern w:val="1"/>
                <w:sz w:val="22"/>
                <w:szCs w:val="22"/>
              </w:rPr>
            </w:pPr>
            <w:r w:rsidRPr="008E6831">
              <w:rPr>
                <w:color w:val="auto"/>
                <w:kern w:val="1"/>
                <w:sz w:val="22"/>
                <w:szCs w:val="22"/>
              </w:rPr>
              <w:t>Да је поштовао обавезе које произлазе из важећих прописа о заштити на раду, запошљавању и условима рада, заштити животне средине</w:t>
            </w:r>
            <w:r w:rsidRPr="008E6831">
              <w:rPr>
                <w:color w:val="auto"/>
                <w:kern w:val="1"/>
                <w:sz w:val="22"/>
                <w:szCs w:val="22"/>
                <w:lang w:val="sr-Cyrl-RS"/>
              </w:rPr>
              <w:t>, као и да нема забрану обављања делатности која је на снази у време подношења понуде (</w:t>
            </w:r>
            <w:r w:rsidRPr="008E6831">
              <w:rPr>
                <w:i/>
                <w:iCs/>
                <w:color w:val="auto"/>
                <w:kern w:val="1"/>
                <w:sz w:val="22"/>
                <w:szCs w:val="22"/>
                <w:lang w:val="sr-Cyrl-CS"/>
              </w:rPr>
              <w:t>чл. 75. ст. 2. ЗЈН).</w:t>
            </w:r>
          </w:p>
        </w:tc>
        <w:tc>
          <w:tcPr>
            <w:tcW w:w="6541" w:type="dxa"/>
          </w:tcPr>
          <w:p w14:paraId="50F5F6DA" w14:textId="5D238045" w:rsidR="00CB5E76" w:rsidRPr="008E6831" w:rsidRDefault="00CB5E76" w:rsidP="004C1D57">
            <w:pPr>
              <w:spacing w:after="120" w:line="240" w:lineRule="auto"/>
              <w:jc w:val="both"/>
              <w:rPr>
                <w:color w:val="auto"/>
                <w:kern w:val="1"/>
                <w:sz w:val="22"/>
                <w:szCs w:val="22"/>
              </w:rPr>
            </w:pPr>
            <w:r w:rsidRPr="008E6831">
              <w:rPr>
                <w:color w:val="auto"/>
                <w:kern w:val="1"/>
                <w:sz w:val="22"/>
                <w:szCs w:val="22"/>
              </w:rPr>
              <w:t xml:space="preserve">Потписан </w:t>
            </w:r>
            <w:r w:rsidR="001278A5" w:rsidRPr="008E6831">
              <w:rPr>
                <w:color w:val="auto"/>
                <w:kern w:val="1"/>
                <w:sz w:val="22"/>
                <w:szCs w:val="22"/>
                <w:lang w:val="sr-Cyrl-RS"/>
              </w:rPr>
              <w:t>и</w:t>
            </w:r>
            <w:r w:rsidRPr="008E6831">
              <w:rPr>
                <w:color w:val="auto"/>
                <w:kern w:val="1"/>
                <w:sz w:val="22"/>
                <w:szCs w:val="22"/>
              </w:rPr>
              <w:t xml:space="preserve">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w:t>
            </w:r>
            <w:r w:rsidRPr="008E6831">
              <w:rPr>
                <w:b/>
                <w:color w:val="auto"/>
                <w:kern w:val="1"/>
                <w:sz w:val="22"/>
                <w:szCs w:val="22"/>
              </w:rPr>
              <w:t>група понуђача</w:t>
            </w:r>
            <w:r w:rsidRPr="008E6831">
              <w:rPr>
                <w:color w:val="auto"/>
                <w:kern w:val="1"/>
                <w:sz w:val="22"/>
                <w:szCs w:val="22"/>
              </w:rPr>
              <w:t>, Изјава мора бити потписана од стране овлашћеног лица сваког понуђача из групе понуђача и оверена печатом.</w:t>
            </w:r>
          </w:p>
        </w:tc>
      </w:tr>
    </w:tbl>
    <w:p w14:paraId="3788D569" w14:textId="147EF5C4" w:rsidR="001278A5" w:rsidRPr="004C1D57" w:rsidRDefault="003B74E8" w:rsidP="009318F7">
      <w:pPr>
        <w:spacing w:before="240" w:after="120" w:line="240" w:lineRule="auto"/>
        <w:jc w:val="center"/>
        <w:rPr>
          <w:rFonts w:eastAsia="Times New Roman"/>
          <w:b/>
          <w:bCs/>
          <w:color w:val="auto"/>
          <w:kern w:val="1"/>
          <w:sz w:val="22"/>
          <w:szCs w:val="22"/>
          <w:lang w:val="sr-Cyrl-CS"/>
        </w:rPr>
      </w:pPr>
      <w:r w:rsidRPr="004C1D57">
        <w:rPr>
          <w:rFonts w:eastAsia="Times New Roman"/>
          <w:b/>
          <w:bCs/>
          <w:color w:val="auto"/>
          <w:kern w:val="1"/>
          <w:sz w:val="22"/>
          <w:szCs w:val="22"/>
          <w:lang w:val="sr-Cyrl-CS"/>
        </w:rPr>
        <w:lastRenderedPageBreak/>
        <w:t>ДОДАТНИ УСЛОВИ</w:t>
      </w:r>
    </w:p>
    <w:p w14:paraId="176FEB5F" w14:textId="38B6B0A5" w:rsidR="001278A5" w:rsidRPr="004C1D57" w:rsidRDefault="003B74E8" w:rsidP="0091349A">
      <w:pPr>
        <w:tabs>
          <w:tab w:val="left" w:pos="680"/>
        </w:tabs>
        <w:spacing w:after="120" w:line="240" w:lineRule="auto"/>
        <w:jc w:val="both"/>
        <w:rPr>
          <w:rFonts w:eastAsia="Times New Roman"/>
          <w:b/>
          <w:bCs/>
          <w:color w:val="auto"/>
          <w:kern w:val="1"/>
          <w:sz w:val="22"/>
          <w:szCs w:val="22"/>
          <w:lang w:val="sr-Cyrl-CS"/>
        </w:rPr>
      </w:pPr>
      <w:r w:rsidRPr="004C1D57">
        <w:rPr>
          <w:bCs/>
          <w:iCs/>
          <w:color w:val="auto"/>
          <w:kern w:val="1"/>
          <w:sz w:val="22"/>
          <w:szCs w:val="22"/>
        </w:rPr>
        <w:t xml:space="preserve">Понуђач који </w:t>
      </w:r>
      <w:r w:rsidRPr="004C1D57">
        <w:rPr>
          <w:iCs/>
          <w:color w:val="auto"/>
          <w:kern w:val="1"/>
          <w:sz w:val="22"/>
          <w:szCs w:val="22"/>
        </w:rPr>
        <w:t xml:space="preserve">учествује у поступку предметне јавне набавке мора испунити </w:t>
      </w:r>
      <w:r w:rsidRPr="004C1D57">
        <w:rPr>
          <w:b/>
          <w:iCs/>
          <w:color w:val="auto"/>
          <w:kern w:val="1"/>
          <w:sz w:val="22"/>
          <w:szCs w:val="22"/>
        </w:rPr>
        <w:t>додатне услове</w:t>
      </w:r>
      <w:r w:rsidRPr="004C1D57">
        <w:rPr>
          <w:iCs/>
          <w:color w:val="auto"/>
          <w:kern w:val="1"/>
          <w:sz w:val="22"/>
          <w:szCs w:val="22"/>
        </w:rPr>
        <w:t xml:space="preserve"> за учешће у поступку јавне набавке,</w:t>
      </w:r>
      <w:r w:rsidRPr="004C1D57">
        <w:rPr>
          <w:iCs/>
          <w:color w:val="auto"/>
          <w:kern w:val="1"/>
          <w:sz w:val="22"/>
          <w:szCs w:val="22"/>
          <w:lang w:val="sr-Cyrl-RS"/>
        </w:rPr>
        <w:t xml:space="preserve"> дефинисане овом конкурсном документацијом</w:t>
      </w:r>
      <w:r w:rsidRPr="004C1D57">
        <w:rPr>
          <w:iCs/>
          <w:color w:val="auto"/>
          <w:kern w:val="1"/>
          <w:sz w:val="22"/>
          <w:szCs w:val="22"/>
        </w:rPr>
        <w:t>,</w:t>
      </w:r>
      <w:r w:rsidRPr="004C1D57">
        <w:rPr>
          <w:rFonts w:eastAsia="Times New Roman"/>
          <w:b/>
          <w:bCs/>
          <w:color w:val="auto"/>
          <w:kern w:val="1"/>
          <w:sz w:val="22"/>
          <w:szCs w:val="22"/>
          <w:lang w:val="sr-Cyrl-CS"/>
        </w:rPr>
        <w:t xml:space="preserve"> </w:t>
      </w:r>
      <w:r w:rsidRPr="004C1D57">
        <w:rPr>
          <w:iCs/>
          <w:color w:val="auto"/>
          <w:kern w:val="1"/>
          <w:sz w:val="22"/>
          <w:szCs w:val="22"/>
          <w:lang w:val="sr-Cyrl-CS"/>
        </w:rPr>
        <w:t>а и</w:t>
      </w:r>
      <w:r w:rsidRPr="004C1D57">
        <w:rPr>
          <w:rFonts w:eastAsia="Times New Roman"/>
          <w:bCs/>
          <w:color w:val="auto"/>
          <w:kern w:val="1"/>
          <w:sz w:val="22"/>
          <w:szCs w:val="22"/>
          <w:lang w:val="sr-Cyrl-CS"/>
        </w:rPr>
        <w:t xml:space="preserve">спуњеност </w:t>
      </w:r>
      <w:r w:rsidRPr="004C1D57">
        <w:rPr>
          <w:rFonts w:eastAsia="Times New Roman"/>
          <w:b/>
          <w:bCs/>
          <w:color w:val="auto"/>
          <w:kern w:val="1"/>
          <w:sz w:val="22"/>
          <w:szCs w:val="22"/>
          <w:lang w:val="sr-Cyrl-CS"/>
        </w:rPr>
        <w:t xml:space="preserve">додатних услова </w:t>
      </w:r>
      <w:r w:rsidRPr="004C1D57">
        <w:rPr>
          <w:rFonts w:eastAsia="Times New Roman"/>
          <w:bCs/>
          <w:color w:val="auto"/>
          <w:kern w:val="1"/>
          <w:sz w:val="22"/>
          <w:szCs w:val="22"/>
          <w:lang w:val="sr-Cyrl-CS"/>
        </w:rPr>
        <w:t xml:space="preserve">понуђач доказује </w:t>
      </w:r>
      <w:r w:rsidRPr="004C1D57">
        <w:rPr>
          <w:color w:val="auto"/>
          <w:kern w:val="1"/>
          <w:sz w:val="22"/>
          <w:szCs w:val="22"/>
          <w:lang w:val="sr-Cyrl-CS"/>
        </w:rPr>
        <w:t xml:space="preserve">на начин дефинисан у наредној табели, </w:t>
      </w:r>
      <w:r w:rsidR="001278A5" w:rsidRPr="004C1D57">
        <w:rPr>
          <w:b/>
          <w:color w:val="auto"/>
          <w:kern w:val="1"/>
          <w:sz w:val="22"/>
          <w:szCs w:val="22"/>
          <w:lang w:val="sr-Cyrl-CS"/>
        </w:rPr>
        <w:t>и то:</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395"/>
        <w:gridCol w:w="4819"/>
      </w:tblGrid>
      <w:tr w:rsidR="00360CCE" w:rsidRPr="00360CCE" w14:paraId="11E0F5ED" w14:textId="77777777" w:rsidTr="00F974D7">
        <w:tc>
          <w:tcPr>
            <w:tcW w:w="454" w:type="dxa"/>
            <w:shd w:val="clear" w:color="auto" w:fill="C6D9F1"/>
            <w:vAlign w:val="center"/>
          </w:tcPr>
          <w:p w14:paraId="7E7C9806" w14:textId="77777777" w:rsidR="00452D0E" w:rsidRPr="008E6831" w:rsidRDefault="003B74E8" w:rsidP="0091349A">
            <w:pPr>
              <w:jc w:val="center"/>
              <w:rPr>
                <w:color w:val="auto"/>
                <w:kern w:val="1"/>
                <w:sz w:val="22"/>
                <w:szCs w:val="22"/>
                <w:lang w:val="sr-Cyrl-CS"/>
              </w:rPr>
            </w:pPr>
            <w:r w:rsidRPr="008E6831">
              <w:rPr>
                <w:color w:val="auto"/>
                <w:kern w:val="1"/>
                <w:sz w:val="22"/>
                <w:szCs w:val="22"/>
                <w:lang w:val="sr-Cyrl-CS"/>
              </w:rPr>
              <w:t>Р.</w:t>
            </w:r>
          </w:p>
          <w:p w14:paraId="0CE12188" w14:textId="77777777" w:rsidR="003B74E8" w:rsidRPr="008E6831" w:rsidRDefault="003B74E8" w:rsidP="001D1396">
            <w:pPr>
              <w:jc w:val="center"/>
              <w:rPr>
                <w:color w:val="auto"/>
                <w:kern w:val="1"/>
                <w:sz w:val="22"/>
                <w:szCs w:val="22"/>
                <w:lang w:val="sr-Cyrl-CS"/>
              </w:rPr>
            </w:pPr>
            <w:r w:rsidRPr="008E6831">
              <w:rPr>
                <w:color w:val="auto"/>
                <w:kern w:val="1"/>
                <w:sz w:val="22"/>
                <w:szCs w:val="22"/>
                <w:lang w:val="sr-Cyrl-CS"/>
              </w:rPr>
              <w:t>бр</w:t>
            </w:r>
          </w:p>
        </w:tc>
        <w:tc>
          <w:tcPr>
            <w:tcW w:w="4395" w:type="dxa"/>
            <w:shd w:val="clear" w:color="auto" w:fill="C6D9F1"/>
            <w:vAlign w:val="center"/>
          </w:tcPr>
          <w:p w14:paraId="33D021EB" w14:textId="77777777" w:rsidR="003B74E8" w:rsidRPr="008E6831" w:rsidRDefault="003B74E8" w:rsidP="0091349A">
            <w:pPr>
              <w:jc w:val="center"/>
              <w:rPr>
                <w:b/>
                <w:color w:val="auto"/>
                <w:kern w:val="1"/>
                <w:sz w:val="22"/>
                <w:szCs w:val="22"/>
                <w:lang w:val="sr-Cyrl-CS"/>
              </w:rPr>
            </w:pPr>
            <w:r w:rsidRPr="008E6831">
              <w:rPr>
                <w:b/>
                <w:color w:val="auto"/>
                <w:kern w:val="1"/>
                <w:sz w:val="22"/>
                <w:szCs w:val="22"/>
                <w:lang w:val="sr-Cyrl-CS"/>
              </w:rPr>
              <w:t>ДОДАТНИ УСЛОВИ</w:t>
            </w:r>
          </w:p>
        </w:tc>
        <w:tc>
          <w:tcPr>
            <w:tcW w:w="4819" w:type="dxa"/>
            <w:shd w:val="clear" w:color="auto" w:fill="C6D9F1"/>
            <w:vAlign w:val="center"/>
          </w:tcPr>
          <w:p w14:paraId="52B20119" w14:textId="77777777" w:rsidR="003B74E8" w:rsidRPr="008E6831" w:rsidRDefault="0091349A" w:rsidP="0091349A">
            <w:pPr>
              <w:jc w:val="center"/>
              <w:rPr>
                <w:b/>
                <w:color w:val="auto"/>
                <w:kern w:val="1"/>
                <w:sz w:val="22"/>
                <w:szCs w:val="22"/>
                <w:lang w:val="sr-Cyrl-CS"/>
              </w:rPr>
            </w:pPr>
            <w:r w:rsidRPr="008E6831">
              <w:rPr>
                <w:b/>
                <w:color w:val="auto"/>
                <w:kern w:val="1"/>
                <w:sz w:val="22"/>
                <w:szCs w:val="22"/>
                <w:lang w:val="sr-Cyrl-CS"/>
              </w:rPr>
              <w:t>НАЧИН ДОКАЗИВАЊА</w:t>
            </w:r>
          </w:p>
        </w:tc>
      </w:tr>
      <w:tr w:rsidR="00360CCE" w:rsidRPr="00360CCE" w14:paraId="31366949" w14:textId="77777777" w:rsidTr="004E72EB">
        <w:tc>
          <w:tcPr>
            <w:tcW w:w="454" w:type="dxa"/>
            <w:shd w:val="clear" w:color="auto" w:fill="C6D9F1"/>
          </w:tcPr>
          <w:p w14:paraId="7E473067" w14:textId="77777777" w:rsidR="00A70FC7" w:rsidRPr="008E6831" w:rsidRDefault="00A70FC7" w:rsidP="003B74E8">
            <w:pPr>
              <w:jc w:val="center"/>
              <w:rPr>
                <w:color w:val="auto"/>
                <w:kern w:val="1"/>
                <w:sz w:val="22"/>
                <w:szCs w:val="22"/>
                <w:lang w:val="sr-Cyrl-CS"/>
              </w:rPr>
            </w:pPr>
            <w:r w:rsidRPr="008E6831">
              <w:rPr>
                <w:color w:val="auto"/>
                <w:kern w:val="1"/>
                <w:sz w:val="22"/>
                <w:szCs w:val="22"/>
                <w:lang w:val="sr-Cyrl-CS"/>
              </w:rPr>
              <w:t>1.</w:t>
            </w:r>
          </w:p>
        </w:tc>
        <w:tc>
          <w:tcPr>
            <w:tcW w:w="9214" w:type="dxa"/>
            <w:gridSpan w:val="2"/>
            <w:shd w:val="clear" w:color="auto" w:fill="C6D9F1"/>
          </w:tcPr>
          <w:p w14:paraId="0C18DF2D" w14:textId="598D64E8" w:rsidR="00A70FC7" w:rsidRPr="008E6831" w:rsidRDefault="00A70FC7" w:rsidP="001D1396">
            <w:pPr>
              <w:spacing w:line="240" w:lineRule="auto"/>
              <w:jc w:val="center"/>
              <w:rPr>
                <w:b/>
                <w:color w:val="auto"/>
                <w:kern w:val="1"/>
                <w:sz w:val="22"/>
                <w:szCs w:val="22"/>
                <w:lang w:val="sr-Cyrl-RS"/>
              </w:rPr>
            </w:pPr>
            <w:r w:rsidRPr="008E6831">
              <w:rPr>
                <w:b/>
                <w:color w:val="auto"/>
                <w:kern w:val="1"/>
                <w:sz w:val="22"/>
                <w:szCs w:val="22"/>
                <w:lang w:val="sr-Cyrl-CS"/>
              </w:rPr>
              <w:t>ФИНАНСИЈСКИ КАПАЦИТЕ</w:t>
            </w:r>
            <w:r w:rsidR="005C4CAE" w:rsidRPr="008E6831">
              <w:rPr>
                <w:b/>
                <w:color w:val="auto"/>
                <w:kern w:val="1"/>
                <w:sz w:val="22"/>
                <w:szCs w:val="22"/>
                <w:lang w:val="sr-Cyrl-RS"/>
              </w:rPr>
              <w:t>Т</w:t>
            </w:r>
          </w:p>
        </w:tc>
      </w:tr>
      <w:tr w:rsidR="00360CCE" w:rsidRPr="00360CCE" w14:paraId="56550842" w14:textId="77777777" w:rsidTr="00F974D7">
        <w:tc>
          <w:tcPr>
            <w:tcW w:w="454" w:type="dxa"/>
            <w:shd w:val="clear" w:color="auto" w:fill="FFFFFF" w:themeFill="background1"/>
          </w:tcPr>
          <w:p w14:paraId="0F71E83E" w14:textId="77777777" w:rsidR="00634E63" w:rsidRPr="008E6831" w:rsidRDefault="00634E63" w:rsidP="003B74E8">
            <w:pPr>
              <w:jc w:val="center"/>
              <w:rPr>
                <w:color w:val="auto"/>
                <w:kern w:val="1"/>
                <w:sz w:val="22"/>
                <w:szCs w:val="22"/>
                <w:lang w:val="sr-Cyrl-CS"/>
              </w:rPr>
            </w:pPr>
          </w:p>
        </w:tc>
        <w:tc>
          <w:tcPr>
            <w:tcW w:w="4395" w:type="dxa"/>
            <w:shd w:val="clear" w:color="auto" w:fill="FFFFFF" w:themeFill="background1"/>
            <w:vAlign w:val="center"/>
          </w:tcPr>
          <w:p w14:paraId="00285FA5" w14:textId="7E1D6F04" w:rsidR="00F0705F" w:rsidRDefault="00F0705F" w:rsidP="00FC6D21">
            <w:pPr>
              <w:tabs>
                <w:tab w:val="left" w:pos="680"/>
              </w:tabs>
              <w:spacing w:after="120"/>
              <w:jc w:val="both"/>
              <w:rPr>
                <w:iCs/>
                <w:color w:val="auto"/>
                <w:sz w:val="22"/>
                <w:szCs w:val="22"/>
                <w:lang w:val="sr-Cyrl-RS"/>
              </w:rPr>
            </w:pPr>
            <w:r>
              <w:rPr>
                <w:iCs/>
                <w:color w:val="auto"/>
                <w:sz w:val="22"/>
                <w:szCs w:val="22"/>
                <w:lang w:val="sr-Cyrl-RS"/>
              </w:rPr>
              <w:t>-Д</w:t>
            </w:r>
            <w:r w:rsidRPr="00F0705F">
              <w:rPr>
                <w:iCs/>
                <w:color w:val="auto"/>
                <w:sz w:val="22"/>
                <w:szCs w:val="22"/>
                <w:lang w:val="sr-Cyrl-RS"/>
              </w:rPr>
              <w:t>а је понуђач за  претходне три пословне године (2017, 2018. и 2019.) имао укупне пословне приходе од најмање 2.500.000.000,00 динара.</w:t>
            </w:r>
          </w:p>
          <w:p w14:paraId="1FE75A62" w14:textId="0E2F98F1" w:rsidR="00634E63" w:rsidRPr="008E6831" w:rsidRDefault="00634E63" w:rsidP="00452D0E">
            <w:pPr>
              <w:spacing w:after="120" w:line="240" w:lineRule="auto"/>
              <w:rPr>
                <w:iCs/>
                <w:color w:val="auto"/>
                <w:sz w:val="22"/>
                <w:szCs w:val="22"/>
                <w:lang w:val="sr-Cyrl-RS"/>
              </w:rPr>
            </w:pPr>
          </w:p>
          <w:p w14:paraId="2CE2C711" w14:textId="77777777" w:rsidR="00F0705F" w:rsidRDefault="00F0705F" w:rsidP="00452D0E">
            <w:pPr>
              <w:rPr>
                <w:color w:val="auto"/>
                <w:kern w:val="1"/>
                <w:sz w:val="22"/>
                <w:szCs w:val="22"/>
                <w:lang w:val="sr-Cyrl-CS"/>
              </w:rPr>
            </w:pPr>
          </w:p>
          <w:p w14:paraId="12FB9B70" w14:textId="77777777" w:rsidR="00F0705F" w:rsidRDefault="00F0705F" w:rsidP="00452D0E">
            <w:pPr>
              <w:rPr>
                <w:color w:val="auto"/>
                <w:kern w:val="1"/>
                <w:sz w:val="22"/>
                <w:szCs w:val="22"/>
                <w:lang w:val="sr-Cyrl-CS"/>
              </w:rPr>
            </w:pPr>
          </w:p>
          <w:p w14:paraId="5986DD5F" w14:textId="77777777" w:rsidR="00F0705F" w:rsidRDefault="00F0705F" w:rsidP="00452D0E">
            <w:pPr>
              <w:rPr>
                <w:color w:val="auto"/>
                <w:kern w:val="1"/>
                <w:sz w:val="22"/>
                <w:szCs w:val="22"/>
                <w:lang w:val="sr-Cyrl-CS"/>
              </w:rPr>
            </w:pPr>
          </w:p>
          <w:p w14:paraId="25E75C81" w14:textId="77777777" w:rsidR="00F0705F" w:rsidRDefault="00F0705F" w:rsidP="00452D0E">
            <w:pPr>
              <w:rPr>
                <w:color w:val="auto"/>
                <w:kern w:val="1"/>
                <w:sz w:val="22"/>
                <w:szCs w:val="22"/>
                <w:lang w:val="sr-Cyrl-CS"/>
              </w:rPr>
            </w:pPr>
          </w:p>
          <w:p w14:paraId="09831C80" w14:textId="01F8FC18" w:rsidR="00634E63" w:rsidRPr="008E6831" w:rsidRDefault="00F0705F" w:rsidP="00452D0E">
            <w:pPr>
              <w:rPr>
                <w:color w:val="auto"/>
                <w:kern w:val="1"/>
                <w:sz w:val="22"/>
                <w:szCs w:val="22"/>
                <w:lang w:val="sr-Cyrl-CS"/>
              </w:rPr>
            </w:pPr>
            <w:r>
              <w:rPr>
                <w:color w:val="auto"/>
                <w:kern w:val="1"/>
                <w:sz w:val="22"/>
                <w:szCs w:val="22"/>
                <w:lang w:val="sr-Cyrl-CS"/>
              </w:rPr>
              <w:t>-</w:t>
            </w:r>
            <w:r w:rsidRPr="00F0705F">
              <w:rPr>
                <w:color w:val="auto"/>
                <w:kern w:val="1"/>
                <w:sz w:val="22"/>
                <w:szCs w:val="22"/>
                <w:lang w:val="sr-Cyrl-CS"/>
              </w:rPr>
              <w:t>Да је понуђач био ликвидан, почев од 01.01.2020.</w:t>
            </w:r>
            <w:r>
              <w:rPr>
                <w:color w:val="auto"/>
                <w:kern w:val="1"/>
                <w:sz w:val="22"/>
                <w:szCs w:val="22"/>
                <w:lang w:val="sr-Cyrl-CS"/>
              </w:rPr>
              <w:t>године</w:t>
            </w:r>
            <w:r w:rsidRPr="00F0705F">
              <w:rPr>
                <w:color w:val="auto"/>
                <w:kern w:val="1"/>
                <w:sz w:val="22"/>
                <w:szCs w:val="22"/>
                <w:lang w:val="sr-Cyrl-CS"/>
              </w:rPr>
              <w:t xml:space="preserve"> до дана објављивања јавног позива за подношење понуда.</w:t>
            </w:r>
          </w:p>
        </w:tc>
        <w:tc>
          <w:tcPr>
            <w:tcW w:w="4819" w:type="dxa"/>
            <w:shd w:val="clear" w:color="auto" w:fill="FFFFFF" w:themeFill="background1"/>
            <w:vAlign w:val="center"/>
          </w:tcPr>
          <w:p w14:paraId="6D3AC3F9" w14:textId="77777777" w:rsidR="009D7AA9" w:rsidRPr="008E6831" w:rsidRDefault="009D7AA9" w:rsidP="009D7AA9">
            <w:pPr>
              <w:pStyle w:val="ListParagraph"/>
              <w:tabs>
                <w:tab w:val="left" w:pos="720"/>
              </w:tabs>
              <w:spacing w:after="120" w:line="240" w:lineRule="auto"/>
              <w:rPr>
                <w:color w:val="auto"/>
                <w:sz w:val="22"/>
                <w:szCs w:val="22"/>
                <w:u w:val="single"/>
              </w:rPr>
            </w:pPr>
            <w:r w:rsidRPr="008E6831">
              <w:rPr>
                <w:bCs/>
                <w:color w:val="auto"/>
                <w:sz w:val="22"/>
                <w:szCs w:val="22"/>
                <w:u w:val="single"/>
              </w:rPr>
              <w:t>Доказ за правно лице:</w:t>
            </w:r>
            <w:r w:rsidRPr="008E6831">
              <w:rPr>
                <w:color w:val="auto"/>
                <w:sz w:val="22"/>
                <w:szCs w:val="22"/>
                <w:u w:val="single"/>
              </w:rPr>
              <w:t xml:space="preserve"> </w:t>
            </w:r>
          </w:p>
          <w:p w14:paraId="027D111C" w14:textId="7E664CE4" w:rsidR="009D7AA9" w:rsidRPr="008E6831" w:rsidRDefault="009D7AA9" w:rsidP="009D7AA9">
            <w:pPr>
              <w:spacing w:after="120" w:line="240" w:lineRule="auto"/>
              <w:rPr>
                <w:color w:val="auto"/>
                <w:sz w:val="22"/>
                <w:szCs w:val="22"/>
              </w:rPr>
            </w:pPr>
            <w:r w:rsidRPr="008E6831">
              <w:rPr>
                <w:color w:val="auto"/>
                <w:sz w:val="22"/>
                <w:szCs w:val="22"/>
              </w:rPr>
              <w:t>Извештај о бонитету (Образац БОН</w:t>
            </w:r>
            <w:r w:rsidRPr="008E6831">
              <w:rPr>
                <w:color w:val="auto"/>
                <w:sz w:val="22"/>
                <w:szCs w:val="22"/>
                <w:lang w:val="sr-Cyrl-RS"/>
              </w:rPr>
              <w:t xml:space="preserve"> </w:t>
            </w:r>
            <w:r w:rsidRPr="008E6831">
              <w:rPr>
                <w:color w:val="auto"/>
                <w:sz w:val="22"/>
                <w:szCs w:val="22"/>
              </w:rPr>
              <w:t>–</w:t>
            </w:r>
            <w:r w:rsidRPr="008E6831">
              <w:rPr>
                <w:color w:val="auto"/>
                <w:sz w:val="22"/>
                <w:szCs w:val="22"/>
                <w:lang w:val="sr-Cyrl-RS"/>
              </w:rPr>
              <w:t xml:space="preserve"> </w:t>
            </w:r>
            <w:r w:rsidRPr="008E6831">
              <w:rPr>
                <w:color w:val="auto"/>
                <w:sz w:val="22"/>
                <w:szCs w:val="22"/>
              </w:rPr>
              <w:t>ЈН)</w:t>
            </w:r>
            <w:r w:rsidR="00C93E52" w:rsidRPr="008E6831">
              <w:rPr>
                <w:color w:val="auto"/>
                <w:sz w:val="22"/>
                <w:szCs w:val="22"/>
                <w:lang w:val="sr-Cyrl-RS"/>
              </w:rPr>
              <w:t xml:space="preserve"> за </w:t>
            </w:r>
            <w:r w:rsidR="00C93E52" w:rsidRPr="008E6831">
              <w:rPr>
                <w:color w:val="auto"/>
                <w:sz w:val="22"/>
                <w:szCs w:val="22"/>
              </w:rPr>
              <w:t>201</w:t>
            </w:r>
            <w:r w:rsidR="00F0705F">
              <w:rPr>
                <w:color w:val="auto"/>
                <w:sz w:val="22"/>
                <w:szCs w:val="22"/>
                <w:lang w:val="sr-Cyrl-RS"/>
              </w:rPr>
              <w:t>7</w:t>
            </w:r>
            <w:r w:rsidR="00C93E52" w:rsidRPr="008E6831">
              <w:rPr>
                <w:color w:val="auto"/>
                <w:sz w:val="22"/>
                <w:szCs w:val="22"/>
                <w:lang w:val="sr-Cyrl-RS"/>
              </w:rPr>
              <w:t xml:space="preserve">, </w:t>
            </w:r>
            <w:r w:rsidR="00C93E52" w:rsidRPr="008E6831">
              <w:rPr>
                <w:color w:val="auto"/>
                <w:sz w:val="22"/>
                <w:szCs w:val="22"/>
              </w:rPr>
              <w:t>201</w:t>
            </w:r>
            <w:r w:rsidR="00F0705F">
              <w:rPr>
                <w:color w:val="auto"/>
                <w:sz w:val="22"/>
                <w:szCs w:val="22"/>
                <w:lang w:val="sr-Cyrl-RS"/>
              </w:rPr>
              <w:t>8</w:t>
            </w:r>
            <w:r w:rsidR="00C93E52" w:rsidRPr="008E6831">
              <w:rPr>
                <w:color w:val="auto"/>
                <w:sz w:val="22"/>
                <w:szCs w:val="22"/>
              </w:rPr>
              <w:t>. и</w:t>
            </w:r>
            <w:r w:rsidR="00C93E52" w:rsidRPr="008E6831">
              <w:rPr>
                <w:color w:val="auto"/>
                <w:sz w:val="22"/>
                <w:szCs w:val="22"/>
                <w:lang w:val="sr-Cyrl-RS"/>
              </w:rPr>
              <w:t xml:space="preserve"> 201</w:t>
            </w:r>
            <w:r w:rsidR="00F0705F">
              <w:rPr>
                <w:color w:val="auto"/>
                <w:sz w:val="22"/>
                <w:szCs w:val="22"/>
                <w:lang w:val="sr-Cyrl-RS"/>
              </w:rPr>
              <w:t>9</w:t>
            </w:r>
            <w:r w:rsidR="00C93E52" w:rsidRPr="008E6831">
              <w:rPr>
                <w:color w:val="auto"/>
                <w:sz w:val="22"/>
                <w:szCs w:val="22"/>
              </w:rPr>
              <w:t>.</w:t>
            </w:r>
            <w:r w:rsidR="00C93E52" w:rsidRPr="008E6831">
              <w:rPr>
                <w:color w:val="auto"/>
                <w:sz w:val="22"/>
                <w:szCs w:val="22"/>
                <w:lang w:val="sr-Cyrl-RS"/>
              </w:rPr>
              <w:t>годину</w:t>
            </w:r>
            <w:r w:rsidRPr="008E6831">
              <w:rPr>
                <w:color w:val="auto"/>
                <w:sz w:val="22"/>
                <w:szCs w:val="22"/>
              </w:rPr>
              <w:t xml:space="preserve">, издат од стране АПР-а </w:t>
            </w:r>
            <w:r w:rsidR="00C93E52" w:rsidRPr="008E6831">
              <w:rPr>
                <w:color w:val="auto"/>
                <w:sz w:val="22"/>
                <w:szCs w:val="22"/>
                <w:lang w:val="sr-Cyrl-RS"/>
              </w:rPr>
              <w:t>или и</w:t>
            </w:r>
            <w:r w:rsidR="00C93E52" w:rsidRPr="008E6831">
              <w:rPr>
                <w:color w:val="auto"/>
                <w:sz w:val="22"/>
                <w:szCs w:val="22"/>
              </w:rPr>
              <w:t>звештај о бонитету (Образац БОН</w:t>
            </w:r>
            <w:r w:rsidR="00C93E52" w:rsidRPr="008E6831">
              <w:rPr>
                <w:color w:val="auto"/>
                <w:sz w:val="22"/>
                <w:szCs w:val="22"/>
                <w:lang w:val="sr-Cyrl-RS"/>
              </w:rPr>
              <w:t xml:space="preserve"> </w:t>
            </w:r>
            <w:r w:rsidR="00C93E52" w:rsidRPr="008E6831">
              <w:rPr>
                <w:color w:val="auto"/>
                <w:sz w:val="22"/>
                <w:szCs w:val="22"/>
              </w:rPr>
              <w:t>–</w:t>
            </w:r>
            <w:r w:rsidR="00C93E52" w:rsidRPr="008E6831">
              <w:rPr>
                <w:color w:val="auto"/>
                <w:sz w:val="22"/>
                <w:szCs w:val="22"/>
                <w:lang w:val="sr-Cyrl-RS"/>
              </w:rPr>
              <w:t xml:space="preserve"> </w:t>
            </w:r>
            <w:r w:rsidR="00C93E52" w:rsidRPr="008E6831">
              <w:rPr>
                <w:color w:val="auto"/>
                <w:sz w:val="22"/>
                <w:szCs w:val="22"/>
              </w:rPr>
              <w:t>ЈН)</w:t>
            </w:r>
            <w:r w:rsidR="00C93E52" w:rsidRPr="008E6831">
              <w:rPr>
                <w:color w:val="auto"/>
                <w:sz w:val="22"/>
                <w:szCs w:val="22"/>
                <w:lang w:val="sr-Cyrl-RS"/>
              </w:rPr>
              <w:t xml:space="preserve"> за </w:t>
            </w:r>
            <w:r w:rsidR="00C93E52" w:rsidRPr="008E6831">
              <w:rPr>
                <w:color w:val="auto"/>
                <w:sz w:val="22"/>
                <w:szCs w:val="22"/>
              </w:rPr>
              <w:t>201</w:t>
            </w:r>
            <w:r w:rsidR="00F0705F">
              <w:rPr>
                <w:color w:val="auto"/>
                <w:sz w:val="22"/>
                <w:szCs w:val="22"/>
                <w:lang w:val="sr-Cyrl-RS"/>
              </w:rPr>
              <w:t>7</w:t>
            </w:r>
            <w:r w:rsidR="00C93E52" w:rsidRPr="008E6831">
              <w:rPr>
                <w:color w:val="auto"/>
                <w:sz w:val="22"/>
                <w:szCs w:val="22"/>
                <w:lang w:val="sr-Cyrl-RS"/>
              </w:rPr>
              <w:t xml:space="preserve">. и </w:t>
            </w:r>
            <w:r w:rsidR="00C93E52" w:rsidRPr="008E6831">
              <w:rPr>
                <w:color w:val="auto"/>
                <w:sz w:val="22"/>
                <w:szCs w:val="22"/>
              </w:rPr>
              <w:t>201</w:t>
            </w:r>
            <w:r w:rsidR="00F0705F">
              <w:rPr>
                <w:color w:val="auto"/>
                <w:sz w:val="22"/>
                <w:szCs w:val="22"/>
                <w:lang w:val="sr-Cyrl-RS"/>
              </w:rPr>
              <w:t>8</w:t>
            </w:r>
            <w:r w:rsidR="00C93E52" w:rsidRPr="008E6831">
              <w:rPr>
                <w:color w:val="auto"/>
                <w:sz w:val="22"/>
                <w:szCs w:val="22"/>
              </w:rPr>
              <w:t xml:space="preserve">, издат од стране АПР-а </w:t>
            </w:r>
            <w:r w:rsidR="00C93E52" w:rsidRPr="008E6831">
              <w:rPr>
                <w:color w:val="auto"/>
                <w:sz w:val="22"/>
                <w:szCs w:val="22"/>
                <w:lang w:val="sr-Cyrl-RS"/>
              </w:rPr>
              <w:t>и Биланс успеха за 201</w:t>
            </w:r>
            <w:r w:rsidR="00F0705F">
              <w:rPr>
                <w:color w:val="auto"/>
                <w:sz w:val="22"/>
                <w:szCs w:val="22"/>
                <w:lang w:val="sr-Cyrl-RS"/>
              </w:rPr>
              <w:t>9</w:t>
            </w:r>
            <w:r w:rsidR="00C93E52" w:rsidRPr="008E6831">
              <w:rPr>
                <w:color w:val="auto"/>
                <w:sz w:val="22"/>
                <w:szCs w:val="22"/>
                <w:lang w:val="sr-Cyrl-RS"/>
              </w:rPr>
              <w:t>. годину</w:t>
            </w:r>
            <w:r w:rsidRPr="008E6831">
              <w:rPr>
                <w:color w:val="auto"/>
                <w:sz w:val="22"/>
                <w:szCs w:val="22"/>
              </w:rPr>
              <w:t>.</w:t>
            </w:r>
          </w:p>
          <w:p w14:paraId="13061725" w14:textId="77777777" w:rsidR="009D7AA9" w:rsidRPr="008E6831" w:rsidRDefault="009D7AA9" w:rsidP="00F0705F">
            <w:pPr>
              <w:tabs>
                <w:tab w:val="left" w:pos="210"/>
                <w:tab w:val="left" w:pos="1743"/>
              </w:tabs>
              <w:rPr>
                <w:bCs/>
                <w:color w:val="auto"/>
                <w:sz w:val="22"/>
                <w:szCs w:val="22"/>
                <w:u w:val="single"/>
              </w:rPr>
            </w:pPr>
            <w:r w:rsidRPr="008E6831">
              <w:rPr>
                <w:bCs/>
                <w:color w:val="auto"/>
                <w:sz w:val="22"/>
                <w:szCs w:val="22"/>
                <w:u w:val="single"/>
              </w:rPr>
              <w:t>Доказ за предузетнике и физичка лица:</w:t>
            </w:r>
          </w:p>
          <w:p w14:paraId="53A36F53" w14:textId="1A1DC6FC" w:rsidR="00634E63" w:rsidRDefault="009D7AA9" w:rsidP="00F0705F">
            <w:pPr>
              <w:spacing w:line="240" w:lineRule="auto"/>
              <w:rPr>
                <w:color w:val="auto"/>
                <w:sz w:val="22"/>
                <w:szCs w:val="22"/>
              </w:rPr>
            </w:pPr>
            <w:r w:rsidRPr="008E6831">
              <w:rPr>
                <w:color w:val="auto"/>
                <w:sz w:val="22"/>
                <w:szCs w:val="22"/>
              </w:rPr>
              <w:t xml:space="preserve">Потврда о промету код пословне банке за  </w:t>
            </w:r>
            <w:r w:rsidRPr="008E6831">
              <w:rPr>
                <w:color w:val="auto"/>
                <w:sz w:val="22"/>
                <w:szCs w:val="22"/>
                <w:shd w:val="clear" w:color="auto" w:fill="FFFFFF"/>
              </w:rPr>
              <w:t>201</w:t>
            </w:r>
            <w:r w:rsidR="00F0705F">
              <w:rPr>
                <w:color w:val="auto"/>
                <w:sz w:val="22"/>
                <w:szCs w:val="22"/>
                <w:shd w:val="clear" w:color="auto" w:fill="FFFFFF"/>
                <w:lang w:val="sr-Cyrl-RS"/>
              </w:rPr>
              <w:t>7</w:t>
            </w:r>
            <w:r w:rsidRPr="008E6831">
              <w:rPr>
                <w:color w:val="auto"/>
                <w:sz w:val="22"/>
                <w:szCs w:val="22"/>
                <w:shd w:val="clear" w:color="auto" w:fill="FFFFFF"/>
              </w:rPr>
              <w:t>, 201</w:t>
            </w:r>
            <w:r w:rsidR="00F0705F">
              <w:rPr>
                <w:color w:val="auto"/>
                <w:sz w:val="22"/>
                <w:szCs w:val="22"/>
                <w:shd w:val="clear" w:color="auto" w:fill="FFFFFF"/>
                <w:lang w:val="sr-Cyrl-RS"/>
              </w:rPr>
              <w:t>8</w:t>
            </w:r>
            <w:r w:rsidRPr="008E6831">
              <w:rPr>
                <w:color w:val="auto"/>
                <w:sz w:val="22"/>
                <w:szCs w:val="22"/>
                <w:shd w:val="clear" w:color="auto" w:fill="FFFFFF"/>
              </w:rPr>
              <w:t>. и 201</w:t>
            </w:r>
            <w:r w:rsidR="00F0705F">
              <w:rPr>
                <w:color w:val="auto"/>
                <w:sz w:val="22"/>
                <w:szCs w:val="22"/>
                <w:shd w:val="clear" w:color="auto" w:fill="FFFFFF"/>
                <w:lang w:val="sr-Cyrl-RS"/>
              </w:rPr>
              <w:t>9</w:t>
            </w:r>
            <w:r w:rsidRPr="008E6831">
              <w:rPr>
                <w:color w:val="auto"/>
                <w:sz w:val="22"/>
                <w:szCs w:val="22"/>
                <w:shd w:val="clear" w:color="auto" w:fill="FFFFFF"/>
              </w:rPr>
              <w:t>.</w:t>
            </w:r>
            <w:r w:rsidRPr="008E6831">
              <w:rPr>
                <w:color w:val="auto"/>
                <w:sz w:val="22"/>
                <w:szCs w:val="22"/>
              </w:rPr>
              <w:t>година.</w:t>
            </w:r>
          </w:p>
          <w:p w14:paraId="28259D6F" w14:textId="77777777" w:rsidR="00F0705F" w:rsidRDefault="00F0705F" w:rsidP="00F0705F">
            <w:pPr>
              <w:spacing w:line="240" w:lineRule="auto"/>
              <w:rPr>
                <w:color w:val="auto"/>
                <w:sz w:val="22"/>
                <w:szCs w:val="22"/>
              </w:rPr>
            </w:pPr>
          </w:p>
          <w:p w14:paraId="4615689E" w14:textId="772DA368" w:rsidR="00F0705F" w:rsidRPr="008E6831" w:rsidRDefault="00F0705F" w:rsidP="00F0705F">
            <w:pPr>
              <w:spacing w:line="240" w:lineRule="auto"/>
              <w:rPr>
                <w:color w:val="auto"/>
                <w:sz w:val="22"/>
                <w:szCs w:val="22"/>
              </w:rPr>
            </w:pPr>
            <w:r w:rsidRPr="00F0705F">
              <w:rPr>
                <w:color w:val="auto"/>
                <w:sz w:val="22"/>
                <w:szCs w:val="22"/>
              </w:rPr>
              <w:t>Потврда о броју дана неликвидности издата од стране НБС.</w:t>
            </w:r>
          </w:p>
          <w:p w14:paraId="3E86D98F" w14:textId="6BB2B438" w:rsidR="001278A5" w:rsidRPr="008E6831" w:rsidRDefault="001278A5" w:rsidP="009D7AA9">
            <w:pPr>
              <w:spacing w:line="240" w:lineRule="auto"/>
              <w:rPr>
                <w:color w:val="auto"/>
                <w:kern w:val="1"/>
                <w:sz w:val="22"/>
                <w:szCs w:val="22"/>
                <w:highlight w:val="yellow"/>
                <w:lang w:val="sr-Cyrl-CS"/>
              </w:rPr>
            </w:pPr>
          </w:p>
        </w:tc>
      </w:tr>
      <w:tr w:rsidR="00360CCE" w:rsidRPr="00360CCE" w14:paraId="2F24C3FD" w14:textId="77777777" w:rsidTr="00E40AB3">
        <w:trPr>
          <w:trHeight w:val="253"/>
        </w:trPr>
        <w:tc>
          <w:tcPr>
            <w:tcW w:w="454" w:type="dxa"/>
            <w:shd w:val="clear" w:color="auto" w:fill="C6D9F1"/>
            <w:vAlign w:val="center"/>
          </w:tcPr>
          <w:p w14:paraId="172AA67E" w14:textId="77777777" w:rsidR="007B7C4B" w:rsidRPr="008E6831" w:rsidRDefault="007B7C4B" w:rsidP="00E40AB3">
            <w:pPr>
              <w:spacing w:line="240" w:lineRule="auto"/>
              <w:jc w:val="center"/>
              <w:rPr>
                <w:color w:val="auto"/>
                <w:kern w:val="1"/>
                <w:sz w:val="22"/>
                <w:szCs w:val="22"/>
                <w:lang w:val="sr-Cyrl-CS"/>
              </w:rPr>
            </w:pPr>
            <w:r w:rsidRPr="008E6831">
              <w:rPr>
                <w:color w:val="auto"/>
                <w:kern w:val="1"/>
                <w:sz w:val="22"/>
                <w:szCs w:val="22"/>
                <w:lang w:val="sr-Cyrl-RS"/>
              </w:rPr>
              <w:t>2</w:t>
            </w:r>
            <w:r w:rsidRPr="008E6831">
              <w:rPr>
                <w:color w:val="auto"/>
                <w:kern w:val="1"/>
                <w:sz w:val="22"/>
                <w:szCs w:val="22"/>
                <w:lang w:val="sr-Cyrl-CS"/>
              </w:rPr>
              <w:t>.</w:t>
            </w:r>
          </w:p>
        </w:tc>
        <w:tc>
          <w:tcPr>
            <w:tcW w:w="9214" w:type="dxa"/>
            <w:gridSpan w:val="2"/>
            <w:shd w:val="clear" w:color="auto" w:fill="C6D9F1"/>
            <w:vAlign w:val="center"/>
          </w:tcPr>
          <w:p w14:paraId="5A41F36F" w14:textId="77777777" w:rsidR="007B7C4B" w:rsidRPr="008E6831" w:rsidRDefault="007B7C4B" w:rsidP="00E40AB3">
            <w:pPr>
              <w:spacing w:line="240" w:lineRule="auto"/>
              <w:jc w:val="center"/>
              <w:rPr>
                <w:b/>
                <w:color w:val="auto"/>
                <w:kern w:val="1"/>
                <w:sz w:val="22"/>
                <w:szCs w:val="22"/>
                <w:lang w:val="sr-Cyrl-CS"/>
              </w:rPr>
            </w:pPr>
            <w:r w:rsidRPr="008E6831">
              <w:rPr>
                <w:b/>
                <w:color w:val="auto"/>
                <w:kern w:val="1"/>
                <w:sz w:val="22"/>
                <w:szCs w:val="22"/>
                <w:lang w:val="sr-Cyrl-CS"/>
              </w:rPr>
              <w:t>ПОСЛОВНИ КАПАЦИТЕТ</w:t>
            </w:r>
          </w:p>
        </w:tc>
      </w:tr>
      <w:tr w:rsidR="00360CCE" w:rsidRPr="00360CCE" w14:paraId="5299E59A" w14:textId="77777777" w:rsidTr="00F974D7">
        <w:trPr>
          <w:trHeight w:val="851"/>
        </w:trPr>
        <w:tc>
          <w:tcPr>
            <w:tcW w:w="454" w:type="dxa"/>
          </w:tcPr>
          <w:p w14:paraId="307F9282" w14:textId="77777777" w:rsidR="007B7C4B" w:rsidRPr="008E6831" w:rsidRDefault="007B7C4B" w:rsidP="00E40AB3">
            <w:pPr>
              <w:rPr>
                <w:color w:val="FF0000"/>
                <w:kern w:val="1"/>
                <w:sz w:val="22"/>
                <w:szCs w:val="22"/>
                <w:highlight w:val="yellow"/>
                <w:lang w:val="sr-Cyrl-RS"/>
              </w:rPr>
            </w:pPr>
          </w:p>
          <w:p w14:paraId="292457A6" w14:textId="77777777" w:rsidR="007B7C4B" w:rsidRPr="008E6831" w:rsidRDefault="007B7C4B" w:rsidP="00E40AB3">
            <w:pPr>
              <w:rPr>
                <w:color w:val="FF0000"/>
                <w:kern w:val="1"/>
                <w:sz w:val="22"/>
                <w:szCs w:val="22"/>
                <w:highlight w:val="yellow"/>
                <w:lang w:val="sr-Cyrl-RS"/>
              </w:rPr>
            </w:pPr>
          </w:p>
          <w:p w14:paraId="72434DA6" w14:textId="77777777" w:rsidR="007B7C4B" w:rsidRPr="008E6831" w:rsidRDefault="007B7C4B" w:rsidP="00E40AB3">
            <w:pPr>
              <w:rPr>
                <w:color w:val="FF0000"/>
                <w:kern w:val="1"/>
                <w:sz w:val="22"/>
                <w:szCs w:val="22"/>
                <w:highlight w:val="yellow"/>
                <w:lang w:val="sr-Cyrl-RS"/>
              </w:rPr>
            </w:pPr>
          </w:p>
        </w:tc>
        <w:tc>
          <w:tcPr>
            <w:tcW w:w="4395" w:type="dxa"/>
          </w:tcPr>
          <w:p w14:paraId="7ED0ECA6" w14:textId="77777777" w:rsidR="00F0705F" w:rsidRPr="00180B97" w:rsidRDefault="00F0705F" w:rsidP="006F5E04">
            <w:pPr>
              <w:pStyle w:val="ListParagraph"/>
              <w:numPr>
                <w:ilvl w:val="0"/>
                <w:numId w:val="8"/>
              </w:numPr>
              <w:spacing w:after="40" w:line="240" w:lineRule="auto"/>
              <w:ind w:left="272" w:hanging="272"/>
              <w:jc w:val="both"/>
              <w:rPr>
                <w:sz w:val="22"/>
                <w:szCs w:val="22"/>
                <w:lang w:val="sr-Cyrl-CS"/>
              </w:rPr>
            </w:pPr>
            <w:r w:rsidRPr="00180B97">
              <w:rPr>
                <w:sz w:val="22"/>
                <w:szCs w:val="22"/>
                <w:lang w:val="sr-Cyrl-CS"/>
              </w:rPr>
              <w:t xml:space="preserve">да Понуђач има важећи сертификат о усаглашености системом менаџмента квалитетом SRPS ISO 9001 или еквивалентно, </w:t>
            </w:r>
          </w:p>
          <w:p w14:paraId="3013A054" w14:textId="77777777" w:rsidR="00F0705F" w:rsidRPr="00180B97" w:rsidRDefault="00F0705F" w:rsidP="006F5E04">
            <w:pPr>
              <w:pStyle w:val="ListParagraph"/>
              <w:numPr>
                <w:ilvl w:val="0"/>
                <w:numId w:val="8"/>
              </w:numPr>
              <w:spacing w:after="40" w:line="240" w:lineRule="auto"/>
              <w:ind w:left="274" w:hanging="274"/>
              <w:jc w:val="both"/>
              <w:rPr>
                <w:sz w:val="22"/>
                <w:szCs w:val="22"/>
                <w:lang w:val="sr-Cyrl-CS"/>
              </w:rPr>
            </w:pPr>
            <w:r w:rsidRPr="00180B97">
              <w:rPr>
                <w:sz w:val="22"/>
                <w:szCs w:val="22"/>
                <w:lang w:val="sr-Cyrl-CS"/>
              </w:rPr>
              <w:t xml:space="preserve">сертификат о усаглашености система управљања заштите животне средине SRPS ISO 14001 или еквивалентно и </w:t>
            </w:r>
          </w:p>
          <w:p w14:paraId="7BFA9273" w14:textId="77777777" w:rsidR="00F0705F" w:rsidRPr="00180B97" w:rsidRDefault="00F0705F" w:rsidP="006F5E04">
            <w:pPr>
              <w:pStyle w:val="ListParagraph"/>
              <w:numPr>
                <w:ilvl w:val="0"/>
                <w:numId w:val="8"/>
              </w:numPr>
              <w:spacing w:after="40" w:line="240" w:lineRule="auto"/>
              <w:ind w:left="274" w:hanging="274"/>
              <w:jc w:val="both"/>
              <w:rPr>
                <w:sz w:val="22"/>
                <w:szCs w:val="22"/>
                <w:lang w:val="sr-Cyrl-CS"/>
              </w:rPr>
            </w:pPr>
            <w:r w:rsidRPr="00180B97">
              <w:rPr>
                <w:sz w:val="22"/>
                <w:szCs w:val="22"/>
                <w:lang w:val="sr-Cyrl-CS"/>
              </w:rPr>
              <w:t>сертификат о усаглашености система управљања заштитом здравља и безбедношћу на раду OHSAS 18001 или еквивалентно, са обимом сертификације издатог од стране акредитованог сертификационог тела</w:t>
            </w:r>
          </w:p>
          <w:p w14:paraId="56D1411C" w14:textId="77777777" w:rsidR="00F0705F" w:rsidRPr="00180B97" w:rsidRDefault="00F0705F" w:rsidP="006F5E04">
            <w:pPr>
              <w:pStyle w:val="ListParagraph"/>
              <w:numPr>
                <w:ilvl w:val="0"/>
                <w:numId w:val="8"/>
              </w:numPr>
              <w:spacing w:after="40" w:line="240" w:lineRule="auto"/>
              <w:ind w:left="274" w:hanging="274"/>
              <w:jc w:val="both"/>
              <w:rPr>
                <w:sz w:val="22"/>
                <w:szCs w:val="22"/>
                <w:lang w:val="sr-Cyrl-CS"/>
              </w:rPr>
            </w:pPr>
            <w:r w:rsidRPr="00180B97">
              <w:rPr>
                <w:sz w:val="22"/>
                <w:szCs w:val="22"/>
                <w:lang w:val="sr-Cyrl-RS"/>
              </w:rPr>
              <w:t xml:space="preserve">да Понуђач има важећи сертификат о усаглашености системом менаџмента квалитета </w:t>
            </w:r>
            <w:r w:rsidRPr="00180B97">
              <w:rPr>
                <w:sz w:val="22"/>
                <w:szCs w:val="22"/>
              </w:rPr>
              <w:t xml:space="preserve">SRPS ISO 50001 </w:t>
            </w:r>
            <w:r w:rsidRPr="00180B97">
              <w:rPr>
                <w:sz w:val="22"/>
                <w:szCs w:val="22"/>
                <w:lang w:val="sr-Cyrl-RS"/>
              </w:rPr>
              <w:t>или еквивалентно</w:t>
            </w:r>
            <w:r w:rsidRPr="00180B97">
              <w:rPr>
                <w:sz w:val="22"/>
                <w:szCs w:val="22"/>
                <w:lang w:val="sr-Cyrl-CS"/>
              </w:rPr>
              <w:t xml:space="preserve">. </w:t>
            </w:r>
          </w:p>
          <w:p w14:paraId="34BBA86A" w14:textId="77777777" w:rsidR="00F0705F" w:rsidRPr="00180B97" w:rsidRDefault="00F0705F" w:rsidP="00F0705F">
            <w:pPr>
              <w:pStyle w:val="ListParagraph"/>
              <w:spacing w:after="40"/>
              <w:ind w:left="274"/>
              <w:rPr>
                <w:sz w:val="22"/>
                <w:szCs w:val="22"/>
                <w:lang w:val="sr-Cyrl-CS"/>
              </w:rPr>
            </w:pPr>
          </w:p>
          <w:p w14:paraId="1E38AACC" w14:textId="77777777" w:rsidR="00F0705F" w:rsidRPr="00180B97" w:rsidRDefault="00F0705F" w:rsidP="00F0705F">
            <w:pPr>
              <w:pStyle w:val="ListParagraph"/>
              <w:numPr>
                <w:ilvl w:val="0"/>
                <w:numId w:val="8"/>
              </w:numPr>
              <w:spacing w:after="40" w:line="240" w:lineRule="auto"/>
              <w:ind w:left="274" w:hanging="274"/>
              <w:rPr>
                <w:sz w:val="22"/>
                <w:szCs w:val="22"/>
                <w:lang w:val="sr-Cyrl-CS"/>
              </w:rPr>
            </w:pPr>
            <w:r w:rsidRPr="00180B97">
              <w:rPr>
                <w:sz w:val="22"/>
                <w:szCs w:val="22"/>
              </w:rPr>
              <w:t xml:space="preserve">Сертификат </w:t>
            </w:r>
            <w:r w:rsidRPr="00180B97">
              <w:rPr>
                <w:sz w:val="22"/>
                <w:szCs w:val="22"/>
                <w:lang w:val="sr-Cyrl-RS"/>
              </w:rPr>
              <w:t xml:space="preserve">према </w:t>
            </w:r>
            <w:r w:rsidRPr="00180B97">
              <w:rPr>
                <w:sz w:val="22"/>
                <w:szCs w:val="22"/>
              </w:rPr>
              <w:t>EN 1090-2 (</w:t>
            </w:r>
            <w:r w:rsidRPr="00180B97">
              <w:rPr>
                <w:sz w:val="22"/>
                <w:szCs w:val="22"/>
                <w:lang w:val="sr-Cyrl-RS"/>
              </w:rPr>
              <w:t>производи од челика);</w:t>
            </w:r>
          </w:p>
          <w:p w14:paraId="7EFD281A" w14:textId="77777777" w:rsidR="00F0705F" w:rsidRPr="00180B97" w:rsidRDefault="00F0705F" w:rsidP="00F0705F">
            <w:pPr>
              <w:pStyle w:val="ListParagraph"/>
              <w:spacing w:after="40"/>
              <w:ind w:left="274"/>
              <w:rPr>
                <w:sz w:val="22"/>
                <w:szCs w:val="22"/>
                <w:lang w:val="sr-Cyrl-CS"/>
              </w:rPr>
            </w:pPr>
          </w:p>
          <w:p w14:paraId="50F85F09" w14:textId="77777777" w:rsidR="00F0705F" w:rsidRPr="00180B97" w:rsidRDefault="00F0705F" w:rsidP="00F0705F">
            <w:pPr>
              <w:pStyle w:val="ListParagraph"/>
              <w:numPr>
                <w:ilvl w:val="0"/>
                <w:numId w:val="8"/>
              </w:numPr>
              <w:spacing w:after="40" w:line="240" w:lineRule="auto"/>
              <w:ind w:left="274" w:hanging="274"/>
              <w:rPr>
                <w:sz w:val="22"/>
                <w:szCs w:val="22"/>
                <w:lang w:val="sr-Cyrl-CS"/>
              </w:rPr>
            </w:pPr>
            <w:r w:rsidRPr="00180B97">
              <w:rPr>
                <w:sz w:val="22"/>
                <w:szCs w:val="22"/>
              </w:rPr>
              <w:t xml:space="preserve">Сертификат </w:t>
            </w:r>
            <w:r w:rsidRPr="00180B97">
              <w:rPr>
                <w:sz w:val="22"/>
                <w:szCs w:val="22"/>
                <w:lang w:val="sr-Cyrl-RS"/>
              </w:rPr>
              <w:t xml:space="preserve">према </w:t>
            </w:r>
            <w:r w:rsidRPr="00180B97">
              <w:rPr>
                <w:sz w:val="22"/>
                <w:szCs w:val="22"/>
              </w:rPr>
              <w:t>EN ISO 3834-2</w:t>
            </w:r>
            <w:r w:rsidRPr="00180B97">
              <w:rPr>
                <w:sz w:val="22"/>
                <w:szCs w:val="22"/>
                <w:lang w:val="sr-Cyrl-RS"/>
              </w:rPr>
              <w:t>;</w:t>
            </w:r>
          </w:p>
          <w:p w14:paraId="6362C431" w14:textId="77777777" w:rsidR="00F0705F" w:rsidRPr="00180B97" w:rsidRDefault="00F0705F" w:rsidP="00F0705F">
            <w:pPr>
              <w:spacing w:after="40"/>
              <w:rPr>
                <w:sz w:val="22"/>
                <w:szCs w:val="22"/>
                <w:lang w:val="sr-Cyrl-CS"/>
              </w:rPr>
            </w:pPr>
          </w:p>
          <w:p w14:paraId="5F0D8987" w14:textId="56776A22" w:rsidR="00F0705F" w:rsidRPr="00180B97" w:rsidRDefault="00F0705F" w:rsidP="006F5E04">
            <w:pPr>
              <w:pStyle w:val="ListParagraph"/>
              <w:numPr>
                <w:ilvl w:val="0"/>
                <w:numId w:val="8"/>
              </w:numPr>
              <w:snapToGrid w:val="0"/>
              <w:spacing w:line="240" w:lineRule="auto"/>
              <w:ind w:left="312" w:hanging="357"/>
              <w:jc w:val="both"/>
              <w:rPr>
                <w:sz w:val="22"/>
                <w:szCs w:val="22"/>
                <w:lang w:val="sr-Cyrl-CS"/>
              </w:rPr>
            </w:pPr>
            <w:r w:rsidRPr="00180B97">
              <w:rPr>
                <w:sz w:val="22"/>
                <w:szCs w:val="22"/>
                <w:lang w:val="sr-Cyrl-RS"/>
              </w:rPr>
              <w:t xml:space="preserve">да Понуђач има референце </w:t>
            </w:r>
            <w:r w:rsidRPr="00180B97">
              <w:rPr>
                <w:b/>
                <w:sz w:val="22"/>
                <w:szCs w:val="22"/>
                <w:lang w:val="sr-Cyrl-RS"/>
              </w:rPr>
              <w:t>извођења радова</w:t>
            </w:r>
            <w:r w:rsidRPr="00180B97">
              <w:rPr>
                <w:sz w:val="22"/>
                <w:szCs w:val="22"/>
                <w:lang w:val="sr-Cyrl-RS"/>
              </w:rPr>
              <w:t xml:space="preserve"> у претходних осам година (20</w:t>
            </w:r>
            <w:r w:rsidRPr="00180B97">
              <w:rPr>
                <w:sz w:val="22"/>
                <w:szCs w:val="22"/>
              </w:rPr>
              <w:t>12</w:t>
            </w:r>
            <w:r w:rsidRPr="00180B97">
              <w:rPr>
                <w:sz w:val="22"/>
                <w:szCs w:val="22"/>
                <w:lang w:val="sr-Cyrl-RS"/>
              </w:rPr>
              <w:t>- 201</w:t>
            </w:r>
            <w:r w:rsidRPr="00180B97">
              <w:rPr>
                <w:sz w:val="22"/>
                <w:szCs w:val="22"/>
              </w:rPr>
              <w:t>9</w:t>
            </w:r>
            <w:r w:rsidRPr="00180B97">
              <w:rPr>
                <w:sz w:val="22"/>
                <w:szCs w:val="22"/>
                <w:lang w:val="sr-Cyrl-RS"/>
              </w:rPr>
              <w:t>.) на</w:t>
            </w:r>
            <w:r w:rsidRPr="00180B97">
              <w:rPr>
                <w:sz w:val="22"/>
                <w:szCs w:val="22"/>
              </w:rPr>
              <w:t xml:space="preserve"> </w:t>
            </w:r>
            <w:r w:rsidRPr="00180B97">
              <w:rPr>
                <w:sz w:val="22"/>
                <w:szCs w:val="22"/>
                <w:lang w:val="sr-Cyrl-RS"/>
              </w:rPr>
              <w:t xml:space="preserve">изградњи </w:t>
            </w:r>
            <w:r w:rsidR="008B527F">
              <w:rPr>
                <w:sz w:val="22"/>
                <w:szCs w:val="22"/>
                <w:lang w:val="sr-Cyrl-RS"/>
              </w:rPr>
              <w:t xml:space="preserve">машинског дела </w:t>
            </w:r>
            <w:r w:rsidRPr="00180B97">
              <w:rPr>
                <w:sz w:val="22"/>
                <w:szCs w:val="22"/>
                <w:lang w:val="sr-Cyrl-RS"/>
              </w:rPr>
              <w:t xml:space="preserve">резервоара </w:t>
            </w:r>
            <w:r w:rsidR="008B527F">
              <w:rPr>
                <w:sz w:val="22"/>
                <w:szCs w:val="22"/>
                <w:lang w:val="sr-Cyrl-RS"/>
              </w:rPr>
              <w:t xml:space="preserve">за складиштење </w:t>
            </w:r>
            <w:r w:rsidRPr="00180B97">
              <w:rPr>
                <w:sz w:val="22"/>
                <w:szCs w:val="22"/>
                <w:lang w:val="sr-Cyrl-RS"/>
              </w:rPr>
              <w:t>нафтних деривата и то за најмање 2</w:t>
            </w:r>
            <w:r w:rsidRPr="00180B97">
              <w:rPr>
                <w:sz w:val="22"/>
                <w:szCs w:val="22"/>
              </w:rPr>
              <w:t xml:space="preserve"> (</w:t>
            </w:r>
            <w:r w:rsidRPr="00180B97">
              <w:rPr>
                <w:sz w:val="22"/>
                <w:szCs w:val="22"/>
                <w:lang w:val="sr-Cyrl-RS"/>
              </w:rPr>
              <w:t>два</w:t>
            </w:r>
            <w:r w:rsidRPr="00180B97">
              <w:rPr>
                <w:sz w:val="22"/>
                <w:szCs w:val="22"/>
              </w:rPr>
              <w:t xml:space="preserve">) </w:t>
            </w:r>
            <w:r w:rsidRPr="00180B97">
              <w:rPr>
                <w:sz w:val="22"/>
                <w:szCs w:val="22"/>
                <w:lang w:val="sr-Cyrl-RS"/>
              </w:rPr>
              <w:t>резервоара капацитета не мањег од</w:t>
            </w:r>
            <w:r w:rsidR="008B527F">
              <w:rPr>
                <w:sz w:val="22"/>
                <w:szCs w:val="22"/>
                <w:lang w:val="sr-Cyrl-RS"/>
              </w:rPr>
              <w:t xml:space="preserve"> по</w:t>
            </w:r>
            <w:r w:rsidRPr="00180B97">
              <w:rPr>
                <w:sz w:val="22"/>
                <w:szCs w:val="22"/>
                <w:lang w:val="sr-Cyrl-RS"/>
              </w:rPr>
              <w:t xml:space="preserve"> 15.000 </w:t>
            </w:r>
            <w:r w:rsidRPr="00180B97">
              <w:rPr>
                <w:sz w:val="22"/>
                <w:szCs w:val="22"/>
              </w:rPr>
              <w:t>м³</w:t>
            </w:r>
            <w:r w:rsidRPr="00180B97">
              <w:rPr>
                <w:sz w:val="22"/>
                <w:szCs w:val="22"/>
                <w:lang w:val="sr-Cyrl-RS"/>
              </w:rPr>
              <w:t>.</w:t>
            </w:r>
          </w:p>
          <w:p w14:paraId="2561F84E" w14:textId="1F546B7F" w:rsidR="00F0705F" w:rsidRPr="00180B97" w:rsidRDefault="00F0705F" w:rsidP="00F0705F">
            <w:pPr>
              <w:pStyle w:val="ListParagraph"/>
              <w:numPr>
                <w:ilvl w:val="0"/>
                <w:numId w:val="8"/>
              </w:numPr>
              <w:snapToGrid w:val="0"/>
              <w:spacing w:line="240" w:lineRule="auto"/>
              <w:ind w:left="312" w:hanging="357"/>
              <w:jc w:val="both"/>
              <w:rPr>
                <w:sz w:val="22"/>
                <w:szCs w:val="22"/>
                <w:lang w:val="sr-Cyrl-CS"/>
              </w:rPr>
            </w:pPr>
            <w:r w:rsidRPr="00180B97">
              <w:rPr>
                <w:sz w:val="22"/>
                <w:szCs w:val="22"/>
                <w:lang w:val="sr-Cyrl-RS"/>
              </w:rPr>
              <w:t xml:space="preserve">да  Понуђач има референце </w:t>
            </w:r>
            <w:r w:rsidRPr="00180B97">
              <w:rPr>
                <w:b/>
                <w:sz w:val="22"/>
                <w:szCs w:val="22"/>
                <w:lang w:val="sr-Cyrl-RS"/>
              </w:rPr>
              <w:t>извођења радова</w:t>
            </w:r>
            <w:r w:rsidRPr="00180B97">
              <w:rPr>
                <w:sz w:val="22"/>
                <w:szCs w:val="22"/>
                <w:lang w:val="sr-Cyrl-RS"/>
              </w:rPr>
              <w:t xml:space="preserve"> у претходних осам година (2012. - 2019.) на уградњи пливајуће мембране </w:t>
            </w:r>
            <w:r w:rsidRPr="00180B97">
              <w:rPr>
                <w:sz w:val="22"/>
                <w:szCs w:val="22"/>
                <w:lang w:val="sr-Cyrl-RS"/>
              </w:rPr>
              <w:lastRenderedPageBreak/>
              <w:t>на минимум 2 (два) резервоара капацитета не мањег од</w:t>
            </w:r>
            <w:r w:rsidR="008B527F">
              <w:rPr>
                <w:sz w:val="22"/>
                <w:szCs w:val="22"/>
                <w:lang w:val="sr-Cyrl-RS"/>
              </w:rPr>
              <w:t xml:space="preserve"> по</w:t>
            </w:r>
            <w:r w:rsidRPr="00180B97">
              <w:rPr>
                <w:sz w:val="22"/>
                <w:szCs w:val="22"/>
                <w:lang w:val="sr-Cyrl-RS"/>
              </w:rPr>
              <w:t xml:space="preserve"> 1</w:t>
            </w:r>
            <w:r w:rsidRPr="00180B97">
              <w:rPr>
                <w:sz w:val="22"/>
                <w:szCs w:val="22"/>
              </w:rPr>
              <w:t>5</w:t>
            </w:r>
            <w:r w:rsidRPr="00180B97">
              <w:rPr>
                <w:sz w:val="22"/>
                <w:szCs w:val="22"/>
                <w:lang w:val="sr-Cyrl-RS"/>
              </w:rPr>
              <w:t xml:space="preserve">.000 </w:t>
            </w:r>
            <w:r w:rsidRPr="00180B97">
              <w:rPr>
                <w:sz w:val="22"/>
                <w:szCs w:val="22"/>
              </w:rPr>
              <w:t>м³</w:t>
            </w:r>
            <w:r w:rsidRPr="00180B97">
              <w:rPr>
                <w:sz w:val="22"/>
                <w:szCs w:val="22"/>
                <w:lang w:val="sr-Cyrl-RS"/>
              </w:rPr>
              <w:t>.</w:t>
            </w:r>
          </w:p>
          <w:p w14:paraId="3A7F9045" w14:textId="51511DD7" w:rsidR="00F0705F" w:rsidRPr="00180B97" w:rsidRDefault="00F0705F" w:rsidP="00F0705F">
            <w:pPr>
              <w:pStyle w:val="ListParagraph"/>
              <w:numPr>
                <w:ilvl w:val="0"/>
                <w:numId w:val="8"/>
              </w:numPr>
              <w:snapToGrid w:val="0"/>
              <w:spacing w:line="240" w:lineRule="auto"/>
              <w:ind w:left="312" w:hanging="357"/>
              <w:jc w:val="both"/>
              <w:rPr>
                <w:sz w:val="22"/>
                <w:szCs w:val="22"/>
                <w:lang w:val="sr-Cyrl-CS"/>
              </w:rPr>
            </w:pPr>
            <w:r w:rsidRPr="00180B97">
              <w:rPr>
                <w:sz w:val="22"/>
                <w:szCs w:val="22"/>
                <w:lang w:val="sr-Cyrl-RS"/>
              </w:rPr>
              <w:t xml:space="preserve">да  Понуђач има референце за  извођење радова (побијање) шипова у претходних осам година (2012. - 2019.) </w:t>
            </w:r>
            <w:r w:rsidRPr="00180B97">
              <w:rPr>
                <w:rFonts w:eastAsia="Arial" w:cs="Arial"/>
                <w:sz w:val="22"/>
                <w:szCs w:val="22"/>
              </w:rPr>
              <w:t xml:space="preserve">минималне укупне вредности </w:t>
            </w:r>
            <w:r w:rsidRPr="00180B97">
              <w:rPr>
                <w:rFonts w:eastAsia="Arial" w:cs="Arial"/>
                <w:sz w:val="22"/>
                <w:szCs w:val="22"/>
                <w:lang w:val="sr-Cyrl-RS"/>
              </w:rPr>
              <w:t>5</w:t>
            </w:r>
            <w:r w:rsidRPr="00180B97">
              <w:rPr>
                <w:rFonts w:eastAsia="Arial" w:cs="Arial"/>
                <w:sz w:val="22"/>
                <w:szCs w:val="22"/>
              </w:rPr>
              <w:t>00.000.000,00 динара</w:t>
            </w:r>
            <w:r w:rsidRPr="00180B97">
              <w:rPr>
                <w:rFonts w:eastAsia="Arial" w:cs="Arial"/>
                <w:sz w:val="22"/>
                <w:szCs w:val="22"/>
                <w:lang w:val="sr-Cyrl-RS"/>
              </w:rPr>
              <w:t>.</w:t>
            </w:r>
            <w:r w:rsidRPr="00180B97">
              <w:rPr>
                <w:rFonts w:eastAsia="Calibri" w:cs="Arial"/>
                <w:sz w:val="22"/>
                <w:szCs w:val="22"/>
                <w:lang w:val="ru-RU"/>
              </w:rPr>
              <w:t xml:space="preserve"> </w:t>
            </w:r>
          </w:p>
          <w:p w14:paraId="4ACE68EE" w14:textId="77777777" w:rsidR="00F0705F" w:rsidRPr="00180B97" w:rsidRDefault="00F0705F" w:rsidP="00F0705F">
            <w:pPr>
              <w:pStyle w:val="ListParagraph"/>
              <w:numPr>
                <w:ilvl w:val="0"/>
                <w:numId w:val="8"/>
              </w:numPr>
              <w:snapToGrid w:val="0"/>
              <w:spacing w:line="240" w:lineRule="auto"/>
              <w:ind w:left="312" w:hanging="357"/>
              <w:jc w:val="both"/>
              <w:rPr>
                <w:sz w:val="22"/>
                <w:szCs w:val="22"/>
                <w:lang w:val="sr-Cyrl-CS"/>
              </w:rPr>
            </w:pPr>
            <w:r w:rsidRPr="00180B97">
              <w:rPr>
                <w:b/>
                <w:sz w:val="22"/>
                <w:szCs w:val="22"/>
                <w:lang w:val="sr-Cyrl-RS"/>
              </w:rPr>
              <w:t>Напомена:</w:t>
            </w:r>
          </w:p>
          <w:p w14:paraId="2C8082E9" w14:textId="41A08660" w:rsidR="008E6831" w:rsidRPr="00180B97" w:rsidRDefault="00D914C8" w:rsidP="008E42AE">
            <w:pPr>
              <w:snapToGrid w:val="0"/>
              <w:spacing w:after="40" w:line="240" w:lineRule="auto"/>
              <w:ind w:left="-45"/>
              <w:jc w:val="both"/>
              <w:rPr>
                <w:color w:val="auto"/>
                <w:sz w:val="22"/>
                <w:szCs w:val="22"/>
              </w:rPr>
            </w:pPr>
            <w:r w:rsidRPr="00D914C8">
              <w:rPr>
                <w:i/>
                <w:sz w:val="22"/>
                <w:szCs w:val="22"/>
                <w:lang w:val="sr-Cyrl-RS"/>
              </w:rPr>
              <w:t>Понуђач или члан групе понуђача који је извео  радове на које се односе достављени уговори и окончане ситуације, дужан је да поседује решење И030М1 или И031М1 надлежног министарства Републике Србије</w:t>
            </w:r>
          </w:p>
        </w:tc>
        <w:tc>
          <w:tcPr>
            <w:tcW w:w="4819" w:type="dxa"/>
            <w:shd w:val="clear" w:color="auto" w:fill="FFFFFF"/>
          </w:tcPr>
          <w:p w14:paraId="28910A8D" w14:textId="77777777" w:rsidR="00D60CB9" w:rsidRPr="00180B97" w:rsidRDefault="00D60CB9" w:rsidP="006F5E04">
            <w:pPr>
              <w:pStyle w:val="ListParagraph"/>
              <w:numPr>
                <w:ilvl w:val="0"/>
                <w:numId w:val="8"/>
              </w:numPr>
              <w:spacing w:after="40" w:line="240" w:lineRule="auto"/>
              <w:ind w:left="0" w:firstLine="0"/>
              <w:jc w:val="both"/>
              <w:rPr>
                <w:bCs/>
                <w:i/>
                <w:sz w:val="22"/>
                <w:szCs w:val="22"/>
              </w:rPr>
            </w:pPr>
            <w:r w:rsidRPr="00180B97">
              <w:rPr>
                <w:bCs/>
                <w:sz w:val="22"/>
                <w:szCs w:val="22"/>
                <w:lang w:val="sr-Cyrl-CS"/>
              </w:rPr>
              <w:lastRenderedPageBreak/>
              <w:t xml:space="preserve">Важећа копија сертификата </w:t>
            </w:r>
            <w:r w:rsidRPr="00180B97">
              <w:rPr>
                <w:bCs/>
                <w:sz w:val="22"/>
                <w:szCs w:val="22"/>
              </w:rPr>
              <w:t xml:space="preserve">SRPS </w:t>
            </w:r>
            <w:r w:rsidRPr="00180B97">
              <w:rPr>
                <w:bCs/>
                <w:sz w:val="22"/>
                <w:szCs w:val="22"/>
                <w:lang w:val="sr-Cyrl-CS"/>
              </w:rPr>
              <w:t xml:space="preserve">ISO 9001 </w:t>
            </w:r>
            <w:r w:rsidRPr="00180B97">
              <w:rPr>
                <w:sz w:val="22"/>
                <w:szCs w:val="22"/>
                <w:lang w:val="sr-Cyrl-CS"/>
              </w:rPr>
              <w:t>или еквивалентно</w:t>
            </w:r>
            <w:r w:rsidRPr="00180B97">
              <w:rPr>
                <w:bCs/>
                <w:sz w:val="22"/>
                <w:szCs w:val="22"/>
                <w:lang w:val="sr-Cyrl-CS"/>
              </w:rPr>
              <w:t xml:space="preserve">, </w:t>
            </w:r>
            <w:r w:rsidRPr="00180B97">
              <w:rPr>
                <w:bCs/>
                <w:sz w:val="22"/>
                <w:szCs w:val="22"/>
              </w:rPr>
              <w:t xml:space="preserve">SRPS </w:t>
            </w:r>
            <w:r w:rsidRPr="00180B97">
              <w:rPr>
                <w:bCs/>
                <w:sz w:val="22"/>
                <w:szCs w:val="22"/>
                <w:lang w:val="sr-Cyrl-CS"/>
              </w:rPr>
              <w:t xml:space="preserve">ISO 14001 </w:t>
            </w:r>
            <w:r w:rsidRPr="00180B97">
              <w:rPr>
                <w:sz w:val="22"/>
                <w:szCs w:val="22"/>
                <w:lang w:val="sr-Cyrl-CS"/>
              </w:rPr>
              <w:t>или еквивалентно</w:t>
            </w:r>
            <w:r w:rsidRPr="00180B97">
              <w:rPr>
                <w:bCs/>
                <w:sz w:val="22"/>
                <w:szCs w:val="22"/>
                <w:lang w:val="sr-Cyrl-CS"/>
              </w:rPr>
              <w:t xml:space="preserve"> и OHSAS 18001</w:t>
            </w:r>
            <w:r w:rsidRPr="00180B97">
              <w:rPr>
                <w:sz w:val="22"/>
                <w:szCs w:val="22"/>
                <w:lang w:val="sr-Cyrl-CS"/>
              </w:rPr>
              <w:t xml:space="preserve"> или еквивалентно</w:t>
            </w:r>
            <w:r w:rsidRPr="00180B97">
              <w:rPr>
                <w:bCs/>
                <w:sz w:val="22"/>
                <w:szCs w:val="22"/>
              </w:rPr>
              <w:t>;</w:t>
            </w:r>
            <w:r w:rsidRPr="00180B97">
              <w:rPr>
                <w:bCs/>
                <w:sz w:val="22"/>
                <w:szCs w:val="22"/>
                <w:lang w:val="sr-Cyrl-RS"/>
              </w:rPr>
              <w:t xml:space="preserve"> </w:t>
            </w:r>
            <w:r w:rsidRPr="00180B97">
              <w:rPr>
                <w:bCs/>
                <w:i/>
                <w:sz w:val="22"/>
                <w:szCs w:val="22"/>
                <w:lang w:val="sr-Cyrl-RS"/>
              </w:rPr>
              <w:t>(уколико понуђач има важећи сертификат на страном језику потребно је да је исти преведен, оверен од стране судског тумача и достављен уз понуду).</w:t>
            </w:r>
          </w:p>
          <w:p w14:paraId="5F4E8B01" w14:textId="77777777" w:rsidR="00D60CB9" w:rsidRPr="00180B97" w:rsidRDefault="00D60CB9" w:rsidP="00D60CB9">
            <w:pPr>
              <w:spacing w:after="40"/>
              <w:jc w:val="both"/>
              <w:rPr>
                <w:bCs/>
                <w:sz w:val="22"/>
                <w:szCs w:val="22"/>
              </w:rPr>
            </w:pPr>
          </w:p>
          <w:p w14:paraId="63377FA6" w14:textId="77777777" w:rsidR="00D60CB9" w:rsidRPr="00180B97" w:rsidRDefault="00D60CB9" w:rsidP="00D60CB9">
            <w:pPr>
              <w:ind w:right="140"/>
              <w:rPr>
                <w:sz w:val="22"/>
                <w:szCs w:val="22"/>
              </w:rPr>
            </w:pPr>
          </w:p>
          <w:p w14:paraId="6328FEC9" w14:textId="77777777" w:rsidR="00D60CB9" w:rsidRPr="00180B97" w:rsidRDefault="00D60CB9" w:rsidP="00D60CB9">
            <w:pPr>
              <w:ind w:right="140"/>
              <w:rPr>
                <w:sz w:val="22"/>
                <w:szCs w:val="22"/>
              </w:rPr>
            </w:pPr>
          </w:p>
          <w:p w14:paraId="36C34C0C" w14:textId="77777777" w:rsidR="00D60CB9" w:rsidRPr="00180B97" w:rsidRDefault="00D60CB9" w:rsidP="00D60CB9">
            <w:pPr>
              <w:ind w:right="140"/>
              <w:rPr>
                <w:sz w:val="22"/>
                <w:szCs w:val="22"/>
              </w:rPr>
            </w:pPr>
          </w:p>
          <w:p w14:paraId="7D4938D4" w14:textId="77777777" w:rsidR="00D60CB9" w:rsidRPr="00180B97" w:rsidRDefault="00D60CB9" w:rsidP="00D60CB9">
            <w:pPr>
              <w:ind w:right="140"/>
              <w:rPr>
                <w:sz w:val="22"/>
                <w:szCs w:val="22"/>
              </w:rPr>
            </w:pPr>
          </w:p>
          <w:p w14:paraId="784B068C" w14:textId="77777777" w:rsidR="006F5E04" w:rsidRPr="00180B97" w:rsidRDefault="006F5E04" w:rsidP="00D60CB9">
            <w:pPr>
              <w:ind w:right="140"/>
              <w:rPr>
                <w:sz w:val="22"/>
                <w:szCs w:val="22"/>
              </w:rPr>
            </w:pPr>
          </w:p>
          <w:p w14:paraId="71471594" w14:textId="77777777" w:rsidR="006F5E04" w:rsidRPr="00180B97" w:rsidRDefault="006F5E04" w:rsidP="00D60CB9">
            <w:pPr>
              <w:ind w:right="140"/>
              <w:rPr>
                <w:sz w:val="22"/>
                <w:szCs w:val="22"/>
              </w:rPr>
            </w:pPr>
          </w:p>
          <w:p w14:paraId="7D16205D" w14:textId="77777777" w:rsidR="00D60CB9" w:rsidRPr="00180B97" w:rsidRDefault="00D60CB9" w:rsidP="00D60CB9">
            <w:pPr>
              <w:ind w:right="140"/>
              <w:rPr>
                <w:sz w:val="22"/>
                <w:szCs w:val="22"/>
              </w:rPr>
            </w:pPr>
            <w:r w:rsidRPr="00180B97">
              <w:rPr>
                <w:sz w:val="22"/>
                <w:szCs w:val="22"/>
              </w:rPr>
              <w:t xml:space="preserve">- </w:t>
            </w:r>
            <w:r w:rsidRPr="00180B97">
              <w:rPr>
                <w:bCs/>
                <w:sz w:val="22"/>
                <w:szCs w:val="22"/>
                <w:lang w:val="sr-Cyrl-CS"/>
              </w:rPr>
              <w:t xml:space="preserve">Важећа копија сертификата </w:t>
            </w:r>
            <w:r w:rsidRPr="00180B97">
              <w:rPr>
                <w:sz w:val="22"/>
                <w:szCs w:val="22"/>
              </w:rPr>
              <w:t xml:space="preserve">SRPS ISO 50001 </w:t>
            </w:r>
            <w:r w:rsidRPr="00180B97">
              <w:rPr>
                <w:sz w:val="22"/>
                <w:szCs w:val="22"/>
                <w:lang w:val="sr-Cyrl-RS"/>
              </w:rPr>
              <w:t>или еквивалентно.</w:t>
            </w:r>
          </w:p>
          <w:p w14:paraId="54E479A8" w14:textId="77777777" w:rsidR="00D60CB9" w:rsidRPr="00180B97" w:rsidRDefault="00D60CB9" w:rsidP="00D60CB9">
            <w:pPr>
              <w:ind w:right="142"/>
              <w:rPr>
                <w:sz w:val="22"/>
                <w:szCs w:val="22"/>
              </w:rPr>
            </w:pPr>
          </w:p>
          <w:p w14:paraId="5C1C1532" w14:textId="77777777" w:rsidR="00D60CB9" w:rsidRPr="00180B97" w:rsidRDefault="00D60CB9" w:rsidP="00D60CB9">
            <w:pPr>
              <w:ind w:right="142"/>
              <w:rPr>
                <w:sz w:val="22"/>
                <w:szCs w:val="22"/>
              </w:rPr>
            </w:pPr>
          </w:p>
          <w:p w14:paraId="3C65FFF9" w14:textId="77777777" w:rsidR="00D60CB9" w:rsidRPr="00180B97" w:rsidRDefault="00D60CB9" w:rsidP="00D60CB9">
            <w:pPr>
              <w:ind w:right="142"/>
              <w:rPr>
                <w:sz w:val="22"/>
                <w:szCs w:val="22"/>
              </w:rPr>
            </w:pPr>
          </w:p>
          <w:p w14:paraId="3019C102" w14:textId="77777777" w:rsidR="00D60CB9" w:rsidRPr="00180B97" w:rsidRDefault="00D60CB9" w:rsidP="006F5E04">
            <w:pPr>
              <w:ind w:right="142"/>
              <w:jc w:val="both"/>
              <w:rPr>
                <w:sz w:val="22"/>
                <w:szCs w:val="22"/>
                <w:lang w:val="sr-Cyrl-RS"/>
              </w:rPr>
            </w:pPr>
            <w:r w:rsidRPr="00180B97">
              <w:rPr>
                <w:sz w:val="22"/>
                <w:szCs w:val="22"/>
              </w:rPr>
              <w:t xml:space="preserve">- </w:t>
            </w:r>
            <w:r w:rsidRPr="00180B97">
              <w:rPr>
                <w:bCs/>
                <w:sz w:val="22"/>
                <w:szCs w:val="22"/>
                <w:lang w:val="sr-Cyrl-CS"/>
              </w:rPr>
              <w:t xml:space="preserve">Важећа копија сертификата </w:t>
            </w:r>
            <w:r w:rsidRPr="00180B97">
              <w:rPr>
                <w:sz w:val="22"/>
                <w:szCs w:val="22"/>
              </w:rPr>
              <w:t>EN 1090-2 (</w:t>
            </w:r>
            <w:r w:rsidRPr="00180B97">
              <w:rPr>
                <w:sz w:val="22"/>
                <w:szCs w:val="22"/>
                <w:lang w:val="sr-Cyrl-RS"/>
              </w:rPr>
              <w:t>производи од челика).</w:t>
            </w:r>
          </w:p>
          <w:p w14:paraId="670E437D" w14:textId="77777777" w:rsidR="00D60CB9" w:rsidRPr="00180B97" w:rsidRDefault="00D60CB9" w:rsidP="00D60CB9">
            <w:pPr>
              <w:ind w:right="142"/>
              <w:rPr>
                <w:sz w:val="22"/>
                <w:szCs w:val="22"/>
              </w:rPr>
            </w:pPr>
          </w:p>
          <w:p w14:paraId="17D23CD5" w14:textId="4F13BE2F" w:rsidR="00D60CB9" w:rsidRPr="00180B97" w:rsidRDefault="00D60CB9" w:rsidP="00D60CB9">
            <w:pPr>
              <w:ind w:right="142"/>
              <w:rPr>
                <w:sz w:val="22"/>
                <w:szCs w:val="22"/>
                <w:lang w:val="sr-Cyrl-RS"/>
              </w:rPr>
            </w:pPr>
            <w:r w:rsidRPr="00180B97">
              <w:rPr>
                <w:sz w:val="22"/>
                <w:szCs w:val="22"/>
              </w:rPr>
              <w:t xml:space="preserve">- </w:t>
            </w:r>
            <w:r w:rsidR="006F5E04" w:rsidRPr="00180B97">
              <w:rPr>
                <w:sz w:val="22"/>
                <w:szCs w:val="22"/>
                <w:lang w:val="sr-Cyrl-RS"/>
              </w:rPr>
              <w:t xml:space="preserve">  </w:t>
            </w:r>
            <w:r w:rsidRPr="00180B97">
              <w:rPr>
                <w:bCs/>
                <w:sz w:val="22"/>
                <w:szCs w:val="22"/>
                <w:lang w:val="sr-Cyrl-CS"/>
              </w:rPr>
              <w:t xml:space="preserve">Важећа копија сертификата </w:t>
            </w:r>
            <w:r w:rsidRPr="00180B97">
              <w:rPr>
                <w:sz w:val="22"/>
                <w:szCs w:val="22"/>
              </w:rPr>
              <w:t>EN ISO 3834-2</w:t>
            </w:r>
            <w:r w:rsidRPr="00180B97">
              <w:rPr>
                <w:sz w:val="22"/>
                <w:szCs w:val="22"/>
                <w:lang w:val="sr-Cyrl-RS"/>
              </w:rPr>
              <w:t>.</w:t>
            </w:r>
          </w:p>
          <w:p w14:paraId="7774853A" w14:textId="77777777" w:rsidR="00D60CB9" w:rsidRPr="00180B97" w:rsidRDefault="00D60CB9" w:rsidP="00D60CB9">
            <w:pPr>
              <w:ind w:right="142"/>
              <w:rPr>
                <w:sz w:val="22"/>
                <w:szCs w:val="22"/>
              </w:rPr>
            </w:pPr>
          </w:p>
          <w:p w14:paraId="4553416A" w14:textId="77777777" w:rsidR="006F5E04" w:rsidRPr="00180B97" w:rsidRDefault="006F5E04" w:rsidP="00D60CB9">
            <w:pPr>
              <w:ind w:right="142"/>
              <w:rPr>
                <w:sz w:val="22"/>
                <w:szCs w:val="22"/>
              </w:rPr>
            </w:pPr>
          </w:p>
          <w:p w14:paraId="4C27F7B5" w14:textId="6AA82509" w:rsidR="00D60CB9" w:rsidRPr="00180B97" w:rsidRDefault="006F5E04" w:rsidP="006F5E04">
            <w:pPr>
              <w:pStyle w:val="ListParagraph"/>
              <w:snapToGrid w:val="0"/>
              <w:spacing w:line="240" w:lineRule="auto"/>
              <w:ind w:left="0"/>
              <w:jc w:val="both"/>
              <w:rPr>
                <w:sz w:val="22"/>
                <w:szCs w:val="22"/>
                <w:lang w:val="sr-Cyrl-CS"/>
              </w:rPr>
            </w:pPr>
            <w:r w:rsidRPr="00180B97">
              <w:rPr>
                <w:rFonts w:eastAsia="TimesNewRomanPSMT"/>
                <w:bCs/>
                <w:sz w:val="22"/>
                <w:szCs w:val="22"/>
                <w:lang w:val="sr-Cyrl-RS"/>
              </w:rPr>
              <w:t xml:space="preserve">- </w:t>
            </w:r>
            <w:r w:rsidR="00D60CB9" w:rsidRPr="00180B97">
              <w:rPr>
                <w:rFonts w:eastAsia="TimesNewRomanPSMT"/>
                <w:bCs/>
                <w:sz w:val="22"/>
                <w:szCs w:val="22"/>
                <w:lang w:val="sr-Cyrl-RS"/>
              </w:rPr>
              <w:t xml:space="preserve">Копије уговора и окончаних ситуација </w:t>
            </w:r>
            <w:r w:rsidR="008B527F" w:rsidRPr="00180B97">
              <w:rPr>
                <w:sz w:val="22"/>
                <w:szCs w:val="22"/>
                <w:lang w:val="sr-Cyrl-RS"/>
              </w:rPr>
              <w:t>на</w:t>
            </w:r>
            <w:r w:rsidR="008B527F" w:rsidRPr="00180B97">
              <w:rPr>
                <w:sz w:val="22"/>
                <w:szCs w:val="22"/>
              </w:rPr>
              <w:t xml:space="preserve"> </w:t>
            </w:r>
            <w:r w:rsidR="008B527F" w:rsidRPr="00180B97">
              <w:rPr>
                <w:sz w:val="22"/>
                <w:szCs w:val="22"/>
                <w:lang w:val="sr-Cyrl-RS"/>
              </w:rPr>
              <w:t xml:space="preserve">изградњи </w:t>
            </w:r>
            <w:r w:rsidR="008B527F">
              <w:rPr>
                <w:sz w:val="22"/>
                <w:szCs w:val="22"/>
                <w:lang w:val="sr-Cyrl-RS"/>
              </w:rPr>
              <w:t xml:space="preserve">машинског дела </w:t>
            </w:r>
            <w:r w:rsidR="008B527F" w:rsidRPr="00180B97">
              <w:rPr>
                <w:sz w:val="22"/>
                <w:szCs w:val="22"/>
                <w:lang w:val="sr-Cyrl-RS"/>
              </w:rPr>
              <w:t xml:space="preserve">резервоара </w:t>
            </w:r>
            <w:r w:rsidR="008B527F">
              <w:rPr>
                <w:sz w:val="22"/>
                <w:szCs w:val="22"/>
                <w:lang w:val="sr-Cyrl-RS"/>
              </w:rPr>
              <w:t xml:space="preserve">за складиштење </w:t>
            </w:r>
            <w:r w:rsidR="008B527F" w:rsidRPr="00180B97">
              <w:rPr>
                <w:sz w:val="22"/>
                <w:szCs w:val="22"/>
                <w:lang w:val="sr-Cyrl-RS"/>
              </w:rPr>
              <w:t>нафтних деривата</w:t>
            </w:r>
            <w:r w:rsidR="00D60CB9" w:rsidRPr="00180B97">
              <w:rPr>
                <w:sz w:val="22"/>
                <w:szCs w:val="22"/>
                <w:lang w:val="sr-Cyrl-RS"/>
              </w:rPr>
              <w:t xml:space="preserve"> и то за најмање 2</w:t>
            </w:r>
            <w:r w:rsidR="00D60CB9" w:rsidRPr="00180B97">
              <w:rPr>
                <w:sz w:val="22"/>
                <w:szCs w:val="22"/>
              </w:rPr>
              <w:t xml:space="preserve"> (</w:t>
            </w:r>
            <w:r w:rsidR="00D60CB9" w:rsidRPr="00180B97">
              <w:rPr>
                <w:sz w:val="22"/>
                <w:szCs w:val="22"/>
                <w:lang w:val="sr-Cyrl-RS"/>
              </w:rPr>
              <w:t>два</w:t>
            </w:r>
            <w:r w:rsidR="00D60CB9" w:rsidRPr="00180B97">
              <w:rPr>
                <w:sz w:val="22"/>
                <w:szCs w:val="22"/>
              </w:rPr>
              <w:t xml:space="preserve">) </w:t>
            </w:r>
            <w:r w:rsidR="00D60CB9" w:rsidRPr="00180B97">
              <w:rPr>
                <w:sz w:val="22"/>
                <w:szCs w:val="22"/>
                <w:lang w:val="sr-Cyrl-RS"/>
              </w:rPr>
              <w:t xml:space="preserve">резервоара капацитета  не мањег од </w:t>
            </w:r>
            <w:r w:rsidR="008B527F">
              <w:rPr>
                <w:sz w:val="22"/>
                <w:szCs w:val="22"/>
                <w:lang w:val="sr-Cyrl-RS"/>
              </w:rPr>
              <w:t xml:space="preserve">по </w:t>
            </w:r>
            <w:r w:rsidR="00D60CB9" w:rsidRPr="00180B97">
              <w:rPr>
                <w:sz w:val="22"/>
                <w:szCs w:val="22"/>
                <w:lang w:val="sr-Cyrl-RS"/>
              </w:rPr>
              <w:t xml:space="preserve">15.000 </w:t>
            </w:r>
            <w:r w:rsidR="00D60CB9" w:rsidRPr="00180B97">
              <w:rPr>
                <w:sz w:val="22"/>
                <w:szCs w:val="22"/>
              </w:rPr>
              <w:t>м³</w:t>
            </w:r>
            <w:r w:rsidR="00D60CB9" w:rsidRPr="00180B97">
              <w:rPr>
                <w:sz w:val="22"/>
                <w:szCs w:val="22"/>
                <w:lang w:val="sr-Cyrl-RS"/>
              </w:rPr>
              <w:t>.</w:t>
            </w:r>
          </w:p>
          <w:p w14:paraId="3456BB7D" w14:textId="77777777" w:rsidR="00D60CB9" w:rsidRPr="00180B97" w:rsidRDefault="00D60CB9" w:rsidP="00D60CB9">
            <w:pPr>
              <w:pStyle w:val="ListParagraph"/>
              <w:snapToGrid w:val="0"/>
              <w:ind w:left="312"/>
              <w:rPr>
                <w:sz w:val="22"/>
                <w:szCs w:val="22"/>
                <w:lang w:val="sr-Cyrl-RS"/>
              </w:rPr>
            </w:pPr>
          </w:p>
          <w:p w14:paraId="7E6370FD" w14:textId="77777777" w:rsidR="00D60CB9" w:rsidRPr="00180B97" w:rsidRDefault="00D60CB9" w:rsidP="00D60CB9">
            <w:pPr>
              <w:pStyle w:val="ListParagraph"/>
              <w:snapToGrid w:val="0"/>
              <w:ind w:left="312"/>
              <w:rPr>
                <w:sz w:val="22"/>
                <w:szCs w:val="22"/>
                <w:lang w:val="sr-Cyrl-CS"/>
              </w:rPr>
            </w:pPr>
          </w:p>
          <w:p w14:paraId="47F29E29" w14:textId="5C022893" w:rsidR="00D60CB9" w:rsidRPr="00180B97" w:rsidRDefault="006F5E04" w:rsidP="006F5E04">
            <w:pPr>
              <w:pStyle w:val="ListParagraph"/>
              <w:spacing w:line="240" w:lineRule="auto"/>
              <w:ind w:left="0" w:right="142"/>
              <w:jc w:val="both"/>
              <w:rPr>
                <w:sz w:val="22"/>
                <w:szCs w:val="22"/>
              </w:rPr>
            </w:pPr>
            <w:r w:rsidRPr="00180B97">
              <w:rPr>
                <w:b/>
                <w:sz w:val="22"/>
                <w:szCs w:val="22"/>
                <w:lang w:val="sr-Cyrl-RS"/>
              </w:rPr>
              <w:t xml:space="preserve">- </w:t>
            </w:r>
            <w:r w:rsidR="00D60CB9" w:rsidRPr="00180B97">
              <w:rPr>
                <w:sz w:val="22"/>
                <w:szCs w:val="22"/>
                <w:lang w:val="sr-Cyrl-RS"/>
              </w:rPr>
              <w:t xml:space="preserve">Копије уговора и окончаних ситуација за извођење радова на уградњи пливајуће </w:t>
            </w:r>
            <w:r w:rsidR="00D60CB9" w:rsidRPr="00180B97">
              <w:rPr>
                <w:sz w:val="22"/>
                <w:szCs w:val="22"/>
                <w:lang w:val="sr-Cyrl-RS"/>
              </w:rPr>
              <w:lastRenderedPageBreak/>
              <w:t xml:space="preserve">мембране на минимум 2 (два) резервоара капацитета не мањег од </w:t>
            </w:r>
            <w:r w:rsidR="008B527F">
              <w:rPr>
                <w:sz w:val="22"/>
                <w:szCs w:val="22"/>
                <w:lang w:val="sr-Cyrl-RS"/>
              </w:rPr>
              <w:t xml:space="preserve">по </w:t>
            </w:r>
            <w:r w:rsidR="00D60CB9" w:rsidRPr="00180B97">
              <w:rPr>
                <w:sz w:val="22"/>
                <w:szCs w:val="22"/>
                <w:lang w:val="sr-Cyrl-RS"/>
              </w:rPr>
              <w:t>1</w:t>
            </w:r>
            <w:r w:rsidR="00D60CB9" w:rsidRPr="00180B97">
              <w:rPr>
                <w:sz w:val="22"/>
                <w:szCs w:val="22"/>
              </w:rPr>
              <w:t>5</w:t>
            </w:r>
            <w:r w:rsidR="00D60CB9" w:rsidRPr="00180B97">
              <w:rPr>
                <w:sz w:val="22"/>
                <w:szCs w:val="22"/>
                <w:lang w:val="sr-Cyrl-RS"/>
              </w:rPr>
              <w:t xml:space="preserve">.000 </w:t>
            </w:r>
            <w:r w:rsidR="00D60CB9" w:rsidRPr="00180B97">
              <w:rPr>
                <w:sz w:val="22"/>
                <w:szCs w:val="22"/>
              </w:rPr>
              <w:t>м³</w:t>
            </w:r>
            <w:r w:rsidR="00D60CB9" w:rsidRPr="00180B97">
              <w:rPr>
                <w:sz w:val="22"/>
                <w:szCs w:val="22"/>
                <w:lang w:val="sr-Cyrl-RS"/>
              </w:rPr>
              <w:t>.</w:t>
            </w:r>
          </w:p>
          <w:p w14:paraId="41AA554C" w14:textId="77777777" w:rsidR="00D60CB9" w:rsidRPr="00180B97" w:rsidRDefault="00D60CB9" w:rsidP="00D60CB9">
            <w:pPr>
              <w:ind w:right="142"/>
              <w:rPr>
                <w:sz w:val="22"/>
                <w:szCs w:val="22"/>
              </w:rPr>
            </w:pPr>
          </w:p>
          <w:p w14:paraId="3E972C9C" w14:textId="77777777" w:rsidR="00D60CB9" w:rsidRPr="00180B97" w:rsidRDefault="00D60CB9" w:rsidP="006F5E04">
            <w:pPr>
              <w:ind w:right="142"/>
              <w:jc w:val="both"/>
              <w:rPr>
                <w:sz w:val="22"/>
                <w:szCs w:val="22"/>
                <w:lang w:val="sr-Cyrl-RS"/>
              </w:rPr>
            </w:pPr>
            <w:r w:rsidRPr="00180B97">
              <w:rPr>
                <w:sz w:val="22"/>
                <w:szCs w:val="22"/>
                <w:lang w:val="sr-Cyrl-RS"/>
              </w:rPr>
              <w:t>- Копије уговора и окончаних ситуација за  извођење радова (побијање) шипова у претходних осам година</w:t>
            </w:r>
          </w:p>
          <w:p w14:paraId="42C31F70" w14:textId="3DE580F5" w:rsidR="0066461D" w:rsidRPr="00180B97" w:rsidRDefault="0066461D" w:rsidP="00D60CB9">
            <w:pPr>
              <w:pStyle w:val="ListParagraph"/>
              <w:spacing w:line="240" w:lineRule="auto"/>
              <w:ind w:left="240" w:right="142"/>
              <w:rPr>
                <w:color w:val="auto"/>
                <w:sz w:val="22"/>
                <w:szCs w:val="22"/>
              </w:rPr>
            </w:pPr>
          </w:p>
        </w:tc>
      </w:tr>
      <w:tr w:rsidR="00360CCE" w:rsidRPr="00360CCE" w14:paraId="34117F97" w14:textId="77777777" w:rsidTr="00C95136">
        <w:tc>
          <w:tcPr>
            <w:tcW w:w="454" w:type="dxa"/>
            <w:shd w:val="clear" w:color="auto" w:fill="C6D9F1"/>
          </w:tcPr>
          <w:p w14:paraId="750A1D95" w14:textId="3CCD2180" w:rsidR="00990BDB" w:rsidRPr="008E6831" w:rsidRDefault="00990BDB" w:rsidP="00C95136">
            <w:pPr>
              <w:jc w:val="center"/>
              <w:rPr>
                <w:color w:val="FF0000"/>
                <w:kern w:val="1"/>
                <w:sz w:val="22"/>
                <w:szCs w:val="22"/>
                <w:lang w:val="sr-Cyrl-CS"/>
              </w:rPr>
            </w:pPr>
            <w:r w:rsidRPr="00F0705F">
              <w:rPr>
                <w:color w:val="auto"/>
                <w:kern w:val="1"/>
                <w:sz w:val="22"/>
                <w:szCs w:val="22"/>
                <w:lang w:val="sr-Cyrl-RS"/>
              </w:rPr>
              <w:lastRenderedPageBreak/>
              <w:t>3</w:t>
            </w:r>
            <w:r w:rsidRPr="00F0705F">
              <w:rPr>
                <w:color w:val="auto"/>
                <w:kern w:val="1"/>
                <w:sz w:val="22"/>
                <w:szCs w:val="22"/>
                <w:lang w:val="sr-Cyrl-CS"/>
              </w:rPr>
              <w:t>.</w:t>
            </w:r>
          </w:p>
        </w:tc>
        <w:tc>
          <w:tcPr>
            <w:tcW w:w="9214" w:type="dxa"/>
            <w:gridSpan w:val="2"/>
            <w:shd w:val="clear" w:color="auto" w:fill="C6D9F1"/>
            <w:vAlign w:val="center"/>
          </w:tcPr>
          <w:p w14:paraId="201DD8C3" w14:textId="77777777" w:rsidR="00990BDB" w:rsidRPr="00D76BC2" w:rsidRDefault="00990BDB" w:rsidP="00C95136">
            <w:pPr>
              <w:jc w:val="center"/>
              <w:rPr>
                <w:b/>
                <w:color w:val="FF0000"/>
                <w:kern w:val="1"/>
                <w:sz w:val="22"/>
                <w:szCs w:val="22"/>
                <w:lang w:val="sr-Cyrl-CS"/>
              </w:rPr>
            </w:pPr>
            <w:r w:rsidRPr="00D76BC2">
              <w:rPr>
                <w:b/>
                <w:color w:val="auto"/>
                <w:kern w:val="1"/>
                <w:sz w:val="22"/>
                <w:szCs w:val="22"/>
                <w:lang w:val="sr-Cyrl-CS"/>
              </w:rPr>
              <w:t>КАДРОВСКИ КАПАЦИТЕТ</w:t>
            </w:r>
          </w:p>
        </w:tc>
      </w:tr>
      <w:tr w:rsidR="00A63306" w:rsidRPr="00360CCE" w14:paraId="5F39ADFC" w14:textId="77777777" w:rsidTr="00F974D7">
        <w:trPr>
          <w:trHeight w:val="1212"/>
        </w:trPr>
        <w:tc>
          <w:tcPr>
            <w:tcW w:w="454" w:type="dxa"/>
          </w:tcPr>
          <w:p w14:paraId="1E589A06" w14:textId="77777777" w:rsidR="00A63306" w:rsidRPr="008E6831" w:rsidRDefault="00A63306" w:rsidP="00A63306">
            <w:pPr>
              <w:rPr>
                <w:color w:val="FF0000"/>
                <w:kern w:val="1"/>
                <w:sz w:val="22"/>
                <w:szCs w:val="22"/>
                <w:highlight w:val="yellow"/>
                <w:lang w:val="sr-Cyrl-RS"/>
              </w:rPr>
            </w:pPr>
          </w:p>
          <w:p w14:paraId="4819ADAC" w14:textId="77777777" w:rsidR="00A63306" w:rsidRPr="008E6831" w:rsidRDefault="00A63306" w:rsidP="00A63306">
            <w:pPr>
              <w:rPr>
                <w:color w:val="FF0000"/>
                <w:kern w:val="1"/>
                <w:sz w:val="22"/>
                <w:szCs w:val="22"/>
                <w:highlight w:val="yellow"/>
                <w:lang w:val="sr-Cyrl-RS"/>
              </w:rPr>
            </w:pPr>
          </w:p>
        </w:tc>
        <w:tc>
          <w:tcPr>
            <w:tcW w:w="4395" w:type="dxa"/>
            <w:vAlign w:val="center"/>
          </w:tcPr>
          <w:p w14:paraId="2C8DA57F" w14:textId="77777777" w:rsidR="00D76BC2" w:rsidRPr="007B5B77" w:rsidRDefault="00D76BC2" w:rsidP="009C00EE">
            <w:pPr>
              <w:snapToGrid w:val="0"/>
              <w:jc w:val="both"/>
              <w:rPr>
                <w:sz w:val="22"/>
                <w:szCs w:val="22"/>
                <w:lang w:val="sr-Cyrl-RS"/>
              </w:rPr>
            </w:pPr>
            <w:r w:rsidRPr="007B5B77">
              <w:rPr>
                <w:sz w:val="22"/>
                <w:szCs w:val="22"/>
                <w:lang w:val="sr-Cyrl-CS"/>
              </w:rPr>
              <w:t>П</w:t>
            </w:r>
            <w:r w:rsidRPr="007B5B77">
              <w:rPr>
                <w:sz w:val="22"/>
                <w:szCs w:val="22"/>
                <w:lang w:val="sr-Cyrl-RS"/>
              </w:rPr>
              <w:t xml:space="preserve">онуђач  је дужан да има ангажована лица са </w:t>
            </w:r>
            <w:r w:rsidRPr="007B5B77">
              <w:rPr>
                <w:b/>
                <w:sz w:val="22"/>
                <w:szCs w:val="22"/>
                <w:u w:val="single"/>
                <w:lang w:val="sr-Cyrl-RS"/>
              </w:rPr>
              <w:t>важећим лиценцама</w:t>
            </w:r>
            <w:r w:rsidRPr="007B5B77">
              <w:rPr>
                <w:sz w:val="22"/>
                <w:szCs w:val="22"/>
                <w:lang w:val="sr-Cyrl-RS"/>
              </w:rPr>
              <w:t>, с тим да једно лице може бити носилац више тражених личних лиценци  и то:</w:t>
            </w:r>
          </w:p>
          <w:p w14:paraId="5112C424" w14:textId="77777777" w:rsidR="00D76BC2" w:rsidRPr="007B5B77" w:rsidRDefault="00D76BC2" w:rsidP="00D76BC2">
            <w:pPr>
              <w:pStyle w:val="ListParagraph"/>
              <w:numPr>
                <w:ilvl w:val="0"/>
                <w:numId w:val="4"/>
              </w:numPr>
              <w:suppressAutoHyphens w:val="0"/>
              <w:spacing w:line="240" w:lineRule="auto"/>
              <w:ind w:left="318"/>
              <w:contextualSpacing/>
              <w:jc w:val="both"/>
              <w:rPr>
                <w:rFonts w:eastAsia="Times New Roman"/>
                <w:kern w:val="2"/>
                <w:sz w:val="22"/>
                <w:szCs w:val="22"/>
                <w:lang w:eastAsia="sr-Latn-RS"/>
              </w:rPr>
            </w:pPr>
            <w:r w:rsidRPr="007B5B77">
              <w:rPr>
                <w:sz w:val="22"/>
                <w:szCs w:val="22"/>
                <w:lang w:val="sr-Cyrl-RS"/>
              </w:rPr>
              <w:t xml:space="preserve">2 лица са </w:t>
            </w:r>
            <w:r w:rsidRPr="007B5B77">
              <w:rPr>
                <w:rFonts w:eastAsia="Times New Roman"/>
                <w:sz w:val="22"/>
                <w:szCs w:val="22"/>
                <w:lang w:eastAsia="sr-Latn-RS"/>
              </w:rPr>
              <w:t>лиценцом 410</w:t>
            </w:r>
            <w:r w:rsidRPr="007B5B77">
              <w:rPr>
                <w:rFonts w:eastAsia="Times New Roman"/>
                <w:sz w:val="22"/>
                <w:szCs w:val="22"/>
                <w:lang w:val="sr-Cyrl-RS" w:eastAsia="sr-Latn-RS"/>
              </w:rPr>
              <w:t xml:space="preserve"> </w:t>
            </w:r>
            <w:r w:rsidRPr="007B5B77">
              <w:rPr>
                <w:rFonts w:eastAsia="Times New Roman"/>
                <w:sz w:val="22"/>
                <w:szCs w:val="22"/>
                <w:lang w:eastAsia="sr-Latn-RS"/>
              </w:rPr>
              <w:t>(одговорни извођач радова грађевинских конструкција и грађевинско-занатских радова на објектима високоградње, нискоградње и хидроградње)</w:t>
            </w:r>
            <w:r w:rsidRPr="007B5B77">
              <w:rPr>
                <w:rFonts w:eastAsia="Times New Roman"/>
                <w:sz w:val="22"/>
                <w:szCs w:val="22"/>
                <w:lang w:val="sr-Cyrl-RS" w:eastAsia="sr-Latn-RS"/>
              </w:rPr>
              <w:t>;</w:t>
            </w:r>
            <w:r w:rsidRPr="007B5B77">
              <w:rPr>
                <w:rFonts w:eastAsia="Times New Roman"/>
                <w:sz w:val="22"/>
                <w:szCs w:val="22"/>
                <w:lang w:eastAsia="sr-Latn-RS"/>
              </w:rPr>
              <w:t xml:space="preserve"> </w:t>
            </w:r>
            <w:r w:rsidRPr="007B5B77">
              <w:rPr>
                <w:rFonts w:eastAsia="Times New Roman"/>
                <w:sz w:val="22"/>
                <w:szCs w:val="22"/>
                <w:lang w:val="sr-Cyrl-RS" w:eastAsia="sr-Latn-RS"/>
              </w:rPr>
              <w:t xml:space="preserve">    </w:t>
            </w:r>
          </w:p>
          <w:p w14:paraId="57FB6C19" w14:textId="77777777" w:rsidR="00D76BC2" w:rsidRPr="007B5B77" w:rsidRDefault="00D76BC2" w:rsidP="00D76BC2">
            <w:pPr>
              <w:pStyle w:val="ListParagraph"/>
              <w:numPr>
                <w:ilvl w:val="0"/>
                <w:numId w:val="12"/>
              </w:numPr>
              <w:spacing w:after="40" w:line="240" w:lineRule="auto"/>
              <w:ind w:left="317"/>
              <w:jc w:val="both"/>
              <w:rPr>
                <w:rFonts w:eastAsia="Times New Roman"/>
                <w:sz w:val="22"/>
                <w:szCs w:val="22"/>
                <w:lang w:eastAsia="sr-Latn-RS"/>
              </w:rPr>
            </w:pPr>
            <w:r w:rsidRPr="007B5B77">
              <w:rPr>
                <w:rFonts w:eastAsia="Times New Roman"/>
                <w:sz w:val="22"/>
                <w:szCs w:val="22"/>
                <w:lang w:val="sr-Cyrl-RS" w:eastAsia="sr-Latn-RS"/>
              </w:rPr>
              <w:t xml:space="preserve">2  </w:t>
            </w:r>
            <w:r w:rsidRPr="007B5B77">
              <w:rPr>
                <w:rFonts w:eastAsia="Times New Roman"/>
                <w:sz w:val="22"/>
                <w:szCs w:val="22"/>
                <w:lang w:eastAsia="sr-Latn-RS"/>
              </w:rPr>
              <w:t>лица са лиценцом 430 (одговорни извођач радова термотехнике, термоенергетике, процесне и гасне технике)</w:t>
            </w:r>
            <w:r w:rsidRPr="007B5B77">
              <w:rPr>
                <w:rFonts w:eastAsia="Times New Roman"/>
                <w:sz w:val="22"/>
                <w:szCs w:val="22"/>
                <w:lang w:val="sr-Cyrl-RS" w:eastAsia="sr-Latn-RS"/>
              </w:rPr>
              <w:t>;</w:t>
            </w:r>
          </w:p>
          <w:p w14:paraId="636EDECF" w14:textId="77777777" w:rsidR="00D76BC2" w:rsidRPr="007B5B77" w:rsidRDefault="00D76BC2" w:rsidP="00D76BC2">
            <w:pPr>
              <w:pStyle w:val="ListParagraph"/>
              <w:numPr>
                <w:ilvl w:val="0"/>
                <w:numId w:val="12"/>
              </w:numPr>
              <w:spacing w:after="40" w:line="240" w:lineRule="auto"/>
              <w:ind w:left="317"/>
              <w:jc w:val="both"/>
              <w:rPr>
                <w:rFonts w:eastAsia="Times New Roman"/>
                <w:kern w:val="2"/>
                <w:sz w:val="22"/>
                <w:szCs w:val="22"/>
                <w:lang w:eastAsia="sr-Latn-RS"/>
              </w:rPr>
            </w:pPr>
            <w:r w:rsidRPr="007B5B77">
              <w:rPr>
                <w:rFonts w:eastAsia="Times New Roman"/>
                <w:sz w:val="22"/>
                <w:szCs w:val="22"/>
                <w:lang w:val="sr-Cyrl-RS" w:eastAsia="sr-Latn-RS"/>
              </w:rPr>
              <w:t>2  лица са лиценцом 450 (одговорни извођач радова електроенергетских инсталација ниског и средњег напона);</w:t>
            </w:r>
          </w:p>
          <w:p w14:paraId="2F66A256" w14:textId="77777777" w:rsidR="00D76BC2" w:rsidRPr="007B5B77" w:rsidRDefault="00D76BC2" w:rsidP="00D76BC2">
            <w:pPr>
              <w:pStyle w:val="ListParagraph"/>
              <w:numPr>
                <w:ilvl w:val="0"/>
                <w:numId w:val="12"/>
              </w:numPr>
              <w:spacing w:after="40" w:line="240" w:lineRule="auto"/>
              <w:ind w:left="317"/>
              <w:jc w:val="both"/>
              <w:rPr>
                <w:rFonts w:eastAsia="Times New Roman"/>
                <w:kern w:val="2"/>
                <w:sz w:val="22"/>
                <w:szCs w:val="22"/>
                <w:lang w:eastAsia="sr-Latn-RS"/>
              </w:rPr>
            </w:pPr>
            <w:r w:rsidRPr="007B5B77">
              <w:rPr>
                <w:rFonts w:eastAsia="Times New Roman"/>
                <w:kern w:val="2"/>
                <w:sz w:val="22"/>
                <w:szCs w:val="22"/>
                <w:lang w:eastAsia="sr-Latn-RS"/>
              </w:rPr>
              <w:t>1 лице са геодетском лиценцом првог реда</w:t>
            </w:r>
            <w:r w:rsidRPr="007B5B77">
              <w:rPr>
                <w:rFonts w:eastAsia="Times New Roman"/>
                <w:kern w:val="2"/>
                <w:sz w:val="22"/>
                <w:szCs w:val="22"/>
                <w:lang w:val="sr-Cyrl-RS" w:eastAsia="sr-Latn-RS"/>
              </w:rPr>
              <w:t>.</w:t>
            </w:r>
          </w:p>
          <w:p w14:paraId="0F6E8FBE" w14:textId="5E86DC4A" w:rsidR="00D76BC2" w:rsidRPr="007B5B77" w:rsidRDefault="00D76BC2" w:rsidP="00DA7FE9">
            <w:pPr>
              <w:snapToGrid w:val="0"/>
              <w:spacing w:before="240"/>
              <w:jc w:val="both"/>
              <w:rPr>
                <w:sz w:val="22"/>
                <w:szCs w:val="22"/>
                <w:lang w:val="sr-Cyrl-RS"/>
              </w:rPr>
            </w:pPr>
            <w:r w:rsidRPr="007B5B77">
              <w:rPr>
                <w:sz w:val="22"/>
                <w:szCs w:val="22"/>
                <w:lang w:val="sr-Cyrl-CS"/>
              </w:rPr>
              <w:t>П</w:t>
            </w:r>
            <w:r w:rsidRPr="007B5B77">
              <w:rPr>
                <w:sz w:val="22"/>
                <w:szCs w:val="22"/>
                <w:lang w:val="sr-Cyrl-RS"/>
              </w:rPr>
              <w:t>онуђач је дужан да има ангажован</w:t>
            </w:r>
            <w:r w:rsidR="00DA7FE9" w:rsidRPr="007B5B77">
              <w:rPr>
                <w:sz w:val="22"/>
                <w:szCs w:val="22"/>
                <w:lang w:val="sr-Cyrl-RS"/>
              </w:rPr>
              <w:t>а лица</w:t>
            </w:r>
            <w:r w:rsidRPr="007B5B77">
              <w:rPr>
                <w:sz w:val="22"/>
                <w:szCs w:val="22"/>
                <w:lang w:val="sr-Cyrl-RS"/>
              </w:rPr>
              <w:t xml:space="preserve"> </w:t>
            </w:r>
            <w:r w:rsidR="002D7B31" w:rsidRPr="007B5B77">
              <w:rPr>
                <w:sz w:val="22"/>
                <w:szCs w:val="22"/>
                <w:lang w:val="sr-Cyrl-RS"/>
              </w:rPr>
              <w:t>и то</w:t>
            </w:r>
            <w:r w:rsidRPr="007B5B77">
              <w:rPr>
                <w:sz w:val="22"/>
                <w:szCs w:val="22"/>
                <w:lang w:val="sr-Cyrl-RS"/>
              </w:rPr>
              <w:t>:</w:t>
            </w:r>
          </w:p>
          <w:p w14:paraId="1F8D1EFA" w14:textId="77777777" w:rsidR="00D76BC2" w:rsidRPr="007B5B77" w:rsidRDefault="00D76BC2" w:rsidP="00DA7FE9">
            <w:pPr>
              <w:snapToGrid w:val="0"/>
              <w:jc w:val="both"/>
              <w:rPr>
                <w:sz w:val="22"/>
                <w:szCs w:val="22"/>
                <w:lang w:val="sr-Cyrl-RS"/>
              </w:rPr>
            </w:pPr>
            <w:r w:rsidRPr="007B5B77">
              <w:rPr>
                <w:bCs/>
                <w:sz w:val="22"/>
                <w:szCs w:val="22"/>
                <w:lang w:val="sr-Cyrl-RS"/>
              </w:rPr>
              <w:t>-</w:t>
            </w:r>
            <w:r w:rsidRPr="007B5B77">
              <w:rPr>
                <w:bCs/>
                <w:sz w:val="22"/>
                <w:szCs w:val="22"/>
              </w:rPr>
              <w:t>1</w:t>
            </w:r>
            <w:r w:rsidRPr="007B5B77">
              <w:rPr>
                <w:bCs/>
                <w:sz w:val="22"/>
                <w:szCs w:val="22"/>
                <w:lang w:val="sr-Cyrl-CS"/>
              </w:rPr>
              <w:t xml:space="preserve"> </w:t>
            </w:r>
            <w:r w:rsidRPr="007B5B77">
              <w:rPr>
                <w:b/>
                <w:bCs/>
                <w:spacing w:val="22"/>
                <w:sz w:val="22"/>
                <w:szCs w:val="22"/>
              </w:rPr>
              <w:t xml:space="preserve"> </w:t>
            </w:r>
            <w:r w:rsidRPr="007B5B77">
              <w:rPr>
                <w:sz w:val="22"/>
                <w:szCs w:val="22"/>
              </w:rPr>
              <w:t>д</w:t>
            </w:r>
            <w:r w:rsidRPr="007B5B77">
              <w:rPr>
                <w:spacing w:val="-2"/>
                <w:sz w:val="22"/>
                <w:szCs w:val="22"/>
              </w:rPr>
              <w:t>и</w:t>
            </w:r>
            <w:r w:rsidRPr="007B5B77">
              <w:rPr>
                <w:sz w:val="22"/>
                <w:szCs w:val="22"/>
              </w:rPr>
              <w:t>п</w:t>
            </w:r>
            <w:r w:rsidRPr="007B5B77">
              <w:rPr>
                <w:spacing w:val="3"/>
                <w:sz w:val="22"/>
                <w:szCs w:val="22"/>
              </w:rPr>
              <w:t>л</w:t>
            </w:r>
            <w:r w:rsidRPr="007B5B77">
              <w:rPr>
                <w:spacing w:val="-1"/>
                <w:sz w:val="22"/>
                <w:szCs w:val="22"/>
              </w:rPr>
              <w:t>омир</w:t>
            </w:r>
            <w:r w:rsidRPr="007B5B77">
              <w:rPr>
                <w:spacing w:val="-3"/>
                <w:sz w:val="22"/>
                <w:szCs w:val="22"/>
              </w:rPr>
              <w:t>а</w:t>
            </w:r>
            <w:r w:rsidRPr="007B5B77">
              <w:rPr>
                <w:spacing w:val="-2"/>
                <w:sz w:val="22"/>
                <w:szCs w:val="22"/>
              </w:rPr>
              <w:t>н</w:t>
            </w:r>
            <w:r w:rsidRPr="007B5B77">
              <w:rPr>
                <w:spacing w:val="-1"/>
                <w:sz w:val="22"/>
                <w:szCs w:val="22"/>
              </w:rPr>
              <w:t>о</w:t>
            </w:r>
            <w:r w:rsidRPr="007B5B77">
              <w:rPr>
                <w:sz w:val="22"/>
                <w:szCs w:val="22"/>
              </w:rPr>
              <w:t>г</w:t>
            </w:r>
            <w:r w:rsidRPr="007B5B77">
              <w:rPr>
                <w:spacing w:val="24"/>
                <w:sz w:val="22"/>
                <w:szCs w:val="22"/>
              </w:rPr>
              <w:t xml:space="preserve"> </w:t>
            </w:r>
            <w:r w:rsidRPr="007B5B77">
              <w:rPr>
                <w:spacing w:val="-2"/>
                <w:sz w:val="22"/>
                <w:szCs w:val="22"/>
              </w:rPr>
              <w:t>ин</w:t>
            </w:r>
            <w:r w:rsidRPr="007B5B77">
              <w:rPr>
                <w:spacing w:val="1"/>
                <w:sz w:val="22"/>
                <w:szCs w:val="22"/>
              </w:rPr>
              <w:t>ж</w:t>
            </w:r>
            <w:r w:rsidRPr="007B5B77">
              <w:rPr>
                <w:spacing w:val="-1"/>
                <w:sz w:val="22"/>
                <w:szCs w:val="22"/>
              </w:rPr>
              <w:t>е</w:t>
            </w:r>
            <w:r w:rsidRPr="007B5B77">
              <w:rPr>
                <w:sz w:val="22"/>
                <w:szCs w:val="22"/>
              </w:rPr>
              <w:t>њ</w:t>
            </w:r>
            <w:r w:rsidRPr="007B5B77">
              <w:rPr>
                <w:spacing w:val="-1"/>
                <w:sz w:val="22"/>
                <w:szCs w:val="22"/>
              </w:rPr>
              <w:t>ер</w:t>
            </w:r>
            <w:r w:rsidRPr="007B5B77">
              <w:rPr>
                <w:sz w:val="22"/>
                <w:szCs w:val="22"/>
              </w:rPr>
              <w:t>а</w:t>
            </w:r>
            <w:r w:rsidRPr="007B5B77">
              <w:rPr>
                <w:spacing w:val="22"/>
                <w:sz w:val="22"/>
                <w:szCs w:val="22"/>
              </w:rPr>
              <w:t xml:space="preserve"> </w:t>
            </w:r>
            <w:r w:rsidRPr="007B5B77">
              <w:rPr>
                <w:spacing w:val="-3"/>
                <w:sz w:val="22"/>
                <w:szCs w:val="22"/>
              </w:rPr>
              <w:t>т</w:t>
            </w:r>
            <w:r w:rsidRPr="007B5B77">
              <w:rPr>
                <w:spacing w:val="-6"/>
                <w:sz w:val="22"/>
                <w:szCs w:val="22"/>
              </w:rPr>
              <w:t>е</w:t>
            </w:r>
            <w:r w:rsidRPr="007B5B77">
              <w:rPr>
                <w:spacing w:val="-3"/>
                <w:sz w:val="22"/>
                <w:szCs w:val="22"/>
              </w:rPr>
              <w:t>х</w:t>
            </w:r>
            <w:r w:rsidRPr="007B5B77">
              <w:rPr>
                <w:sz w:val="22"/>
                <w:szCs w:val="22"/>
              </w:rPr>
              <w:t>н</w:t>
            </w:r>
            <w:r w:rsidRPr="007B5B77">
              <w:rPr>
                <w:spacing w:val="-1"/>
                <w:sz w:val="22"/>
                <w:szCs w:val="22"/>
              </w:rPr>
              <w:t>и</w:t>
            </w:r>
            <w:r w:rsidRPr="007B5B77">
              <w:rPr>
                <w:sz w:val="22"/>
                <w:szCs w:val="22"/>
              </w:rPr>
              <w:t>ч</w:t>
            </w:r>
            <w:r w:rsidRPr="007B5B77">
              <w:rPr>
                <w:spacing w:val="1"/>
                <w:sz w:val="22"/>
                <w:szCs w:val="22"/>
              </w:rPr>
              <w:t>к</w:t>
            </w:r>
            <w:r w:rsidRPr="007B5B77">
              <w:rPr>
                <w:sz w:val="22"/>
                <w:szCs w:val="22"/>
              </w:rPr>
              <w:t>е</w:t>
            </w:r>
            <w:r w:rsidRPr="007B5B77">
              <w:rPr>
                <w:spacing w:val="20"/>
                <w:sz w:val="22"/>
                <w:szCs w:val="22"/>
              </w:rPr>
              <w:t xml:space="preserve"> </w:t>
            </w:r>
            <w:r w:rsidRPr="007B5B77">
              <w:rPr>
                <w:sz w:val="22"/>
                <w:szCs w:val="22"/>
              </w:rPr>
              <w:t>с</w:t>
            </w:r>
            <w:r w:rsidRPr="007B5B77">
              <w:rPr>
                <w:spacing w:val="-1"/>
                <w:sz w:val="22"/>
                <w:szCs w:val="22"/>
              </w:rPr>
              <w:t>т</w:t>
            </w:r>
            <w:r w:rsidRPr="007B5B77">
              <w:rPr>
                <w:spacing w:val="-3"/>
                <w:sz w:val="22"/>
                <w:szCs w:val="22"/>
              </w:rPr>
              <w:t>ру</w:t>
            </w:r>
            <w:r w:rsidRPr="007B5B77">
              <w:rPr>
                <w:spacing w:val="1"/>
                <w:sz w:val="22"/>
                <w:szCs w:val="22"/>
              </w:rPr>
              <w:t>к</w:t>
            </w:r>
            <w:r w:rsidRPr="007B5B77">
              <w:rPr>
                <w:sz w:val="22"/>
                <w:szCs w:val="22"/>
              </w:rPr>
              <w:t>е</w:t>
            </w:r>
            <w:r w:rsidRPr="007B5B77">
              <w:rPr>
                <w:spacing w:val="22"/>
                <w:sz w:val="22"/>
                <w:szCs w:val="22"/>
              </w:rPr>
              <w:t xml:space="preserve"> </w:t>
            </w:r>
            <w:r w:rsidRPr="007B5B77">
              <w:rPr>
                <w:spacing w:val="1"/>
                <w:sz w:val="22"/>
                <w:szCs w:val="22"/>
              </w:rPr>
              <w:t>'</w:t>
            </w:r>
            <w:r w:rsidRPr="007B5B77">
              <w:rPr>
                <w:spacing w:val="-2"/>
                <w:sz w:val="22"/>
                <w:szCs w:val="22"/>
              </w:rPr>
              <w:t>'</w:t>
            </w:r>
            <w:r w:rsidRPr="007B5B77">
              <w:rPr>
                <w:spacing w:val="-11"/>
                <w:sz w:val="22"/>
                <w:szCs w:val="22"/>
              </w:rPr>
              <w:t>Т</w:t>
            </w:r>
            <w:r w:rsidRPr="007B5B77">
              <w:rPr>
                <w:spacing w:val="-6"/>
                <w:sz w:val="22"/>
                <w:szCs w:val="22"/>
              </w:rPr>
              <w:t>е</w:t>
            </w:r>
            <w:r w:rsidRPr="007B5B77">
              <w:rPr>
                <w:spacing w:val="-3"/>
                <w:sz w:val="22"/>
                <w:szCs w:val="22"/>
              </w:rPr>
              <w:t>х</w:t>
            </w:r>
            <w:r w:rsidRPr="007B5B77">
              <w:rPr>
                <w:sz w:val="22"/>
                <w:szCs w:val="22"/>
              </w:rPr>
              <w:t>н</w:t>
            </w:r>
            <w:r w:rsidRPr="007B5B77">
              <w:rPr>
                <w:spacing w:val="-6"/>
                <w:sz w:val="22"/>
                <w:szCs w:val="22"/>
              </w:rPr>
              <w:t>о</w:t>
            </w:r>
            <w:r w:rsidRPr="007B5B77">
              <w:rPr>
                <w:spacing w:val="3"/>
                <w:sz w:val="22"/>
                <w:szCs w:val="22"/>
              </w:rPr>
              <w:t>л</w:t>
            </w:r>
            <w:r w:rsidRPr="007B5B77">
              <w:rPr>
                <w:spacing w:val="-1"/>
                <w:sz w:val="22"/>
                <w:szCs w:val="22"/>
              </w:rPr>
              <w:t>о</w:t>
            </w:r>
            <w:r w:rsidRPr="007B5B77">
              <w:rPr>
                <w:sz w:val="22"/>
                <w:szCs w:val="22"/>
              </w:rPr>
              <w:t xml:space="preserve">г </w:t>
            </w:r>
            <w:r w:rsidRPr="007B5B77">
              <w:rPr>
                <w:spacing w:val="-1"/>
                <w:sz w:val="22"/>
                <w:szCs w:val="22"/>
              </w:rPr>
              <w:t>за</w:t>
            </w:r>
            <w:r w:rsidRPr="007B5B77">
              <w:rPr>
                <w:spacing w:val="-3"/>
                <w:sz w:val="22"/>
                <w:szCs w:val="22"/>
              </w:rPr>
              <w:t>в</w:t>
            </w:r>
            <w:r w:rsidRPr="007B5B77">
              <w:rPr>
                <w:spacing w:val="-1"/>
                <w:sz w:val="22"/>
                <w:szCs w:val="22"/>
              </w:rPr>
              <w:t>ар</w:t>
            </w:r>
            <w:r w:rsidRPr="007B5B77">
              <w:rPr>
                <w:spacing w:val="-2"/>
                <w:sz w:val="22"/>
                <w:szCs w:val="22"/>
              </w:rPr>
              <w:t>и</w:t>
            </w:r>
            <w:r w:rsidRPr="007B5B77">
              <w:rPr>
                <w:spacing w:val="-3"/>
                <w:sz w:val="22"/>
                <w:szCs w:val="22"/>
              </w:rPr>
              <w:t>в</w:t>
            </w:r>
            <w:r w:rsidRPr="007B5B77">
              <w:rPr>
                <w:spacing w:val="-1"/>
                <w:sz w:val="22"/>
                <w:szCs w:val="22"/>
              </w:rPr>
              <w:t>а</w:t>
            </w:r>
            <w:r w:rsidRPr="007B5B77">
              <w:rPr>
                <w:sz w:val="22"/>
                <w:szCs w:val="22"/>
              </w:rPr>
              <w:t>ња</w:t>
            </w:r>
            <w:r w:rsidRPr="007B5B77">
              <w:rPr>
                <w:spacing w:val="-2"/>
                <w:sz w:val="22"/>
                <w:szCs w:val="22"/>
              </w:rPr>
              <w:t xml:space="preserve"> </w:t>
            </w:r>
            <w:r w:rsidRPr="007B5B77">
              <w:rPr>
                <w:sz w:val="22"/>
                <w:szCs w:val="22"/>
              </w:rPr>
              <w:t>у</w:t>
            </w:r>
            <w:r w:rsidRPr="007B5B77">
              <w:rPr>
                <w:spacing w:val="-4"/>
                <w:sz w:val="22"/>
                <w:szCs w:val="22"/>
              </w:rPr>
              <w:t xml:space="preserve"> </w:t>
            </w:r>
            <w:r w:rsidRPr="007B5B77">
              <w:rPr>
                <w:sz w:val="22"/>
                <w:szCs w:val="22"/>
              </w:rPr>
              <w:t>с</w:t>
            </w:r>
            <w:r w:rsidRPr="007B5B77">
              <w:rPr>
                <w:spacing w:val="1"/>
                <w:sz w:val="22"/>
                <w:szCs w:val="22"/>
              </w:rPr>
              <w:t>к</w:t>
            </w:r>
            <w:r w:rsidRPr="007B5B77">
              <w:rPr>
                <w:sz w:val="22"/>
                <w:szCs w:val="22"/>
              </w:rPr>
              <w:t>л</w:t>
            </w:r>
            <w:r w:rsidRPr="007B5B77">
              <w:rPr>
                <w:spacing w:val="-3"/>
                <w:sz w:val="22"/>
                <w:szCs w:val="22"/>
              </w:rPr>
              <w:t>а</w:t>
            </w:r>
            <w:r w:rsidRPr="007B5B77">
              <w:rPr>
                <w:sz w:val="22"/>
                <w:szCs w:val="22"/>
              </w:rPr>
              <w:t>ду</w:t>
            </w:r>
            <w:r w:rsidRPr="007B5B77">
              <w:rPr>
                <w:spacing w:val="-4"/>
                <w:sz w:val="22"/>
                <w:szCs w:val="22"/>
              </w:rPr>
              <w:t xml:space="preserve"> </w:t>
            </w:r>
            <w:r w:rsidRPr="007B5B77">
              <w:rPr>
                <w:sz w:val="22"/>
                <w:szCs w:val="22"/>
              </w:rPr>
              <w:t>са</w:t>
            </w:r>
            <w:r w:rsidRPr="007B5B77">
              <w:rPr>
                <w:spacing w:val="-1"/>
                <w:sz w:val="22"/>
                <w:szCs w:val="22"/>
              </w:rPr>
              <w:t xml:space="preserve"> SRP</w:t>
            </w:r>
            <w:r w:rsidRPr="007B5B77">
              <w:rPr>
                <w:sz w:val="22"/>
                <w:szCs w:val="22"/>
              </w:rPr>
              <w:t>S</w:t>
            </w:r>
            <w:r w:rsidRPr="007B5B77">
              <w:rPr>
                <w:spacing w:val="-2"/>
                <w:sz w:val="22"/>
                <w:szCs w:val="22"/>
              </w:rPr>
              <w:t xml:space="preserve"> </w:t>
            </w:r>
            <w:r w:rsidRPr="007B5B77">
              <w:rPr>
                <w:spacing w:val="-1"/>
                <w:sz w:val="22"/>
                <w:szCs w:val="22"/>
              </w:rPr>
              <w:t>E</w:t>
            </w:r>
            <w:r w:rsidRPr="007B5B77">
              <w:rPr>
                <w:sz w:val="22"/>
                <w:szCs w:val="22"/>
              </w:rPr>
              <w:t>N</w:t>
            </w:r>
            <w:r w:rsidRPr="007B5B77">
              <w:rPr>
                <w:spacing w:val="-3"/>
                <w:sz w:val="22"/>
                <w:szCs w:val="22"/>
              </w:rPr>
              <w:t xml:space="preserve"> </w:t>
            </w:r>
            <w:r w:rsidRPr="007B5B77">
              <w:rPr>
                <w:spacing w:val="-1"/>
                <w:sz w:val="22"/>
                <w:szCs w:val="22"/>
              </w:rPr>
              <w:t>14731</w:t>
            </w:r>
            <w:r w:rsidRPr="007B5B77">
              <w:rPr>
                <w:spacing w:val="-1"/>
                <w:sz w:val="22"/>
                <w:szCs w:val="22"/>
                <w:lang w:val="sr-Cyrl-RS"/>
              </w:rPr>
              <w:t>''</w:t>
            </w:r>
            <w:r w:rsidRPr="007B5B77">
              <w:rPr>
                <w:spacing w:val="-2"/>
                <w:sz w:val="22"/>
                <w:szCs w:val="22"/>
              </w:rPr>
              <w:t xml:space="preserve"> </w:t>
            </w:r>
            <w:r w:rsidRPr="007B5B77">
              <w:rPr>
                <w:spacing w:val="-1"/>
                <w:sz w:val="22"/>
                <w:szCs w:val="22"/>
              </w:rPr>
              <w:t>з</w:t>
            </w:r>
            <w:r w:rsidRPr="007B5B77">
              <w:rPr>
                <w:sz w:val="22"/>
                <w:szCs w:val="22"/>
              </w:rPr>
              <w:t>а</w:t>
            </w:r>
            <w:r w:rsidRPr="007B5B77">
              <w:rPr>
                <w:spacing w:val="-2"/>
                <w:sz w:val="22"/>
                <w:szCs w:val="22"/>
              </w:rPr>
              <w:t xml:space="preserve"> </w:t>
            </w:r>
            <w:r w:rsidRPr="007B5B77">
              <w:rPr>
                <w:spacing w:val="-1"/>
                <w:sz w:val="22"/>
                <w:szCs w:val="22"/>
              </w:rPr>
              <w:t>из</w:t>
            </w:r>
            <w:r w:rsidRPr="007B5B77">
              <w:rPr>
                <w:spacing w:val="-3"/>
                <w:sz w:val="22"/>
                <w:szCs w:val="22"/>
              </w:rPr>
              <w:t>в</w:t>
            </w:r>
            <w:r w:rsidRPr="007B5B77">
              <w:rPr>
                <w:spacing w:val="-1"/>
                <w:sz w:val="22"/>
                <w:szCs w:val="22"/>
              </w:rPr>
              <w:t>ође</w:t>
            </w:r>
            <w:r w:rsidRPr="007B5B77">
              <w:rPr>
                <w:sz w:val="22"/>
                <w:szCs w:val="22"/>
              </w:rPr>
              <w:t>ње</w:t>
            </w:r>
            <w:r w:rsidRPr="007B5B77">
              <w:rPr>
                <w:spacing w:val="-2"/>
                <w:sz w:val="22"/>
                <w:szCs w:val="22"/>
              </w:rPr>
              <w:t xml:space="preserve"> </w:t>
            </w:r>
            <w:r w:rsidRPr="007B5B77">
              <w:rPr>
                <w:sz w:val="22"/>
                <w:szCs w:val="22"/>
              </w:rPr>
              <w:t>и</w:t>
            </w:r>
            <w:r w:rsidRPr="007B5B77">
              <w:rPr>
                <w:spacing w:val="-3"/>
                <w:sz w:val="22"/>
                <w:szCs w:val="22"/>
              </w:rPr>
              <w:t xml:space="preserve"> </w:t>
            </w:r>
            <w:r w:rsidRPr="007B5B77">
              <w:rPr>
                <w:spacing w:val="1"/>
                <w:sz w:val="22"/>
                <w:szCs w:val="22"/>
              </w:rPr>
              <w:t>к</w:t>
            </w:r>
            <w:r w:rsidRPr="007B5B77">
              <w:rPr>
                <w:spacing w:val="-1"/>
                <w:sz w:val="22"/>
                <w:szCs w:val="22"/>
              </w:rPr>
              <w:t>о</w:t>
            </w:r>
            <w:r w:rsidRPr="007B5B77">
              <w:rPr>
                <w:sz w:val="22"/>
                <w:szCs w:val="22"/>
              </w:rPr>
              <w:t>н</w:t>
            </w:r>
            <w:r w:rsidRPr="007B5B77">
              <w:rPr>
                <w:spacing w:val="-1"/>
                <w:sz w:val="22"/>
                <w:szCs w:val="22"/>
              </w:rPr>
              <w:t>тр</w:t>
            </w:r>
            <w:r w:rsidRPr="007B5B77">
              <w:rPr>
                <w:spacing w:val="-8"/>
                <w:sz w:val="22"/>
                <w:szCs w:val="22"/>
              </w:rPr>
              <w:t>о</w:t>
            </w:r>
            <w:r w:rsidRPr="007B5B77">
              <w:rPr>
                <w:sz w:val="22"/>
                <w:szCs w:val="22"/>
              </w:rPr>
              <w:t>лу</w:t>
            </w:r>
            <w:r w:rsidRPr="007B5B77">
              <w:rPr>
                <w:spacing w:val="-3"/>
                <w:sz w:val="22"/>
                <w:szCs w:val="22"/>
              </w:rPr>
              <w:t xml:space="preserve"> </w:t>
            </w:r>
            <w:r w:rsidRPr="007B5B77">
              <w:rPr>
                <w:spacing w:val="-1"/>
                <w:sz w:val="22"/>
                <w:szCs w:val="22"/>
              </w:rPr>
              <w:t>за</w:t>
            </w:r>
            <w:r w:rsidRPr="007B5B77">
              <w:rPr>
                <w:spacing w:val="-3"/>
                <w:sz w:val="22"/>
                <w:szCs w:val="22"/>
              </w:rPr>
              <w:t>ва</w:t>
            </w:r>
            <w:r w:rsidRPr="007B5B77">
              <w:rPr>
                <w:spacing w:val="-1"/>
                <w:sz w:val="22"/>
                <w:szCs w:val="22"/>
              </w:rPr>
              <w:t>ри</w:t>
            </w:r>
            <w:r w:rsidRPr="007B5B77">
              <w:rPr>
                <w:spacing w:val="-3"/>
                <w:sz w:val="22"/>
                <w:szCs w:val="22"/>
              </w:rPr>
              <w:t>в</w:t>
            </w:r>
            <w:r w:rsidRPr="007B5B77">
              <w:rPr>
                <w:spacing w:val="-6"/>
                <w:sz w:val="22"/>
                <w:szCs w:val="22"/>
              </w:rPr>
              <w:t>а</w:t>
            </w:r>
            <w:r w:rsidRPr="007B5B77">
              <w:rPr>
                <w:sz w:val="22"/>
                <w:szCs w:val="22"/>
              </w:rPr>
              <w:t>ч</w:t>
            </w:r>
            <w:r w:rsidRPr="007B5B77">
              <w:rPr>
                <w:spacing w:val="-1"/>
                <w:sz w:val="22"/>
                <w:szCs w:val="22"/>
              </w:rPr>
              <w:t>ки</w:t>
            </w:r>
            <w:r w:rsidRPr="007B5B77">
              <w:rPr>
                <w:sz w:val="22"/>
                <w:szCs w:val="22"/>
              </w:rPr>
              <w:t>х</w:t>
            </w:r>
            <w:r w:rsidRPr="007B5B77">
              <w:rPr>
                <w:spacing w:val="-4"/>
                <w:sz w:val="22"/>
                <w:szCs w:val="22"/>
              </w:rPr>
              <w:t xml:space="preserve"> </w:t>
            </w:r>
            <w:r w:rsidRPr="007B5B77">
              <w:rPr>
                <w:spacing w:val="-1"/>
                <w:sz w:val="22"/>
                <w:szCs w:val="22"/>
              </w:rPr>
              <w:t>ра</w:t>
            </w:r>
            <w:r w:rsidRPr="007B5B77">
              <w:rPr>
                <w:sz w:val="22"/>
                <w:szCs w:val="22"/>
              </w:rPr>
              <w:t>д</w:t>
            </w:r>
            <w:r w:rsidRPr="007B5B77">
              <w:rPr>
                <w:spacing w:val="-1"/>
                <w:sz w:val="22"/>
                <w:szCs w:val="22"/>
              </w:rPr>
              <w:t>о</w:t>
            </w:r>
            <w:r w:rsidRPr="007B5B77">
              <w:rPr>
                <w:spacing w:val="-3"/>
                <w:sz w:val="22"/>
                <w:szCs w:val="22"/>
              </w:rPr>
              <w:t>в</w:t>
            </w:r>
            <w:r w:rsidRPr="007B5B77">
              <w:rPr>
                <w:sz w:val="22"/>
                <w:szCs w:val="22"/>
              </w:rPr>
              <w:t>а</w:t>
            </w:r>
            <w:r w:rsidRPr="007B5B77">
              <w:rPr>
                <w:sz w:val="22"/>
                <w:szCs w:val="22"/>
                <w:lang w:val="sr-Cyrl-RS"/>
              </w:rPr>
              <w:t>.</w:t>
            </w:r>
          </w:p>
          <w:p w14:paraId="47C1BAA6" w14:textId="21554B57" w:rsidR="00785DF2" w:rsidRPr="007B5B77" w:rsidRDefault="00D76BC2" w:rsidP="00DA7FE9">
            <w:pPr>
              <w:snapToGrid w:val="0"/>
              <w:jc w:val="both"/>
              <w:rPr>
                <w:rFonts w:eastAsia="Times New Roman"/>
                <w:color w:val="FF0000"/>
                <w:sz w:val="22"/>
                <w:szCs w:val="22"/>
                <w:lang w:eastAsia="sr-Latn-RS"/>
              </w:rPr>
            </w:pPr>
            <w:r w:rsidRPr="007B5B77">
              <w:rPr>
                <w:bCs/>
                <w:sz w:val="22"/>
                <w:szCs w:val="22"/>
                <w:lang w:val="sr-Cyrl-RS"/>
              </w:rPr>
              <w:t>-</w:t>
            </w:r>
            <w:r w:rsidRPr="007B5B77">
              <w:rPr>
                <w:bCs/>
                <w:sz w:val="22"/>
                <w:szCs w:val="22"/>
              </w:rPr>
              <w:t>1</w:t>
            </w:r>
            <w:r w:rsidRPr="007B5B77">
              <w:rPr>
                <w:bCs/>
                <w:sz w:val="22"/>
                <w:szCs w:val="22"/>
                <w:lang w:val="sr-Cyrl-CS"/>
              </w:rPr>
              <w:t xml:space="preserve"> </w:t>
            </w:r>
            <w:r w:rsidRPr="007B5B77">
              <w:rPr>
                <w:b/>
                <w:bCs/>
                <w:spacing w:val="22"/>
                <w:sz w:val="22"/>
                <w:szCs w:val="22"/>
              </w:rPr>
              <w:t xml:space="preserve"> </w:t>
            </w:r>
            <w:r w:rsidRPr="007B5B77">
              <w:rPr>
                <w:sz w:val="22"/>
                <w:szCs w:val="22"/>
              </w:rPr>
              <w:t>д</w:t>
            </w:r>
            <w:r w:rsidRPr="007B5B77">
              <w:rPr>
                <w:spacing w:val="-2"/>
                <w:sz w:val="22"/>
                <w:szCs w:val="22"/>
              </w:rPr>
              <w:t>и</w:t>
            </w:r>
            <w:r w:rsidRPr="007B5B77">
              <w:rPr>
                <w:sz w:val="22"/>
                <w:szCs w:val="22"/>
              </w:rPr>
              <w:t>п</w:t>
            </w:r>
            <w:r w:rsidRPr="007B5B77">
              <w:rPr>
                <w:spacing w:val="3"/>
                <w:sz w:val="22"/>
                <w:szCs w:val="22"/>
              </w:rPr>
              <w:t>л</w:t>
            </w:r>
            <w:r w:rsidRPr="007B5B77">
              <w:rPr>
                <w:spacing w:val="-1"/>
                <w:sz w:val="22"/>
                <w:szCs w:val="22"/>
              </w:rPr>
              <w:t>омир</w:t>
            </w:r>
            <w:r w:rsidRPr="007B5B77">
              <w:rPr>
                <w:spacing w:val="-3"/>
                <w:sz w:val="22"/>
                <w:szCs w:val="22"/>
              </w:rPr>
              <w:t>а</w:t>
            </w:r>
            <w:r w:rsidRPr="007B5B77">
              <w:rPr>
                <w:spacing w:val="-2"/>
                <w:sz w:val="22"/>
                <w:szCs w:val="22"/>
              </w:rPr>
              <w:t>н</w:t>
            </w:r>
            <w:r w:rsidRPr="007B5B77">
              <w:rPr>
                <w:spacing w:val="-1"/>
                <w:sz w:val="22"/>
                <w:szCs w:val="22"/>
              </w:rPr>
              <w:t>о</w:t>
            </w:r>
            <w:r w:rsidRPr="007B5B77">
              <w:rPr>
                <w:sz w:val="22"/>
                <w:szCs w:val="22"/>
              </w:rPr>
              <w:t>г</w:t>
            </w:r>
            <w:r w:rsidRPr="007B5B77">
              <w:rPr>
                <w:spacing w:val="24"/>
                <w:sz w:val="22"/>
                <w:szCs w:val="22"/>
              </w:rPr>
              <w:t xml:space="preserve"> </w:t>
            </w:r>
            <w:r w:rsidRPr="007B5B77">
              <w:rPr>
                <w:spacing w:val="-2"/>
                <w:sz w:val="22"/>
                <w:szCs w:val="22"/>
              </w:rPr>
              <w:t>ин</w:t>
            </w:r>
            <w:r w:rsidRPr="007B5B77">
              <w:rPr>
                <w:spacing w:val="1"/>
                <w:sz w:val="22"/>
                <w:szCs w:val="22"/>
              </w:rPr>
              <w:t>ж</w:t>
            </w:r>
            <w:r w:rsidRPr="007B5B77">
              <w:rPr>
                <w:spacing w:val="-1"/>
                <w:sz w:val="22"/>
                <w:szCs w:val="22"/>
              </w:rPr>
              <w:t>е</w:t>
            </w:r>
            <w:r w:rsidRPr="007B5B77">
              <w:rPr>
                <w:sz w:val="22"/>
                <w:szCs w:val="22"/>
              </w:rPr>
              <w:t>њ</w:t>
            </w:r>
            <w:r w:rsidRPr="007B5B77">
              <w:rPr>
                <w:spacing w:val="-1"/>
                <w:sz w:val="22"/>
                <w:szCs w:val="22"/>
              </w:rPr>
              <w:t>ер</w:t>
            </w:r>
            <w:r w:rsidRPr="007B5B77">
              <w:rPr>
                <w:sz w:val="22"/>
                <w:szCs w:val="22"/>
              </w:rPr>
              <w:t>а</w:t>
            </w:r>
            <w:r w:rsidRPr="007B5B77">
              <w:rPr>
                <w:spacing w:val="22"/>
                <w:sz w:val="22"/>
                <w:szCs w:val="22"/>
              </w:rPr>
              <w:t xml:space="preserve"> </w:t>
            </w:r>
            <w:r w:rsidRPr="007B5B77">
              <w:rPr>
                <w:rFonts w:eastAsia="Times New Roman"/>
                <w:kern w:val="0"/>
                <w:sz w:val="22"/>
                <w:szCs w:val="22"/>
                <w:lang w:val="sr-Cyrl-RS" w:eastAsia="sr-Latn-RS"/>
              </w:rPr>
              <w:t>са положеним стручним испиту за Безбедност и здравље на раду.</w:t>
            </w:r>
          </w:p>
        </w:tc>
        <w:tc>
          <w:tcPr>
            <w:tcW w:w="4819" w:type="dxa"/>
            <w:shd w:val="clear" w:color="auto" w:fill="FFFFFF"/>
            <w:vAlign w:val="center"/>
          </w:tcPr>
          <w:p w14:paraId="44DC23D5" w14:textId="533CA267" w:rsidR="002D7B31" w:rsidRPr="00661A96" w:rsidRDefault="002D7B31" w:rsidP="00C27D4A">
            <w:pPr>
              <w:jc w:val="both"/>
              <w:rPr>
                <w:sz w:val="22"/>
                <w:szCs w:val="22"/>
                <w:lang w:val="sr-Cyrl-CS"/>
              </w:rPr>
            </w:pPr>
            <w:r w:rsidRPr="007B5B77">
              <w:rPr>
                <w:sz w:val="22"/>
                <w:szCs w:val="22"/>
                <w:lang w:val="sr-Cyrl-CS"/>
              </w:rPr>
              <w:t xml:space="preserve">За сва ангажована лица тражена кадровским </w:t>
            </w:r>
            <w:r w:rsidRPr="00661A96">
              <w:rPr>
                <w:sz w:val="22"/>
                <w:szCs w:val="22"/>
                <w:lang w:val="sr-Cyrl-CS"/>
              </w:rPr>
              <w:t xml:space="preserve">капцитетом доставити: </w:t>
            </w:r>
          </w:p>
          <w:p w14:paraId="359541AF" w14:textId="77777777" w:rsidR="009C00EE" w:rsidRPr="00661A96" w:rsidRDefault="009C00EE" w:rsidP="00C27D4A">
            <w:pPr>
              <w:jc w:val="both"/>
              <w:rPr>
                <w:sz w:val="22"/>
                <w:szCs w:val="22"/>
                <w:lang w:val="sr-Cyrl-CS"/>
              </w:rPr>
            </w:pPr>
          </w:p>
          <w:p w14:paraId="349A1584" w14:textId="77777777" w:rsidR="002D7B31" w:rsidRPr="00661A96" w:rsidRDefault="002D7B31" w:rsidP="002D7B31">
            <w:pPr>
              <w:jc w:val="both"/>
              <w:rPr>
                <w:color w:val="000000" w:themeColor="text1"/>
                <w:kern w:val="1"/>
                <w:sz w:val="22"/>
                <w:szCs w:val="22"/>
                <w:lang w:val="sr-Cyrl-CS"/>
              </w:rPr>
            </w:pPr>
            <w:r w:rsidRPr="00661A96">
              <w:rPr>
                <w:color w:val="000000" w:themeColor="text1"/>
                <w:kern w:val="1"/>
                <w:sz w:val="22"/>
                <w:szCs w:val="22"/>
                <w:lang w:val="sr-Cyrl-CS"/>
              </w:rPr>
              <w:t xml:space="preserve">Копије уговора о раду  и копије  обрасца </w:t>
            </w:r>
          </w:p>
          <w:p w14:paraId="163837DB" w14:textId="1B6BBBF3" w:rsidR="002D7B31" w:rsidRPr="00661A96" w:rsidRDefault="002D7B31" w:rsidP="002D7B31">
            <w:pPr>
              <w:jc w:val="both"/>
              <w:rPr>
                <w:color w:val="000000" w:themeColor="text1"/>
                <w:kern w:val="1"/>
                <w:sz w:val="22"/>
                <w:szCs w:val="22"/>
                <w:lang w:val="sr-Cyrl-CS"/>
              </w:rPr>
            </w:pPr>
            <w:r w:rsidRPr="00661A96">
              <w:rPr>
                <w:color w:val="000000" w:themeColor="text1"/>
                <w:kern w:val="1"/>
                <w:sz w:val="22"/>
                <w:szCs w:val="22"/>
                <w:lang w:val="sr-Cyrl-CS"/>
              </w:rPr>
              <w:t xml:space="preserve"> М-3а, М или други одговарајући образац, из којег се види да су ангажована лица пријављенa на пензијско осигурање или копије уговора о делу или копије уговора о привременим и повременим пословима и др.</w:t>
            </w:r>
          </w:p>
          <w:p w14:paraId="05C38A4E" w14:textId="77777777" w:rsidR="002D7B31" w:rsidRPr="007B5B77" w:rsidRDefault="002D7B31" w:rsidP="002D7B31">
            <w:pPr>
              <w:jc w:val="both"/>
              <w:rPr>
                <w:color w:val="000000" w:themeColor="text1"/>
                <w:kern w:val="1"/>
                <w:sz w:val="22"/>
                <w:szCs w:val="22"/>
                <w:highlight w:val="yellow"/>
                <w:lang w:val="sr-Cyrl-CS"/>
              </w:rPr>
            </w:pPr>
          </w:p>
          <w:p w14:paraId="399D7939" w14:textId="19EB0C80" w:rsidR="002D7B31" w:rsidRPr="007B5B77" w:rsidRDefault="002D7B31" w:rsidP="002D7B31">
            <w:pPr>
              <w:jc w:val="both"/>
              <w:rPr>
                <w:color w:val="000000" w:themeColor="text1"/>
                <w:kern w:val="1"/>
                <w:sz w:val="22"/>
                <w:szCs w:val="22"/>
                <w:lang w:val="sr-Cyrl-CS"/>
              </w:rPr>
            </w:pPr>
            <w:r w:rsidRPr="007B5B77">
              <w:rPr>
                <w:color w:val="000000" w:themeColor="text1"/>
                <w:kern w:val="1"/>
                <w:sz w:val="22"/>
                <w:szCs w:val="22"/>
                <w:lang w:val="sr-Cyrl-CS"/>
              </w:rPr>
              <w:t xml:space="preserve">-Копије важећих  лиценци за извођаче број: 410, 430 и 450 </w:t>
            </w:r>
          </w:p>
          <w:p w14:paraId="694063F5" w14:textId="77777777" w:rsidR="002D7B31" w:rsidRPr="007B5B77" w:rsidRDefault="002D7B31" w:rsidP="002D7B31">
            <w:pPr>
              <w:rPr>
                <w:color w:val="000000" w:themeColor="text1"/>
                <w:spacing w:val="-1"/>
                <w:sz w:val="22"/>
                <w:szCs w:val="22"/>
                <w:lang w:val="sr-Cyrl-CS"/>
              </w:rPr>
            </w:pPr>
          </w:p>
          <w:p w14:paraId="6647AF8E" w14:textId="77777777" w:rsidR="002D7B31" w:rsidRPr="007B5B77" w:rsidRDefault="002D7B31" w:rsidP="002D7B31">
            <w:pPr>
              <w:rPr>
                <w:color w:val="000000" w:themeColor="text1"/>
                <w:spacing w:val="-1"/>
                <w:sz w:val="22"/>
                <w:szCs w:val="22"/>
                <w:lang w:val="sr-Cyrl-CS"/>
              </w:rPr>
            </w:pPr>
          </w:p>
          <w:p w14:paraId="6DDA58BC" w14:textId="77777777" w:rsidR="002D7B31" w:rsidRPr="007B5B77" w:rsidRDefault="002D7B31" w:rsidP="002D7B31">
            <w:pPr>
              <w:jc w:val="both"/>
              <w:rPr>
                <w:color w:val="000000" w:themeColor="text1"/>
                <w:spacing w:val="-1"/>
                <w:sz w:val="22"/>
                <w:szCs w:val="22"/>
              </w:rPr>
            </w:pPr>
          </w:p>
          <w:p w14:paraId="6C8B2971" w14:textId="77777777" w:rsidR="002D7B31" w:rsidRPr="007B5B77" w:rsidRDefault="002D7B31" w:rsidP="002D7B31">
            <w:pPr>
              <w:jc w:val="both"/>
              <w:rPr>
                <w:color w:val="000000" w:themeColor="text1"/>
                <w:spacing w:val="-1"/>
                <w:sz w:val="22"/>
                <w:szCs w:val="22"/>
              </w:rPr>
            </w:pPr>
          </w:p>
          <w:p w14:paraId="31C1CBB6" w14:textId="77777777" w:rsidR="002D7B31" w:rsidRPr="007B5B77" w:rsidRDefault="002D7B31" w:rsidP="002D7B31">
            <w:pPr>
              <w:jc w:val="both"/>
              <w:rPr>
                <w:color w:val="000000" w:themeColor="text1"/>
                <w:spacing w:val="-1"/>
                <w:sz w:val="22"/>
                <w:szCs w:val="22"/>
              </w:rPr>
            </w:pPr>
          </w:p>
          <w:p w14:paraId="72B0E21A" w14:textId="77777777" w:rsidR="002D7B31" w:rsidRPr="007B5B77" w:rsidRDefault="002D7B31" w:rsidP="002D7B31">
            <w:pPr>
              <w:jc w:val="both"/>
              <w:rPr>
                <w:color w:val="000000" w:themeColor="text1"/>
                <w:spacing w:val="-1"/>
                <w:sz w:val="22"/>
                <w:szCs w:val="22"/>
              </w:rPr>
            </w:pPr>
          </w:p>
          <w:p w14:paraId="06DEE93F" w14:textId="77777777" w:rsidR="002D7B31" w:rsidRPr="007B5B77" w:rsidRDefault="002D7B31" w:rsidP="002D7B31">
            <w:pPr>
              <w:jc w:val="both"/>
              <w:rPr>
                <w:color w:val="000000" w:themeColor="text1"/>
                <w:spacing w:val="-1"/>
                <w:sz w:val="22"/>
                <w:szCs w:val="22"/>
              </w:rPr>
            </w:pPr>
          </w:p>
          <w:p w14:paraId="694B4817" w14:textId="77777777" w:rsidR="001F1B12" w:rsidRPr="007B5B77" w:rsidRDefault="001F1B12" w:rsidP="002D7B31">
            <w:pPr>
              <w:jc w:val="both"/>
              <w:rPr>
                <w:color w:val="000000" w:themeColor="text1"/>
                <w:spacing w:val="-1"/>
                <w:sz w:val="22"/>
                <w:szCs w:val="22"/>
              </w:rPr>
            </w:pPr>
          </w:p>
          <w:p w14:paraId="08198009" w14:textId="77777777" w:rsidR="001F1B12" w:rsidRPr="007B5B77" w:rsidRDefault="001F1B12" w:rsidP="002D7B31">
            <w:pPr>
              <w:jc w:val="both"/>
              <w:rPr>
                <w:color w:val="000000" w:themeColor="text1"/>
                <w:spacing w:val="-1"/>
                <w:sz w:val="22"/>
                <w:szCs w:val="22"/>
              </w:rPr>
            </w:pPr>
          </w:p>
          <w:p w14:paraId="55519F67" w14:textId="77777777" w:rsidR="001F1B12" w:rsidRPr="007B5B77" w:rsidRDefault="001F1B12" w:rsidP="002D7B31">
            <w:pPr>
              <w:jc w:val="both"/>
              <w:rPr>
                <w:color w:val="000000" w:themeColor="text1"/>
                <w:spacing w:val="-1"/>
                <w:sz w:val="22"/>
                <w:szCs w:val="22"/>
              </w:rPr>
            </w:pPr>
          </w:p>
          <w:p w14:paraId="4B5C9E34" w14:textId="77777777" w:rsidR="002D7B31" w:rsidRPr="007B5B77" w:rsidRDefault="002D7B31" w:rsidP="002D7B31">
            <w:pPr>
              <w:jc w:val="both"/>
              <w:rPr>
                <w:color w:val="000000" w:themeColor="text1"/>
                <w:spacing w:val="-1"/>
                <w:sz w:val="22"/>
                <w:szCs w:val="22"/>
              </w:rPr>
            </w:pPr>
          </w:p>
          <w:p w14:paraId="3B2DFB5F" w14:textId="77777777" w:rsidR="002D7B31" w:rsidRPr="007B5B77" w:rsidRDefault="002D7B31" w:rsidP="002D7B31">
            <w:pPr>
              <w:spacing w:after="240"/>
              <w:jc w:val="both"/>
              <w:rPr>
                <w:sz w:val="22"/>
                <w:szCs w:val="22"/>
              </w:rPr>
            </w:pPr>
            <w:r w:rsidRPr="007B5B77">
              <w:rPr>
                <w:color w:val="000000" w:themeColor="text1"/>
                <w:spacing w:val="-1"/>
                <w:sz w:val="22"/>
                <w:szCs w:val="22"/>
                <w:lang w:val="sr-Cyrl-CS"/>
              </w:rPr>
              <w:t xml:space="preserve">- </w:t>
            </w:r>
            <w:r w:rsidRPr="007B5B77">
              <w:rPr>
                <w:sz w:val="22"/>
                <w:szCs w:val="22"/>
              </w:rPr>
              <w:t>Копија дипломе издата од стране овлашћеног тела SRPS EN 14731 (технолог заваривања),</w:t>
            </w:r>
          </w:p>
          <w:p w14:paraId="6E11341D" w14:textId="77777777" w:rsidR="002D7B31" w:rsidRPr="007B5B77" w:rsidRDefault="002D7B31" w:rsidP="002D7B31">
            <w:pPr>
              <w:jc w:val="both"/>
              <w:rPr>
                <w:color w:val="000000" w:themeColor="text1"/>
                <w:spacing w:val="-1"/>
                <w:sz w:val="22"/>
                <w:szCs w:val="22"/>
              </w:rPr>
            </w:pPr>
          </w:p>
          <w:p w14:paraId="654FD7B8" w14:textId="77777777" w:rsidR="002D7B31" w:rsidRPr="007B5B77" w:rsidRDefault="002D7B31" w:rsidP="002D7B31">
            <w:pPr>
              <w:spacing w:after="240"/>
              <w:jc w:val="both"/>
              <w:rPr>
                <w:sz w:val="22"/>
                <w:szCs w:val="22"/>
              </w:rPr>
            </w:pPr>
            <w:r w:rsidRPr="007B5B77">
              <w:rPr>
                <w:color w:val="000000" w:themeColor="text1"/>
                <w:spacing w:val="-1"/>
                <w:sz w:val="22"/>
                <w:szCs w:val="22"/>
                <w:lang w:val="sr-Cyrl-CS"/>
              </w:rPr>
              <w:t xml:space="preserve">- </w:t>
            </w:r>
            <w:r w:rsidRPr="007B5B77">
              <w:rPr>
                <w:sz w:val="22"/>
                <w:szCs w:val="22"/>
              </w:rPr>
              <w:t>Копија уверења издата од стране надлежног министарства</w:t>
            </w:r>
          </w:p>
          <w:p w14:paraId="17BA4019" w14:textId="6398E495" w:rsidR="0059490F" w:rsidRPr="007B5B77" w:rsidRDefault="0059490F" w:rsidP="00DA7FE9">
            <w:pPr>
              <w:jc w:val="both"/>
              <w:rPr>
                <w:color w:val="FF0000"/>
                <w:sz w:val="22"/>
                <w:szCs w:val="22"/>
              </w:rPr>
            </w:pPr>
          </w:p>
        </w:tc>
      </w:tr>
    </w:tbl>
    <w:p w14:paraId="49021A33" w14:textId="3A999E0B" w:rsidR="00893548" w:rsidRPr="00360CCE" w:rsidRDefault="00893548" w:rsidP="00B819AA">
      <w:pPr>
        <w:spacing w:before="240" w:after="120" w:line="240" w:lineRule="auto"/>
        <w:jc w:val="center"/>
        <w:rPr>
          <w:rFonts w:eastAsia="Times New Roman"/>
          <w:b/>
          <w:bCs/>
          <w:color w:val="FF0000"/>
          <w:kern w:val="1"/>
          <w:highlight w:val="yellow"/>
          <w:lang w:val="sr-Cyrl-CS"/>
        </w:rPr>
      </w:pPr>
    </w:p>
    <w:p w14:paraId="406FAADD" w14:textId="77777777" w:rsidR="008E6831" w:rsidRDefault="008E6831">
      <w:pPr>
        <w:suppressAutoHyphens w:val="0"/>
        <w:spacing w:after="160" w:line="259" w:lineRule="auto"/>
        <w:rPr>
          <w:rFonts w:eastAsia="Times New Roman"/>
          <w:b/>
          <w:bCs/>
          <w:color w:val="auto"/>
          <w:kern w:val="1"/>
          <w:lang w:val="sr-Cyrl-CS"/>
        </w:rPr>
      </w:pPr>
      <w:r>
        <w:rPr>
          <w:rFonts w:eastAsia="Times New Roman"/>
          <w:b/>
          <w:bCs/>
          <w:color w:val="auto"/>
          <w:kern w:val="1"/>
          <w:lang w:val="sr-Cyrl-CS"/>
        </w:rPr>
        <w:br w:type="page"/>
      </w:r>
    </w:p>
    <w:p w14:paraId="5C7B5406" w14:textId="612E1886" w:rsidR="003B74E8" w:rsidRPr="00785DF2" w:rsidRDefault="003B74E8" w:rsidP="00B819AA">
      <w:pPr>
        <w:spacing w:before="240" w:after="120" w:line="240" w:lineRule="auto"/>
        <w:jc w:val="center"/>
        <w:rPr>
          <w:rFonts w:eastAsia="Times New Roman"/>
          <w:b/>
          <w:bCs/>
          <w:color w:val="auto"/>
          <w:kern w:val="1"/>
          <w:lang w:val="sr-Cyrl-CS"/>
        </w:rPr>
      </w:pPr>
      <w:r w:rsidRPr="00E253B5">
        <w:rPr>
          <w:rFonts w:eastAsia="Times New Roman"/>
          <w:b/>
          <w:bCs/>
          <w:color w:val="auto"/>
          <w:kern w:val="1"/>
          <w:lang w:val="sr-Cyrl-CS"/>
        </w:rPr>
        <w:lastRenderedPageBreak/>
        <w:t>УПУТСТВО КАКО СЕ ДОКАЗУЈЕ ИСПУЊЕНОСТ УСЛОВА</w:t>
      </w:r>
    </w:p>
    <w:p w14:paraId="42FF0D79" w14:textId="77777777" w:rsidR="00893548" w:rsidRPr="00785DF2" w:rsidRDefault="00893548" w:rsidP="00B819AA">
      <w:pPr>
        <w:spacing w:before="240" w:after="120" w:line="240" w:lineRule="auto"/>
        <w:jc w:val="center"/>
        <w:rPr>
          <w:rFonts w:eastAsia="Times New Roman"/>
          <w:b/>
          <w:bCs/>
          <w:color w:val="auto"/>
          <w:kern w:val="1"/>
          <w:lang w:val="sr-Cyrl-CS"/>
        </w:rPr>
      </w:pPr>
    </w:p>
    <w:p w14:paraId="02534D04" w14:textId="77777777" w:rsidR="003B74E8" w:rsidRPr="00785DF2" w:rsidRDefault="003B74E8" w:rsidP="00A70FC7">
      <w:pPr>
        <w:spacing w:after="120" w:line="240" w:lineRule="auto"/>
        <w:jc w:val="both"/>
        <w:rPr>
          <w:color w:val="auto"/>
          <w:kern w:val="1"/>
          <w:lang w:val="sr-Cyrl-CS"/>
        </w:rPr>
      </w:pPr>
      <w:r w:rsidRPr="00785DF2">
        <w:rPr>
          <w:color w:val="auto"/>
          <w:kern w:val="1"/>
        </w:rPr>
        <w:t xml:space="preserve">Испуњеност </w:t>
      </w:r>
      <w:r w:rsidRPr="00785DF2">
        <w:rPr>
          <w:b/>
          <w:color w:val="auto"/>
          <w:kern w:val="1"/>
          <w:lang w:val="sr-Cyrl-CS"/>
        </w:rPr>
        <w:t xml:space="preserve">услова </w:t>
      </w:r>
      <w:r w:rsidRPr="00785DF2">
        <w:rPr>
          <w:color w:val="auto"/>
          <w:kern w:val="1"/>
        </w:rPr>
        <w:t xml:space="preserve">за учешће у поступку предметне јавне набавке, </w:t>
      </w:r>
      <w:r w:rsidRPr="00785DF2">
        <w:rPr>
          <w:color w:val="auto"/>
          <w:kern w:val="1"/>
          <w:lang w:val="sr-Cyrl-CS"/>
        </w:rPr>
        <w:t>понуђач доказује достављањем обавезних и додатних доказа  наведних у табеларном приказу.</w:t>
      </w:r>
    </w:p>
    <w:p w14:paraId="50BE35F8" w14:textId="77777777" w:rsidR="003B74E8" w:rsidRPr="007C0718" w:rsidRDefault="003B74E8" w:rsidP="00A70FC7">
      <w:pPr>
        <w:spacing w:after="120" w:line="240" w:lineRule="auto"/>
        <w:jc w:val="both"/>
        <w:rPr>
          <w:bCs/>
          <w:iCs/>
          <w:color w:val="auto"/>
          <w:kern w:val="1"/>
        </w:rPr>
      </w:pPr>
      <w:r w:rsidRPr="00785DF2">
        <w:rPr>
          <w:b/>
          <w:bCs/>
          <w:iCs/>
          <w:color w:val="auto"/>
          <w:kern w:val="1"/>
        </w:rPr>
        <w:t>Уколико понуђач подноси понуду са подизвођачем</w:t>
      </w:r>
      <w:r w:rsidRPr="00785DF2">
        <w:rPr>
          <w:bCs/>
          <w:iCs/>
          <w:color w:val="auto"/>
          <w:kern w:val="1"/>
        </w:rPr>
        <w:t>, у складу са чланом 80. ЗЈН, подизвођач мора да испуњава обавезне услове из члана 75. став 1. тач. 1) до 4) ЗЈН</w:t>
      </w:r>
      <w:r w:rsidRPr="00785DF2">
        <w:rPr>
          <w:bCs/>
          <w:iCs/>
          <w:color w:val="auto"/>
          <w:kern w:val="1"/>
          <w:lang w:val="sr-Cyrl-RS"/>
        </w:rPr>
        <w:t xml:space="preserve">, </w:t>
      </w:r>
      <w:r w:rsidRPr="00785DF2">
        <w:rPr>
          <w:bCs/>
          <w:iCs/>
          <w:color w:val="auto"/>
          <w:kern w:val="1"/>
          <w:lang w:val="sr-Cyrl-CS"/>
        </w:rPr>
        <w:t xml:space="preserve">а доказ из члана 75. став 1. тач. 5) Закона, за део набавке који ће понуђач извршити преко подизвођача.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ЗЈН понуђач може доказати </w:t>
      </w:r>
      <w:r w:rsidRPr="007C0718">
        <w:rPr>
          <w:bCs/>
          <w:iCs/>
          <w:color w:val="auto"/>
          <w:kern w:val="1"/>
          <w:lang w:val="sr-Cyrl-CS"/>
        </w:rPr>
        <w:t xml:space="preserve">испуњеност тог услова преко подизвођача којем је поверено извршење тог дела набавке. </w:t>
      </w:r>
    </w:p>
    <w:p w14:paraId="2C2948AF" w14:textId="77777777" w:rsidR="009B3F34" w:rsidRPr="007C0718" w:rsidRDefault="003B74E8" w:rsidP="00394B1F">
      <w:pPr>
        <w:spacing w:after="120" w:line="240" w:lineRule="auto"/>
        <w:jc w:val="both"/>
        <w:rPr>
          <w:bCs/>
          <w:iCs/>
          <w:color w:val="auto"/>
          <w:kern w:val="1"/>
        </w:rPr>
      </w:pPr>
      <w:r w:rsidRPr="007C0718">
        <w:rPr>
          <w:b/>
          <w:bCs/>
          <w:iCs/>
          <w:color w:val="auto"/>
          <w:kern w:val="1"/>
        </w:rPr>
        <w:t>Уколико понуду подноси група понуђача</w:t>
      </w:r>
      <w:r w:rsidRPr="007C0718">
        <w:rPr>
          <w:bCs/>
          <w:iCs/>
          <w:color w:val="auto"/>
          <w:kern w:val="1"/>
        </w:rPr>
        <w:t xml:space="preserve">, сваки понуђач из групе понуђача мора да испуни обавезне услове из члана 75. став 1. тач. 1) до 4) ЗЈН, </w:t>
      </w:r>
      <w:r w:rsidR="009B3F34" w:rsidRPr="007C0718">
        <w:rPr>
          <w:bCs/>
          <w:iCs/>
          <w:color w:val="auto"/>
          <w:kern w:val="1"/>
          <w:lang w:val="sr-Cyrl-RS"/>
        </w:rPr>
        <w:t xml:space="preserve">као и услов из </w:t>
      </w:r>
      <w:r w:rsidR="009B3F34" w:rsidRPr="007C0718">
        <w:rPr>
          <w:bCs/>
          <w:iCs/>
          <w:color w:val="auto"/>
          <w:kern w:val="1"/>
          <w:lang w:val="sr-Cyrl-CS"/>
        </w:rPr>
        <w:t>чл. 75. ст. 2. ЗЈН</w:t>
      </w:r>
      <w:r w:rsidR="009B3F34" w:rsidRPr="007C0718">
        <w:rPr>
          <w:bCs/>
          <w:iCs/>
          <w:color w:val="auto"/>
          <w:kern w:val="1"/>
        </w:rPr>
        <w:t xml:space="preserve">, </w:t>
      </w:r>
      <w:r w:rsidRPr="007C0718">
        <w:rPr>
          <w:bCs/>
          <w:iCs/>
          <w:color w:val="auto"/>
          <w:kern w:val="1"/>
        </w:rPr>
        <w:t xml:space="preserve">а додатне услове испуњавају заједно. </w:t>
      </w:r>
    </w:p>
    <w:p w14:paraId="0ABE5017" w14:textId="52A32F89" w:rsidR="004F0D4E" w:rsidRPr="00785DF2" w:rsidRDefault="007C0718" w:rsidP="00394B1F">
      <w:pPr>
        <w:spacing w:after="120" w:line="240" w:lineRule="auto"/>
        <w:jc w:val="both"/>
        <w:rPr>
          <w:bCs/>
          <w:iCs/>
          <w:color w:val="auto"/>
          <w:kern w:val="1"/>
          <w:lang w:val="sr-Cyrl-CS"/>
        </w:rPr>
      </w:pPr>
      <w:r w:rsidRPr="007C0718">
        <w:rPr>
          <w:bCs/>
          <w:iCs/>
          <w:color w:val="auto"/>
          <w:kern w:val="1"/>
          <w:lang w:val="sr-Cyrl-CS"/>
        </w:rPr>
        <w:t>У</w:t>
      </w:r>
      <w:r w:rsidR="004F0D4E" w:rsidRPr="007C0718">
        <w:rPr>
          <w:bCs/>
          <w:iCs/>
          <w:color w:val="auto"/>
          <w:kern w:val="1"/>
          <w:lang w:val="sr-Cyrl-CS"/>
        </w:rPr>
        <w:t>слов из члана 75. став 1. тач. 5) ЗЈН</w:t>
      </w:r>
      <w:r w:rsidRPr="007C0718">
        <w:rPr>
          <w:bCs/>
          <w:iCs/>
          <w:color w:val="auto"/>
          <w:kern w:val="1"/>
          <w:lang w:val="sr-Cyrl-CS"/>
        </w:rPr>
        <w:t xml:space="preserve"> дужан је да испуни понуђач из групе</w:t>
      </w:r>
      <w:r>
        <w:rPr>
          <w:bCs/>
          <w:iCs/>
          <w:color w:val="auto"/>
          <w:kern w:val="1"/>
          <w:lang w:val="sr-Cyrl-CS"/>
        </w:rPr>
        <w:t xml:space="preserve"> понуђача којем је поверено извршење дела набавке за који је неопходна испуњеност тог услова.</w:t>
      </w:r>
    </w:p>
    <w:p w14:paraId="592BF2D7" w14:textId="5F1B74FA" w:rsidR="003B74E8" w:rsidRPr="00785DF2" w:rsidRDefault="003B74E8" w:rsidP="000201D9">
      <w:pPr>
        <w:tabs>
          <w:tab w:val="left" w:pos="680"/>
        </w:tabs>
        <w:spacing w:after="120" w:line="240" w:lineRule="auto"/>
        <w:jc w:val="both"/>
        <w:rPr>
          <w:bCs/>
          <w:color w:val="auto"/>
          <w:kern w:val="1"/>
          <w:lang w:val="sr-Cyrl-CS"/>
        </w:rPr>
      </w:pPr>
      <w:r w:rsidRPr="00785DF2">
        <w:rPr>
          <w:rFonts w:eastAsia="Times New Roman"/>
          <w:bCs/>
          <w:color w:val="auto"/>
          <w:kern w:val="1"/>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14:paraId="060FFD86" w14:textId="77777777" w:rsidR="003B74E8" w:rsidRPr="00785DF2" w:rsidRDefault="003B74E8" w:rsidP="00A70FC7">
      <w:pPr>
        <w:tabs>
          <w:tab w:val="left" w:pos="680"/>
        </w:tabs>
        <w:spacing w:after="120" w:line="240" w:lineRule="auto"/>
        <w:jc w:val="both"/>
        <w:rPr>
          <w:bCs/>
          <w:color w:val="auto"/>
          <w:kern w:val="1"/>
          <w:lang w:val="sr-Cyrl-CS"/>
        </w:rPr>
      </w:pPr>
      <w:r w:rsidRPr="00785DF2">
        <w:rPr>
          <w:bCs/>
          <w:color w:val="auto"/>
          <w:kern w:val="1"/>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785DF2">
        <w:rPr>
          <w:bCs/>
          <w:color w:val="auto"/>
          <w:kern w:val="1"/>
          <w:lang w:val="sr-Cyrl-RS"/>
        </w:rPr>
        <w:t>т</w:t>
      </w:r>
      <w:r w:rsidRPr="00785DF2">
        <w:rPr>
          <w:bCs/>
          <w:color w:val="auto"/>
          <w:kern w:val="1"/>
          <w:lang w:val="sr-Cyrl-CS"/>
        </w:rPr>
        <w:t>љиву.</w:t>
      </w:r>
    </w:p>
    <w:p w14:paraId="2E7DA1DF" w14:textId="46C7B122" w:rsidR="009B3F34" w:rsidRPr="00785DF2" w:rsidRDefault="009B3F34" w:rsidP="009B3F34">
      <w:pPr>
        <w:tabs>
          <w:tab w:val="left" w:pos="680"/>
        </w:tabs>
        <w:autoSpaceDE w:val="0"/>
        <w:autoSpaceDN w:val="0"/>
        <w:adjustRightInd w:val="0"/>
        <w:spacing w:after="120" w:line="240" w:lineRule="auto"/>
        <w:jc w:val="both"/>
        <w:rPr>
          <w:rFonts w:eastAsia="Times New Roman"/>
          <w:bCs/>
          <w:color w:val="auto"/>
          <w:kern w:val="1"/>
        </w:rPr>
      </w:pPr>
      <w:r w:rsidRPr="00785DF2">
        <w:rPr>
          <w:rFonts w:eastAsia="Times New Roman"/>
          <w:bCs/>
          <w:color w:val="auto"/>
          <w:kern w:val="1"/>
        </w:rPr>
        <w:t>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w:t>
      </w:r>
      <w:r w:rsidRPr="00785DF2">
        <w:rPr>
          <w:rFonts w:eastAsia="Times New Roman"/>
          <w:bCs/>
          <w:color w:val="auto"/>
          <w:kern w:val="1"/>
          <w:lang w:val="sr-Cyrl-RS"/>
        </w:rPr>
        <w:t xml:space="preserve"> </w:t>
      </w:r>
      <w:r w:rsidRPr="00785DF2">
        <w:rPr>
          <w:rFonts w:eastAsia="Times New Roman"/>
          <w:bCs/>
          <w:color w:val="auto"/>
          <w:kern w:val="1"/>
        </w:rPr>
        <w:t>ст</w:t>
      </w:r>
      <w:r w:rsidRPr="00785DF2">
        <w:rPr>
          <w:rFonts w:eastAsia="Times New Roman"/>
          <w:bCs/>
          <w:color w:val="auto"/>
          <w:kern w:val="1"/>
          <w:lang w:val="sr-Cyrl-RS"/>
        </w:rPr>
        <w:t xml:space="preserve">ав </w:t>
      </w:r>
      <w:r w:rsidRPr="00785DF2">
        <w:rPr>
          <w:rFonts w:eastAsia="Times New Roman"/>
          <w:bCs/>
          <w:color w:val="auto"/>
          <w:kern w:val="1"/>
        </w:rPr>
        <w:t>1.</w:t>
      </w:r>
      <w:r w:rsidRPr="00785DF2">
        <w:rPr>
          <w:rFonts w:eastAsia="Times New Roman"/>
          <w:bCs/>
          <w:color w:val="auto"/>
          <w:kern w:val="1"/>
          <w:lang w:val="sr-Cyrl-RS"/>
        </w:rPr>
        <w:t xml:space="preserve"> </w:t>
      </w:r>
      <w:r w:rsidRPr="00785DF2">
        <w:rPr>
          <w:rFonts w:eastAsia="Times New Roman"/>
          <w:bCs/>
          <w:color w:val="auto"/>
          <w:kern w:val="1"/>
        </w:rPr>
        <w:t>тачка 1</w:t>
      </w:r>
      <w:r w:rsidRPr="00785DF2">
        <w:rPr>
          <w:rFonts w:eastAsia="Times New Roman"/>
          <w:bCs/>
          <w:color w:val="auto"/>
          <w:kern w:val="1"/>
          <w:lang w:val="sr-Cyrl-RS"/>
        </w:rPr>
        <w:t>)</w:t>
      </w:r>
      <w:r w:rsidR="00A519E2" w:rsidRPr="00785DF2">
        <w:rPr>
          <w:rFonts w:eastAsia="Times New Roman"/>
          <w:bCs/>
          <w:color w:val="auto"/>
          <w:kern w:val="1"/>
          <w:lang w:val="sr-Cyrl-RS"/>
        </w:rPr>
        <w:t xml:space="preserve"> </w:t>
      </w:r>
      <w:r w:rsidRPr="00785DF2">
        <w:rPr>
          <w:rFonts w:eastAsia="Times New Roman"/>
          <w:bCs/>
          <w:color w:val="auto"/>
          <w:kern w:val="1"/>
        </w:rPr>
        <w:t>-</w:t>
      </w:r>
      <w:r w:rsidR="00A519E2" w:rsidRPr="00785DF2">
        <w:rPr>
          <w:rFonts w:eastAsia="Times New Roman"/>
          <w:bCs/>
          <w:color w:val="auto"/>
          <w:kern w:val="1"/>
          <w:lang w:val="sr-Cyrl-RS"/>
        </w:rPr>
        <w:t xml:space="preserve"> </w:t>
      </w:r>
      <w:r w:rsidRPr="00785DF2">
        <w:rPr>
          <w:rFonts w:eastAsia="Times New Roman"/>
          <w:bCs/>
          <w:color w:val="auto"/>
          <w:kern w:val="1"/>
        </w:rPr>
        <w:t>4) јер је регистар понуђача јавно доступан на интернет страници, већ могу доставити Решење о упису у регистар понуђача.</w:t>
      </w:r>
    </w:p>
    <w:p w14:paraId="34310805" w14:textId="2935DC35" w:rsidR="003B74E8" w:rsidRPr="00785DF2" w:rsidRDefault="003B74E8" w:rsidP="00A70FC7">
      <w:pPr>
        <w:spacing w:after="120" w:line="240" w:lineRule="auto"/>
        <w:jc w:val="both"/>
        <w:rPr>
          <w:rFonts w:eastAsia="Times New Roman"/>
          <w:bCs/>
          <w:color w:val="auto"/>
          <w:kern w:val="1"/>
        </w:rPr>
      </w:pPr>
      <w:r w:rsidRPr="00785DF2">
        <w:rPr>
          <w:rFonts w:eastAsia="Times New Roman"/>
          <w:bCs/>
          <w:color w:val="auto"/>
          <w:kern w:val="1"/>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523EA439" w14:textId="77777777" w:rsidR="00D9795A" w:rsidRPr="00785DF2" w:rsidRDefault="00D9795A" w:rsidP="00A70FC7">
      <w:pPr>
        <w:spacing w:after="120" w:line="240" w:lineRule="auto"/>
        <w:jc w:val="both"/>
        <w:rPr>
          <w:rFonts w:eastAsia="Times New Roman"/>
          <w:bCs/>
          <w:color w:val="auto"/>
          <w:kern w:val="1"/>
          <w:highlight w:val="yellow"/>
        </w:rPr>
      </w:pPr>
    </w:p>
    <w:p w14:paraId="587DDB17" w14:textId="6AD75E4D" w:rsidR="003B74E8" w:rsidRDefault="003B74E8" w:rsidP="00F974D7">
      <w:pPr>
        <w:suppressAutoHyphens w:val="0"/>
        <w:spacing w:after="160" w:line="259" w:lineRule="auto"/>
        <w:rPr>
          <w:b/>
          <w:bCs/>
          <w:iCs/>
          <w:color w:val="FF0000"/>
          <w:kern w:val="1"/>
        </w:rPr>
      </w:pPr>
    </w:p>
    <w:p w14:paraId="29E8F22D" w14:textId="77777777" w:rsidR="00785DF2" w:rsidRDefault="00785DF2" w:rsidP="00F974D7">
      <w:pPr>
        <w:suppressAutoHyphens w:val="0"/>
        <w:spacing w:after="160" w:line="259" w:lineRule="auto"/>
        <w:rPr>
          <w:b/>
          <w:bCs/>
          <w:iCs/>
          <w:color w:val="FF0000"/>
          <w:kern w:val="1"/>
        </w:rPr>
      </w:pPr>
    </w:p>
    <w:p w14:paraId="689F7C0A" w14:textId="77777777" w:rsidR="00785DF2" w:rsidRDefault="00785DF2" w:rsidP="00F974D7">
      <w:pPr>
        <w:suppressAutoHyphens w:val="0"/>
        <w:spacing w:after="160" w:line="259" w:lineRule="auto"/>
        <w:rPr>
          <w:b/>
          <w:bCs/>
          <w:iCs/>
          <w:color w:val="FF0000"/>
          <w:kern w:val="1"/>
        </w:rPr>
      </w:pPr>
    </w:p>
    <w:p w14:paraId="496687B7" w14:textId="77777777" w:rsidR="00785DF2" w:rsidRDefault="00785DF2" w:rsidP="00F974D7">
      <w:pPr>
        <w:suppressAutoHyphens w:val="0"/>
        <w:spacing w:after="160" w:line="259" w:lineRule="auto"/>
        <w:rPr>
          <w:b/>
          <w:bCs/>
          <w:iCs/>
          <w:color w:val="FF0000"/>
          <w:kern w:val="1"/>
        </w:rPr>
      </w:pPr>
    </w:p>
    <w:p w14:paraId="7D714986" w14:textId="77777777" w:rsidR="00785DF2" w:rsidRDefault="00785DF2" w:rsidP="00F974D7">
      <w:pPr>
        <w:suppressAutoHyphens w:val="0"/>
        <w:spacing w:after="160" w:line="259" w:lineRule="auto"/>
        <w:rPr>
          <w:b/>
          <w:bCs/>
          <w:iCs/>
          <w:color w:val="FF0000"/>
          <w:kern w:val="1"/>
        </w:rPr>
      </w:pPr>
    </w:p>
    <w:p w14:paraId="7E1E95E8" w14:textId="77777777" w:rsidR="00785DF2" w:rsidRDefault="00785DF2" w:rsidP="00F974D7">
      <w:pPr>
        <w:suppressAutoHyphens w:val="0"/>
        <w:spacing w:after="160" w:line="259" w:lineRule="auto"/>
        <w:rPr>
          <w:b/>
          <w:bCs/>
          <w:iCs/>
          <w:color w:val="FF0000"/>
          <w:kern w:val="1"/>
        </w:rPr>
      </w:pPr>
    </w:p>
    <w:p w14:paraId="7669EBC6" w14:textId="77777777" w:rsidR="00785DF2" w:rsidRPr="00360CCE" w:rsidRDefault="00785DF2" w:rsidP="00F974D7">
      <w:pPr>
        <w:suppressAutoHyphens w:val="0"/>
        <w:spacing w:after="160" w:line="259" w:lineRule="auto"/>
        <w:rPr>
          <w:b/>
          <w:bCs/>
          <w:iCs/>
          <w:color w:val="FF0000"/>
          <w:kern w:val="1"/>
        </w:rPr>
      </w:pPr>
    </w:p>
    <w:p w14:paraId="6349A143" w14:textId="77777777" w:rsidR="004274E7" w:rsidRDefault="004274E7" w:rsidP="00F974D7">
      <w:pPr>
        <w:suppressAutoHyphens w:val="0"/>
        <w:spacing w:after="160" w:line="259" w:lineRule="auto"/>
        <w:rPr>
          <w:b/>
          <w:bCs/>
          <w:iCs/>
          <w:color w:val="FF0000"/>
          <w:kern w:val="1"/>
        </w:rPr>
      </w:pPr>
    </w:p>
    <w:p w14:paraId="472436EC" w14:textId="77777777" w:rsidR="002F2930" w:rsidRDefault="002F2930" w:rsidP="00F974D7">
      <w:pPr>
        <w:suppressAutoHyphens w:val="0"/>
        <w:spacing w:after="160" w:line="259" w:lineRule="auto"/>
        <w:rPr>
          <w:b/>
          <w:bCs/>
          <w:iCs/>
          <w:color w:val="FF0000"/>
          <w:kern w:val="1"/>
        </w:rPr>
      </w:pPr>
    </w:p>
    <w:p w14:paraId="535BCCF5" w14:textId="77777777" w:rsidR="002F2930" w:rsidRDefault="002F2930" w:rsidP="00F974D7">
      <w:pPr>
        <w:suppressAutoHyphens w:val="0"/>
        <w:spacing w:after="160" w:line="259" w:lineRule="auto"/>
        <w:rPr>
          <w:b/>
          <w:bCs/>
          <w:iCs/>
          <w:color w:val="FF0000"/>
          <w:kern w:val="1"/>
        </w:rPr>
      </w:pPr>
    </w:p>
    <w:p w14:paraId="03D2A8F3" w14:textId="77777777" w:rsidR="002F2930" w:rsidRPr="00360CCE" w:rsidRDefault="002F2930" w:rsidP="00F974D7">
      <w:pPr>
        <w:suppressAutoHyphens w:val="0"/>
        <w:spacing w:after="160" w:line="259" w:lineRule="auto"/>
        <w:rPr>
          <w:b/>
          <w:bCs/>
          <w:iCs/>
          <w:color w:val="FF0000"/>
          <w:kern w:val="1"/>
        </w:rPr>
      </w:pPr>
    </w:p>
    <w:p w14:paraId="72D22483" w14:textId="77777777" w:rsidR="00F974D7" w:rsidRPr="00785DF2" w:rsidRDefault="00F974D7" w:rsidP="003B74E8">
      <w:pPr>
        <w:shd w:val="clear" w:color="auto" w:fill="C6D9F1"/>
        <w:jc w:val="center"/>
        <w:rPr>
          <w:b/>
          <w:bCs/>
          <w:i/>
          <w:iCs/>
          <w:color w:val="auto"/>
          <w:kern w:val="1"/>
        </w:rPr>
      </w:pPr>
    </w:p>
    <w:p w14:paraId="7CE158A4" w14:textId="22780E87" w:rsidR="003B74E8" w:rsidRPr="00785DF2" w:rsidRDefault="003B74E8" w:rsidP="003B74E8">
      <w:pPr>
        <w:shd w:val="clear" w:color="auto" w:fill="C6D9F1"/>
        <w:jc w:val="center"/>
        <w:rPr>
          <w:b/>
          <w:bCs/>
          <w:i/>
          <w:iCs/>
          <w:color w:val="auto"/>
          <w:kern w:val="1"/>
          <w:lang w:val="sr-Cyrl-RS"/>
        </w:rPr>
      </w:pPr>
      <w:r w:rsidRPr="00785DF2">
        <w:rPr>
          <w:b/>
          <w:bCs/>
          <w:i/>
          <w:iCs/>
          <w:color w:val="auto"/>
          <w:kern w:val="1"/>
        </w:rPr>
        <w:t>IV</w:t>
      </w:r>
      <w:r w:rsidRPr="00785DF2">
        <w:rPr>
          <w:b/>
          <w:bCs/>
          <w:i/>
          <w:iCs/>
          <w:color w:val="auto"/>
          <w:kern w:val="1"/>
          <w:lang w:val="ru-RU"/>
        </w:rPr>
        <w:t xml:space="preserve">  </w:t>
      </w:r>
      <w:r w:rsidRPr="00785DF2">
        <w:rPr>
          <w:b/>
          <w:bCs/>
          <w:i/>
          <w:iCs/>
          <w:color w:val="auto"/>
          <w:kern w:val="1"/>
          <w:lang w:val="sr-Cyrl-RS"/>
        </w:rPr>
        <w:t>КРИТЕРИЈУМИ ЗА ДОДЕЛУ УГОВОРА</w:t>
      </w:r>
    </w:p>
    <w:p w14:paraId="6C127B12" w14:textId="77777777" w:rsidR="003B74E8" w:rsidRPr="00785DF2" w:rsidRDefault="003B74E8" w:rsidP="003B74E8">
      <w:pPr>
        <w:shd w:val="clear" w:color="auto" w:fill="C6D9F1"/>
        <w:jc w:val="center"/>
        <w:rPr>
          <w:b/>
          <w:bCs/>
          <w:iCs/>
          <w:color w:val="auto"/>
          <w:kern w:val="1"/>
        </w:rPr>
      </w:pPr>
    </w:p>
    <w:p w14:paraId="1C08462C" w14:textId="77777777" w:rsidR="003B74E8" w:rsidRPr="00785DF2" w:rsidRDefault="003B74E8" w:rsidP="00BE26E9">
      <w:pPr>
        <w:pStyle w:val="ListParagraph"/>
        <w:numPr>
          <w:ilvl w:val="2"/>
          <w:numId w:val="2"/>
        </w:numPr>
        <w:spacing w:before="240" w:after="120" w:line="240" w:lineRule="auto"/>
        <w:ind w:left="425" w:hanging="357"/>
        <w:jc w:val="both"/>
        <w:rPr>
          <w:color w:val="auto"/>
          <w:lang w:val="sr-Cyrl-RS"/>
        </w:rPr>
      </w:pPr>
      <w:r w:rsidRPr="00785DF2">
        <w:rPr>
          <w:b/>
          <w:bCs/>
          <w:color w:val="auto"/>
        </w:rPr>
        <w:t>Критеријум за доделу уговора</w:t>
      </w:r>
    </w:p>
    <w:p w14:paraId="0478B75E" w14:textId="77777777" w:rsidR="003B74E8" w:rsidRPr="00785DF2" w:rsidRDefault="003B74E8" w:rsidP="00A61D72">
      <w:pPr>
        <w:spacing w:after="120" w:line="240" w:lineRule="auto"/>
        <w:ind w:left="425"/>
        <w:jc w:val="both"/>
        <w:rPr>
          <w:b/>
          <w:bCs/>
          <w:i/>
          <w:iCs/>
          <w:color w:val="auto"/>
          <w:kern w:val="1"/>
          <w:lang w:val="sr-Cyrl-RS"/>
        </w:rPr>
      </w:pPr>
      <w:r w:rsidRPr="00785DF2">
        <w:rPr>
          <w:color w:val="auto"/>
          <w:kern w:val="1"/>
        </w:rPr>
        <w:t xml:space="preserve">Избор најповољније понуде ће се извршити применом критеријума </w:t>
      </w:r>
      <w:r w:rsidRPr="00785DF2">
        <w:rPr>
          <w:b/>
          <w:bCs/>
          <w:color w:val="auto"/>
          <w:kern w:val="1"/>
        </w:rPr>
        <w:t xml:space="preserve">„Најнижа понуђена цена“. </w:t>
      </w:r>
    </w:p>
    <w:p w14:paraId="0FBCBE8C" w14:textId="77777777" w:rsidR="00537E0B" w:rsidRDefault="007D5A9F" w:rsidP="00537E0B">
      <w:pPr>
        <w:pStyle w:val="ListParagraph"/>
        <w:numPr>
          <w:ilvl w:val="2"/>
          <w:numId w:val="2"/>
        </w:numPr>
        <w:spacing w:before="240" w:after="120" w:line="240" w:lineRule="auto"/>
        <w:ind w:left="425" w:hanging="357"/>
        <w:jc w:val="both"/>
        <w:rPr>
          <w:b/>
          <w:bCs/>
          <w:color w:val="auto"/>
        </w:rPr>
      </w:pPr>
      <w:r w:rsidRPr="00785DF2">
        <w:rPr>
          <w:b/>
          <w:bCs/>
          <w:color w:val="auto"/>
          <w:lang w:val="sr-Cyrl-RS"/>
        </w:rPr>
        <w:t>Е</w:t>
      </w:r>
      <w:r w:rsidRPr="00785DF2">
        <w:rPr>
          <w:b/>
          <w:bCs/>
          <w:color w:val="auto"/>
        </w:rPr>
        <w:t>лементи критеријума</w:t>
      </w:r>
      <w:r w:rsidRPr="00785DF2">
        <w:rPr>
          <w:b/>
          <w:bCs/>
          <w:color w:val="auto"/>
          <w:lang w:val="sr-Cyrl-RS"/>
        </w:rPr>
        <w:t>, односно начин,</w:t>
      </w:r>
      <w:r w:rsidRPr="00785DF2">
        <w:rPr>
          <w:b/>
          <w:bCs/>
          <w:color w:val="auto"/>
        </w:rPr>
        <w:t xml:space="preserve"> на основу којих ће наручилац извршити </w:t>
      </w:r>
      <w:r w:rsidRPr="00785DF2">
        <w:rPr>
          <w:b/>
          <w:bCs/>
          <w:color w:val="auto"/>
          <w:lang w:val="sr-Cyrl-RS"/>
        </w:rPr>
        <w:t xml:space="preserve">избор најповољније понуде </w:t>
      </w:r>
      <w:r w:rsidRPr="00785DF2">
        <w:rPr>
          <w:b/>
          <w:bCs/>
          <w:color w:val="auto"/>
        </w:rPr>
        <w:t xml:space="preserve">у ситуацији када постоје две или више понуда са истом понуђеном ценом </w:t>
      </w:r>
    </w:p>
    <w:p w14:paraId="4556453A" w14:textId="256E6886" w:rsidR="007D5A9F" w:rsidRPr="00537E0B" w:rsidRDefault="00537E0B" w:rsidP="00537E0B">
      <w:pPr>
        <w:pStyle w:val="ListParagraph"/>
        <w:spacing w:before="240" w:after="120" w:line="240" w:lineRule="auto"/>
        <w:ind w:left="425"/>
        <w:jc w:val="both"/>
        <w:rPr>
          <w:b/>
          <w:bCs/>
          <w:color w:val="auto"/>
        </w:rPr>
      </w:pPr>
      <w:r w:rsidRPr="008B7387">
        <w:rPr>
          <w:iCs/>
          <w:color w:val="auto"/>
        </w:rPr>
        <w:t>Уколико две или више понуда имају исту најнижу понуђену цену</w:t>
      </w:r>
      <w:r w:rsidRPr="008B7387">
        <w:rPr>
          <w:color w:val="auto"/>
          <w:lang w:val="sr-Cyrl-CS"/>
        </w:rPr>
        <w:t xml:space="preserve"> </w:t>
      </w:r>
      <w:r w:rsidRPr="008B7387">
        <w:rPr>
          <w:iCs/>
          <w:color w:val="auto"/>
        </w:rPr>
        <w:t>као најповољнија биће изабрана понуда оног понуђача</w:t>
      </w:r>
      <w:r w:rsidRPr="008B7387">
        <w:rPr>
          <w:iCs/>
          <w:color w:val="auto"/>
          <w:lang w:val="sr-Cyrl-RS"/>
        </w:rPr>
        <w:t xml:space="preserve"> </w:t>
      </w:r>
      <w:r w:rsidRPr="008B7387">
        <w:rPr>
          <w:rFonts w:eastAsia="Times New Roman"/>
          <w:kern w:val="0"/>
          <w:lang w:eastAsia="en-US"/>
        </w:rPr>
        <w:t>који буде извучен путем жреба.</w:t>
      </w:r>
      <w:r w:rsidRPr="008B7387">
        <w:t xml:space="preserve"> </w:t>
      </w:r>
      <w:r w:rsidRPr="008B7387">
        <w:rPr>
          <w:rFonts w:eastAsia="Times New Roman"/>
          <w:kern w:val="0"/>
          <w:lang w:eastAsia="en-US"/>
        </w:rPr>
        <w:t xml:space="preserve">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w:t>
      </w:r>
      <w:r w:rsidRPr="008B7387">
        <w:rPr>
          <w:iCs/>
          <w:color w:val="auto"/>
        </w:rPr>
        <w:t xml:space="preserve">и исти </w:t>
      </w:r>
      <w:r w:rsidRPr="008B7387">
        <w:rPr>
          <w:color w:val="auto"/>
          <w:lang w:val="sr-Cyrl-CS"/>
        </w:rPr>
        <w:t>рок за целокупно извршење уговора.</w:t>
      </w:r>
      <w:r w:rsidRPr="008B7387">
        <w:rPr>
          <w:rFonts w:eastAsia="Times New Roman"/>
          <w:kern w:val="0"/>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14:paraId="19AAA3B4" w14:textId="77777777" w:rsidR="009318F7" w:rsidRDefault="009318F7" w:rsidP="00A61D72">
      <w:pPr>
        <w:ind w:left="425"/>
        <w:jc w:val="both"/>
        <w:rPr>
          <w:b/>
          <w:iCs/>
          <w:color w:val="FF0000"/>
          <w:kern w:val="1"/>
          <w:lang w:val="sr-Cyrl-RS"/>
        </w:rPr>
      </w:pPr>
    </w:p>
    <w:p w14:paraId="6B83B37E" w14:textId="582CCD24" w:rsidR="00FC2142" w:rsidRDefault="00FC2142">
      <w:pPr>
        <w:suppressAutoHyphens w:val="0"/>
        <w:spacing w:after="160" w:line="259" w:lineRule="auto"/>
        <w:rPr>
          <w:b/>
          <w:iCs/>
          <w:color w:val="FF0000"/>
          <w:kern w:val="1"/>
          <w:lang w:val="sr-Cyrl-RS"/>
        </w:rPr>
      </w:pPr>
      <w:r>
        <w:rPr>
          <w:b/>
          <w:iCs/>
          <w:color w:val="FF0000"/>
          <w:kern w:val="1"/>
          <w:lang w:val="sr-Cyrl-RS"/>
        </w:rPr>
        <w:br w:type="page"/>
      </w:r>
    </w:p>
    <w:p w14:paraId="4256FDDE" w14:textId="77777777" w:rsidR="00D9795A" w:rsidRPr="00360CCE" w:rsidRDefault="00D9795A" w:rsidP="001B7209">
      <w:pPr>
        <w:jc w:val="both"/>
        <w:rPr>
          <w:rFonts w:eastAsia="Times New Roman"/>
          <w:color w:val="FF0000"/>
        </w:rPr>
      </w:pPr>
    </w:p>
    <w:p w14:paraId="1E560072" w14:textId="77777777" w:rsidR="003B74E8" w:rsidRPr="00785DF2" w:rsidRDefault="003B74E8" w:rsidP="003B74E8">
      <w:pPr>
        <w:shd w:val="clear" w:color="auto" w:fill="C6D9F1"/>
        <w:jc w:val="center"/>
        <w:rPr>
          <w:b/>
          <w:bCs/>
          <w:i/>
          <w:iCs/>
          <w:color w:val="auto"/>
          <w:kern w:val="1"/>
        </w:rPr>
      </w:pPr>
    </w:p>
    <w:p w14:paraId="645BE43D" w14:textId="77777777" w:rsidR="003B74E8" w:rsidRPr="00785DF2" w:rsidRDefault="003B74E8" w:rsidP="003B74E8">
      <w:pPr>
        <w:shd w:val="clear" w:color="auto" w:fill="C6D9F1"/>
        <w:jc w:val="center"/>
        <w:rPr>
          <w:b/>
          <w:bCs/>
          <w:i/>
          <w:iCs/>
          <w:color w:val="auto"/>
          <w:kern w:val="1"/>
          <w:lang w:val="sr-Cyrl-RS"/>
        </w:rPr>
      </w:pPr>
      <w:r w:rsidRPr="00F76893">
        <w:rPr>
          <w:b/>
          <w:bCs/>
          <w:i/>
          <w:iCs/>
          <w:color w:val="auto"/>
          <w:kern w:val="1"/>
        </w:rPr>
        <w:t xml:space="preserve">V </w:t>
      </w:r>
      <w:r w:rsidRPr="00F76893">
        <w:rPr>
          <w:b/>
          <w:bCs/>
          <w:i/>
          <w:iCs/>
          <w:color w:val="auto"/>
          <w:kern w:val="1"/>
          <w:lang w:val="ru-RU"/>
        </w:rPr>
        <w:t xml:space="preserve"> </w:t>
      </w:r>
      <w:r w:rsidRPr="00F76893">
        <w:rPr>
          <w:b/>
          <w:bCs/>
          <w:i/>
          <w:iCs/>
          <w:color w:val="auto"/>
          <w:kern w:val="1"/>
          <w:lang w:val="sr-Cyrl-RS"/>
        </w:rPr>
        <w:t>ОБРАСЦИ КОЈИ ЧИНЕ САСТАВНИ ДЕО ПОНУДЕ</w:t>
      </w:r>
    </w:p>
    <w:p w14:paraId="344FD54C" w14:textId="77777777" w:rsidR="003B74E8" w:rsidRPr="00785DF2" w:rsidRDefault="003B74E8" w:rsidP="003B74E8">
      <w:pPr>
        <w:shd w:val="clear" w:color="auto" w:fill="C6D9F1"/>
        <w:jc w:val="center"/>
        <w:rPr>
          <w:b/>
          <w:bCs/>
          <w:i/>
          <w:iCs/>
          <w:color w:val="auto"/>
          <w:kern w:val="1"/>
        </w:rPr>
      </w:pPr>
    </w:p>
    <w:p w14:paraId="75B695FB" w14:textId="77777777" w:rsidR="003B74E8" w:rsidRPr="00785DF2" w:rsidRDefault="003B74E8" w:rsidP="003B74E8">
      <w:pPr>
        <w:jc w:val="center"/>
        <w:rPr>
          <w:color w:val="auto"/>
          <w:kern w:val="1"/>
          <w:lang w:val="sr-Cyrl-RS"/>
        </w:rPr>
      </w:pPr>
    </w:p>
    <w:p w14:paraId="56D5094C" w14:textId="77777777" w:rsidR="00537E0B" w:rsidRPr="00593AFD" w:rsidRDefault="00537E0B" w:rsidP="00537E0B">
      <w:pPr>
        <w:spacing w:after="120"/>
        <w:ind w:left="567"/>
        <w:jc w:val="both"/>
        <w:rPr>
          <w:lang w:val="sr-Cyrl-RS"/>
        </w:rPr>
      </w:pPr>
      <w:r w:rsidRPr="00593AFD">
        <w:rPr>
          <w:lang w:val="sr-Cyrl-RS"/>
        </w:rPr>
        <w:t>Саставни део понуде чине следећи обрасци:</w:t>
      </w:r>
    </w:p>
    <w:p w14:paraId="45D281ED" w14:textId="77777777" w:rsidR="00537E0B" w:rsidRPr="00593AFD" w:rsidRDefault="00537E0B" w:rsidP="00537E0B">
      <w:pPr>
        <w:pStyle w:val="ListParagraph"/>
        <w:numPr>
          <w:ilvl w:val="0"/>
          <w:numId w:val="39"/>
        </w:numPr>
        <w:spacing w:after="120"/>
        <w:jc w:val="both"/>
        <w:rPr>
          <w:lang w:val="sr-Cyrl-RS"/>
        </w:rPr>
      </w:pPr>
      <w:r w:rsidRPr="00593AFD">
        <w:rPr>
          <w:lang w:val="sr-Cyrl-RS"/>
        </w:rPr>
        <w:t>Образац понуде (Образац</w:t>
      </w:r>
      <w:r w:rsidRPr="00593AFD">
        <w:t xml:space="preserve"> V-</w:t>
      </w:r>
      <w:r w:rsidRPr="00593AFD">
        <w:rPr>
          <w:lang w:val="sr-Cyrl-RS"/>
        </w:rPr>
        <w:t>1);</w:t>
      </w:r>
    </w:p>
    <w:p w14:paraId="37CF285B" w14:textId="77777777" w:rsidR="00537E0B" w:rsidRPr="00593AFD" w:rsidRDefault="00537E0B" w:rsidP="00537E0B">
      <w:pPr>
        <w:pStyle w:val="ListParagraph"/>
        <w:numPr>
          <w:ilvl w:val="0"/>
          <w:numId w:val="39"/>
        </w:numPr>
        <w:spacing w:after="120"/>
        <w:jc w:val="both"/>
        <w:rPr>
          <w:lang w:val="sr-Cyrl-RS"/>
        </w:rPr>
      </w:pPr>
      <w:r w:rsidRPr="00593AFD">
        <w:rPr>
          <w:lang w:val="sr-Cyrl-RS"/>
        </w:rPr>
        <w:t xml:space="preserve">Образац структуре цене, са упутством како да се попуни (Образац </w:t>
      </w:r>
      <w:r w:rsidRPr="00593AFD">
        <w:t>V-</w:t>
      </w:r>
      <w:r w:rsidRPr="00593AFD">
        <w:rPr>
          <w:lang w:val="sr-Cyrl-RS"/>
        </w:rPr>
        <w:t>2);</w:t>
      </w:r>
    </w:p>
    <w:p w14:paraId="214BFAEF" w14:textId="77777777" w:rsidR="00537E0B" w:rsidRPr="00593AFD" w:rsidRDefault="00537E0B" w:rsidP="00537E0B">
      <w:pPr>
        <w:pStyle w:val="ListParagraph"/>
        <w:numPr>
          <w:ilvl w:val="0"/>
          <w:numId w:val="39"/>
        </w:numPr>
        <w:spacing w:after="120"/>
        <w:jc w:val="both"/>
        <w:rPr>
          <w:lang w:val="sr-Cyrl-RS"/>
        </w:rPr>
      </w:pPr>
      <w:r w:rsidRPr="00593AFD">
        <w:rPr>
          <w:lang w:val="sr-Cyrl-RS"/>
        </w:rPr>
        <w:t xml:space="preserve">Образац трошкова припреме понуда (Образац </w:t>
      </w:r>
      <w:r w:rsidRPr="00593AFD">
        <w:t>V-</w:t>
      </w:r>
      <w:r w:rsidRPr="00593AFD">
        <w:rPr>
          <w:lang w:val="sr-Cyrl-RS"/>
        </w:rPr>
        <w:t>3);</w:t>
      </w:r>
    </w:p>
    <w:p w14:paraId="7AE66E6C" w14:textId="77777777" w:rsidR="00537E0B" w:rsidRPr="00FC4771" w:rsidRDefault="00537E0B" w:rsidP="00537E0B">
      <w:pPr>
        <w:pStyle w:val="ListParagraph"/>
        <w:numPr>
          <w:ilvl w:val="0"/>
          <w:numId w:val="39"/>
        </w:numPr>
        <w:spacing w:after="120"/>
        <w:jc w:val="both"/>
        <w:rPr>
          <w:lang w:val="sr-Cyrl-RS"/>
        </w:rPr>
      </w:pPr>
      <w:r w:rsidRPr="00FC4771">
        <w:rPr>
          <w:lang w:val="sr-Cyrl-RS"/>
        </w:rPr>
        <w:t xml:space="preserve">Образац изјаве о независној понуди (Образац </w:t>
      </w:r>
      <w:r w:rsidRPr="00FC4771">
        <w:t>V-</w:t>
      </w:r>
      <w:r w:rsidRPr="00FC4771">
        <w:rPr>
          <w:lang w:val="sr-Cyrl-RS"/>
        </w:rPr>
        <w:t>4);</w:t>
      </w:r>
    </w:p>
    <w:p w14:paraId="6AA66C70" w14:textId="6663786F" w:rsidR="006143D2" w:rsidRPr="00FC4771" w:rsidRDefault="00537E0B" w:rsidP="00FC4771">
      <w:pPr>
        <w:pStyle w:val="ListParagraph"/>
        <w:numPr>
          <w:ilvl w:val="0"/>
          <w:numId w:val="39"/>
        </w:numPr>
        <w:spacing w:after="120"/>
        <w:jc w:val="both"/>
        <w:rPr>
          <w:color w:val="auto"/>
          <w:lang w:val="sr-Cyrl-RS"/>
        </w:rPr>
      </w:pPr>
      <w:r w:rsidRPr="00FC4771">
        <w:rPr>
          <w:lang w:val="sr-Cyrl-RS"/>
        </w:rPr>
        <w:t xml:space="preserve">Образац изјаве </w:t>
      </w:r>
      <w:r w:rsidR="00FC4771" w:rsidRPr="00FC4771">
        <w:rPr>
          <w:lang w:val="sr-Cyrl-RS"/>
        </w:rPr>
        <w:t>о поштовању обавеза из члана 75.став 2. ЗЈН</w:t>
      </w:r>
      <w:r w:rsidRPr="00FC4771">
        <w:rPr>
          <w:lang w:val="sr-Cyrl-RS"/>
        </w:rPr>
        <w:t xml:space="preserve"> (Образац V-5).</w:t>
      </w:r>
    </w:p>
    <w:p w14:paraId="0773D0E5" w14:textId="11102985" w:rsidR="00537E0B" w:rsidRDefault="00537E0B">
      <w:pPr>
        <w:suppressAutoHyphens w:val="0"/>
        <w:spacing w:after="160" w:line="259" w:lineRule="auto"/>
        <w:rPr>
          <w:b/>
          <w:bCs/>
          <w:iCs/>
          <w:color w:val="auto"/>
          <w:kern w:val="1"/>
          <w:lang w:val="sr-Cyrl-RS"/>
        </w:rPr>
      </w:pPr>
      <w:r>
        <w:rPr>
          <w:b/>
          <w:bCs/>
          <w:iCs/>
          <w:color w:val="auto"/>
          <w:kern w:val="1"/>
          <w:lang w:val="sr-Cyrl-RS"/>
        </w:rPr>
        <w:br w:type="page"/>
      </w:r>
    </w:p>
    <w:p w14:paraId="0D4A4738" w14:textId="77777777" w:rsidR="00537E0B" w:rsidRDefault="00537E0B" w:rsidP="00537E0B">
      <w:pPr>
        <w:shd w:val="clear" w:color="auto" w:fill="C6D9F1"/>
        <w:jc w:val="center"/>
        <w:rPr>
          <w:b/>
          <w:bCs/>
          <w:i/>
          <w:iCs/>
        </w:rPr>
      </w:pPr>
    </w:p>
    <w:p w14:paraId="759AF5F6" w14:textId="77777777" w:rsidR="00537E0B" w:rsidRDefault="00537E0B" w:rsidP="00537E0B">
      <w:pPr>
        <w:shd w:val="clear" w:color="auto" w:fill="C6D9F1"/>
        <w:jc w:val="center"/>
        <w:rPr>
          <w:b/>
          <w:bCs/>
          <w:i/>
          <w:iCs/>
        </w:rPr>
      </w:pPr>
      <w:r w:rsidRPr="00593AFD">
        <w:rPr>
          <w:b/>
          <w:bCs/>
          <w:i/>
          <w:iCs/>
        </w:rPr>
        <w:t>V-1  ОБРАЗАЦ ПОНУДЕ</w:t>
      </w:r>
    </w:p>
    <w:p w14:paraId="54DAD2EB" w14:textId="77777777" w:rsidR="00537E0B" w:rsidRDefault="00537E0B" w:rsidP="00537E0B">
      <w:pPr>
        <w:shd w:val="clear" w:color="auto" w:fill="C6D9F1"/>
        <w:jc w:val="center"/>
        <w:rPr>
          <w:b/>
          <w:bCs/>
          <w:i/>
          <w:iCs/>
        </w:rPr>
      </w:pPr>
    </w:p>
    <w:p w14:paraId="3F2C9AF1" w14:textId="77777777" w:rsidR="00B819AA" w:rsidRPr="006367AD" w:rsidRDefault="00B819AA" w:rsidP="00B819AA">
      <w:pPr>
        <w:spacing w:before="120" w:after="120" w:line="240" w:lineRule="auto"/>
        <w:ind w:left="720"/>
        <w:jc w:val="center"/>
        <w:rPr>
          <w:bCs/>
          <w:iCs/>
          <w:color w:val="auto"/>
          <w:kern w:val="1"/>
          <w:lang w:val="sr-Cyrl-RS"/>
        </w:rPr>
      </w:pPr>
    </w:p>
    <w:p w14:paraId="2D40D9F5" w14:textId="5E006BAE" w:rsidR="00301B3D" w:rsidRPr="006367AD" w:rsidRDefault="003B74E8" w:rsidP="006367AD">
      <w:pPr>
        <w:jc w:val="both"/>
        <w:rPr>
          <w:bCs/>
          <w:color w:val="auto"/>
          <w:kern w:val="1"/>
        </w:rPr>
      </w:pPr>
      <w:r w:rsidRPr="006367AD">
        <w:rPr>
          <w:iCs/>
          <w:color w:val="auto"/>
          <w:kern w:val="1"/>
        </w:rPr>
        <w:t>Понуда бр</w:t>
      </w:r>
      <w:r w:rsidRPr="006367AD">
        <w:rPr>
          <w:iCs/>
          <w:color w:val="auto"/>
          <w:kern w:val="1"/>
          <w:lang w:val="sr-Cyrl-RS"/>
        </w:rPr>
        <w:t xml:space="preserve">ој ________________ </w:t>
      </w:r>
      <w:r w:rsidRPr="006367AD">
        <w:rPr>
          <w:iCs/>
          <w:color w:val="auto"/>
          <w:kern w:val="1"/>
        </w:rPr>
        <w:t>од</w:t>
      </w:r>
      <w:r w:rsidRPr="006367AD">
        <w:rPr>
          <w:iCs/>
          <w:color w:val="auto"/>
          <w:kern w:val="1"/>
          <w:lang w:val="sr-Cyrl-RS"/>
        </w:rPr>
        <w:t xml:space="preserve"> ____</w:t>
      </w:r>
      <w:r w:rsidRPr="006367AD">
        <w:rPr>
          <w:iCs/>
          <w:color w:val="auto"/>
          <w:kern w:val="1"/>
        </w:rPr>
        <w:t>_________</w:t>
      </w:r>
      <w:r w:rsidRPr="006367AD">
        <w:rPr>
          <w:iCs/>
          <w:color w:val="auto"/>
          <w:kern w:val="1"/>
          <w:lang w:val="sr-Cyrl-RS"/>
        </w:rPr>
        <w:t xml:space="preserve">___________ </w:t>
      </w:r>
      <w:r w:rsidR="00A519E2" w:rsidRPr="006367AD">
        <w:rPr>
          <w:rFonts w:eastAsia="TimesNewRomanPS-BoldMT"/>
          <w:bCs/>
          <w:color w:val="auto"/>
          <w:lang w:val="sr-Cyrl-CS"/>
        </w:rPr>
        <w:t xml:space="preserve">за </w:t>
      </w:r>
      <w:r w:rsidR="00A519E2" w:rsidRPr="006367AD">
        <w:rPr>
          <w:rFonts w:eastAsia="TimesNewRomanPS-BoldMT"/>
          <w:bCs/>
          <w:color w:val="auto"/>
        </w:rPr>
        <w:t xml:space="preserve">јавну набавку </w:t>
      </w:r>
      <w:r w:rsidR="00A519E2" w:rsidRPr="006367AD">
        <w:rPr>
          <w:rFonts w:eastAsia="TimesNewRomanPS-BoldMT"/>
          <w:bCs/>
          <w:color w:val="auto"/>
          <w:lang w:val="sr-Cyrl-RS"/>
        </w:rPr>
        <w:t>радова</w:t>
      </w:r>
      <w:r w:rsidR="00A519E2" w:rsidRPr="006367AD">
        <w:rPr>
          <w:rFonts w:eastAsia="TimesNewRomanPS-BoldMT"/>
          <w:bCs/>
          <w:color w:val="auto"/>
        </w:rPr>
        <w:t xml:space="preserve"> –</w:t>
      </w:r>
      <w:r w:rsidR="00C2460A">
        <w:rPr>
          <w:bCs/>
          <w:color w:val="auto"/>
          <w:lang w:val="sr-Cyrl-RS"/>
        </w:rPr>
        <w:t xml:space="preserve"> </w:t>
      </w:r>
      <w:r w:rsidR="00F870CB" w:rsidRPr="00F870CB">
        <w:rPr>
          <w:bCs/>
          <w:color w:val="auto"/>
          <w:lang w:val="sr-Cyrl-RS"/>
        </w:rPr>
        <w:t>Изградња два резервоара од по 20.000 m3  Р-23 и Р-25</w:t>
      </w:r>
      <w:r w:rsidR="00635348">
        <w:rPr>
          <w:bCs/>
          <w:color w:val="auto"/>
          <w:lang w:val="sr-Cyrl-RS"/>
        </w:rPr>
        <w:t>,</w:t>
      </w:r>
      <w:r w:rsidR="00F870CB" w:rsidRPr="00F870CB">
        <w:rPr>
          <w:bCs/>
          <w:color w:val="auto"/>
          <w:lang w:val="sr-Cyrl-RS"/>
        </w:rPr>
        <w:t xml:space="preserve"> мешачке кућице МК-23/25 и пратеће инфраструктуре са повезивањем на постојећу инфраструктуру на складишту нафтних деривата Смедерево у Смедереву</w:t>
      </w:r>
      <w:r w:rsidR="00537E0B">
        <w:rPr>
          <w:bCs/>
          <w:color w:val="auto"/>
          <w:lang w:val="sr-Cyrl-RS"/>
        </w:rPr>
        <w:t>,</w:t>
      </w:r>
      <w:r w:rsidR="006367AD" w:rsidRPr="006367AD">
        <w:rPr>
          <w:bCs/>
          <w:color w:val="auto"/>
          <w:lang w:val="sr-Cyrl-RS"/>
        </w:rPr>
        <w:t xml:space="preserve"> </w:t>
      </w:r>
      <w:r w:rsidR="00A519E2" w:rsidRPr="006367AD">
        <w:rPr>
          <w:bCs/>
          <w:color w:val="auto"/>
          <w:lang w:val="sr-Cyrl-RS"/>
        </w:rPr>
        <w:t xml:space="preserve"> </w:t>
      </w:r>
      <w:r w:rsidR="00A519E2" w:rsidRPr="006367AD">
        <w:rPr>
          <w:rFonts w:eastAsia="TimesNewRomanPS-BoldMT"/>
          <w:bCs/>
          <w:color w:val="auto"/>
        </w:rPr>
        <w:t>ЈН брoj</w:t>
      </w:r>
      <w:r w:rsidR="00A519E2" w:rsidRPr="006367AD">
        <w:rPr>
          <w:rFonts w:eastAsia="TimesNewRomanPS-BoldMT"/>
          <w:bCs/>
          <w:color w:val="auto"/>
          <w:lang w:val="sr-Cyrl-RS"/>
        </w:rPr>
        <w:t xml:space="preserve"> </w:t>
      </w:r>
      <w:r w:rsidR="00A519E2" w:rsidRPr="006367AD">
        <w:rPr>
          <w:rFonts w:eastAsia="TimesNewRomanPS-BoldMT"/>
          <w:bCs/>
          <w:color w:val="auto"/>
        </w:rPr>
        <w:t xml:space="preserve"> </w:t>
      </w:r>
      <w:r w:rsidR="00F870CB">
        <w:rPr>
          <w:rFonts w:eastAsia="TimesNewRomanPS-BoldMT"/>
          <w:bCs/>
          <w:color w:val="auto"/>
          <w:lang w:val="sr-Cyrl-RS"/>
        </w:rPr>
        <w:t>7</w:t>
      </w:r>
      <w:r w:rsidR="00C2460A">
        <w:rPr>
          <w:rFonts w:eastAsia="TimesNewRomanPS-BoldMT"/>
          <w:bCs/>
          <w:color w:val="auto"/>
          <w:lang w:val="sr-Cyrl-RS"/>
        </w:rPr>
        <w:t>/20</w:t>
      </w:r>
      <w:r w:rsidR="00F870CB">
        <w:rPr>
          <w:rFonts w:eastAsia="TimesNewRomanPS-BoldMT"/>
          <w:bCs/>
          <w:color w:val="auto"/>
          <w:lang w:val="sr-Cyrl-RS"/>
        </w:rPr>
        <w:t>20</w:t>
      </w:r>
      <w:r w:rsidR="00C05DE0" w:rsidRPr="006367AD">
        <w:rPr>
          <w:rFonts w:eastAsia="TimesNewRomanPS-BoldMT"/>
          <w:bCs/>
          <w:color w:val="auto"/>
          <w:lang w:val="sr-Cyrl-RS"/>
        </w:rPr>
        <w:t>-03</w:t>
      </w:r>
    </w:p>
    <w:p w14:paraId="2BF64DA5" w14:textId="77777777" w:rsidR="003B74E8" w:rsidRPr="006367AD" w:rsidRDefault="003B74E8" w:rsidP="00C61BDE">
      <w:pPr>
        <w:pStyle w:val="ListParagraph"/>
        <w:numPr>
          <w:ilvl w:val="0"/>
          <w:numId w:val="14"/>
        </w:numPr>
        <w:spacing w:before="240" w:after="120" w:line="240" w:lineRule="auto"/>
        <w:ind w:left="425" w:hanging="425"/>
        <w:rPr>
          <w:i/>
          <w:iCs/>
          <w:color w:val="auto"/>
          <w:lang w:val="en-US"/>
        </w:rPr>
      </w:pPr>
      <w:r w:rsidRPr="006367AD">
        <w:rPr>
          <w:b/>
          <w:bCs/>
          <w:i/>
          <w:iCs/>
          <w:color w:val="auto"/>
        </w:rPr>
        <w:t>ОПШТИ ПОДАЦИ О ПОНУЂАЧУ</w:t>
      </w:r>
    </w:p>
    <w:tbl>
      <w:tblPr>
        <w:tblW w:w="0" w:type="auto"/>
        <w:jc w:val="center"/>
        <w:tblLayout w:type="fixed"/>
        <w:tblLook w:val="0000" w:firstRow="0" w:lastRow="0" w:firstColumn="0" w:lastColumn="0" w:noHBand="0" w:noVBand="0"/>
      </w:tblPr>
      <w:tblGrid>
        <w:gridCol w:w="4835"/>
        <w:gridCol w:w="4446"/>
      </w:tblGrid>
      <w:tr w:rsidR="00360CCE" w:rsidRPr="006367AD" w14:paraId="3B0C7332" w14:textId="77777777" w:rsidTr="004E5CB9">
        <w:trPr>
          <w:jc w:val="center"/>
        </w:trPr>
        <w:tc>
          <w:tcPr>
            <w:tcW w:w="4835" w:type="dxa"/>
            <w:tcBorders>
              <w:top w:val="single" w:sz="4" w:space="0" w:color="000000"/>
              <w:left w:val="single" w:sz="4" w:space="0" w:color="000000"/>
              <w:bottom w:val="single" w:sz="4" w:space="0" w:color="000000"/>
            </w:tcBorders>
          </w:tcPr>
          <w:p w14:paraId="230D6AEA" w14:textId="77777777" w:rsidR="003B74E8" w:rsidRPr="006367AD" w:rsidRDefault="003B74E8" w:rsidP="003B74E8">
            <w:pPr>
              <w:jc w:val="both"/>
              <w:rPr>
                <w:b/>
                <w:bCs/>
                <w:i/>
                <w:iCs/>
                <w:color w:val="auto"/>
                <w:kern w:val="1"/>
                <w:lang w:val="en-US"/>
              </w:rPr>
            </w:pPr>
            <w:r w:rsidRPr="006367AD">
              <w:rPr>
                <w:i/>
                <w:iCs/>
                <w:color w:val="auto"/>
                <w:kern w:val="1"/>
                <w:lang w:val="en-US"/>
              </w:rPr>
              <w:t>Назив понуђача:</w:t>
            </w:r>
          </w:p>
          <w:p w14:paraId="54CB60C8"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194CC754" w14:textId="77777777" w:rsidR="003B74E8" w:rsidRPr="006367AD" w:rsidRDefault="003B74E8" w:rsidP="003B74E8">
            <w:pPr>
              <w:snapToGrid w:val="0"/>
              <w:rPr>
                <w:b/>
                <w:bCs/>
                <w:i/>
                <w:iCs/>
                <w:color w:val="auto"/>
                <w:kern w:val="1"/>
                <w:lang w:val="en-US"/>
              </w:rPr>
            </w:pPr>
          </w:p>
          <w:p w14:paraId="31879FDB" w14:textId="77777777" w:rsidR="003B74E8" w:rsidRPr="006367AD" w:rsidRDefault="003B74E8" w:rsidP="003B74E8">
            <w:pPr>
              <w:rPr>
                <w:b/>
                <w:bCs/>
                <w:i/>
                <w:iCs/>
                <w:color w:val="auto"/>
                <w:kern w:val="1"/>
                <w:lang w:val="en-US"/>
              </w:rPr>
            </w:pPr>
          </w:p>
        </w:tc>
      </w:tr>
      <w:tr w:rsidR="00360CCE" w:rsidRPr="006367AD" w14:paraId="31D5CB73" w14:textId="77777777" w:rsidTr="004E5CB9">
        <w:trPr>
          <w:jc w:val="center"/>
        </w:trPr>
        <w:tc>
          <w:tcPr>
            <w:tcW w:w="4835" w:type="dxa"/>
            <w:tcBorders>
              <w:top w:val="single" w:sz="4" w:space="0" w:color="000000"/>
              <w:left w:val="single" w:sz="4" w:space="0" w:color="000000"/>
              <w:bottom w:val="single" w:sz="4" w:space="0" w:color="000000"/>
            </w:tcBorders>
          </w:tcPr>
          <w:p w14:paraId="67AC0873" w14:textId="77777777" w:rsidR="003B74E8" w:rsidRPr="006367AD" w:rsidRDefault="003B74E8" w:rsidP="003B74E8">
            <w:pPr>
              <w:jc w:val="both"/>
              <w:rPr>
                <w:b/>
                <w:bCs/>
                <w:i/>
                <w:iCs/>
                <w:color w:val="auto"/>
                <w:kern w:val="1"/>
                <w:lang w:val="en-US"/>
              </w:rPr>
            </w:pPr>
            <w:r w:rsidRPr="006367AD">
              <w:rPr>
                <w:i/>
                <w:iCs/>
                <w:color w:val="auto"/>
                <w:kern w:val="1"/>
                <w:lang w:val="en-US"/>
              </w:rPr>
              <w:t>Адреса понуђача:</w:t>
            </w:r>
          </w:p>
          <w:p w14:paraId="4DCD01F6"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4CD12092" w14:textId="77777777" w:rsidR="003B74E8" w:rsidRPr="006367AD" w:rsidRDefault="003B74E8" w:rsidP="003B74E8">
            <w:pPr>
              <w:snapToGrid w:val="0"/>
              <w:rPr>
                <w:b/>
                <w:bCs/>
                <w:i/>
                <w:iCs/>
                <w:color w:val="auto"/>
                <w:kern w:val="1"/>
                <w:lang w:val="en-US"/>
              </w:rPr>
            </w:pPr>
          </w:p>
          <w:p w14:paraId="0DDB5197" w14:textId="77777777" w:rsidR="003B74E8" w:rsidRPr="006367AD" w:rsidRDefault="003B74E8" w:rsidP="003B74E8">
            <w:pPr>
              <w:rPr>
                <w:b/>
                <w:bCs/>
                <w:i/>
                <w:iCs/>
                <w:color w:val="auto"/>
                <w:kern w:val="1"/>
                <w:lang w:val="en-US"/>
              </w:rPr>
            </w:pPr>
          </w:p>
        </w:tc>
      </w:tr>
      <w:tr w:rsidR="00360CCE" w:rsidRPr="006367AD" w14:paraId="24EDA511" w14:textId="77777777" w:rsidTr="004E5CB9">
        <w:trPr>
          <w:jc w:val="center"/>
        </w:trPr>
        <w:tc>
          <w:tcPr>
            <w:tcW w:w="4835" w:type="dxa"/>
            <w:tcBorders>
              <w:top w:val="single" w:sz="4" w:space="0" w:color="000000"/>
              <w:left w:val="single" w:sz="4" w:space="0" w:color="000000"/>
              <w:bottom w:val="single" w:sz="4" w:space="0" w:color="000000"/>
            </w:tcBorders>
          </w:tcPr>
          <w:p w14:paraId="71EABA17" w14:textId="77777777" w:rsidR="003B74E8" w:rsidRPr="006367AD" w:rsidRDefault="003B74E8" w:rsidP="003B74E8">
            <w:pPr>
              <w:jc w:val="both"/>
              <w:rPr>
                <w:b/>
                <w:bCs/>
                <w:i/>
                <w:iCs/>
                <w:color w:val="auto"/>
                <w:kern w:val="1"/>
                <w:lang w:val="en-US"/>
              </w:rPr>
            </w:pPr>
            <w:r w:rsidRPr="006367AD">
              <w:rPr>
                <w:i/>
                <w:iCs/>
                <w:color w:val="auto"/>
                <w:kern w:val="1"/>
                <w:lang w:val="en-US"/>
              </w:rPr>
              <w:t>Матични број понуђача:</w:t>
            </w:r>
          </w:p>
          <w:p w14:paraId="54F1F0DA"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60B1B5A2" w14:textId="77777777" w:rsidR="003B74E8" w:rsidRPr="006367AD" w:rsidRDefault="003B74E8" w:rsidP="003B74E8">
            <w:pPr>
              <w:snapToGrid w:val="0"/>
              <w:rPr>
                <w:b/>
                <w:bCs/>
                <w:i/>
                <w:iCs/>
                <w:color w:val="auto"/>
                <w:kern w:val="1"/>
                <w:lang w:val="en-US"/>
              </w:rPr>
            </w:pPr>
          </w:p>
          <w:p w14:paraId="1C91EAE9" w14:textId="77777777" w:rsidR="003B74E8" w:rsidRPr="006367AD" w:rsidRDefault="003B74E8" w:rsidP="003B74E8">
            <w:pPr>
              <w:rPr>
                <w:b/>
                <w:bCs/>
                <w:i/>
                <w:iCs/>
                <w:color w:val="auto"/>
                <w:kern w:val="1"/>
                <w:lang w:val="en-US"/>
              </w:rPr>
            </w:pPr>
          </w:p>
        </w:tc>
      </w:tr>
      <w:tr w:rsidR="00360CCE" w:rsidRPr="006367AD" w14:paraId="1298075D" w14:textId="77777777" w:rsidTr="004E5CB9">
        <w:trPr>
          <w:jc w:val="center"/>
        </w:trPr>
        <w:tc>
          <w:tcPr>
            <w:tcW w:w="4835" w:type="dxa"/>
            <w:tcBorders>
              <w:top w:val="single" w:sz="4" w:space="0" w:color="000000"/>
              <w:left w:val="single" w:sz="4" w:space="0" w:color="000000"/>
              <w:bottom w:val="single" w:sz="4" w:space="0" w:color="000000"/>
            </w:tcBorders>
          </w:tcPr>
          <w:p w14:paraId="4BE24E66" w14:textId="77777777" w:rsidR="003B74E8" w:rsidRPr="006367AD" w:rsidRDefault="003B74E8" w:rsidP="003B74E8">
            <w:pPr>
              <w:jc w:val="both"/>
              <w:rPr>
                <w:b/>
                <w:bCs/>
                <w:i/>
                <w:iCs/>
                <w:color w:val="auto"/>
                <w:kern w:val="1"/>
                <w:lang w:val="ru-RU"/>
              </w:rPr>
            </w:pPr>
            <w:r w:rsidRPr="006367AD">
              <w:rPr>
                <w:i/>
                <w:iCs/>
                <w:color w:val="auto"/>
                <w:kern w:val="1"/>
                <w:lang w:val="ru-RU"/>
              </w:rPr>
              <w:t>Порески идентификациони број понуђача (ПИБ):</w:t>
            </w:r>
          </w:p>
          <w:p w14:paraId="43E674FF" w14:textId="77777777" w:rsidR="003B74E8" w:rsidRPr="006367AD"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7B234196" w14:textId="77777777" w:rsidR="003B74E8" w:rsidRPr="006367AD" w:rsidRDefault="003B74E8" w:rsidP="003B74E8">
            <w:pPr>
              <w:snapToGrid w:val="0"/>
              <w:rPr>
                <w:b/>
                <w:bCs/>
                <w:i/>
                <w:iCs/>
                <w:color w:val="auto"/>
                <w:kern w:val="1"/>
                <w:lang w:val="ru-RU"/>
              </w:rPr>
            </w:pPr>
          </w:p>
        </w:tc>
      </w:tr>
      <w:tr w:rsidR="00360CCE" w:rsidRPr="006367AD" w14:paraId="758A84AB" w14:textId="77777777" w:rsidTr="004E5CB9">
        <w:trPr>
          <w:jc w:val="center"/>
        </w:trPr>
        <w:tc>
          <w:tcPr>
            <w:tcW w:w="4835" w:type="dxa"/>
            <w:tcBorders>
              <w:top w:val="single" w:sz="4" w:space="0" w:color="000000"/>
              <w:left w:val="single" w:sz="4" w:space="0" w:color="000000"/>
              <w:bottom w:val="single" w:sz="4" w:space="0" w:color="000000"/>
            </w:tcBorders>
          </w:tcPr>
          <w:p w14:paraId="518D2008" w14:textId="77777777" w:rsidR="006143D2" w:rsidRPr="006367AD" w:rsidRDefault="006143D2" w:rsidP="006143D2">
            <w:pPr>
              <w:jc w:val="both"/>
              <w:rPr>
                <w:i/>
                <w:iCs/>
                <w:color w:val="auto"/>
                <w:kern w:val="1"/>
                <w:lang w:val="en-US"/>
              </w:rPr>
            </w:pPr>
            <w:r w:rsidRPr="006367AD">
              <w:rPr>
                <w:i/>
                <w:iCs/>
                <w:color w:val="auto"/>
                <w:kern w:val="1"/>
                <w:lang w:val="en-US"/>
              </w:rPr>
              <w:t>Врста правног лица</w:t>
            </w:r>
          </w:p>
          <w:p w14:paraId="781C736F" w14:textId="6152159C" w:rsidR="006143D2" w:rsidRPr="006367AD" w:rsidRDefault="006143D2" w:rsidP="006143D2">
            <w:pPr>
              <w:jc w:val="both"/>
              <w:rPr>
                <w:i/>
                <w:iCs/>
                <w:color w:val="auto"/>
                <w:kern w:val="1"/>
                <w:lang w:val="sr-Cyrl-RS"/>
              </w:rPr>
            </w:pPr>
            <w:r w:rsidRPr="006367AD">
              <w:rPr>
                <w:i/>
                <w:iCs/>
                <w:color w:val="auto"/>
                <w:kern w:val="1"/>
                <w:lang w:val="en-US"/>
              </w:rPr>
              <w:t>(микро/мало/средње/велико/физичко лице</w:t>
            </w:r>
            <w:r w:rsidRPr="006367AD">
              <w:rPr>
                <w:i/>
                <w:iCs/>
                <w:color w:val="auto"/>
                <w:kern w:val="1"/>
                <w:lang w:val="sr-Cyrl-RS"/>
              </w:rPr>
              <w:t>)</w:t>
            </w:r>
          </w:p>
        </w:tc>
        <w:tc>
          <w:tcPr>
            <w:tcW w:w="4446" w:type="dxa"/>
            <w:tcBorders>
              <w:top w:val="single" w:sz="4" w:space="0" w:color="000000"/>
              <w:left w:val="single" w:sz="4" w:space="0" w:color="000000"/>
              <w:bottom w:val="single" w:sz="4" w:space="0" w:color="000000"/>
              <w:right w:val="single" w:sz="4" w:space="0" w:color="000000"/>
            </w:tcBorders>
          </w:tcPr>
          <w:p w14:paraId="76855E96" w14:textId="77777777" w:rsidR="006143D2" w:rsidRPr="006367AD" w:rsidRDefault="006143D2" w:rsidP="003B74E8">
            <w:pPr>
              <w:snapToGrid w:val="0"/>
              <w:rPr>
                <w:b/>
                <w:bCs/>
                <w:i/>
                <w:iCs/>
                <w:color w:val="auto"/>
                <w:kern w:val="1"/>
                <w:lang w:val="ru-RU"/>
              </w:rPr>
            </w:pPr>
          </w:p>
        </w:tc>
      </w:tr>
      <w:tr w:rsidR="00360CCE" w:rsidRPr="006367AD" w14:paraId="721B5A6D" w14:textId="77777777" w:rsidTr="004E5CB9">
        <w:trPr>
          <w:jc w:val="center"/>
        </w:trPr>
        <w:tc>
          <w:tcPr>
            <w:tcW w:w="4835" w:type="dxa"/>
            <w:tcBorders>
              <w:top w:val="single" w:sz="4" w:space="0" w:color="000000"/>
              <w:left w:val="single" w:sz="4" w:space="0" w:color="000000"/>
              <w:bottom w:val="single" w:sz="4" w:space="0" w:color="000000"/>
            </w:tcBorders>
          </w:tcPr>
          <w:p w14:paraId="6D5F359A" w14:textId="77777777" w:rsidR="003B74E8" w:rsidRPr="006367AD" w:rsidRDefault="003B74E8" w:rsidP="003B74E8">
            <w:pPr>
              <w:jc w:val="both"/>
              <w:rPr>
                <w:b/>
                <w:bCs/>
                <w:i/>
                <w:iCs/>
                <w:color w:val="auto"/>
                <w:kern w:val="1"/>
                <w:lang w:val="en-US"/>
              </w:rPr>
            </w:pPr>
            <w:r w:rsidRPr="006367AD">
              <w:rPr>
                <w:i/>
                <w:iCs/>
                <w:color w:val="auto"/>
                <w:kern w:val="1"/>
                <w:lang w:val="en-US"/>
              </w:rPr>
              <w:t>Име особе за контакт:</w:t>
            </w:r>
          </w:p>
          <w:p w14:paraId="78984556"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04A8DFC5" w14:textId="77777777" w:rsidR="003B74E8" w:rsidRPr="006367AD" w:rsidRDefault="003B74E8" w:rsidP="003B74E8">
            <w:pPr>
              <w:snapToGrid w:val="0"/>
              <w:rPr>
                <w:b/>
                <w:bCs/>
                <w:i/>
                <w:iCs/>
                <w:color w:val="auto"/>
                <w:kern w:val="1"/>
                <w:lang w:val="en-US"/>
              </w:rPr>
            </w:pPr>
          </w:p>
          <w:p w14:paraId="5D9D2EDA" w14:textId="77777777" w:rsidR="003B74E8" w:rsidRPr="006367AD" w:rsidRDefault="003B74E8" w:rsidP="003B74E8">
            <w:pPr>
              <w:rPr>
                <w:b/>
                <w:bCs/>
                <w:i/>
                <w:iCs/>
                <w:color w:val="auto"/>
                <w:kern w:val="1"/>
                <w:lang w:val="en-US"/>
              </w:rPr>
            </w:pPr>
          </w:p>
        </w:tc>
      </w:tr>
      <w:tr w:rsidR="00360CCE" w:rsidRPr="006367AD" w14:paraId="4277098C" w14:textId="77777777" w:rsidTr="004E5CB9">
        <w:trPr>
          <w:jc w:val="center"/>
        </w:trPr>
        <w:tc>
          <w:tcPr>
            <w:tcW w:w="4835" w:type="dxa"/>
            <w:tcBorders>
              <w:top w:val="single" w:sz="4" w:space="0" w:color="000000"/>
              <w:left w:val="single" w:sz="4" w:space="0" w:color="000000"/>
              <w:bottom w:val="single" w:sz="4" w:space="0" w:color="000000"/>
            </w:tcBorders>
          </w:tcPr>
          <w:p w14:paraId="1E6903C2" w14:textId="77777777" w:rsidR="003B74E8" w:rsidRPr="006367AD" w:rsidRDefault="003B74E8" w:rsidP="003B74E8">
            <w:pPr>
              <w:jc w:val="both"/>
              <w:rPr>
                <w:b/>
                <w:bCs/>
                <w:i/>
                <w:iCs/>
                <w:color w:val="auto"/>
                <w:kern w:val="1"/>
                <w:lang w:val="ru-RU"/>
              </w:rPr>
            </w:pPr>
            <w:r w:rsidRPr="006367AD">
              <w:rPr>
                <w:i/>
                <w:iCs/>
                <w:color w:val="auto"/>
                <w:kern w:val="1"/>
                <w:lang w:val="ru-RU"/>
              </w:rPr>
              <w:t>Електронска адреса понуђача (</w:t>
            </w:r>
            <w:r w:rsidRPr="006367AD">
              <w:rPr>
                <w:i/>
                <w:iCs/>
                <w:color w:val="auto"/>
                <w:kern w:val="1"/>
                <w:lang w:val="en-US"/>
              </w:rPr>
              <w:t>e</w:t>
            </w:r>
            <w:r w:rsidRPr="006367AD">
              <w:rPr>
                <w:i/>
                <w:iCs/>
                <w:color w:val="auto"/>
                <w:kern w:val="1"/>
                <w:lang w:val="ru-RU"/>
              </w:rPr>
              <w:t>-</w:t>
            </w:r>
            <w:r w:rsidRPr="006367AD">
              <w:rPr>
                <w:i/>
                <w:iCs/>
                <w:color w:val="auto"/>
                <w:kern w:val="1"/>
                <w:lang w:val="en-US"/>
              </w:rPr>
              <w:t>mail</w:t>
            </w:r>
            <w:r w:rsidRPr="006367AD">
              <w:rPr>
                <w:i/>
                <w:iCs/>
                <w:color w:val="auto"/>
                <w:kern w:val="1"/>
                <w:lang w:val="ru-RU"/>
              </w:rPr>
              <w:t>):</w:t>
            </w:r>
          </w:p>
          <w:p w14:paraId="3DC1DC34" w14:textId="77777777" w:rsidR="003B74E8" w:rsidRPr="006367AD"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51298F9B" w14:textId="77777777" w:rsidR="003B74E8" w:rsidRPr="006367AD" w:rsidRDefault="003B74E8" w:rsidP="003B74E8">
            <w:pPr>
              <w:snapToGrid w:val="0"/>
              <w:rPr>
                <w:b/>
                <w:bCs/>
                <w:i/>
                <w:iCs/>
                <w:color w:val="auto"/>
                <w:kern w:val="1"/>
                <w:lang w:val="ru-RU"/>
              </w:rPr>
            </w:pPr>
          </w:p>
        </w:tc>
      </w:tr>
      <w:tr w:rsidR="00360CCE" w:rsidRPr="006367AD" w14:paraId="4BB04215" w14:textId="77777777" w:rsidTr="004E5CB9">
        <w:trPr>
          <w:jc w:val="center"/>
        </w:trPr>
        <w:tc>
          <w:tcPr>
            <w:tcW w:w="4835" w:type="dxa"/>
            <w:tcBorders>
              <w:top w:val="single" w:sz="4" w:space="0" w:color="000000"/>
              <w:left w:val="single" w:sz="4" w:space="0" w:color="000000"/>
              <w:bottom w:val="single" w:sz="4" w:space="0" w:color="000000"/>
            </w:tcBorders>
          </w:tcPr>
          <w:p w14:paraId="6BB60A56" w14:textId="77777777" w:rsidR="003B74E8" w:rsidRPr="006367AD" w:rsidRDefault="003B74E8" w:rsidP="003B74E8">
            <w:pPr>
              <w:jc w:val="both"/>
              <w:rPr>
                <w:b/>
                <w:bCs/>
                <w:i/>
                <w:iCs/>
                <w:color w:val="auto"/>
                <w:kern w:val="1"/>
                <w:lang w:val="en-US"/>
              </w:rPr>
            </w:pPr>
            <w:r w:rsidRPr="006367AD">
              <w:rPr>
                <w:i/>
                <w:iCs/>
                <w:color w:val="auto"/>
                <w:kern w:val="1"/>
                <w:lang w:val="en-US"/>
              </w:rPr>
              <w:t>Телефон:</w:t>
            </w:r>
          </w:p>
          <w:p w14:paraId="41B77436"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35F215E8" w14:textId="77777777" w:rsidR="003B74E8" w:rsidRPr="006367AD" w:rsidRDefault="003B74E8" w:rsidP="003B74E8">
            <w:pPr>
              <w:snapToGrid w:val="0"/>
              <w:rPr>
                <w:b/>
                <w:bCs/>
                <w:i/>
                <w:iCs/>
                <w:color w:val="auto"/>
                <w:kern w:val="1"/>
                <w:lang w:val="en-US"/>
              </w:rPr>
            </w:pPr>
          </w:p>
          <w:p w14:paraId="233F3A67" w14:textId="77777777" w:rsidR="003B74E8" w:rsidRPr="006367AD" w:rsidRDefault="003B74E8" w:rsidP="003B74E8">
            <w:pPr>
              <w:rPr>
                <w:b/>
                <w:bCs/>
                <w:i/>
                <w:iCs/>
                <w:color w:val="auto"/>
                <w:kern w:val="1"/>
                <w:lang w:val="en-US"/>
              </w:rPr>
            </w:pPr>
          </w:p>
        </w:tc>
      </w:tr>
      <w:tr w:rsidR="00360CCE" w:rsidRPr="006367AD" w14:paraId="3549188B" w14:textId="77777777" w:rsidTr="004E5CB9">
        <w:trPr>
          <w:jc w:val="center"/>
        </w:trPr>
        <w:tc>
          <w:tcPr>
            <w:tcW w:w="4835" w:type="dxa"/>
            <w:tcBorders>
              <w:top w:val="single" w:sz="4" w:space="0" w:color="000000"/>
              <w:left w:val="single" w:sz="4" w:space="0" w:color="000000"/>
              <w:bottom w:val="single" w:sz="4" w:space="0" w:color="000000"/>
            </w:tcBorders>
          </w:tcPr>
          <w:p w14:paraId="43E3F01A" w14:textId="77777777" w:rsidR="003B74E8" w:rsidRPr="006367AD" w:rsidRDefault="003B74E8" w:rsidP="003B74E8">
            <w:pPr>
              <w:jc w:val="both"/>
              <w:rPr>
                <w:b/>
                <w:bCs/>
                <w:i/>
                <w:iCs/>
                <w:color w:val="auto"/>
                <w:kern w:val="1"/>
                <w:lang w:val="en-US"/>
              </w:rPr>
            </w:pPr>
            <w:r w:rsidRPr="006367AD">
              <w:rPr>
                <w:i/>
                <w:iCs/>
                <w:color w:val="auto"/>
                <w:kern w:val="1"/>
                <w:lang w:val="en-US"/>
              </w:rPr>
              <w:t>Телефакс:</w:t>
            </w:r>
          </w:p>
          <w:p w14:paraId="1A7EF26F" w14:textId="77777777" w:rsidR="003B74E8" w:rsidRPr="006367AD"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13274FC3" w14:textId="77777777" w:rsidR="003B74E8" w:rsidRPr="006367AD" w:rsidRDefault="003B74E8" w:rsidP="003B74E8">
            <w:pPr>
              <w:snapToGrid w:val="0"/>
              <w:rPr>
                <w:b/>
                <w:bCs/>
                <w:i/>
                <w:iCs/>
                <w:color w:val="auto"/>
                <w:kern w:val="1"/>
                <w:lang w:val="en-US"/>
              </w:rPr>
            </w:pPr>
          </w:p>
          <w:p w14:paraId="662BB199" w14:textId="77777777" w:rsidR="003B74E8" w:rsidRPr="006367AD" w:rsidRDefault="003B74E8" w:rsidP="003B74E8">
            <w:pPr>
              <w:rPr>
                <w:b/>
                <w:bCs/>
                <w:i/>
                <w:iCs/>
                <w:color w:val="auto"/>
                <w:kern w:val="1"/>
                <w:lang w:val="en-US"/>
              </w:rPr>
            </w:pPr>
          </w:p>
        </w:tc>
      </w:tr>
      <w:tr w:rsidR="00360CCE" w:rsidRPr="006367AD" w14:paraId="38638CD8" w14:textId="77777777" w:rsidTr="004E5CB9">
        <w:trPr>
          <w:jc w:val="center"/>
        </w:trPr>
        <w:tc>
          <w:tcPr>
            <w:tcW w:w="4835" w:type="dxa"/>
            <w:tcBorders>
              <w:top w:val="single" w:sz="4" w:space="0" w:color="000000"/>
              <w:left w:val="single" w:sz="4" w:space="0" w:color="000000"/>
              <w:bottom w:val="single" w:sz="4" w:space="0" w:color="000000"/>
            </w:tcBorders>
          </w:tcPr>
          <w:p w14:paraId="503F5DCB" w14:textId="77777777" w:rsidR="003B74E8" w:rsidRPr="006367AD" w:rsidRDefault="003B74E8" w:rsidP="003B74E8">
            <w:pPr>
              <w:jc w:val="both"/>
              <w:rPr>
                <w:b/>
                <w:bCs/>
                <w:i/>
                <w:iCs/>
                <w:color w:val="auto"/>
                <w:kern w:val="1"/>
                <w:lang w:val="ru-RU"/>
              </w:rPr>
            </w:pPr>
            <w:r w:rsidRPr="006367AD">
              <w:rPr>
                <w:i/>
                <w:iCs/>
                <w:color w:val="auto"/>
                <w:kern w:val="1"/>
                <w:lang w:val="ru-RU"/>
              </w:rPr>
              <w:t>Број рачуна понуђача и назив банке:</w:t>
            </w:r>
          </w:p>
          <w:p w14:paraId="29FE11A9" w14:textId="77777777" w:rsidR="003B74E8" w:rsidRPr="006367AD"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12F83CDD" w14:textId="77777777" w:rsidR="003B74E8" w:rsidRPr="006367AD" w:rsidRDefault="003B74E8" w:rsidP="003B74E8">
            <w:pPr>
              <w:snapToGrid w:val="0"/>
              <w:rPr>
                <w:b/>
                <w:bCs/>
                <w:i/>
                <w:iCs/>
                <w:color w:val="auto"/>
                <w:kern w:val="1"/>
                <w:lang w:val="ru-RU"/>
              </w:rPr>
            </w:pPr>
          </w:p>
          <w:p w14:paraId="5843B42A" w14:textId="77777777" w:rsidR="003B74E8" w:rsidRPr="006367AD" w:rsidRDefault="003B74E8" w:rsidP="003B74E8">
            <w:pPr>
              <w:rPr>
                <w:b/>
                <w:bCs/>
                <w:i/>
                <w:iCs/>
                <w:color w:val="auto"/>
                <w:kern w:val="1"/>
                <w:lang w:val="ru-RU"/>
              </w:rPr>
            </w:pPr>
          </w:p>
        </w:tc>
      </w:tr>
      <w:tr w:rsidR="003B74E8" w:rsidRPr="006367AD" w14:paraId="08CA5B90" w14:textId="77777777" w:rsidTr="004E5CB9">
        <w:trPr>
          <w:jc w:val="center"/>
        </w:trPr>
        <w:tc>
          <w:tcPr>
            <w:tcW w:w="4835" w:type="dxa"/>
            <w:tcBorders>
              <w:top w:val="single" w:sz="4" w:space="0" w:color="000000"/>
              <w:left w:val="single" w:sz="4" w:space="0" w:color="000000"/>
              <w:bottom w:val="single" w:sz="4" w:space="0" w:color="000000"/>
            </w:tcBorders>
          </w:tcPr>
          <w:p w14:paraId="5E1F0F49" w14:textId="77777777" w:rsidR="003B74E8" w:rsidRPr="006367AD" w:rsidRDefault="003B74E8" w:rsidP="003B74E8">
            <w:pPr>
              <w:jc w:val="both"/>
              <w:rPr>
                <w:b/>
                <w:bCs/>
                <w:i/>
                <w:iCs/>
                <w:color w:val="auto"/>
                <w:kern w:val="1"/>
                <w:lang w:val="ru-RU"/>
              </w:rPr>
            </w:pPr>
            <w:r w:rsidRPr="006367AD">
              <w:rPr>
                <w:i/>
                <w:iCs/>
                <w:color w:val="auto"/>
                <w:kern w:val="1"/>
                <w:lang w:val="ru-RU"/>
              </w:rPr>
              <w:t>Лице овлашћено за потписивање уговора</w:t>
            </w:r>
          </w:p>
        </w:tc>
        <w:tc>
          <w:tcPr>
            <w:tcW w:w="4446" w:type="dxa"/>
            <w:tcBorders>
              <w:top w:val="single" w:sz="4" w:space="0" w:color="000000"/>
              <w:left w:val="single" w:sz="4" w:space="0" w:color="000000"/>
              <w:bottom w:val="single" w:sz="4" w:space="0" w:color="000000"/>
              <w:right w:val="single" w:sz="4" w:space="0" w:color="000000"/>
            </w:tcBorders>
          </w:tcPr>
          <w:p w14:paraId="689A5509" w14:textId="77777777" w:rsidR="003B74E8" w:rsidRPr="006367AD" w:rsidRDefault="003B74E8" w:rsidP="003B74E8">
            <w:pPr>
              <w:snapToGrid w:val="0"/>
              <w:ind w:firstLine="708"/>
              <w:rPr>
                <w:b/>
                <w:bCs/>
                <w:i/>
                <w:iCs/>
                <w:color w:val="auto"/>
                <w:kern w:val="1"/>
                <w:lang w:val="ru-RU"/>
              </w:rPr>
            </w:pPr>
          </w:p>
          <w:p w14:paraId="03BD1B3B" w14:textId="77777777" w:rsidR="003B74E8" w:rsidRPr="006367AD" w:rsidRDefault="003B74E8" w:rsidP="003B74E8">
            <w:pPr>
              <w:ind w:firstLine="708"/>
              <w:rPr>
                <w:b/>
                <w:bCs/>
                <w:i/>
                <w:iCs/>
                <w:color w:val="auto"/>
                <w:kern w:val="1"/>
                <w:lang w:val="ru-RU"/>
              </w:rPr>
            </w:pPr>
          </w:p>
        </w:tc>
      </w:tr>
    </w:tbl>
    <w:p w14:paraId="56274E78" w14:textId="77777777" w:rsidR="00B819AA" w:rsidRPr="006367AD" w:rsidRDefault="00B819AA" w:rsidP="00B819AA">
      <w:pPr>
        <w:spacing w:before="120" w:after="120" w:line="240" w:lineRule="auto"/>
        <w:ind w:left="68"/>
        <w:rPr>
          <w:color w:val="auto"/>
        </w:rPr>
      </w:pPr>
    </w:p>
    <w:p w14:paraId="3CFA4369" w14:textId="77777777" w:rsidR="003B74E8" w:rsidRPr="006367AD" w:rsidRDefault="003B74E8" w:rsidP="00C61BDE">
      <w:pPr>
        <w:pStyle w:val="ListParagraph"/>
        <w:numPr>
          <w:ilvl w:val="0"/>
          <w:numId w:val="14"/>
        </w:numPr>
        <w:spacing w:before="240" w:after="120" w:line="240" w:lineRule="auto"/>
        <w:ind w:left="425" w:hanging="357"/>
        <w:rPr>
          <w:color w:val="auto"/>
        </w:rPr>
      </w:pPr>
      <w:r w:rsidRPr="006367AD">
        <w:rPr>
          <w:rFonts w:eastAsia="Times New Roman"/>
          <w:b/>
          <w:bCs/>
          <w:i/>
          <w:iCs/>
          <w:color w:val="auto"/>
          <w:lang w:val="en-US"/>
        </w:rPr>
        <w:t xml:space="preserve">ПОНУДУ ПОДНОСИ: </w:t>
      </w:r>
    </w:p>
    <w:tbl>
      <w:tblPr>
        <w:tblW w:w="0" w:type="auto"/>
        <w:jc w:val="center"/>
        <w:tblLayout w:type="fixed"/>
        <w:tblLook w:val="0000" w:firstRow="0" w:lastRow="0" w:firstColumn="0" w:lastColumn="0" w:noHBand="0" w:noVBand="0"/>
      </w:tblPr>
      <w:tblGrid>
        <w:gridCol w:w="9282"/>
      </w:tblGrid>
      <w:tr w:rsidR="00360CCE" w:rsidRPr="006367AD" w14:paraId="18E00DA8"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7F8E99C" w14:textId="77777777" w:rsidR="003B74E8" w:rsidRPr="006367AD" w:rsidRDefault="003B74E8" w:rsidP="003B74E8">
            <w:pPr>
              <w:snapToGrid w:val="0"/>
              <w:jc w:val="center"/>
              <w:rPr>
                <w:color w:val="auto"/>
                <w:kern w:val="1"/>
              </w:rPr>
            </w:pPr>
          </w:p>
          <w:p w14:paraId="5326F70A" w14:textId="77777777" w:rsidR="003B74E8" w:rsidRPr="006367AD" w:rsidRDefault="003B74E8" w:rsidP="003B74E8">
            <w:pPr>
              <w:jc w:val="center"/>
              <w:rPr>
                <w:rFonts w:eastAsia="Times New Roman"/>
                <w:b/>
                <w:bCs/>
                <w:color w:val="auto"/>
                <w:kern w:val="1"/>
                <w:lang w:val="en-US"/>
              </w:rPr>
            </w:pPr>
            <w:r w:rsidRPr="006367AD">
              <w:rPr>
                <w:rFonts w:eastAsia="Times New Roman"/>
                <w:b/>
                <w:bCs/>
                <w:color w:val="auto"/>
                <w:kern w:val="1"/>
                <w:lang w:val="en-US"/>
              </w:rPr>
              <w:t xml:space="preserve">А) САМОСТАЛНО </w:t>
            </w:r>
          </w:p>
        </w:tc>
      </w:tr>
      <w:tr w:rsidR="00360CCE" w:rsidRPr="006367AD" w14:paraId="4226A783"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678A365" w14:textId="77777777" w:rsidR="003B74E8" w:rsidRPr="006367AD" w:rsidRDefault="003B74E8" w:rsidP="003B74E8">
            <w:pPr>
              <w:snapToGrid w:val="0"/>
              <w:jc w:val="center"/>
              <w:rPr>
                <w:rFonts w:eastAsia="Times New Roman"/>
                <w:b/>
                <w:bCs/>
                <w:color w:val="auto"/>
                <w:kern w:val="1"/>
                <w:lang w:val="en-US"/>
              </w:rPr>
            </w:pPr>
          </w:p>
          <w:p w14:paraId="3D2150D4" w14:textId="77777777" w:rsidR="003B74E8" w:rsidRPr="006367AD" w:rsidRDefault="003B74E8" w:rsidP="003B74E8">
            <w:pPr>
              <w:jc w:val="center"/>
              <w:rPr>
                <w:rFonts w:eastAsia="Times New Roman"/>
                <w:b/>
                <w:bCs/>
                <w:color w:val="auto"/>
                <w:kern w:val="1"/>
                <w:lang w:val="en-US"/>
              </w:rPr>
            </w:pPr>
            <w:r w:rsidRPr="006367AD">
              <w:rPr>
                <w:rFonts w:eastAsia="Times New Roman"/>
                <w:b/>
                <w:bCs/>
                <w:color w:val="auto"/>
                <w:kern w:val="1"/>
                <w:lang w:val="en-US"/>
              </w:rPr>
              <w:t>Б) СА ПОДИЗВОЂАЧЕМ</w:t>
            </w:r>
          </w:p>
        </w:tc>
      </w:tr>
      <w:tr w:rsidR="003B74E8" w:rsidRPr="006367AD" w14:paraId="78D40A01"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5FF525E7" w14:textId="77777777" w:rsidR="003B74E8" w:rsidRPr="006367AD" w:rsidRDefault="003B74E8" w:rsidP="003B74E8">
            <w:pPr>
              <w:snapToGrid w:val="0"/>
              <w:jc w:val="center"/>
              <w:rPr>
                <w:rFonts w:eastAsia="Times New Roman"/>
                <w:b/>
                <w:bCs/>
                <w:color w:val="auto"/>
                <w:kern w:val="1"/>
                <w:lang w:val="en-US"/>
              </w:rPr>
            </w:pPr>
          </w:p>
          <w:p w14:paraId="5ABBFC89" w14:textId="77777777" w:rsidR="003B74E8" w:rsidRPr="006367AD" w:rsidRDefault="003B74E8" w:rsidP="003B74E8">
            <w:pPr>
              <w:jc w:val="center"/>
              <w:rPr>
                <w:b/>
                <w:i/>
                <w:iCs/>
                <w:color w:val="auto"/>
                <w:kern w:val="1"/>
                <w:lang w:val="ru-RU"/>
              </w:rPr>
            </w:pPr>
            <w:r w:rsidRPr="006367AD">
              <w:rPr>
                <w:rFonts w:eastAsia="Times New Roman"/>
                <w:b/>
                <w:bCs/>
                <w:color w:val="auto"/>
                <w:kern w:val="1"/>
                <w:lang w:val="en-US"/>
              </w:rPr>
              <w:t>В) КАО ЗАЈЕДНИЧКУ ПОНУДУ</w:t>
            </w:r>
          </w:p>
        </w:tc>
      </w:tr>
    </w:tbl>
    <w:p w14:paraId="5A737AED" w14:textId="77777777" w:rsidR="00635348" w:rsidRDefault="00635348" w:rsidP="001B7209">
      <w:pPr>
        <w:spacing w:before="120" w:after="120" w:line="240" w:lineRule="auto"/>
        <w:jc w:val="both"/>
        <w:rPr>
          <w:b/>
          <w:i/>
          <w:iCs/>
          <w:color w:val="auto"/>
          <w:kern w:val="1"/>
          <w:u w:val="single"/>
          <w:lang w:val="ru-RU"/>
        </w:rPr>
      </w:pPr>
    </w:p>
    <w:p w14:paraId="62E1EB55" w14:textId="76775136" w:rsidR="00747620" w:rsidRPr="006367AD" w:rsidRDefault="003B74E8" w:rsidP="001B7209">
      <w:pPr>
        <w:spacing w:before="120" w:after="120" w:line="240" w:lineRule="auto"/>
        <w:jc w:val="both"/>
        <w:rPr>
          <w:i/>
          <w:iCs/>
          <w:color w:val="auto"/>
          <w:kern w:val="1"/>
          <w:u w:val="single"/>
          <w:lang w:val="ru-RU"/>
        </w:rPr>
      </w:pPr>
      <w:r w:rsidRPr="006367AD">
        <w:rPr>
          <w:b/>
          <w:i/>
          <w:iCs/>
          <w:color w:val="auto"/>
          <w:kern w:val="1"/>
          <w:u w:val="single"/>
          <w:lang w:val="ru-RU"/>
        </w:rPr>
        <w:t>Напомена:</w:t>
      </w:r>
      <w:r w:rsidRPr="006367AD">
        <w:rPr>
          <w:i/>
          <w:iCs/>
          <w:color w:val="auto"/>
          <w:kern w:val="1"/>
          <w:u w:val="single"/>
          <w:lang w:val="ru-RU"/>
        </w:rPr>
        <w:t xml:space="preserve"> </w:t>
      </w:r>
    </w:p>
    <w:p w14:paraId="36441CF1" w14:textId="52564A52" w:rsidR="006143D2" w:rsidRPr="006367AD" w:rsidRDefault="003B74E8" w:rsidP="00DB402C">
      <w:pPr>
        <w:spacing w:before="120" w:after="120" w:line="240" w:lineRule="auto"/>
        <w:jc w:val="both"/>
        <w:rPr>
          <w:i/>
          <w:iCs/>
          <w:color w:val="auto"/>
          <w:kern w:val="1"/>
          <w:lang w:val="ru-RU"/>
        </w:rPr>
      </w:pPr>
      <w:r w:rsidRPr="006367AD">
        <w:rPr>
          <w:i/>
          <w:iCs/>
          <w:color w:val="auto"/>
          <w:kern w:val="1"/>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D4A7A04" w14:textId="50846590" w:rsidR="006143D2" w:rsidRPr="006367AD" w:rsidRDefault="006143D2" w:rsidP="003B74E8">
      <w:pPr>
        <w:jc w:val="both"/>
        <w:rPr>
          <w:rFonts w:eastAsia="Times New Roman"/>
          <w:b/>
          <w:bCs/>
          <w:i/>
          <w:color w:val="auto"/>
          <w:kern w:val="1"/>
          <w:lang w:val="sr-Cyrl-CS"/>
        </w:rPr>
      </w:pPr>
    </w:p>
    <w:p w14:paraId="1B2C2BDF" w14:textId="77777777" w:rsidR="003B74E8" w:rsidRPr="006367AD" w:rsidRDefault="003B74E8" w:rsidP="00C61BDE">
      <w:pPr>
        <w:pStyle w:val="ListParagraph"/>
        <w:numPr>
          <w:ilvl w:val="0"/>
          <w:numId w:val="14"/>
        </w:numPr>
        <w:spacing w:before="240" w:after="120" w:line="240" w:lineRule="auto"/>
        <w:ind w:left="425" w:hanging="357"/>
        <w:jc w:val="both"/>
        <w:rPr>
          <w:rFonts w:eastAsia="Times New Roman"/>
          <w:b/>
          <w:bCs/>
          <w:i/>
          <w:color w:val="auto"/>
          <w:lang w:val="en-US"/>
        </w:rPr>
      </w:pPr>
      <w:r w:rsidRPr="006367AD">
        <w:rPr>
          <w:rFonts w:eastAsia="Times New Roman"/>
          <w:b/>
          <w:bCs/>
          <w:i/>
          <w:color w:val="auto"/>
          <w:lang w:val="en-US"/>
        </w:rPr>
        <w:lastRenderedPageBreak/>
        <w:t xml:space="preserve">ПОДАЦИ О ПОДИЗВОЂАЧУ </w:t>
      </w:r>
    </w:p>
    <w:p w14:paraId="089BD46B" w14:textId="77777777" w:rsidR="003B74E8" w:rsidRPr="006367AD" w:rsidRDefault="003B74E8" w:rsidP="003B74E8">
      <w:pPr>
        <w:jc w:val="both"/>
        <w:rPr>
          <w:color w:val="auto"/>
          <w:kern w:val="1"/>
        </w:rPr>
      </w:pPr>
      <w:r w:rsidRPr="006367AD">
        <w:rPr>
          <w:rFonts w:eastAsia="Times New Roman"/>
          <w:b/>
          <w:bCs/>
          <w:i/>
          <w:color w:val="auto"/>
          <w:kern w:val="1"/>
          <w:lang w:val="en-US"/>
        </w:rPr>
        <w:tab/>
      </w:r>
    </w:p>
    <w:tbl>
      <w:tblPr>
        <w:tblW w:w="0" w:type="auto"/>
        <w:jc w:val="center"/>
        <w:tblLayout w:type="fixed"/>
        <w:tblLook w:val="0000" w:firstRow="0" w:lastRow="0" w:firstColumn="0" w:lastColumn="0" w:noHBand="0" w:noVBand="0"/>
      </w:tblPr>
      <w:tblGrid>
        <w:gridCol w:w="465"/>
        <w:gridCol w:w="4219"/>
        <w:gridCol w:w="4598"/>
      </w:tblGrid>
      <w:tr w:rsidR="00360CCE" w:rsidRPr="006367AD" w14:paraId="4E857C30" w14:textId="77777777" w:rsidTr="004E5CB9">
        <w:trPr>
          <w:jc w:val="center"/>
        </w:trPr>
        <w:tc>
          <w:tcPr>
            <w:tcW w:w="465" w:type="dxa"/>
            <w:vMerge w:val="restart"/>
            <w:tcBorders>
              <w:top w:val="single" w:sz="4" w:space="0" w:color="000000"/>
              <w:left w:val="single" w:sz="4" w:space="0" w:color="000000"/>
            </w:tcBorders>
          </w:tcPr>
          <w:p w14:paraId="5D30CE82" w14:textId="77777777" w:rsidR="000E4E02" w:rsidRPr="006367AD" w:rsidRDefault="000E4E02" w:rsidP="003B74E8">
            <w:pPr>
              <w:jc w:val="both"/>
              <w:rPr>
                <w:rFonts w:eastAsia="Times New Roman"/>
                <w:bCs/>
                <w:i/>
                <w:color w:val="auto"/>
                <w:kern w:val="1"/>
                <w:lang w:val="en-US"/>
              </w:rPr>
            </w:pPr>
            <w:r w:rsidRPr="006367AD">
              <w:rPr>
                <w:rFonts w:eastAsia="Times New Roman"/>
                <w:bCs/>
                <w:i/>
                <w:color w:val="auto"/>
                <w:kern w:val="1"/>
                <w:lang w:val="en-US"/>
              </w:rPr>
              <w:t>1)</w:t>
            </w:r>
          </w:p>
          <w:p w14:paraId="346F2F90" w14:textId="77777777" w:rsidR="000E4E02" w:rsidRPr="006367AD" w:rsidRDefault="000E4E02" w:rsidP="003B74E8">
            <w:pPr>
              <w:snapToGrid w:val="0"/>
              <w:jc w:val="both"/>
              <w:rPr>
                <w:rFonts w:eastAsia="Times New Roman"/>
                <w:bCs/>
                <w:i/>
                <w:color w:val="auto"/>
                <w:kern w:val="1"/>
                <w:lang w:val="en-US"/>
              </w:rPr>
            </w:pPr>
          </w:p>
          <w:p w14:paraId="28807517" w14:textId="77777777" w:rsidR="000E4E02" w:rsidRPr="006367AD" w:rsidRDefault="000E4E02" w:rsidP="003B74E8">
            <w:pPr>
              <w:snapToGrid w:val="0"/>
              <w:jc w:val="both"/>
              <w:rPr>
                <w:rFonts w:eastAsia="Times New Roman"/>
                <w:bCs/>
                <w:i/>
                <w:color w:val="auto"/>
                <w:kern w:val="1"/>
                <w:lang w:val="en-US"/>
              </w:rPr>
            </w:pPr>
          </w:p>
          <w:p w14:paraId="6318BBA9" w14:textId="77777777" w:rsidR="000E4E02" w:rsidRPr="006367AD" w:rsidRDefault="000E4E02" w:rsidP="003B74E8">
            <w:pPr>
              <w:snapToGrid w:val="0"/>
              <w:jc w:val="both"/>
              <w:rPr>
                <w:rFonts w:eastAsia="Times New Roman"/>
                <w:bCs/>
                <w:i/>
                <w:color w:val="auto"/>
                <w:kern w:val="1"/>
                <w:lang w:val="en-US"/>
              </w:rPr>
            </w:pPr>
          </w:p>
          <w:p w14:paraId="46E42719"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39BCC8B8"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1A6CFE22" w14:textId="77777777" w:rsidR="000E4E02" w:rsidRPr="006367AD" w:rsidRDefault="000E4E02" w:rsidP="003B74E8">
            <w:pPr>
              <w:snapToGrid w:val="0"/>
              <w:jc w:val="both"/>
              <w:rPr>
                <w:rFonts w:eastAsia="Times New Roman"/>
                <w:b/>
                <w:bCs/>
                <w:color w:val="auto"/>
                <w:kern w:val="1"/>
                <w:lang w:val="en-US"/>
              </w:rPr>
            </w:pPr>
          </w:p>
          <w:p w14:paraId="625E162C" w14:textId="77777777" w:rsidR="000E4E02" w:rsidRPr="006367AD" w:rsidRDefault="000E4E02" w:rsidP="003B74E8">
            <w:pPr>
              <w:snapToGrid w:val="0"/>
              <w:jc w:val="both"/>
              <w:rPr>
                <w:rFonts w:eastAsia="Times New Roman"/>
                <w:b/>
                <w:bCs/>
                <w:color w:val="auto"/>
                <w:kern w:val="1"/>
                <w:lang w:val="en-US"/>
              </w:rPr>
            </w:pPr>
          </w:p>
        </w:tc>
      </w:tr>
      <w:tr w:rsidR="00360CCE" w:rsidRPr="006367AD" w14:paraId="27E362B1" w14:textId="77777777" w:rsidTr="004E5CB9">
        <w:trPr>
          <w:jc w:val="center"/>
        </w:trPr>
        <w:tc>
          <w:tcPr>
            <w:tcW w:w="465" w:type="dxa"/>
            <w:vMerge/>
            <w:tcBorders>
              <w:left w:val="single" w:sz="4" w:space="0" w:color="000000"/>
            </w:tcBorders>
          </w:tcPr>
          <w:p w14:paraId="71FA0DFC"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0F76081"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4D3DF454" w14:textId="77777777" w:rsidR="000E4E02" w:rsidRPr="006367AD" w:rsidRDefault="000E4E02" w:rsidP="003B74E8">
            <w:pPr>
              <w:snapToGrid w:val="0"/>
              <w:jc w:val="both"/>
              <w:rPr>
                <w:rFonts w:eastAsia="Times New Roman"/>
                <w:b/>
                <w:bCs/>
                <w:color w:val="auto"/>
                <w:kern w:val="1"/>
                <w:lang w:val="en-US"/>
              </w:rPr>
            </w:pPr>
          </w:p>
          <w:p w14:paraId="5CD30E95" w14:textId="77777777" w:rsidR="000E4E02" w:rsidRPr="006367AD" w:rsidRDefault="000E4E02" w:rsidP="003B74E8">
            <w:pPr>
              <w:snapToGrid w:val="0"/>
              <w:jc w:val="both"/>
              <w:rPr>
                <w:rFonts w:eastAsia="Times New Roman"/>
                <w:b/>
                <w:bCs/>
                <w:color w:val="auto"/>
                <w:kern w:val="1"/>
                <w:lang w:val="en-US"/>
              </w:rPr>
            </w:pPr>
          </w:p>
        </w:tc>
      </w:tr>
      <w:tr w:rsidR="00360CCE" w:rsidRPr="006367AD" w14:paraId="4F03293D" w14:textId="77777777" w:rsidTr="004E5CB9">
        <w:trPr>
          <w:jc w:val="center"/>
        </w:trPr>
        <w:tc>
          <w:tcPr>
            <w:tcW w:w="465" w:type="dxa"/>
            <w:vMerge/>
            <w:tcBorders>
              <w:left w:val="single" w:sz="4" w:space="0" w:color="000000"/>
            </w:tcBorders>
          </w:tcPr>
          <w:p w14:paraId="594DDDBE"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B4099C4"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1857C295" w14:textId="77777777" w:rsidR="000E4E02" w:rsidRPr="006367AD" w:rsidRDefault="000E4E02" w:rsidP="003B74E8">
            <w:pPr>
              <w:snapToGrid w:val="0"/>
              <w:jc w:val="both"/>
              <w:rPr>
                <w:rFonts w:eastAsia="Times New Roman"/>
                <w:b/>
                <w:bCs/>
                <w:color w:val="auto"/>
                <w:kern w:val="1"/>
                <w:lang w:val="en-US"/>
              </w:rPr>
            </w:pPr>
          </w:p>
          <w:p w14:paraId="79D08174" w14:textId="77777777" w:rsidR="000E4E02" w:rsidRPr="006367AD" w:rsidRDefault="000E4E02" w:rsidP="003B74E8">
            <w:pPr>
              <w:snapToGrid w:val="0"/>
              <w:jc w:val="both"/>
              <w:rPr>
                <w:rFonts w:eastAsia="Times New Roman"/>
                <w:b/>
                <w:bCs/>
                <w:color w:val="auto"/>
                <w:kern w:val="1"/>
                <w:lang w:val="en-US"/>
              </w:rPr>
            </w:pPr>
          </w:p>
        </w:tc>
      </w:tr>
      <w:tr w:rsidR="00360CCE" w:rsidRPr="006367AD" w14:paraId="5DDB2012" w14:textId="77777777" w:rsidTr="004E5CB9">
        <w:trPr>
          <w:jc w:val="center"/>
        </w:trPr>
        <w:tc>
          <w:tcPr>
            <w:tcW w:w="465" w:type="dxa"/>
            <w:vMerge/>
            <w:tcBorders>
              <w:left w:val="single" w:sz="4" w:space="0" w:color="000000"/>
            </w:tcBorders>
          </w:tcPr>
          <w:p w14:paraId="4751EACB"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CA93B39"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7351CC80" w14:textId="77777777" w:rsidR="000E4E02" w:rsidRPr="006367AD" w:rsidRDefault="000E4E02" w:rsidP="003B74E8">
            <w:pPr>
              <w:snapToGrid w:val="0"/>
              <w:jc w:val="both"/>
              <w:rPr>
                <w:rFonts w:eastAsia="Times New Roman"/>
                <w:b/>
                <w:bCs/>
                <w:color w:val="auto"/>
                <w:kern w:val="1"/>
                <w:lang w:val="en-US"/>
              </w:rPr>
            </w:pPr>
          </w:p>
          <w:p w14:paraId="241F3FB1" w14:textId="77777777" w:rsidR="000E4E02" w:rsidRPr="006367AD" w:rsidRDefault="000E4E02" w:rsidP="003B74E8">
            <w:pPr>
              <w:snapToGrid w:val="0"/>
              <w:jc w:val="both"/>
              <w:rPr>
                <w:rFonts w:eastAsia="Times New Roman"/>
                <w:b/>
                <w:bCs/>
                <w:color w:val="auto"/>
                <w:kern w:val="1"/>
                <w:lang w:val="en-US"/>
              </w:rPr>
            </w:pPr>
          </w:p>
        </w:tc>
      </w:tr>
      <w:tr w:rsidR="00360CCE" w:rsidRPr="006367AD" w14:paraId="322D3D32" w14:textId="77777777" w:rsidTr="004E5CB9">
        <w:trPr>
          <w:jc w:val="center"/>
        </w:trPr>
        <w:tc>
          <w:tcPr>
            <w:tcW w:w="465" w:type="dxa"/>
            <w:vMerge/>
            <w:tcBorders>
              <w:left w:val="single" w:sz="4" w:space="0" w:color="000000"/>
            </w:tcBorders>
          </w:tcPr>
          <w:p w14:paraId="3A6A4A46" w14:textId="77777777" w:rsidR="000E4E02" w:rsidRPr="006367AD"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AB04350"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130C68" w14:textId="77777777" w:rsidR="000E4E02" w:rsidRPr="006367AD" w:rsidRDefault="000E4E02" w:rsidP="003B74E8">
            <w:pPr>
              <w:snapToGrid w:val="0"/>
              <w:jc w:val="both"/>
              <w:rPr>
                <w:rFonts w:eastAsia="Times New Roman"/>
                <w:b/>
                <w:bCs/>
                <w:color w:val="auto"/>
                <w:kern w:val="1"/>
                <w:lang w:val="en-US"/>
              </w:rPr>
            </w:pPr>
          </w:p>
          <w:p w14:paraId="30CFE266" w14:textId="77777777" w:rsidR="000E4E02" w:rsidRPr="006367AD" w:rsidRDefault="000E4E02" w:rsidP="003B74E8">
            <w:pPr>
              <w:snapToGrid w:val="0"/>
              <w:jc w:val="both"/>
              <w:rPr>
                <w:rFonts w:eastAsia="Times New Roman"/>
                <w:b/>
                <w:bCs/>
                <w:color w:val="auto"/>
                <w:kern w:val="1"/>
                <w:lang w:val="en-US"/>
              </w:rPr>
            </w:pPr>
          </w:p>
        </w:tc>
      </w:tr>
      <w:tr w:rsidR="00360CCE" w:rsidRPr="006367AD" w14:paraId="6C668621" w14:textId="77777777" w:rsidTr="004E5CB9">
        <w:trPr>
          <w:jc w:val="center"/>
        </w:trPr>
        <w:tc>
          <w:tcPr>
            <w:tcW w:w="465" w:type="dxa"/>
            <w:vMerge/>
            <w:tcBorders>
              <w:left w:val="single" w:sz="4" w:space="0" w:color="000000"/>
            </w:tcBorders>
          </w:tcPr>
          <w:p w14:paraId="0C916E59" w14:textId="77777777" w:rsidR="000E4E02" w:rsidRPr="006367AD"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243153D" w14:textId="77777777" w:rsidR="000E4E02" w:rsidRPr="006367AD" w:rsidRDefault="000E4E02" w:rsidP="003B74E8">
            <w:pPr>
              <w:jc w:val="both"/>
              <w:rPr>
                <w:rFonts w:eastAsia="Times New Roman"/>
                <w:b/>
                <w:bCs/>
                <w:color w:val="auto"/>
                <w:kern w:val="1"/>
                <w:lang w:val="ru-RU"/>
              </w:rPr>
            </w:pPr>
            <w:r w:rsidRPr="006367AD">
              <w:rPr>
                <w:rFonts w:eastAsia="Times New Roman"/>
                <w:bCs/>
                <w:i/>
                <w:color w:val="auto"/>
                <w:kern w:val="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229294E3" w14:textId="77777777" w:rsidR="000E4E02" w:rsidRPr="006367AD" w:rsidRDefault="000E4E02" w:rsidP="003B74E8">
            <w:pPr>
              <w:snapToGrid w:val="0"/>
              <w:jc w:val="both"/>
              <w:rPr>
                <w:rFonts w:eastAsia="Times New Roman"/>
                <w:b/>
                <w:bCs/>
                <w:color w:val="auto"/>
                <w:kern w:val="1"/>
                <w:lang w:val="ru-RU"/>
              </w:rPr>
            </w:pPr>
          </w:p>
        </w:tc>
      </w:tr>
      <w:tr w:rsidR="00360CCE" w:rsidRPr="006367AD" w14:paraId="4C7CB36B" w14:textId="77777777" w:rsidTr="004E5CB9">
        <w:trPr>
          <w:jc w:val="center"/>
        </w:trPr>
        <w:tc>
          <w:tcPr>
            <w:tcW w:w="465" w:type="dxa"/>
            <w:vMerge/>
            <w:tcBorders>
              <w:left w:val="single" w:sz="4" w:space="0" w:color="000000"/>
              <w:bottom w:val="single" w:sz="4" w:space="0" w:color="000000"/>
            </w:tcBorders>
          </w:tcPr>
          <w:p w14:paraId="34348CA3" w14:textId="77777777" w:rsidR="000E4E02" w:rsidRPr="006367AD" w:rsidRDefault="000E4E02" w:rsidP="003B74E8">
            <w:pPr>
              <w:snapToGrid w:val="0"/>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5F040B60" w14:textId="77777777" w:rsidR="000E4E02" w:rsidRPr="006367AD" w:rsidRDefault="000E4E02" w:rsidP="003B74E8">
            <w:pPr>
              <w:jc w:val="both"/>
              <w:rPr>
                <w:rFonts w:eastAsia="Times New Roman"/>
                <w:b/>
                <w:bCs/>
                <w:color w:val="auto"/>
                <w:kern w:val="1"/>
                <w:lang w:val="ru-RU"/>
              </w:rPr>
            </w:pPr>
            <w:r w:rsidRPr="006367AD">
              <w:rPr>
                <w:rFonts w:eastAsia="Times New Roman"/>
                <w:bCs/>
                <w:i/>
                <w:color w:val="auto"/>
                <w:kern w:val="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39354AA0" w14:textId="77777777" w:rsidR="000E4E02" w:rsidRPr="006367AD" w:rsidRDefault="000E4E02" w:rsidP="003B74E8">
            <w:pPr>
              <w:snapToGrid w:val="0"/>
              <w:jc w:val="both"/>
              <w:rPr>
                <w:rFonts w:eastAsia="Times New Roman"/>
                <w:b/>
                <w:bCs/>
                <w:color w:val="auto"/>
                <w:kern w:val="1"/>
                <w:lang w:val="ru-RU"/>
              </w:rPr>
            </w:pPr>
          </w:p>
        </w:tc>
      </w:tr>
      <w:tr w:rsidR="00360CCE" w:rsidRPr="006367AD" w14:paraId="248C58AC" w14:textId="77777777" w:rsidTr="004E5CB9">
        <w:trPr>
          <w:jc w:val="center"/>
        </w:trPr>
        <w:tc>
          <w:tcPr>
            <w:tcW w:w="465" w:type="dxa"/>
            <w:vMerge w:val="restart"/>
            <w:tcBorders>
              <w:top w:val="single" w:sz="4" w:space="0" w:color="000000"/>
              <w:left w:val="single" w:sz="4" w:space="0" w:color="000000"/>
            </w:tcBorders>
          </w:tcPr>
          <w:p w14:paraId="66FBDACC" w14:textId="77777777" w:rsidR="000E4E02" w:rsidRPr="006367AD" w:rsidRDefault="000E4E02" w:rsidP="003B74E8">
            <w:pPr>
              <w:snapToGrid w:val="0"/>
              <w:jc w:val="both"/>
              <w:rPr>
                <w:rFonts w:eastAsia="Times New Roman"/>
                <w:bCs/>
                <w:i/>
                <w:color w:val="auto"/>
                <w:kern w:val="1"/>
                <w:lang w:val="ru-RU"/>
              </w:rPr>
            </w:pPr>
          </w:p>
          <w:p w14:paraId="6705B686" w14:textId="77777777" w:rsidR="000E4E02" w:rsidRPr="006367AD" w:rsidRDefault="000E4E02" w:rsidP="003B74E8">
            <w:pPr>
              <w:jc w:val="both"/>
              <w:rPr>
                <w:rFonts w:eastAsia="Times New Roman"/>
                <w:bCs/>
                <w:i/>
                <w:color w:val="auto"/>
                <w:kern w:val="1"/>
                <w:lang w:val="en-US"/>
              </w:rPr>
            </w:pPr>
            <w:r w:rsidRPr="006367AD">
              <w:rPr>
                <w:rFonts w:eastAsia="Times New Roman"/>
                <w:bCs/>
                <w:i/>
                <w:color w:val="auto"/>
                <w:kern w:val="1"/>
                <w:lang w:val="en-US"/>
              </w:rPr>
              <w:t>2)</w:t>
            </w:r>
          </w:p>
          <w:p w14:paraId="61381A87" w14:textId="77777777" w:rsidR="000E4E02" w:rsidRPr="006367AD" w:rsidRDefault="000E4E02" w:rsidP="003B74E8">
            <w:pPr>
              <w:snapToGrid w:val="0"/>
              <w:jc w:val="both"/>
              <w:rPr>
                <w:rFonts w:eastAsia="Times New Roman"/>
                <w:bCs/>
                <w:i/>
                <w:color w:val="auto"/>
                <w:kern w:val="1"/>
                <w:lang w:val="en-US"/>
              </w:rPr>
            </w:pPr>
          </w:p>
          <w:p w14:paraId="405EA3CE" w14:textId="77777777" w:rsidR="000E4E02" w:rsidRPr="006367AD" w:rsidRDefault="000E4E02" w:rsidP="003B74E8">
            <w:pPr>
              <w:snapToGrid w:val="0"/>
              <w:jc w:val="both"/>
              <w:rPr>
                <w:rFonts w:eastAsia="Times New Roman"/>
                <w:bCs/>
                <w:i/>
                <w:color w:val="auto"/>
                <w:kern w:val="1"/>
                <w:lang w:val="en-US"/>
              </w:rPr>
            </w:pPr>
          </w:p>
          <w:p w14:paraId="09BEEBDB" w14:textId="77777777" w:rsidR="000E4E02" w:rsidRPr="006367AD" w:rsidRDefault="000E4E02" w:rsidP="003B74E8">
            <w:pPr>
              <w:snapToGrid w:val="0"/>
              <w:jc w:val="both"/>
              <w:rPr>
                <w:rFonts w:eastAsia="Times New Roman"/>
                <w:bCs/>
                <w:i/>
                <w:color w:val="auto"/>
                <w:kern w:val="1"/>
                <w:lang w:val="en-US"/>
              </w:rPr>
            </w:pPr>
          </w:p>
          <w:p w14:paraId="7C6AF81D"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EBD5C49" w14:textId="77777777" w:rsidR="000E4E02" w:rsidRPr="006367AD" w:rsidRDefault="000E4E02" w:rsidP="003B74E8">
            <w:pPr>
              <w:jc w:val="both"/>
              <w:rPr>
                <w:rFonts w:eastAsia="Times New Roman"/>
                <w:bCs/>
                <w:i/>
                <w:color w:val="auto"/>
                <w:kern w:val="1"/>
                <w:lang w:val="en-US"/>
              </w:rPr>
            </w:pPr>
            <w:r w:rsidRPr="006367AD">
              <w:rPr>
                <w:rFonts w:eastAsia="Times New Roman"/>
                <w:bCs/>
                <w:i/>
                <w:color w:val="auto"/>
                <w:kern w:val="1"/>
                <w:lang w:val="en-US"/>
              </w:rPr>
              <w:t>Назив подизвођача:</w:t>
            </w:r>
          </w:p>
          <w:p w14:paraId="318A17CA" w14:textId="77777777" w:rsidR="000E4E02" w:rsidRPr="006367AD" w:rsidRDefault="000E4E02" w:rsidP="003B74E8">
            <w:pPr>
              <w:jc w:val="both"/>
              <w:rPr>
                <w:rFonts w:eastAsia="Times New Roman"/>
                <w:b/>
                <w:bCs/>
                <w:color w:val="auto"/>
                <w:kern w:val="1"/>
                <w:lang w:val="en-US"/>
              </w:rPr>
            </w:pPr>
          </w:p>
        </w:tc>
        <w:tc>
          <w:tcPr>
            <w:tcW w:w="4598" w:type="dxa"/>
            <w:tcBorders>
              <w:top w:val="single" w:sz="4" w:space="0" w:color="000000"/>
              <w:left w:val="single" w:sz="4" w:space="0" w:color="000000"/>
              <w:bottom w:val="single" w:sz="4" w:space="0" w:color="000000"/>
              <w:right w:val="single" w:sz="4" w:space="0" w:color="000000"/>
            </w:tcBorders>
          </w:tcPr>
          <w:p w14:paraId="19BF6DDD" w14:textId="77777777" w:rsidR="000E4E02" w:rsidRPr="006367AD" w:rsidRDefault="000E4E02" w:rsidP="003B74E8">
            <w:pPr>
              <w:snapToGrid w:val="0"/>
              <w:jc w:val="both"/>
              <w:rPr>
                <w:rFonts w:eastAsia="Times New Roman"/>
                <w:b/>
                <w:bCs/>
                <w:color w:val="auto"/>
                <w:kern w:val="1"/>
                <w:lang w:val="en-US"/>
              </w:rPr>
            </w:pPr>
          </w:p>
          <w:p w14:paraId="5FE663B7" w14:textId="77777777" w:rsidR="000E4E02" w:rsidRPr="006367AD" w:rsidRDefault="000E4E02" w:rsidP="003B74E8">
            <w:pPr>
              <w:snapToGrid w:val="0"/>
              <w:jc w:val="both"/>
              <w:rPr>
                <w:rFonts w:eastAsia="Times New Roman"/>
                <w:b/>
                <w:bCs/>
                <w:color w:val="auto"/>
                <w:kern w:val="1"/>
                <w:lang w:val="en-US"/>
              </w:rPr>
            </w:pPr>
          </w:p>
        </w:tc>
      </w:tr>
      <w:tr w:rsidR="00360CCE" w:rsidRPr="006367AD" w14:paraId="69C256C4" w14:textId="77777777" w:rsidTr="004E5CB9">
        <w:trPr>
          <w:jc w:val="center"/>
        </w:trPr>
        <w:tc>
          <w:tcPr>
            <w:tcW w:w="465" w:type="dxa"/>
            <w:vMerge/>
            <w:tcBorders>
              <w:left w:val="single" w:sz="4" w:space="0" w:color="000000"/>
            </w:tcBorders>
          </w:tcPr>
          <w:p w14:paraId="37327542"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5C9365A"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3336D836" w14:textId="77777777" w:rsidR="000E4E02" w:rsidRPr="006367AD" w:rsidRDefault="000E4E02" w:rsidP="003B74E8">
            <w:pPr>
              <w:snapToGrid w:val="0"/>
              <w:jc w:val="both"/>
              <w:rPr>
                <w:rFonts w:eastAsia="Times New Roman"/>
                <w:b/>
                <w:bCs/>
                <w:color w:val="auto"/>
                <w:kern w:val="1"/>
                <w:lang w:val="en-US"/>
              </w:rPr>
            </w:pPr>
          </w:p>
          <w:p w14:paraId="5A116E53" w14:textId="77777777" w:rsidR="000E4E02" w:rsidRPr="006367AD" w:rsidRDefault="000E4E02" w:rsidP="003B74E8">
            <w:pPr>
              <w:snapToGrid w:val="0"/>
              <w:jc w:val="both"/>
              <w:rPr>
                <w:rFonts w:eastAsia="Times New Roman"/>
                <w:b/>
                <w:bCs/>
                <w:color w:val="auto"/>
                <w:kern w:val="1"/>
                <w:lang w:val="en-US"/>
              </w:rPr>
            </w:pPr>
          </w:p>
        </w:tc>
      </w:tr>
      <w:tr w:rsidR="00360CCE" w:rsidRPr="006367AD" w14:paraId="63432EB6" w14:textId="77777777" w:rsidTr="004E5CB9">
        <w:trPr>
          <w:jc w:val="center"/>
        </w:trPr>
        <w:tc>
          <w:tcPr>
            <w:tcW w:w="465" w:type="dxa"/>
            <w:vMerge/>
            <w:tcBorders>
              <w:left w:val="single" w:sz="4" w:space="0" w:color="000000"/>
            </w:tcBorders>
          </w:tcPr>
          <w:p w14:paraId="5F879DA1"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70B71010" w14:textId="77777777" w:rsidR="000E4E02" w:rsidRPr="006367AD" w:rsidRDefault="000E4E02" w:rsidP="003B74E8">
            <w:pPr>
              <w:jc w:val="both"/>
              <w:rPr>
                <w:rFonts w:eastAsia="Times New Roman"/>
                <w:b/>
                <w:bCs/>
                <w:color w:val="auto"/>
                <w:kern w:val="1"/>
                <w:lang w:val="en-US"/>
              </w:rPr>
            </w:pPr>
            <w:r w:rsidRPr="006367AD">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39F02934" w14:textId="77777777" w:rsidR="000E4E02" w:rsidRPr="006367AD" w:rsidRDefault="000E4E02" w:rsidP="003B74E8">
            <w:pPr>
              <w:snapToGrid w:val="0"/>
              <w:jc w:val="both"/>
              <w:rPr>
                <w:rFonts w:eastAsia="Times New Roman"/>
                <w:b/>
                <w:bCs/>
                <w:color w:val="auto"/>
                <w:kern w:val="1"/>
                <w:lang w:val="en-US"/>
              </w:rPr>
            </w:pPr>
          </w:p>
          <w:p w14:paraId="4D697F3D" w14:textId="77777777" w:rsidR="000E4E02" w:rsidRPr="006367AD" w:rsidRDefault="000E4E02" w:rsidP="003B74E8">
            <w:pPr>
              <w:snapToGrid w:val="0"/>
              <w:jc w:val="both"/>
              <w:rPr>
                <w:rFonts w:eastAsia="Times New Roman"/>
                <w:b/>
                <w:bCs/>
                <w:color w:val="auto"/>
                <w:kern w:val="1"/>
                <w:lang w:val="en-US"/>
              </w:rPr>
            </w:pPr>
          </w:p>
        </w:tc>
      </w:tr>
      <w:tr w:rsidR="00360CCE" w:rsidRPr="006367AD" w14:paraId="3DD755E2" w14:textId="77777777" w:rsidTr="004E5CB9">
        <w:trPr>
          <w:jc w:val="center"/>
        </w:trPr>
        <w:tc>
          <w:tcPr>
            <w:tcW w:w="465" w:type="dxa"/>
            <w:vMerge/>
            <w:tcBorders>
              <w:left w:val="single" w:sz="4" w:space="0" w:color="000000"/>
            </w:tcBorders>
          </w:tcPr>
          <w:p w14:paraId="2363D702" w14:textId="77777777" w:rsidR="000E4E02" w:rsidRPr="006367AD"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83C27DD" w14:textId="77777777" w:rsidR="000E4E02" w:rsidRPr="006367AD" w:rsidRDefault="000E4E02" w:rsidP="000E4E02">
            <w:pPr>
              <w:rPr>
                <w:rFonts w:eastAsia="Times New Roman"/>
                <w:b/>
                <w:bCs/>
                <w:color w:val="auto"/>
                <w:kern w:val="1"/>
                <w:lang w:val="en-US"/>
              </w:rPr>
            </w:pPr>
            <w:r w:rsidRPr="006367AD">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6D235B5" w14:textId="77777777" w:rsidR="000E4E02" w:rsidRPr="006367AD" w:rsidRDefault="000E4E02" w:rsidP="003B74E8">
            <w:pPr>
              <w:snapToGrid w:val="0"/>
              <w:jc w:val="both"/>
              <w:rPr>
                <w:rFonts w:eastAsia="Times New Roman"/>
                <w:b/>
                <w:bCs/>
                <w:color w:val="auto"/>
                <w:kern w:val="1"/>
                <w:lang w:val="en-US"/>
              </w:rPr>
            </w:pPr>
          </w:p>
          <w:p w14:paraId="0963343A" w14:textId="77777777" w:rsidR="000E4E02" w:rsidRPr="006367AD" w:rsidRDefault="000E4E02" w:rsidP="003B74E8">
            <w:pPr>
              <w:snapToGrid w:val="0"/>
              <w:jc w:val="both"/>
              <w:rPr>
                <w:rFonts w:eastAsia="Times New Roman"/>
                <w:b/>
                <w:bCs/>
                <w:color w:val="auto"/>
                <w:kern w:val="1"/>
                <w:lang w:val="en-US"/>
              </w:rPr>
            </w:pPr>
          </w:p>
        </w:tc>
      </w:tr>
      <w:tr w:rsidR="00360CCE" w:rsidRPr="006367AD" w14:paraId="693373F5" w14:textId="77777777" w:rsidTr="004E5CB9">
        <w:trPr>
          <w:jc w:val="center"/>
        </w:trPr>
        <w:tc>
          <w:tcPr>
            <w:tcW w:w="465" w:type="dxa"/>
            <w:vMerge/>
            <w:tcBorders>
              <w:left w:val="single" w:sz="4" w:space="0" w:color="000000"/>
            </w:tcBorders>
          </w:tcPr>
          <w:p w14:paraId="09069D84" w14:textId="77777777" w:rsidR="000E4E02" w:rsidRPr="006367AD"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DD57F55" w14:textId="77777777" w:rsidR="000E4E02" w:rsidRPr="006367AD" w:rsidRDefault="000E4E02" w:rsidP="000E4E02">
            <w:pPr>
              <w:rPr>
                <w:rFonts w:eastAsia="Times New Roman"/>
                <w:b/>
                <w:bCs/>
                <w:color w:val="auto"/>
                <w:kern w:val="1"/>
                <w:lang w:val="en-US"/>
              </w:rPr>
            </w:pPr>
            <w:r w:rsidRPr="006367AD">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6282CA6D" w14:textId="77777777" w:rsidR="000E4E02" w:rsidRPr="006367AD" w:rsidRDefault="000E4E02" w:rsidP="003B74E8">
            <w:pPr>
              <w:snapToGrid w:val="0"/>
              <w:jc w:val="both"/>
              <w:rPr>
                <w:rFonts w:eastAsia="Times New Roman"/>
                <w:b/>
                <w:bCs/>
                <w:color w:val="auto"/>
                <w:kern w:val="1"/>
                <w:lang w:val="en-US"/>
              </w:rPr>
            </w:pPr>
          </w:p>
          <w:p w14:paraId="4E9C9CAD" w14:textId="77777777" w:rsidR="000E4E02" w:rsidRPr="006367AD" w:rsidRDefault="000E4E02" w:rsidP="003B74E8">
            <w:pPr>
              <w:snapToGrid w:val="0"/>
              <w:jc w:val="both"/>
              <w:rPr>
                <w:rFonts w:eastAsia="Times New Roman"/>
                <w:b/>
                <w:bCs/>
                <w:color w:val="auto"/>
                <w:kern w:val="1"/>
                <w:lang w:val="en-US"/>
              </w:rPr>
            </w:pPr>
          </w:p>
        </w:tc>
      </w:tr>
      <w:tr w:rsidR="00360CCE" w:rsidRPr="006367AD" w14:paraId="552DCD66" w14:textId="77777777" w:rsidTr="004E5CB9">
        <w:trPr>
          <w:jc w:val="center"/>
        </w:trPr>
        <w:tc>
          <w:tcPr>
            <w:tcW w:w="465" w:type="dxa"/>
            <w:vMerge/>
            <w:tcBorders>
              <w:left w:val="single" w:sz="4" w:space="0" w:color="000000"/>
            </w:tcBorders>
          </w:tcPr>
          <w:p w14:paraId="75F47968" w14:textId="77777777" w:rsidR="000E4E02" w:rsidRPr="006367AD"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3EE29134" w14:textId="77777777" w:rsidR="000E4E02" w:rsidRPr="006367AD" w:rsidRDefault="000E4E02" w:rsidP="000E4E02">
            <w:pPr>
              <w:rPr>
                <w:rFonts w:eastAsia="Times New Roman"/>
                <w:b/>
                <w:bCs/>
                <w:color w:val="auto"/>
                <w:kern w:val="1"/>
                <w:lang w:val="ru-RU"/>
              </w:rPr>
            </w:pPr>
            <w:r w:rsidRPr="006367AD">
              <w:rPr>
                <w:rFonts w:eastAsia="Times New Roman"/>
                <w:bCs/>
                <w:i/>
                <w:color w:val="auto"/>
                <w:kern w:val="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14E94CA3" w14:textId="77777777" w:rsidR="000E4E02" w:rsidRPr="006367AD" w:rsidRDefault="000E4E02" w:rsidP="003B74E8">
            <w:pPr>
              <w:snapToGrid w:val="0"/>
              <w:jc w:val="both"/>
              <w:rPr>
                <w:rFonts w:eastAsia="Times New Roman"/>
                <w:b/>
                <w:bCs/>
                <w:color w:val="auto"/>
                <w:kern w:val="1"/>
                <w:lang w:val="ru-RU"/>
              </w:rPr>
            </w:pPr>
          </w:p>
        </w:tc>
      </w:tr>
      <w:tr w:rsidR="000E4E02" w:rsidRPr="006367AD" w14:paraId="5E522D7C" w14:textId="77777777" w:rsidTr="004E5CB9">
        <w:trPr>
          <w:jc w:val="center"/>
        </w:trPr>
        <w:tc>
          <w:tcPr>
            <w:tcW w:w="465" w:type="dxa"/>
            <w:vMerge/>
            <w:tcBorders>
              <w:left w:val="single" w:sz="4" w:space="0" w:color="000000"/>
              <w:bottom w:val="single" w:sz="4" w:space="0" w:color="000000"/>
            </w:tcBorders>
          </w:tcPr>
          <w:p w14:paraId="592DA722" w14:textId="77777777" w:rsidR="000E4E02" w:rsidRPr="006367AD" w:rsidRDefault="000E4E02" w:rsidP="003B74E8">
            <w:pPr>
              <w:snapToGrid w:val="0"/>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7719E77" w14:textId="77777777" w:rsidR="000E4E02" w:rsidRPr="006367AD" w:rsidRDefault="000E4E02" w:rsidP="000E4E02">
            <w:pPr>
              <w:rPr>
                <w:rFonts w:eastAsia="Times New Roman"/>
                <w:b/>
                <w:bCs/>
                <w:color w:val="auto"/>
                <w:kern w:val="1"/>
                <w:lang w:val="ru-RU"/>
              </w:rPr>
            </w:pPr>
            <w:r w:rsidRPr="006367AD">
              <w:rPr>
                <w:rFonts w:eastAsia="Times New Roman"/>
                <w:bCs/>
                <w:i/>
                <w:color w:val="auto"/>
                <w:kern w:val="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6CD91046" w14:textId="77777777" w:rsidR="000E4E02" w:rsidRPr="006367AD" w:rsidRDefault="000E4E02" w:rsidP="003B74E8">
            <w:pPr>
              <w:snapToGrid w:val="0"/>
              <w:jc w:val="both"/>
              <w:rPr>
                <w:rFonts w:eastAsia="Times New Roman"/>
                <w:b/>
                <w:bCs/>
                <w:color w:val="auto"/>
                <w:kern w:val="1"/>
                <w:lang w:val="ru-RU"/>
              </w:rPr>
            </w:pPr>
          </w:p>
        </w:tc>
      </w:tr>
    </w:tbl>
    <w:p w14:paraId="11A7E928" w14:textId="77777777" w:rsidR="003B74E8" w:rsidRPr="006367AD" w:rsidRDefault="003B74E8" w:rsidP="003B74E8">
      <w:pPr>
        <w:jc w:val="both"/>
        <w:rPr>
          <w:bCs/>
          <w:iCs/>
          <w:color w:val="auto"/>
          <w:kern w:val="1"/>
          <w:lang w:val="ru-RU"/>
        </w:rPr>
      </w:pPr>
    </w:p>
    <w:p w14:paraId="71A867B7" w14:textId="77777777" w:rsidR="003B74E8" w:rsidRPr="006367AD" w:rsidRDefault="003B74E8" w:rsidP="003B74E8">
      <w:pPr>
        <w:jc w:val="both"/>
        <w:rPr>
          <w:bCs/>
          <w:iCs/>
          <w:color w:val="auto"/>
          <w:kern w:val="1"/>
          <w:lang w:val="ru-RU"/>
        </w:rPr>
      </w:pPr>
    </w:p>
    <w:p w14:paraId="649FBC8F" w14:textId="77777777" w:rsidR="00D654D5" w:rsidRPr="006367AD" w:rsidRDefault="00D654D5" w:rsidP="003B74E8">
      <w:pPr>
        <w:jc w:val="both"/>
        <w:rPr>
          <w:bCs/>
          <w:iCs/>
          <w:color w:val="auto"/>
          <w:kern w:val="1"/>
          <w:lang w:val="ru-RU"/>
        </w:rPr>
      </w:pPr>
    </w:p>
    <w:p w14:paraId="15B36168" w14:textId="77777777" w:rsidR="00747620" w:rsidRPr="006367AD" w:rsidRDefault="00747620" w:rsidP="003B74E8">
      <w:pPr>
        <w:jc w:val="both"/>
        <w:rPr>
          <w:bCs/>
          <w:iCs/>
          <w:color w:val="auto"/>
          <w:kern w:val="1"/>
          <w:lang w:val="ru-RU"/>
        </w:rPr>
      </w:pPr>
    </w:p>
    <w:p w14:paraId="1DAC9326" w14:textId="77777777" w:rsidR="00D654D5" w:rsidRPr="006367AD" w:rsidRDefault="00D654D5" w:rsidP="003B74E8">
      <w:pPr>
        <w:jc w:val="both"/>
        <w:rPr>
          <w:bCs/>
          <w:iCs/>
          <w:color w:val="auto"/>
          <w:kern w:val="1"/>
          <w:lang w:val="ru-RU"/>
        </w:rPr>
      </w:pPr>
    </w:p>
    <w:p w14:paraId="0095CD69" w14:textId="77777777" w:rsidR="003B74E8" w:rsidRPr="006367AD" w:rsidRDefault="003B74E8" w:rsidP="00F8733D">
      <w:pPr>
        <w:spacing w:before="120" w:after="120" w:line="240" w:lineRule="auto"/>
        <w:jc w:val="both"/>
        <w:rPr>
          <w:i/>
          <w:iCs/>
          <w:color w:val="auto"/>
          <w:kern w:val="1"/>
          <w:lang w:val="ru-RU"/>
        </w:rPr>
      </w:pPr>
      <w:r w:rsidRPr="006367AD">
        <w:rPr>
          <w:b/>
          <w:bCs/>
          <w:i/>
          <w:iCs/>
          <w:color w:val="auto"/>
          <w:kern w:val="1"/>
          <w:u w:val="single"/>
          <w:lang w:val="ru-RU"/>
        </w:rPr>
        <w:t>Напомена:</w:t>
      </w:r>
      <w:r w:rsidRPr="006367AD">
        <w:rPr>
          <w:b/>
          <w:bCs/>
          <w:i/>
          <w:iCs/>
          <w:color w:val="auto"/>
          <w:kern w:val="1"/>
          <w:lang w:val="ru-RU"/>
        </w:rPr>
        <w:t xml:space="preserve"> </w:t>
      </w:r>
    </w:p>
    <w:p w14:paraId="0DF5D5E4" w14:textId="77777777" w:rsidR="003B74E8" w:rsidRPr="006367AD" w:rsidRDefault="003B74E8" w:rsidP="003B74E8">
      <w:pPr>
        <w:jc w:val="both"/>
        <w:rPr>
          <w:rFonts w:eastAsia="Times New Roman"/>
          <w:b/>
          <w:bCs/>
          <w:color w:val="auto"/>
          <w:kern w:val="1"/>
          <w:lang w:val="ru-RU"/>
        </w:rPr>
      </w:pPr>
      <w:r w:rsidRPr="006367AD">
        <w:rPr>
          <w:i/>
          <w:iCs/>
          <w:color w:val="auto"/>
          <w:kern w:val="1"/>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2B1B4DC5" w14:textId="77777777" w:rsidR="003B74E8" w:rsidRPr="006367AD" w:rsidRDefault="003B74E8" w:rsidP="003B74E8">
      <w:pPr>
        <w:jc w:val="both"/>
        <w:rPr>
          <w:rFonts w:eastAsia="Times New Roman"/>
          <w:b/>
          <w:bCs/>
          <w:color w:val="auto"/>
          <w:kern w:val="1"/>
          <w:lang w:val="ru-RU"/>
        </w:rPr>
      </w:pPr>
    </w:p>
    <w:p w14:paraId="5183378C" w14:textId="77777777" w:rsidR="003B74E8" w:rsidRPr="006367AD" w:rsidRDefault="003B74E8" w:rsidP="003B74E8">
      <w:pPr>
        <w:jc w:val="both"/>
        <w:rPr>
          <w:b/>
          <w:bCs/>
          <w:iCs/>
          <w:color w:val="auto"/>
          <w:kern w:val="1"/>
        </w:rPr>
      </w:pPr>
    </w:p>
    <w:p w14:paraId="31F6E82A" w14:textId="6E2AF334" w:rsidR="00F8733D" w:rsidRPr="006367AD" w:rsidRDefault="00F8733D" w:rsidP="003B74E8">
      <w:pPr>
        <w:jc w:val="both"/>
        <w:rPr>
          <w:b/>
          <w:bCs/>
          <w:iCs/>
          <w:color w:val="auto"/>
          <w:kern w:val="1"/>
        </w:rPr>
      </w:pPr>
    </w:p>
    <w:p w14:paraId="00C103C9" w14:textId="77777777" w:rsidR="00F974D7" w:rsidRPr="006367AD" w:rsidRDefault="00F974D7" w:rsidP="003B74E8">
      <w:pPr>
        <w:jc w:val="both"/>
        <w:rPr>
          <w:b/>
          <w:bCs/>
          <w:iCs/>
          <w:color w:val="auto"/>
          <w:kern w:val="1"/>
        </w:rPr>
      </w:pPr>
    </w:p>
    <w:p w14:paraId="51279B10" w14:textId="07FD947B" w:rsidR="00F14D1F" w:rsidRPr="006367AD" w:rsidRDefault="00F14D1F" w:rsidP="003B74E8">
      <w:pPr>
        <w:jc w:val="both"/>
        <w:rPr>
          <w:b/>
          <w:bCs/>
          <w:iCs/>
          <w:color w:val="auto"/>
          <w:kern w:val="1"/>
        </w:rPr>
      </w:pPr>
    </w:p>
    <w:p w14:paraId="77749193" w14:textId="77777777" w:rsidR="00F14D1F" w:rsidRPr="006367AD" w:rsidRDefault="00F14D1F" w:rsidP="003B74E8">
      <w:pPr>
        <w:jc w:val="both"/>
        <w:rPr>
          <w:b/>
          <w:bCs/>
          <w:iCs/>
          <w:color w:val="auto"/>
          <w:kern w:val="1"/>
        </w:rPr>
      </w:pPr>
    </w:p>
    <w:p w14:paraId="60F8AF96" w14:textId="77777777" w:rsidR="00537E0B" w:rsidRDefault="00537E0B">
      <w:pPr>
        <w:suppressAutoHyphens w:val="0"/>
        <w:spacing w:after="160" w:line="259" w:lineRule="auto"/>
        <w:rPr>
          <w:rFonts w:eastAsia="Times New Roman"/>
          <w:b/>
          <w:bCs/>
          <w:i/>
          <w:color w:val="auto"/>
          <w:kern w:val="1"/>
          <w:lang w:val="ru-RU"/>
        </w:rPr>
      </w:pPr>
      <w:r>
        <w:rPr>
          <w:rFonts w:eastAsia="Times New Roman"/>
          <w:b/>
          <w:bCs/>
          <w:i/>
          <w:color w:val="auto"/>
          <w:lang w:val="ru-RU"/>
        </w:rPr>
        <w:br w:type="page"/>
      </w:r>
    </w:p>
    <w:p w14:paraId="619CB134" w14:textId="6F2B08AC" w:rsidR="00F8733D" w:rsidRPr="006367AD" w:rsidRDefault="00F8733D" w:rsidP="00C61BDE">
      <w:pPr>
        <w:pStyle w:val="ListParagraph"/>
        <w:numPr>
          <w:ilvl w:val="0"/>
          <w:numId w:val="14"/>
        </w:numPr>
        <w:spacing w:before="240" w:after="120" w:line="240" w:lineRule="auto"/>
        <w:ind w:left="425" w:hanging="357"/>
        <w:jc w:val="both"/>
        <w:rPr>
          <w:rFonts w:eastAsia="Times New Roman"/>
          <w:b/>
          <w:bCs/>
          <w:i/>
          <w:color w:val="auto"/>
          <w:lang w:val="ru-RU"/>
        </w:rPr>
      </w:pPr>
      <w:r w:rsidRPr="006367AD">
        <w:rPr>
          <w:rFonts w:eastAsia="Times New Roman"/>
          <w:b/>
          <w:bCs/>
          <w:i/>
          <w:color w:val="auto"/>
          <w:lang w:val="ru-RU"/>
        </w:rPr>
        <w:lastRenderedPageBreak/>
        <w:t>ПОДАЦИ О УЧЕСНИКУ  У ЗАЈЕДНИЧКОЈ ПОНУДИ</w:t>
      </w:r>
    </w:p>
    <w:p w14:paraId="5346F3AD" w14:textId="77777777" w:rsidR="00F8733D" w:rsidRPr="006367AD" w:rsidRDefault="00F8733D" w:rsidP="00F8733D">
      <w:pPr>
        <w:jc w:val="both"/>
        <w:rPr>
          <w:color w:val="auto"/>
          <w:kern w:val="1"/>
        </w:rPr>
      </w:pPr>
      <w:r w:rsidRPr="006367AD">
        <w:rPr>
          <w:rFonts w:eastAsia="Times New Roman"/>
          <w:b/>
          <w:bCs/>
          <w:i/>
          <w:color w:val="auto"/>
          <w:kern w:val="1"/>
          <w:lang w:val="ru-RU"/>
        </w:rPr>
        <w:tab/>
      </w:r>
    </w:p>
    <w:tbl>
      <w:tblPr>
        <w:tblW w:w="0" w:type="auto"/>
        <w:tblInd w:w="-20" w:type="dxa"/>
        <w:tblLayout w:type="fixed"/>
        <w:tblLook w:val="0000" w:firstRow="0" w:lastRow="0" w:firstColumn="0" w:lastColumn="0" w:noHBand="0" w:noVBand="0"/>
      </w:tblPr>
      <w:tblGrid>
        <w:gridCol w:w="465"/>
        <w:gridCol w:w="4219"/>
        <w:gridCol w:w="4598"/>
      </w:tblGrid>
      <w:tr w:rsidR="00360CCE" w:rsidRPr="006367AD" w14:paraId="0B6FFBB3" w14:textId="77777777" w:rsidTr="00BD5CFF">
        <w:tc>
          <w:tcPr>
            <w:tcW w:w="465" w:type="dxa"/>
            <w:vMerge w:val="restart"/>
            <w:tcBorders>
              <w:top w:val="single" w:sz="4" w:space="0" w:color="000000"/>
              <w:left w:val="single" w:sz="4" w:space="0" w:color="000000"/>
            </w:tcBorders>
          </w:tcPr>
          <w:p w14:paraId="63FF213E" w14:textId="77777777" w:rsidR="00F8733D" w:rsidRPr="006367AD" w:rsidRDefault="00F8733D" w:rsidP="00BD5CFF">
            <w:pPr>
              <w:snapToGrid w:val="0"/>
              <w:jc w:val="both"/>
              <w:rPr>
                <w:color w:val="auto"/>
                <w:kern w:val="1"/>
              </w:rPr>
            </w:pPr>
          </w:p>
          <w:p w14:paraId="4DAB28DB" w14:textId="77777777" w:rsidR="00F8733D" w:rsidRPr="006367AD" w:rsidRDefault="00F8733D" w:rsidP="00BD5CFF">
            <w:pPr>
              <w:jc w:val="both"/>
              <w:rPr>
                <w:rFonts w:eastAsia="Times New Roman"/>
                <w:bCs/>
                <w:i/>
                <w:color w:val="auto"/>
                <w:kern w:val="1"/>
                <w:lang w:val="ru-RU"/>
              </w:rPr>
            </w:pPr>
            <w:r w:rsidRPr="006367AD">
              <w:rPr>
                <w:rFonts w:eastAsia="Times New Roman"/>
                <w:bCs/>
                <w:i/>
                <w:color w:val="auto"/>
                <w:kern w:val="1"/>
                <w:lang w:val="en-US"/>
              </w:rPr>
              <w:t>1)</w:t>
            </w:r>
          </w:p>
          <w:p w14:paraId="3A4B3186" w14:textId="77777777" w:rsidR="00F8733D" w:rsidRPr="006367AD" w:rsidRDefault="00F8733D" w:rsidP="00BD5CFF">
            <w:pPr>
              <w:snapToGrid w:val="0"/>
              <w:jc w:val="both"/>
              <w:rPr>
                <w:rFonts w:eastAsia="Times New Roman"/>
                <w:bCs/>
                <w:i/>
                <w:color w:val="auto"/>
                <w:kern w:val="1"/>
                <w:lang w:val="ru-RU"/>
              </w:rPr>
            </w:pPr>
          </w:p>
          <w:p w14:paraId="71B7C4F5" w14:textId="77777777" w:rsidR="00F8733D" w:rsidRPr="006367AD" w:rsidRDefault="00F8733D" w:rsidP="00BD5CFF">
            <w:pPr>
              <w:snapToGrid w:val="0"/>
              <w:jc w:val="both"/>
              <w:rPr>
                <w:rFonts w:eastAsia="Times New Roman"/>
                <w:bCs/>
                <w:i/>
                <w:color w:val="auto"/>
                <w:kern w:val="1"/>
                <w:lang w:val="en-US"/>
              </w:rPr>
            </w:pPr>
          </w:p>
          <w:p w14:paraId="320BDEB2" w14:textId="77777777" w:rsidR="00F8733D" w:rsidRPr="006367AD" w:rsidRDefault="00F8733D" w:rsidP="00BD5CFF">
            <w:pPr>
              <w:snapToGrid w:val="0"/>
              <w:jc w:val="both"/>
              <w:rPr>
                <w:rFonts w:eastAsia="Times New Roman"/>
                <w:bCs/>
                <w:i/>
                <w:color w:val="auto"/>
                <w:kern w:val="1"/>
                <w:lang w:val="en-US"/>
              </w:rPr>
            </w:pPr>
          </w:p>
          <w:p w14:paraId="0C6B1787" w14:textId="77777777" w:rsidR="00F8733D" w:rsidRPr="006367AD"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037246C0" w14:textId="77777777" w:rsidR="00F8733D" w:rsidRPr="006367AD" w:rsidRDefault="00F8733D" w:rsidP="00BD5CFF">
            <w:pPr>
              <w:snapToGrid w:val="0"/>
              <w:jc w:val="both"/>
              <w:rPr>
                <w:rFonts w:eastAsia="Times New Roman"/>
                <w:bCs/>
                <w:i/>
                <w:color w:val="auto"/>
                <w:kern w:val="1"/>
                <w:lang w:val="ru-RU"/>
              </w:rPr>
            </w:pPr>
          </w:p>
          <w:p w14:paraId="5210E9C6" w14:textId="77777777" w:rsidR="00F8733D" w:rsidRPr="006367AD" w:rsidRDefault="00F8733D" w:rsidP="00BD5CFF">
            <w:pPr>
              <w:jc w:val="both"/>
              <w:rPr>
                <w:rFonts w:eastAsia="Times New Roman"/>
                <w:b/>
                <w:bCs/>
                <w:color w:val="auto"/>
                <w:kern w:val="1"/>
                <w:lang w:val="ru-RU"/>
              </w:rPr>
            </w:pPr>
            <w:r w:rsidRPr="006367AD">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DE52958" w14:textId="77777777" w:rsidR="00F8733D" w:rsidRPr="006367AD" w:rsidRDefault="00F8733D" w:rsidP="00BD5CFF">
            <w:pPr>
              <w:snapToGrid w:val="0"/>
              <w:jc w:val="both"/>
              <w:rPr>
                <w:rFonts w:eastAsia="Times New Roman"/>
                <w:b/>
                <w:bCs/>
                <w:color w:val="auto"/>
                <w:kern w:val="1"/>
                <w:lang w:val="ru-RU"/>
              </w:rPr>
            </w:pPr>
          </w:p>
        </w:tc>
      </w:tr>
      <w:tr w:rsidR="00360CCE" w:rsidRPr="006367AD" w14:paraId="3263D9EB" w14:textId="77777777" w:rsidTr="00BD5CFF">
        <w:tc>
          <w:tcPr>
            <w:tcW w:w="465" w:type="dxa"/>
            <w:vMerge/>
            <w:tcBorders>
              <w:left w:val="single" w:sz="4" w:space="0" w:color="000000"/>
            </w:tcBorders>
          </w:tcPr>
          <w:p w14:paraId="6217B6B3" w14:textId="77777777" w:rsidR="00F8733D" w:rsidRPr="006367AD"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2C8E577" w14:textId="77777777" w:rsidR="00F8733D" w:rsidRPr="006367AD" w:rsidRDefault="00F8733D" w:rsidP="00BD5CFF">
            <w:pPr>
              <w:snapToGrid w:val="0"/>
              <w:jc w:val="both"/>
              <w:rPr>
                <w:rFonts w:eastAsia="Times New Roman"/>
                <w:bCs/>
                <w:i/>
                <w:color w:val="auto"/>
                <w:kern w:val="1"/>
                <w:lang w:val="ru-RU"/>
              </w:rPr>
            </w:pPr>
          </w:p>
          <w:p w14:paraId="3017EA69"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88925E" w14:textId="77777777" w:rsidR="00F8733D" w:rsidRPr="006367AD" w:rsidRDefault="00F8733D" w:rsidP="00BD5CFF">
            <w:pPr>
              <w:snapToGrid w:val="0"/>
              <w:jc w:val="both"/>
              <w:rPr>
                <w:rFonts w:eastAsia="Times New Roman"/>
                <w:b/>
                <w:bCs/>
                <w:color w:val="auto"/>
                <w:kern w:val="1"/>
                <w:lang w:val="en-US"/>
              </w:rPr>
            </w:pPr>
          </w:p>
        </w:tc>
      </w:tr>
      <w:tr w:rsidR="00360CCE" w:rsidRPr="006367AD" w14:paraId="0B7E5446" w14:textId="77777777" w:rsidTr="00BD5CFF">
        <w:tc>
          <w:tcPr>
            <w:tcW w:w="465" w:type="dxa"/>
            <w:vMerge/>
            <w:tcBorders>
              <w:left w:val="single" w:sz="4" w:space="0" w:color="000000"/>
            </w:tcBorders>
          </w:tcPr>
          <w:p w14:paraId="3BABE7EF"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CED9450" w14:textId="77777777" w:rsidR="00F8733D" w:rsidRPr="006367AD" w:rsidRDefault="00F8733D" w:rsidP="00BD5CFF">
            <w:pPr>
              <w:snapToGrid w:val="0"/>
              <w:jc w:val="both"/>
              <w:rPr>
                <w:rFonts w:eastAsia="Times New Roman"/>
                <w:bCs/>
                <w:i/>
                <w:color w:val="auto"/>
                <w:kern w:val="1"/>
                <w:lang w:val="en-US"/>
              </w:rPr>
            </w:pPr>
          </w:p>
          <w:p w14:paraId="515FAEC2"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5EC01F51" w14:textId="77777777" w:rsidR="00F8733D" w:rsidRPr="006367AD" w:rsidRDefault="00F8733D" w:rsidP="00BD5CFF">
            <w:pPr>
              <w:snapToGrid w:val="0"/>
              <w:jc w:val="both"/>
              <w:rPr>
                <w:rFonts w:eastAsia="Times New Roman"/>
                <w:b/>
                <w:bCs/>
                <w:color w:val="auto"/>
                <w:kern w:val="1"/>
                <w:lang w:val="en-US"/>
              </w:rPr>
            </w:pPr>
          </w:p>
        </w:tc>
      </w:tr>
      <w:tr w:rsidR="00360CCE" w:rsidRPr="006367AD" w14:paraId="2D4F2BFB" w14:textId="77777777" w:rsidTr="00BD5CFF">
        <w:tc>
          <w:tcPr>
            <w:tcW w:w="465" w:type="dxa"/>
            <w:vMerge/>
            <w:tcBorders>
              <w:left w:val="single" w:sz="4" w:space="0" w:color="000000"/>
            </w:tcBorders>
          </w:tcPr>
          <w:p w14:paraId="0873BFD9"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B93A712" w14:textId="77777777" w:rsidR="00F8733D" w:rsidRPr="006367AD" w:rsidRDefault="00F8733D" w:rsidP="00BD5CFF">
            <w:pPr>
              <w:snapToGrid w:val="0"/>
              <w:jc w:val="both"/>
              <w:rPr>
                <w:rFonts w:eastAsia="Times New Roman"/>
                <w:bCs/>
                <w:i/>
                <w:color w:val="auto"/>
                <w:kern w:val="1"/>
                <w:lang w:val="en-US"/>
              </w:rPr>
            </w:pPr>
          </w:p>
          <w:p w14:paraId="4A7D4311"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282C1BC" w14:textId="77777777" w:rsidR="00F8733D" w:rsidRPr="006367AD" w:rsidRDefault="00F8733D" w:rsidP="00BD5CFF">
            <w:pPr>
              <w:snapToGrid w:val="0"/>
              <w:jc w:val="both"/>
              <w:rPr>
                <w:rFonts w:eastAsia="Times New Roman"/>
                <w:b/>
                <w:bCs/>
                <w:color w:val="auto"/>
                <w:kern w:val="1"/>
                <w:lang w:val="en-US"/>
              </w:rPr>
            </w:pPr>
          </w:p>
        </w:tc>
      </w:tr>
      <w:tr w:rsidR="00360CCE" w:rsidRPr="006367AD" w14:paraId="115A075F" w14:textId="77777777" w:rsidTr="00BD5CFF">
        <w:tc>
          <w:tcPr>
            <w:tcW w:w="465" w:type="dxa"/>
            <w:vMerge/>
            <w:tcBorders>
              <w:left w:val="single" w:sz="4" w:space="0" w:color="000000"/>
              <w:bottom w:val="single" w:sz="4" w:space="0" w:color="000000"/>
            </w:tcBorders>
          </w:tcPr>
          <w:p w14:paraId="5156F820" w14:textId="77777777" w:rsidR="00F8733D" w:rsidRPr="006367AD"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079C975" w14:textId="77777777" w:rsidR="00F8733D" w:rsidRPr="006367AD" w:rsidRDefault="00F8733D" w:rsidP="00BD5CFF">
            <w:pPr>
              <w:snapToGrid w:val="0"/>
              <w:jc w:val="both"/>
              <w:rPr>
                <w:rFonts w:eastAsia="Times New Roman"/>
                <w:bCs/>
                <w:i/>
                <w:color w:val="auto"/>
                <w:kern w:val="1"/>
                <w:lang w:val="en-US"/>
              </w:rPr>
            </w:pPr>
          </w:p>
          <w:p w14:paraId="2B323B36"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11658D0" w14:textId="77777777" w:rsidR="00F8733D" w:rsidRPr="006367AD" w:rsidRDefault="00F8733D" w:rsidP="00BD5CFF">
            <w:pPr>
              <w:snapToGrid w:val="0"/>
              <w:jc w:val="both"/>
              <w:rPr>
                <w:rFonts w:eastAsia="Times New Roman"/>
                <w:b/>
                <w:bCs/>
                <w:color w:val="auto"/>
                <w:kern w:val="1"/>
                <w:lang w:val="en-US"/>
              </w:rPr>
            </w:pPr>
          </w:p>
        </w:tc>
      </w:tr>
      <w:tr w:rsidR="00360CCE" w:rsidRPr="006367AD" w14:paraId="608B1444" w14:textId="77777777" w:rsidTr="00BD5CFF">
        <w:tc>
          <w:tcPr>
            <w:tcW w:w="465" w:type="dxa"/>
            <w:vMerge w:val="restart"/>
            <w:tcBorders>
              <w:top w:val="single" w:sz="4" w:space="0" w:color="000000"/>
              <w:left w:val="single" w:sz="4" w:space="0" w:color="000000"/>
            </w:tcBorders>
          </w:tcPr>
          <w:p w14:paraId="45D978E4" w14:textId="77777777" w:rsidR="00F8733D" w:rsidRPr="006367AD" w:rsidRDefault="00F8733D" w:rsidP="00BD5CFF">
            <w:pPr>
              <w:snapToGrid w:val="0"/>
              <w:jc w:val="both"/>
              <w:rPr>
                <w:rFonts w:eastAsia="Times New Roman"/>
                <w:bCs/>
                <w:i/>
                <w:color w:val="auto"/>
                <w:kern w:val="1"/>
                <w:lang w:val="en-US"/>
              </w:rPr>
            </w:pPr>
          </w:p>
          <w:p w14:paraId="42FF9134" w14:textId="77777777" w:rsidR="00F8733D" w:rsidRPr="006367AD" w:rsidRDefault="00F8733D" w:rsidP="00BD5CFF">
            <w:pPr>
              <w:jc w:val="both"/>
              <w:rPr>
                <w:rFonts w:eastAsia="Times New Roman"/>
                <w:bCs/>
                <w:i/>
                <w:color w:val="auto"/>
                <w:kern w:val="1"/>
                <w:lang w:val="ru-RU"/>
              </w:rPr>
            </w:pPr>
            <w:r w:rsidRPr="006367AD">
              <w:rPr>
                <w:rFonts w:eastAsia="Times New Roman"/>
                <w:bCs/>
                <w:i/>
                <w:color w:val="auto"/>
                <w:kern w:val="1"/>
                <w:lang w:val="en-US"/>
              </w:rPr>
              <w:t>2)</w:t>
            </w:r>
          </w:p>
          <w:p w14:paraId="61725194" w14:textId="77777777" w:rsidR="00F8733D" w:rsidRPr="006367AD" w:rsidRDefault="00F8733D" w:rsidP="00BD5CFF">
            <w:pPr>
              <w:snapToGrid w:val="0"/>
              <w:jc w:val="both"/>
              <w:rPr>
                <w:rFonts w:eastAsia="Times New Roman"/>
                <w:bCs/>
                <w:i/>
                <w:color w:val="auto"/>
                <w:kern w:val="1"/>
                <w:lang w:val="ru-RU"/>
              </w:rPr>
            </w:pPr>
          </w:p>
          <w:p w14:paraId="79B084DC" w14:textId="77777777" w:rsidR="00F8733D" w:rsidRPr="006367AD" w:rsidRDefault="00F8733D" w:rsidP="00BD5CFF">
            <w:pPr>
              <w:snapToGrid w:val="0"/>
              <w:jc w:val="both"/>
              <w:rPr>
                <w:rFonts w:eastAsia="Times New Roman"/>
                <w:bCs/>
                <w:i/>
                <w:color w:val="auto"/>
                <w:kern w:val="1"/>
                <w:lang w:val="en-US"/>
              </w:rPr>
            </w:pPr>
          </w:p>
          <w:p w14:paraId="03E5F3EC" w14:textId="77777777" w:rsidR="00F8733D" w:rsidRPr="006367AD" w:rsidRDefault="00F8733D" w:rsidP="00BD5CFF">
            <w:pPr>
              <w:snapToGrid w:val="0"/>
              <w:jc w:val="both"/>
              <w:rPr>
                <w:rFonts w:eastAsia="Times New Roman"/>
                <w:bCs/>
                <w:i/>
                <w:color w:val="auto"/>
                <w:kern w:val="1"/>
                <w:lang w:val="en-US"/>
              </w:rPr>
            </w:pPr>
          </w:p>
          <w:p w14:paraId="27CB4BEC" w14:textId="77777777" w:rsidR="00F8733D" w:rsidRPr="006367AD"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3D2C7680" w14:textId="77777777" w:rsidR="00F8733D" w:rsidRPr="006367AD" w:rsidRDefault="00F8733D" w:rsidP="00BD5CFF">
            <w:pPr>
              <w:snapToGrid w:val="0"/>
              <w:jc w:val="both"/>
              <w:rPr>
                <w:rFonts w:eastAsia="Times New Roman"/>
                <w:bCs/>
                <w:i/>
                <w:color w:val="auto"/>
                <w:kern w:val="1"/>
                <w:lang w:val="ru-RU"/>
              </w:rPr>
            </w:pPr>
          </w:p>
          <w:p w14:paraId="6DCAD733" w14:textId="77777777" w:rsidR="00F8733D" w:rsidRPr="006367AD" w:rsidRDefault="00F8733D" w:rsidP="00BD5CFF">
            <w:pPr>
              <w:jc w:val="both"/>
              <w:rPr>
                <w:rFonts w:eastAsia="Times New Roman"/>
                <w:b/>
                <w:bCs/>
                <w:color w:val="auto"/>
                <w:kern w:val="1"/>
                <w:lang w:val="ru-RU"/>
              </w:rPr>
            </w:pPr>
            <w:r w:rsidRPr="006367AD">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19AEC367" w14:textId="77777777" w:rsidR="00F8733D" w:rsidRPr="006367AD" w:rsidRDefault="00F8733D" w:rsidP="00BD5CFF">
            <w:pPr>
              <w:snapToGrid w:val="0"/>
              <w:jc w:val="both"/>
              <w:rPr>
                <w:rFonts w:eastAsia="Times New Roman"/>
                <w:b/>
                <w:bCs/>
                <w:color w:val="auto"/>
                <w:kern w:val="1"/>
                <w:lang w:val="ru-RU"/>
              </w:rPr>
            </w:pPr>
          </w:p>
        </w:tc>
      </w:tr>
      <w:tr w:rsidR="00360CCE" w:rsidRPr="006367AD" w14:paraId="58CB7913" w14:textId="77777777" w:rsidTr="00BD5CFF">
        <w:tc>
          <w:tcPr>
            <w:tcW w:w="465" w:type="dxa"/>
            <w:vMerge/>
            <w:tcBorders>
              <w:left w:val="single" w:sz="4" w:space="0" w:color="000000"/>
            </w:tcBorders>
          </w:tcPr>
          <w:p w14:paraId="52956A57" w14:textId="77777777" w:rsidR="00F8733D" w:rsidRPr="006367AD"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91D6C30" w14:textId="77777777" w:rsidR="00F8733D" w:rsidRPr="006367AD" w:rsidRDefault="00F8733D" w:rsidP="00BD5CFF">
            <w:pPr>
              <w:snapToGrid w:val="0"/>
              <w:jc w:val="both"/>
              <w:rPr>
                <w:rFonts w:eastAsia="Times New Roman"/>
                <w:bCs/>
                <w:i/>
                <w:color w:val="auto"/>
                <w:kern w:val="1"/>
                <w:lang w:val="ru-RU"/>
              </w:rPr>
            </w:pPr>
          </w:p>
          <w:p w14:paraId="08CC4C73"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9D978B" w14:textId="77777777" w:rsidR="00F8733D" w:rsidRPr="006367AD" w:rsidRDefault="00F8733D" w:rsidP="00BD5CFF">
            <w:pPr>
              <w:snapToGrid w:val="0"/>
              <w:jc w:val="both"/>
              <w:rPr>
                <w:rFonts w:eastAsia="Times New Roman"/>
                <w:b/>
                <w:bCs/>
                <w:color w:val="auto"/>
                <w:kern w:val="1"/>
                <w:lang w:val="en-US"/>
              </w:rPr>
            </w:pPr>
          </w:p>
        </w:tc>
      </w:tr>
      <w:tr w:rsidR="00360CCE" w:rsidRPr="006367AD" w14:paraId="5A6D6ACB" w14:textId="77777777" w:rsidTr="00BD5CFF">
        <w:tc>
          <w:tcPr>
            <w:tcW w:w="465" w:type="dxa"/>
            <w:vMerge/>
            <w:tcBorders>
              <w:left w:val="single" w:sz="4" w:space="0" w:color="000000"/>
            </w:tcBorders>
          </w:tcPr>
          <w:p w14:paraId="10F0B5FB"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7D821D1F" w14:textId="77777777" w:rsidR="00F8733D" w:rsidRPr="006367AD" w:rsidRDefault="00F8733D" w:rsidP="00BD5CFF">
            <w:pPr>
              <w:snapToGrid w:val="0"/>
              <w:jc w:val="both"/>
              <w:rPr>
                <w:rFonts w:eastAsia="Times New Roman"/>
                <w:bCs/>
                <w:i/>
                <w:color w:val="auto"/>
                <w:kern w:val="1"/>
                <w:lang w:val="en-US"/>
              </w:rPr>
            </w:pPr>
          </w:p>
          <w:p w14:paraId="03A41E49"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4A2A78E9" w14:textId="77777777" w:rsidR="00F8733D" w:rsidRPr="006367AD" w:rsidRDefault="00F8733D" w:rsidP="00BD5CFF">
            <w:pPr>
              <w:snapToGrid w:val="0"/>
              <w:jc w:val="both"/>
              <w:rPr>
                <w:rFonts w:eastAsia="Times New Roman"/>
                <w:b/>
                <w:bCs/>
                <w:color w:val="auto"/>
                <w:kern w:val="1"/>
                <w:lang w:val="en-US"/>
              </w:rPr>
            </w:pPr>
          </w:p>
        </w:tc>
      </w:tr>
      <w:tr w:rsidR="00360CCE" w:rsidRPr="006367AD" w14:paraId="41198EEF" w14:textId="77777777" w:rsidTr="00BD5CFF">
        <w:tc>
          <w:tcPr>
            <w:tcW w:w="465" w:type="dxa"/>
            <w:vMerge/>
            <w:tcBorders>
              <w:left w:val="single" w:sz="4" w:space="0" w:color="000000"/>
            </w:tcBorders>
          </w:tcPr>
          <w:p w14:paraId="32A6DA05"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606B75A" w14:textId="77777777" w:rsidR="00F8733D" w:rsidRPr="006367AD" w:rsidRDefault="00F8733D" w:rsidP="00BD5CFF">
            <w:pPr>
              <w:snapToGrid w:val="0"/>
              <w:jc w:val="both"/>
              <w:rPr>
                <w:rFonts w:eastAsia="Times New Roman"/>
                <w:bCs/>
                <w:i/>
                <w:color w:val="auto"/>
                <w:kern w:val="1"/>
                <w:lang w:val="en-US"/>
              </w:rPr>
            </w:pPr>
          </w:p>
          <w:p w14:paraId="0AB4C0C1"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53536369" w14:textId="77777777" w:rsidR="00F8733D" w:rsidRPr="006367AD" w:rsidRDefault="00F8733D" w:rsidP="00BD5CFF">
            <w:pPr>
              <w:snapToGrid w:val="0"/>
              <w:jc w:val="both"/>
              <w:rPr>
                <w:rFonts w:eastAsia="Times New Roman"/>
                <w:b/>
                <w:bCs/>
                <w:color w:val="auto"/>
                <w:kern w:val="1"/>
                <w:lang w:val="en-US"/>
              </w:rPr>
            </w:pPr>
          </w:p>
        </w:tc>
      </w:tr>
      <w:tr w:rsidR="00360CCE" w:rsidRPr="006367AD" w14:paraId="0F3755F2" w14:textId="77777777" w:rsidTr="00B819AA">
        <w:tc>
          <w:tcPr>
            <w:tcW w:w="465" w:type="dxa"/>
            <w:vMerge/>
            <w:tcBorders>
              <w:left w:val="single" w:sz="4" w:space="0" w:color="000000"/>
              <w:bottom w:val="single" w:sz="4" w:space="0" w:color="000000"/>
            </w:tcBorders>
          </w:tcPr>
          <w:p w14:paraId="0C8D2DDC" w14:textId="77777777" w:rsidR="00F8733D" w:rsidRPr="006367AD"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F250BE5" w14:textId="77777777" w:rsidR="00F8733D" w:rsidRPr="006367AD" w:rsidRDefault="00F8733D" w:rsidP="00BD5CFF">
            <w:pPr>
              <w:snapToGrid w:val="0"/>
              <w:jc w:val="both"/>
              <w:rPr>
                <w:rFonts w:eastAsia="Times New Roman"/>
                <w:bCs/>
                <w:i/>
                <w:color w:val="auto"/>
                <w:kern w:val="1"/>
                <w:lang w:val="en-US"/>
              </w:rPr>
            </w:pPr>
          </w:p>
          <w:p w14:paraId="6B4601CB"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BFAC06" w14:textId="77777777" w:rsidR="00F8733D" w:rsidRPr="006367AD" w:rsidRDefault="00F8733D" w:rsidP="00BD5CFF">
            <w:pPr>
              <w:snapToGrid w:val="0"/>
              <w:jc w:val="both"/>
              <w:rPr>
                <w:rFonts w:eastAsia="Times New Roman"/>
                <w:b/>
                <w:bCs/>
                <w:color w:val="auto"/>
                <w:kern w:val="1"/>
                <w:lang w:val="en-US"/>
              </w:rPr>
            </w:pPr>
          </w:p>
        </w:tc>
      </w:tr>
      <w:tr w:rsidR="00360CCE" w:rsidRPr="006367AD" w14:paraId="5BDED0D8" w14:textId="77777777" w:rsidTr="00B819AA">
        <w:tc>
          <w:tcPr>
            <w:tcW w:w="465" w:type="dxa"/>
            <w:vMerge w:val="restart"/>
            <w:tcBorders>
              <w:top w:val="single" w:sz="4" w:space="0" w:color="000000"/>
              <w:left w:val="single" w:sz="4" w:space="0" w:color="000000"/>
              <w:bottom w:val="single" w:sz="4" w:space="0" w:color="auto"/>
            </w:tcBorders>
          </w:tcPr>
          <w:p w14:paraId="58E8F0D1" w14:textId="77777777" w:rsidR="00F8733D" w:rsidRPr="006367AD" w:rsidRDefault="00F8733D" w:rsidP="00BD5CFF">
            <w:pPr>
              <w:snapToGrid w:val="0"/>
              <w:jc w:val="both"/>
              <w:rPr>
                <w:rFonts w:eastAsia="Times New Roman"/>
                <w:bCs/>
                <w:i/>
                <w:color w:val="auto"/>
                <w:kern w:val="1"/>
                <w:lang w:val="en-US"/>
              </w:rPr>
            </w:pPr>
          </w:p>
          <w:p w14:paraId="7B6B5BD6" w14:textId="77777777" w:rsidR="00F8733D" w:rsidRPr="006367AD" w:rsidRDefault="00F8733D" w:rsidP="00BD5CFF">
            <w:pPr>
              <w:jc w:val="both"/>
              <w:rPr>
                <w:rFonts w:eastAsia="Times New Roman"/>
                <w:bCs/>
                <w:i/>
                <w:color w:val="auto"/>
                <w:kern w:val="1"/>
                <w:lang w:val="ru-RU"/>
              </w:rPr>
            </w:pPr>
            <w:r w:rsidRPr="006367AD">
              <w:rPr>
                <w:rFonts w:eastAsia="Times New Roman"/>
                <w:bCs/>
                <w:i/>
                <w:color w:val="auto"/>
                <w:kern w:val="1"/>
                <w:lang w:val="en-US"/>
              </w:rPr>
              <w:t>3)</w:t>
            </w:r>
          </w:p>
          <w:p w14:paraId="60AF1FBE" w14:textId="77777777" w:rsidR="00F8733D" w:rsidRPr="006367AD" w:rsidRDefault="00F8733D" w:rsidP="00BD5CFF">
            <w:pPr>
              <w:snapToGrid w:val="0"/>
              <w:jc w:val="both"/>
              <w:rPr>
                <w:rFonts w:eastAsia="Times New Roman"/>
                <w:bCs/>
                <w:i/>
                <w:color w:val="auto"/>
                <w:kern w:val="1"/>
                <w:lang w:val="ru-RU"/>
              </w:rPr>
            </w:pPr>
          </w:p>
          <w:p w14:paraId="3961B7BB" w14:textId="77777777" w:rsidR="00F8733D" w:rsidRPr="006367AD" w:rsidRDefault="00F8733D" w:rsidP="00BD5CFF">
            <w:pPr>
              <w:snapToGrid w:val="0"/>
              <w:jc w:val="both"/>
              <w:rPr>
                <w:rFonts w:eastAsia="Times New Roman"/>
                <w:bCs/>
                <w:i/>
                <w:color w:val="auto"/>
                <w:kern w:val="1"/>
                <w:lang w:val="en-US"/>
              </w:rPr>
            </w:pPr>
          </w:p>
          <w:p w14:paraId="74D25680" w14:textId="77777777" w:rsidR="00F8733D" w:rsidRPr="006367AD" w:rsidRDefault="00F8733D" w:rsidP="00BD5CFF">
            <w:pPr>
              <w:snapToGrid w:val="0"/>
              <w:jc w:val="both"/>
              <w:rPr>
                <w:rFonts w:eastAsia="Times New Roman"/>
                <w:bCs/>
                <w:i/>
                <w:color w:val="auto"/>
                <w:kern w:val="1"/>
                <w:lang w:val="en-US"/>
              </w:rPr>
            </w:pPr>
          </w:p>
          <w:p w14:paraId="444D56F9" w14:textId="77777777" w:rsidR="00F8733D" w:rsidRPr="006367AD" w:rsidRDefault="00F8733D" w:rsidP="00BD5CFF">
            <w:pPr>
              <w:jc w:val="both"/>
              <w:rPr>
                <w:rFonts w:eastAsia="Times New Roman"/>
                <w:bCs/>
                <w:color w:val="auto"/>
                <w:kern w:val="1"/>
                <w:lang w:val="ru-RU"/>
              </w:rPr>
            </w:pPr>
          </w:p>
        </w:tc>
        <w:tc>
          <w:tcPr>
            <w:tcW w:w="4219" w:type="dxa"/>
            <w:tcBorders>
              <w:top w:val="single" w:sz="4" w:space="0" w:color="000000"/>
              <w:left w:val="single" w:sz="4" w:space="0" w:color="000000"/>
              <w:bottom w:val="single" w:sz="4" w:space="0" w:color="000000"/>
            </w:tcBorders>
          </w:tcPr>
          <w:p w14:paraId="660E6CA4" w14:textId="77777777" w:rsidR="00F8733D" w:rsidRPr="006367AD" w:rsidRDefault="00F8733D" w:rsidP="00BD5CFF">
            <w:pPr>
              <w:snapToGrid w:val="0"/>
              <w:jc w:val="both"/>
              <w:rPr>
                <w:rFonts w:eastAsia="Times New Roman"/>
                <w:bCs/>
                <w:i/>
                <w:color w:val="auto"/>
                <w:kern w:val="1"/>
                <w:lang w:val="ru-RU"/>
              </w:rPr>
            </w:pPr>
          </w:p>
          <w:p w14:paraId="526AB5C8" w14:textId="77777777" w:rsidR="00F8733D" w:rsidRPr="006367AD" w:rsidRDefault="00F8733D" w:rsidP="00BD5CFF">
            <w:pPr>
              <w:jc w:val="both"/>
              <w:rPr>
                <w:rFonts w:eastAsia="Times New Roman"/>
                <w:b/>
                <w:bCs/>
                <w:color w:val="auto"/>
                <w:kern w:val="1"/>
                <w:lang w:val="ru-RU"/>
              </w:rPr>
            </w:pPr>
            <w:r w:rsidRPr="006367AD">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2CC8A34" w14:textId="77777777" w:rsidR="00F8733D" w:rsidRPr="006367AD" w:rsidRDefault="00F8733D" w:rsidP="00BD5CFF">
            <w:pPr>
              <w:snapToGrid w:val="0"/>
              <w:jc w:val="both"/>
              <w:rPr>
                <w:rFonts w:eastAsia="Times New Roman"/>
                <w:b/>
                <w:bCs/>
                <w:color w:val="auto"/>
                <w:kern w:val="1"/>
                <w:lang w:val="ru-RU"/>
              </w:rPr>
            </w:pPr>
          </w:p>
        </w:tc>
      </w:tr>
      <w:tr w:rsidR="00360CCE" w:rsidRPr="006367AD" w14:paraId="40928CA5" w14:textId="77777777" w:rsidTr="00B819AA">
        <w:tc>
          <w:tcPr>
            <w:tcW w:w="465" w:type="dxa"/>
            <w:vMerge/>
            <w:tcBorders>
              <w:left w:val="single" w:sz="4" w:space="0" w:color="000000"/>
              <w:bottom w:val="single" w:sz="4" w:space="0" w:color="auto"/>
            </w:tcBorders>
          </w:tcPr>
          <w:p w14:paraId="0DFED426" w14:textId="77777777" w:rsidR="00F8733D" w:rsidRPr="006367AD"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041D7BF1" w14:textId="77777777" w:rsidR="00F8733D" w:rsidRPr="006367AD" w:rsidRDefault="00F8733D" w:rsidP="00BD5CFF">
            <w:pPr>
              <w:snapToGrid w:val="0"/>
              <w:jc w:val="both"/>
              <w:rPr>
                <w:rFonts w:eastAsia="Times New Roman"/>
                <w:bCs/>
                <w:i/>
                <w:color w:val="auto"/>
                <w:kern w:val="1"/>
                <w:lang w:val="ru-RU"/>
              </w:rPr>
            </w:pPr>
          </w:p>
          <w:p w14:paraId="7A28809F"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7EDB5D2D" w14:textId="77777777" w:rsidR="00F8733D" w:rsidRPr="006367AD" w:rsidRDefault="00F8733D" w:rsidP="00BD5CFF">
            <w:pPr>
              <w:snapToGrid w:val="0"/>
              <w:jc w:val="both"/>
              <w:rPr>
                <w:rFonts w:eastAsia="Times New Roman"/>
                <w:b/>
                <w:bCs/>
                <w:color w:val="auto"/>
                <w:kern w:val="1"/>
                <w:lang w:val="en-US"/>
              </w:rPr>
            </w:pPr>
          </w:p>
        </w:tc>
      </w:tr>
      <w:tr w:rsidR="00360CCE" w:rsidRPr="006367AD" w14:paraId="712F9B8B" w14:textId="77777777" w:rsidTr="00B819AA">
        <w:tc>
          <w:tcPr>
            <w:tcW w:w="465" w:type="dxa"/>
            <w:vMerge/>
            <w:tcBorders>
              <w:left w:val="single" w:sz="4" w:space="0" w:color="000000"/>
              <w:bottom w:val="single" w:sz="4" w:space="0" w:color="auto"/>
            </w:tcBorders>
          </w:tcPr>
          <w:p w14:paraId="512A752D"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64DE1404" w14:textId="77777777" w:rsidR="00F8733D" w:rsidRPr="006367AD" w:rsidRDefault="00F8733D" w:rsidP="00BD5CFF">
            <w:pPr>
              <w:snapToGrid w:val="0"/>
              <w:jc w:val="both"/>
              <w:rPr>
                <w:rFonts w:eastAsia="Times New Roman"/>
                <w:bCs/>
                <w:i/>
                <w:color w:val="auto"/>
                <w:kern w:val="1"/>
                <w:lang w:val="en-US"/>
              </w:rPr>
            </w:pPr>
          </w:p>
          <w:p w14:paraId="36B2C109"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02A4391C" w14:textId="77777777" w:rsidR="00F8733D" w:rsidRPr="006367AD" w:rsidRDefault="00F8733D" w:rsidP="00BD5CFF">
            <w:pPr>
              <w:snapToGrid w:val="0"/>
              <w:jc w:val="both"/>
              <w:rPr>
                <w:rFonts w:eastAsia="Times New Roman"/>
                <w:b/>
                <w:bCs/>
                <w:color w:val="auto"/>
                <w:kern w:val="1"/>
                <w:lang w:val="en-US"/>
              </w:rPr>
            </w:pPr>
          </w:p>
        </w:tc>
      </w:tr>
      <w:tr w:rsidR="00360CCE" w:rsidRPr="006367AD" w14:paraId="3B6FAA04" w14:textId="77777777" w:rsidTr="00B819AA">
        <w:tc>
          <w:tcPr>
            <w:tcW w:w="465" w:type="dxa"/>
            <w:vMerge/>
            <w:tcBorders>
              <w:left w:val="single" w:sz="4" w:space="0" w:color="000000"/>
              <w:bottom w:val="single" w:sz="4" w:space="0" w:color="auto"/>
            </w:tcBorders>
          </w:tcPr>
          <w:p w14:paraId="4A6F226D" w14:textId="77777777" w:rsidR="00F8733D" w:rsidRPr="006367AD"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48894FA" w14:textId="77777777" w:rsidR="00F8733D" w:rsidRPr="006367AD" w:rsidRDefault="00F8733D" w:rsidP="00BD5CFF">
            <w:pPr>
              <w:snapToGrid w:val="0"/>
              <w:jc w:val="both"/>
              <w:rPr>
                <w:rFonts w:eastAsia="Times New Roman"/>
                <w:bCs/>
                <w:i/>
                <w:color w:val="auto"/>
                <w:kern w:val="1"/>
                <w:lang w:val="en-US"/>
              </w:rPr>
            </w:pPr>
          </w:p>
          <w:p w14:paraId="26C80B72"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636BD8F9" w14:textId="77777777" w:rsidR="00F8733D" w:rsidRPr="006367AD" w:rsidRDefault="00F8733D" w:rsidP="00BD5CFF">
            <w:pPr>
              <w:snapToGrid w:val="0"/>
              <w:jc w:val="both"/>
              <w:rPr>
                <w:rFonts w:eastAsia="Times New Roman"/>
                <w:b/>
                <w:bCs/>
                <w:color w:val="auto"/>
                <w:kern w:val="1"/>
                <w:lang w:val="en-US"/>
              </w:rPr>
            </w:pPr>
          </w:p>
        </w:tc>
      </w:tr>
      <w:tr w:rsidR="00360CCE" w:rsidRPr="006367AD" w14:paraId="1BB1F0BB" w14:textId="77777777" w:rsidTr="00B819AA">
        <w:tc>
          <w:tcPr>
            <w:tcW w:w="465" w:type="dxa"/>
            <w:vMerge/>
            <w:tcBorders>
              <w:left w:val="single" w:sz="4" w:space="0" w:color="000000"/>
              <w:bottom w:val="single" w:sz="4" w:space="0" w:color="auto"/>
            </w:tcBorders>
          </w:tcPr>
          <w:p w14:paraId="45DA21F6" w14:textId="77777777" w:rsidR="00F8733D" w:rsidRPr="006367AD"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C55B148" w14:textId="77777777" w:rsidR="00F8733D" w:rsidRPr="006367AD" w:rsidRDefault="00F8733D" w:rsidP="00BD5CFF">
            <w:pPr>
              <w:snapToGrid w:val="0"/>
              <w:jc w:val="both"/>
              <w:rPr>
                <w:rFonts w:eastAsia="Times New Roman"/>
                <w:bCs/>
                <w:i/>
                <w:color w:val="auto"/>
                <w:kern w:val="1"/>
                <w:lang w:val="en-US"/>
              </w:rPr>
            </w:pPr>
          </w:p>
          <w:p w14:paraId="5E7F0BF8" w14:textId="77777777" w:rsidR="00F8733D" w:rsidRPr="006367AD" w:rsidRDefault="00F8733D" w:rsidP="00BD5CFF">
            <w:pPr>
              <w:jc w:val="both"/>
              <w:rPr>
                <w:rFonts w:eastAsia="Times New Roman"/>
                <w:b/>
                <w:bCs/>
                <w:color w:val="auto"/>
                <w:kern w:val="1"/>
                <w:lang w:val="en-US"/>
              </w:rPr>
            </w:pPr>
            <w:r w:rsidRPr="006367AD">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AFB09C0" w14:textId="77777777" w:rsidR="00F8733D" w:rsidRPr="006367AD" w:rsidRDefault="00F8733D" w:rsidP="00BD5CFF">
            <w:pPr>
              <w:snapToGrid w:val="0"/>
              <w:jc w:val="both"/>
              <w:rPr>
                <w:rFonts w:eastAsia="Times New Roman"/>
                <w:b/>
                <w:bCs/>
                <w:color w:val="auto"/>
                <w:kern w:val="1"/>
                <w:lang w:val="en-US"/>
              </w:rPr>
            </w:pPr>
          </w:p>
        </w:tc>
      </w:tr>
    </w:tbl>
    <w:p w14:paraId="146CF194" w14:textId="77777777" w:rsidR="00F8733D" w:rsidRPr="006367AD" w:rsidRDefault="00F8733D" w:rsidP="00F8733D">
      <w:pPr>
        <w:jc w:val="both"/>
        <w:rPr>
          <w:bCs/>
          <w:iCs/>
          <w:color w:val="auto"/>
          <w:kern w:val="1"/>
          <w:lang w:val="sr-Cyrl-RS"/>
        </w:rPr>
      </w:pPr>
    </w:p>
    <w:p w14:paraId="327C84B9" w14:textId="77777777" w:rsidR="00F8733D" w:rsidRPr="006367AD" w:rsidRDefault="00F8733D" w:rsidP="00F8733D">
      <w:pPr>
        <w:jc w:val="both"/>
        <w:rPr>
          <w:bCs/>
          <w:iCs/>
          <w:color w:val="auto"/>
          <w:kern w:val="1"/>
          <w:lang w:val="sr-Cyrl-RS"/>
        </w:rPr>
      </w:pPr>
    </w:p>
    <w:p w14:paraId="6DFC6B65" w14:textId="77777777" w:rsidR="00747620" w:rsidRPr="006367AD" w:rsidRDefault="00747620" w:rsidP="00F8733D">
      <w:pPr>
        <w:jc w:val="both"/>
        <w:rPr>
          <w:bCs/>
          <w:iCs/>
          <w:color w:val="auto"/>
          <w:kern w:val="1"/>
          <w:lang w:val="sr-Cyrl-RS"/>
        </w:rPr>
      </w:pPr>
    </w:p>
    <w:p w14:paraId="07B0F8C2" w14:textId="77777777" w:rsidR="00747620" w:rsidRPr="006367AD" w:rsidRDefault="00747620" w:rsidP="00F8733D">
      <w:pPr>
        <w:jc w:val="both"/>
        <w:rPr>
          <w:bCs/>
          <w:iCs/>
          <w:color w:val="auto"/>
          <w:kern w:val="1"/>
          <w:lang w:val="sr-Cyrl-RS"/>
        </w:rPr>
      </w:pPr>
    </w:p>
    <w:p w14:paraId="2B43CFB8" w14:textId="77777777" w:rsidR="00747620" w:rsidRPr="006367AD" w:rsidRDefault="00747620" w:rsidP="00F8733D">
      <w:pPr>
        <w:jc w:val="both"/>
        <w:rPr>
          <w:bCs/>
          <w:iCs/>
          <w:color w:val="auto"/>
          <w:kern w:val="1"/>
          <w:lang w:val="sr-Cyrl-RS"/>
        </w:rPr>
      </w:pPr>
    </w:p>
    <w:p w14:paraId="638483E2" w14:textId="77777777" w:rsidR="00747620" w:rsidRPr="006367AD" w:rsidRDefault="00747620" w:rsidP="00F8733D">
      <w:pPr>
        <w:jc w:val="both"/>
        <w:rPr>
          <w:bCs/>
          <w:iCs/>
          <w:color w:val="auto"/>
          <w:kern w:val="1"/>
          <w:lang w:val="sr-Cyrl-RS"/>
        </w:rPr>
      </w:pPr>
    </w:p>
    <w:p w14:paraId="68C9F8B4" w14:textId="77777777" w:rsidR="00B819AA" w:rsidRPr="006367AD" w:rsidRDefault="00B819AA" w:rsidP="00F8733D">
      <w:pPr>
        <w:jc w:val="both"/>
        <w:rPr>
          <w:bCs/>
          <w:iCs/>
          <w:color w:val="auto"/>
          <w:kern w:val="1"/>
          <w:lang w:val="sr-Cyrl-RS"/>
        </w:rPr>
      </w:pPr>
    </w:p>
    <w:p w14:paraId="27570FCC" w14:textId="77777777" w:rsidR="00F8733D" w:rsidRPr="006367AD" w:rsidRDefault="00F8733D" w:rsidP="00F8733D">
      <w:pPr>
        <w:spacing w:before="120" w:after="120" w:line="240" w:lineRule="auto"/>
        <w:jc w:val="both"/>
        <w:rPr>
          <w:i/>
          <w:iCs/>
          <w:color w:val="auto"/>
          <w:kern w:val="1"/>
          <w:lang w:val="ru-RU"/>
        </w:rPr>
      </w:pPr>
      <w:r w:rsidRPr="006367AD">
        <w:rPr>
          <w:b/>
          <w:bCs/>
          <w:i/>
          <w:iCs/>
          <w:color w:val="auto"/>
          <w:kern w:val="1"/>
          <w:u w:val="single"/>
          <w:lang w:val="en-US"/>
        </w:rPr>
        <w:t>Напомена:</w:t>
      </w:r>
      <w:r w:rsidRPr="006367AD">
        <w:rPr>
          <w:b/>
          <w:bCs/>
          <w:i/>
          <w:iCs/>
          <w:color w:val="auto"/>
          <w:kern w:val="1"/>
          <w:lang w:val="en-US"/>
        </w:rPr>
        <w:t xml:space="preserve"> </w:t>
      </w:r>
    </w:p>
    <w:p w14:paraId="5205C8FE" w14:textId="77777777" w:rsidR="00F8733D" w:rsidRPr="006367AD" w:rsidRDefault="00F8733D" w:rsidP="00F8733D">
      <w:pPr>
        <w:jc w:val="both"/>
        <w:rPr>
          <w:b/>
          <w:bCs/>
          <w:i/>
          <w:iCs/>
          <w:color w:val="auto"/>
          <w:kern w:val="1"/>
        </w:rPr>
      </w:pPr>
      <w:r w:rsidRPr="006367AD">
        <w:rPr>
          <w:i/>
          <w:iCs/>
          <w:color w:val="auto"/>
          <w:kern w:val="1"/>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42FCA7D8" w14:textId="77777777" w:rsidR="00F8733D" w:rsidRPr="006367AD" w:rsidRDefault="00F8733D" w:rsidP="00F8733D">
      <w:pPr>
        <w:jc w:val="both"/>
        <w:rPr>
          <w:b/>
          <w:bCs/>
          <w:i/>
          <w:iCs/>
          <w:color w:val="auto"/>
          <w:kern w:val="1"/>
        </w:rPr>
      </w:pPr>
    </w:p>
    <w:p w14:paraId="71BFCEB3" w14:textId="77777777" w:rsidR="00F8733D" w:rsidRPr="006367AD" w:rsidRDefault="00F8733D" w:rsidP="003B74E8">
      <w:pPr>
        <w:jc w:val="both"/>
        <w:rPr>
          <w:b/>
          <w:bCs/>
          <w:iCs/>
          <w:color w:val="auto"/>
          <w:kern w:val="1"/>
        </w:rPr>
      </w:pPr>
    </w:p>
    <w:p w14:paraId="6669A2EF" w14:textId="77777777" w:rsidR="00F8733D" w:rsidRPr="006367AD" w:rsidRDefault="00F8733D" w:rsidP="003B74E8">
      <w:pPr>
        <w:jc w:val="both"/>
        <w:rPr>
          <w:b/>
          <w:bCs/>
          <w:iCs/>
          <w:color w:val="auto"/>
          <w:kern w:val="1"/>
        </w:rPr>
      </w:pPr>
    </w:p>
    <w:p w14:paraId="7D9C990A" w14:textId="77777777" w:rsidR="003B74E8" w:rsidRPr="006367AD" w:rsidRDefault="003B74E8" w:rsidP="003B74E8">
      <w:pPr>
        <w:jc w:val="both"/>
        <w:rPr>
          <w:b/>
          <w:bCs/>
          <w:iCs/>
          <w:color w:val="auto"/>
          <w:kern w:val="1"/>
        </w:rPr>
      </w:pPr>
    </w:p>
    <w:p w14:paraId="02AD7BA0" w14:textId="77777777" w:rsidR="00537E0B" w:rsidRDefault="00537E0B">
      <w:pPr>
        <w:suppressAutoHyphens w:val="0"/>
        <w:spacing w:after="160" w:line="259" w:lineRule="auto"/>
        <w:rPr>
          <w:rFonts w:eastAsia="Times New Roman"/>
          <w:b/>
          <w:bCs/>
          <w:i/>
          <w:color w:val="auto"/>
          <w:kern w:val="1"/>
        </w:rPr>
      </w:pPr>
      <w:r>
        <w:rPr>
          <w:rFonts w:eastAsia="Times New Roman"/>
          <w:b/>
          <w:bCs/>
          <w:i/>
          <w:color w:val="auto"/>
        </w:rPr>
        <w:br w:type="page"/>
      </w:r>
    </w:p>
    <w:p w14:paraId="7BA81C40" w14:textId="3F74E622" w:rsidR="00F8733D" w:rsidRPr="006367AD" w:rsidRDefault="003B74E8" w:rsidP="00C61BDE">
      <w:pPr>
        <w:pStyle w:val="ListParagraph"/>
        <w:numPr>
          <w:ilvl w:val="0"/>
          <w:numId w:val="14"/>
        </w:numPr>
        <w:spacing w:before="240" w:after="120" w:line="240" w:lineRule="auto"/>
        <w:ind w:left="425" w:hanging="357"/>
        <w:rPr>
          <w:color w:val="auto"/>
        </w:rPr>
      </w:pPr>
      <w:r w:rsidRPr="006367AD">
        <w:rPr>
          <w:rFonts w:eastAsia="Times New Roman"/>
          <w:b/>
          <w:bCs/>
          <w:i/>
          <w:color w:val="auto"/>
        </w:rPr>
        <w:lastRenderedPageBreak/>
        <w:t>ОПИС ПРЕДМЕТА НАБАВКЕ</w:t>
      </w:r>
      <w:r w:rsidRPr="006367AD">
        <w:rPr>
          <w:rFonts w:eastAsia="Times New Roman"/>
          <w:b/>
          <w:bCs/>
          <w:color w:val="auto"/>
        </w:rPr>
        <w:t xml:space="preserve">    </w:t>
      </w:r>
    </w:p>
    <w:p w14:paraId="56867CC8" w14:textId="5B42F1FB" w:rsidR="006367AD" w:rsidRPr="006367AD" w:rsidRDefault="00A519E2" w:rsidP="006367AD">
      <w:pPr>
        <w:jc w:val="both"/>
        <w:rPr>
          <w:bCs/>
          <w:color w:val="auto"/>
          <w:kern w:val="1"/>
        </w:rPr>
      </w:pPr>
      <w:r w:rsidRPr="006367AD">
        <w:rPr>
          <w:rFonts w:eastAsia="TimesNewRomanPS-BoldMT"/>
          <w:bCs/>
          <w:color w:val="auto"/>
          <w:lang w:val="sr-Cyrl-CS"/>
        </w:rPr>
        <w:t xml:space="preserve">за </w:t>
      </w:r>
      <w:r w:rsidRPr="006367AD">
        <w:rPr>
          <w:rFonts w:eastAsia="TimesNewRomanPS-BoldMT"/>
          <w:bCs/>
          <w:color w:val="auto"/>
        </w:rPr>
        <w:t xml:space="preserve">јавну набавку </w:t>
      </w:r>
      <w:r w:rsidRPr="006367AD">
        <w:rPr>
          <w:rFonts w:eastAsia="TimesNewRomanPS-BoldMT"/>
          <w:bCs/>
          <w:color w:val="auto"/>
          <w:lang w:val="sr-Cyrl-RS"/>
        </w:rPr>
        <w:t>радова</w:t>
      </w:r>
      <w:r w:rsidRPr="006367AD">
        <w:rPr>
          <w:rFonts w:eastAsia="TimesNewRomanPS-BoldMT"/>
          <w:bCs/>
          <w:color w:val="auto"/>
        </w:rPr>
        <w:t xml:space="preserve"> – </w:t>
      </w:r>
      <w:r w:rsidR="00F870CB" w:rsidRPr="00F870CB">
        <w:rPr>
          <w:bCs/>
          <w:color w:val="auto"/>
          <w:lang w:val="sr-Cyrl-RS"/>
        </w:rPr>
        <w:t>Изградња два резервоара од по 20.000 m3  Р-23 и Р-25</w:t>
      </w:r>
      <w:r w:rsidR="00635348">
        <w:rPr>
          <w:bCs/>
          <w:color w:val="auto"/>
          <w:lang w:val="sr-Cyrl-RS"/>
        </w:rPr>
        <w:t>,</w:t>
      </w:r>
      <w:r w:rsidR="00F870CB" w:rsidRPr="00F870CB">
        <w:rPr>
          <w:bCs/>
          <w:color w:val="auto"/>
          <w:lang w:val="sr-Cyrl-RS"/>
        </w:rPr>
        <w:t xml:space="preserve"> мешачке кућице МК-23/25 и пратеће инфраструктуре са повезивањем на постојећу инфраструктуру на складишту нафтних деривата Смедерево у Смедереву</w:t>
      </w:r>
      <w:r w:rsidR="00537E0B">
        <w:rPr>
          <w:bCs/>
          <w:color w:val="auto"/>
          <w:lang w:val="sr-Cyrl-RS"/>
        </w:rPr>
        <w:t>,</w:t>
      </w:r>
      <w:r w:rsidR="006367AD" w:rsidRPr="006367AD">
        <w:rPr>
          <w:bCs/>
          <w:color w:val="auto"/>
          <w:lang w:val="sr-Cyrl-RS"/>
        </w:rPr>
        <w:t xml:space="preserve"> </w:t>
      </w:r>
      <w:r w:rsidR="006367AD" w:rsidRPr="006367AD">
        <w:rPr>
          <w:rFonts w:eastAsia="TimesNewRomanPS-BoldMT"/>
          <w:bCs/>
          <w:color w:val="auto"/>
        </w:rPr>
        <w:t>ЈН брoj</w:t>
      </w:r>
      <w:r w:rsidR="006367AD" w:rsidRPr="006367AD">
        <w:rPr>
          <w:rFonts w:eastAsia="TimesNewRomanPS-BoldMT"/>
          <w:bCs/>
          <w:color w:val="auto"/>
          <w:lang w:val="sr-Cyrl-RS"/>
        </w:rPr>
        <w:t xml:space="preserve"> </w:t>
      </w:r>
      <w:r w:rsidR="00664B91">
        <w:rPr>
          <w:rFonts w:eastAsia="TimesNewRomanPS-BoldMT"/>
          <w:bCs/>
          <w:color w:val="auto"/>
        </w:rPr>
        <w:t xml:space="preserve"> </w:t>
      </w:r>
      <w:r w:rsidR="00F870CB">
        <w:rPr>
          <w:rFonts w:eastAsia="TimesNewRomanPS-BoldMT"/>
          <w:bCs/>
          <w:color w:val="auto"/>
          <w:lang w:val="sr-Cyrl-RS"/>
        </w:rPr>
        <w:t>7</w:t>
      </w:r>
      <w:r w:rsidR="00664B91">
        <w:rPr>
          <w:rFonts w:eastAsia="TimesNewRomanPS-BoldMT"/>
          <w:bCs/>
          <w:color w:val="auto"/>
          <w:lang w:val="sr-Cyrl-RS"/>
        </w:rPr>
        <w:t>/20</w:t>
      </w:r>
      <w:r w:rsidR="00F870CB">
        <w:rPr>
          <w:rFonts w:eastAsia="TimesNewRomanPS-BoldMT"/>
          <w:bCs/>
          <w:color w:val="auto"/>
          <w:lang w:val="sr-Cyrl-RS"/>
        </w:rPr>
        <w:t>20</w:t>
      </w:r>
      <w:r w:rsidR="006367AD" w:rsidRPr="006367AD">
        <w:rPr>
          <w:rFonts w:eastAsia="TimesNewRomanPS-BoldMT"/>
          <w:bCs/>
          <w:color w:val="auto"/>
          <w:lang w:val="sr-Cyrl-RS"/>
        </w:rPr>
        <w:t>-03</w:t>
      </w:r>
    </w:p>
    <w:p w14:paraId="7B50BAC2" w14:textId="20C563BB" w:rsidR="00301B3D" w:rsidRPr="006367AD" w:rsidRDefault="00301B3D" w:rsidP="00DB402C">
      <w:pPr>
        <w:widowControl w:val="0"/>
        <w:suppressAutoHyphens w:val="0"/>
        <w:autoSpaceDE w:val="0"/>
        <w:autoSpaceDN w:val="0"/>
        <w:adjustRightInd w:val="0"/>
        <w:spacing w:before="240" w:after="120" w:line="240" w:lineRule="auto"/>
        <w:ind w:left="360"/>
        <w:jc w:val="both"/>
        <w:rPr>
          <w:bCs/>
          <w:color w:val="auto"/>
          <w:kern w:val="1"/>
        </w:rPr>
      </w:pPr>
    </w:p>
    <w:p w14:paraId="67631FBB" w14:textId="77777777" w:rsidR="00E50A16" w:rsidRPr="006367AD" w:rsidRDefault="00E50A16" w:rsidP="00E50A16">
      <w:pPr>
        <w:jc w:val="both"/>
        <w:rPr>
          <w:rFonts w:eastAsia="Times New Roman"/>
          <w:b/>
          <w:bCs/>
          <w:color w:val="auto"/>
          <w:kern w:val="1"/>
        </w:rPr>
      </w:pPr>
    </w:p>
    <w:tbl>
      <w:tblPr>
        <w:tblW w:w="9526" w:type="dxa"/>
        <w:tblInd w:w="108" w:type="dxa"/>
        <w:tblLayout w:type="fixed"/>
        <w:tblLook w:val="0000" w:firstRow="0" w:lastRow="0" w:firstColumn="0" w:lastColumn="0" w:noHBand="0" w:noVBand="0"/>
      </w:tblPr>
      <w:tblGrid>
        <w:gridCol w:w="596"/>
        <w:gridCol w:w="4253"/>
        <w:gridCol w:w="4677"/>
      </w:tblGrid>
      <w:tr w:rsidR="00A313B7" w:rsidRPr="006367AD" w14:paraId="0ABC5F26" w14:textId="77777777" w:rsidTr="00A313B7">
        <w:tc>
          <w:tcPr>
            <w:tcW w:w="596" w:type="dxa"/>
            <w:tcBorders>
              <w:top w:val="single" w:sz="4" w:space="0" w:color="000000"/>
              <w:left w:val="single" w:sz="4" w:space="0" w:color="000000"/>
              <w:bottom w:val="single" w:sz="4" w:space="0" w:color="000000"/>
            </w:tcBorders>
            <w:shd w:val="clear" w:color="auto" w:fill="D5DCE4" w:themeFill="text2" w:themeFillTint="33"/>
          </w:tcPr>
          <w:p w14:paraId="60C524DE" w14:textId="77777777" w:rsidR="00E50A16" w:rsidRPr="006367AD" w:rsidRDefault="00E50A16" w:rsidP="00016931">
            <w:pPr>
              <w:jc w:val="center"/>
              <w:rPr>
                <w:rFonts w:eastAsia="Times New Roman"/>
                <w:b/>
                <w:bCs/>
                <w:color w:val="auto"/>
                <w:kern w:val="1"/>
                <w:lang w:val="sr-Cyrl-RS"/>
              </w:rPr>
            </w:pPr>
          </w:p>
        </w:tc>
        <w:tc>
          <w:tcPr>
            <w:tcW w:w="4253" w:type="dxa"/>
            <w:tcBorders>
              <w:top w:val="single" w:sz="4" w:space="0" w:color="000000"/>
              <w:left w:val="single" w:sz="4" w:space="0" w:color="000000"/>
              <w:bottom w:val="single" w:sz="4" w:space="0" w:color="000000"/>
            </w:tcBorders>
            <w:shd w:val="clear" w:color="auto" w:fill="D5DCE4" w:themeFill="text2" w:themeFillTint="33"/>
            <w:vAlign w:val="center"/>
          </w:tcPr>
          <w:p w14:paraId="062453FC" w14:textId="77777777" w:rsidR="00E50A16" w:rsidRPr="006367AD" w:rsidRDefault="00E50A16" w:rsidP="00016931">
            <w:pPr>
              <w:jc w:val="center"/>
              <w:rPr>
                <w:rFonts w:eastAsia="Times New Roman"/>
                <w:b/>
                <w:bCs/>
                <w:color w:val="auto"/>
                <w:kern w:val="1"/>
                <w:lang w:val="sr-Cyrl-RS"/>
              </w:rPr>
            </w:pPr>
            <w:r w:rsidRPr="006367AD">
              <w:rPr>
                <w:rFonts w:eastAsia="Times New Roman"/>
                <w:b/>
                <w:bCs/>
                <w:color w:val="auto"/>
                <w:kern w:val="1"/>
                <w:lang w:val="sr-Cyrl-RS"/>
              </w:rPr>
              <w:t>ЦЕНА</w:t>
            </w:r>
          </w:p>
        </w:tc>
        <w:tc>
          <w:tcPr>
            <w:tcW w:w="467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AB69D46" w14:textId="77777777" w:rsidR="00E50A16" w:rsidRPr="006367AD" w:rsidRDefault="00E50A16" w:rsidP="00016931">
            <w:pPr>
              <w:snapToGrid w:val="0"/>
              <w:jc w:val="center"/>
              <w:rPr>
                <w:rFonts w:eastAsia="Times New Roman"/>
                <w:bCs/>
                <w:color w:val="auto"/>
                <w:kern w:val="1"/>
                <w:lang w:val="sr-Cyrl-RS"/>
              </w:rPr>
            </w:pPr>
            <w:r w:rsidRPr="006367AD">
              <w:rPr>
                <w:b/>
                <w:bCs/>
                <w:color w:val="auto"/>
                <w:spacing w:val="1"/>
              </w:rPr>
              <w:t>б</w:t>
            </w:r>
            <w:r w:rsidRPr="006367AD">
              <w:rPr>
                <w:b/>
                <w:bCs/>
                <w:color w:val="auto"/>
                <w:spacing w:val="-1"/>
              </w:rPr>
              <w:t>е</w:t>
            </w:r>
            <w:r w:rsidRPr="006367AD">
              <w:rPr>
                <w:b/>
                <w:bCs/>
                <w:color w:val="auto"/>
              </w:rPr>
              <w:t>з</w:t>
            </w:r>
            <w:r w:rsidRPr="006367AD">
              <w:rPr>
                <w:b/>
                <w:bCs/>
                <w:color w:val="auto"/>
                <w:spacing w:val="-7"/>
              </w:rPr>
              <w:t xml:space="preserve"> </w:t>
            </w:r>
            <w:r w:rsidRPr="006367AD">
              <w:rPr>
                <w:b/>
                <w:bCs/>
                <w:color w:val="auto"/>
              </w:rPr>
              <w:t>П</w:t>
            </w:r>
            <w:r w:rsidRPr="006367AD">
              <w:rPr>
                <w:b/>
                <w:bCs/>
                <w:color w:val="auto"/>
                <w:spacing w:val="-1"/>
              </w:rPr>
              <w:t>Д</w:t>
            </w:r>
            <w:r w:rsidRPr="006367AD">
              <w:rPr>
                <w:b/>
                <w:bCs/>
                <w:color w:val="auto"/>
              </w:rPr>
              <w:t>В-</w:t>
            </w:r>
            <w:r w:rsidRPr="006367AD">
              <w:rPr>
                <w:b/>
                <w:bCs/>
                <w:color w:val="auto"/>
                <w:spacing w:val="-1"/>
              </w:rPr>
              <w:t>а</w:t>
            </w:r>
            <w:r w:rsidRPr="006367AD">
              <w:rPr>
                <w:b/>
                <w:bCs/>
                <w:color w:val="auto"/>
                <w:spacing w:val="-1"/>
                <w:lang w:val="sr-Cyrl-RS"/>
              </w:rPr>
              <w:t xml:space="preserve"> (РСД)</w:t>
            </w:r>
          </w:p>
        </w:tc>
      </w:tr>
      <w:tr w:rsidR="00A313B7" w:rsidRPr="006367AD" w14:paraId="6E93CB3C" w14:textId="77777777" w:rsidTr="00A313B7">
        <w:tc>
          <w:tcPr>
            <w:tcW w:w="596" w:type="dxa"/>
            <w:tcBorders>
              <w:top w:val="single" w:sz="4" w:space="0" w:color="000000"/>
              <w:left w:val="single" w:sz="4" w:space="0" w:color="000000"/>
              <w:bottom w:val="single" w:sz="4" w:space="0" w:color="000000"/>
            </w:tcBorders>
            <w:shd w:val="clear" w:color="auto" w:fill="FFF2CC" w:themeFill="accent4" w:themeFillTint="33"/>
          </w:tcPr>
          <w:p w14:paraId="779AEAAD" w14:textId="77777777" w:rsidR="00E50A16" w:rsidRPr="006367AD" w:rsidRDefault="00E50A16" w:rsidP="00016931">
            <w:pPr>
              <w:jc w:val="center"/>
              <w:rPr>
                <w:rFonts w:eastAsia="Times New Roman"/>
                <w:b/>
                <w:bCs/>
                <w:color w:val="auto"/>
                <w:kern w:val="1"/>
              </w:rPr>
            </w:pPr>
          </w:p>
        </w:tc>
        <w:tc>
          <w:tcPr>
            <w:tcW w:w="4253" w:type="dxa"/>
            <w:tcBorders>
              <w:top w:val="single" w:sz="4" w:space="0" w:color="000000"/>
              <w:left w:val="single" w:sz="4" w:space="0" w:color="000000"/>
              <w:bottom w:val="single" w:sz="4" w:space="0" w:color="000000"/>
            </w:tcBorders>
            <w:shd w:val="clear" w:color="auto" w:fill="FFF2CC" w:themeFill="accent4" w:themeFillTint="33"/>
            <w:vAlign w:val="center"/>
          </w:tcPr>
          <w:p w14:paraId="0D29DFB1" w14:textId="77777777" w:rsidR="00E50A16" w:rsidRPr="006367AD" w:rsidRDefault="00E50A16" w:rsidP="00016931">
            <w:pPr>
              <w:jc w:val="center"/>
              <w:rPr>
                <w:rFonts w:eastAsia="Times New Roman"/>
                <w:b/>
                <w:bCs/>
                <w:color w:val="auto"/>
                <w:kern w:val="1"/>
              </w:rPr>
            </w:pPr>
            <w:r w:rsidRPr="006367AD">
              <w:rPr>
                <w:rFonts w:eastAsia="Times New Roman"/>
                <w:b/>
                <w:bCs/>
                <w:color w:val="auto"/>
                <w:kern w:val="1"/>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A77520F" w14:textId="77777777" w:rsidR="00E50A16" w:rsidRPr="006367AD" w:rsidRDefault="00E50A16" w:rsidP="00016931">
            <w:pPr>
              <w:snapToGrid w:val="0"/>
              <w:jc w:val="center"/>
              <w:rPr>
                <w:b/>
                <w:bCs/>
                <w:color w:val="auto"/>
                <w:spacing w:val="1"/>
              </w:rPr>
            </w:pPr>
            <w:r w:rsidRPr="006367AD">
              <w:rPr>
                <w:b/>
                <w:bCs/>
                <w:color w:val="auto"/>
                <w:spacing w:val="1"/>
              </w:rPr>
              <w:t>2</w:t>
            </w:r>
          </w:p>
        </w:tc>
      </w:tr>
      <w:tr w:rsidR="00A313B7" w:rsidRPr="006367AD" w14:paraId="5FFE4042" w14:textId="77777777" w:rsidTr="00A313B7">
        <w:trPr>
          <w:trHeight w:val="720"/>
        </w:trPr>
        <w:tc>
          <w:tcPr>
            <w:tcW w:w="596" w:type="dxa"/>
            <w:tcBorders>
              <w:top w:val="single" w:sz="4" w:space="0" w:color="000000"/>
              <w:left w:val="single" w:sz="4" w:space="0" w:color="000000"/>
              <w:bottom w:val="single" w:sz="4" w:space="0" w:color="000000"/>
            </w:tcBorders>
          </w:tcPr>
          <w:p w14:paraId="36E8A912" w14:textId="77777777" w:rsidR="00E50A16" w:rsidRPr="006367AD" w:rsidRDefault="00E50A16" w:rsidP="00016931">
            <w:pPr>
              <w:jc w:val="center"/>
              <w:rPr>
                <w:b/>
                <w:bCs/>
                <w:color w:val="auto"/>
                <w:spacing w:val="-8"/>
              </w:rPr>
            </w:pPr>
          </w:p>
          <w:p w14:paraId="16AADD26" w14:textId="77777777" w:rsidR="00E50A16" w:rsidRPr="006367AD" w:rsidRDefault="00E50A16" w:rsidP="00016931">
            <w:pPr>
              <w:jc w:val="center"/>
              <w:rPr>
                <w:b/>
                <w:bCs/>
                <w:color w:val="auto"/>
                <w:spacing w:val="-8"/>
              </w:rPr>
            </w:pPr>
            <w:r w:rsidRPr="006367AD">
              <w:rPr>
                <w:b/>
                <w:bCs/>
                <w:color w:val="auto"/>
                <w:spacing w:val="-8"/>
              </w:rPr>
              <w:t>I</w:t>
            </w:r>
          </w:p>
        </w:tc>
        <w:tc>
          <w:tcPr>
            <w:tcW w:w="4253" w:type="dxa"/>
            <w:tcBorders>
              <w:top w:val="single" w:sz="4" w:space="0" w:color="000000"/>
              <w:left w:val="single" w:sz="4" w:space="0" w:color="000000"/>
              <w:bottom w:val="single" w:sz="4" w:space="0" w:color="000000"/>
            </w:tcBorders>
            <w:vAlign w:val="center"/>
          </w:tcPr>
          <w:p w14:paraId="33F2CAD4" w14:textId="77777777" w:rsidR="00E50A16" w:rsidRPr="006367AD" w:rsidRDefault="00E50A16" w:rsidP="00016931">
            <w:pPr>
              <w:jc w:val="center"/>
              <w:rPr>
                <w:b/>
                <w:bCs/>
                <w:color w:val="auto"/>
              </w:rPr>
            </w:pPr>
            <w:r w:rsidRPr="006367AD">
              <w:rPr>
                <w:b/>
                <w:bCs/>
                <w:color w:val="auto"/>
                <w:spacing w:val="-8"/>
              </w:rPr>
              <w:t>У</w:t>
            </w:r>
            <w:r w:rsidRPr="006367AD">
              <w:rPr>
                <w:b/>
                <w:bCs/>
                <w:color w:val="auto"/>
                <w:spacing w:val="3"/>
              </w:rPr>
              <w:t>к</w:t>
            </w:r>
            <w:r w:rsidRPr="006367AD">
              <w:rPr>
                <w:b/>
                <w:bCs/>
                <w:color w:val="auto"/>
                <w:spacing w:val="-1"/>
              </w:rPr>
              <w:t>упн</w:t>
            </w:r>
            <w:r w:rsidRPr="006367AD">
              <w:rPr>
                <w:b/>
                <w:bCs/>
                <w:color w:val="auto"/>
              </w:rPr>
              <w:t>а</w:t>
            </w:r>
            <w:r w:rsidRPr="006367AD">
              <w:rPr>
                <w:b/>
                <w:bCs/>
                <w:color w:val="auto"/>
                <w:spacing w:val="-5"/>
              </w:rPr>
              <w:t xml:space="preserve"> </w:t>
            </w:r>
            <w:r w:rsidRPr="006367AD">
              <w:rPr>
                <w:b/>
                <w:bCs/>
                <w:color w:val="auto"/>
                <w:spacing w:val="-1"/>
              </w:rPr>
              <w:t>цен</w:t>
            </w:r>
            <w:r w:rsidRPr="006367AD">
              <w:rPr>
                <w:b/>
                <w:bCs/>
                <w:color w:val="auto"/>
              </w:rPr>
              <w:t>а</w:t>
            </w:r>
            <w:r w:rsidRPr="006367AD">
              <w:rPr>
                <w:b/>
                <w:bCs/>
                <w:color w:val="auto"/>
                <w:spacing w:val="-5"/>
              </w:rPr>
              <w:t xml:space="preserve"> </w:t>
            </w:r>
            <w:r w:rsidRPr="006367AD">
              <w:rPr>
                <w:b/>
                <w:bCs/>
                <w:color w:val="auto"/>
                <w:spacing w:val="-3"/>
              </w:rPr>
              <w:t>з</w:t>
            </w:r>
            <w:r w:rsidRPr="006367AD">
              <w:rPr>
                <w:b/>
                <w:bCs/>
                <w:color w:val="auto"/>
              </w:rPr>
              <w:t>а</w:t>
            </w:r>
            <w:r w:rsidRPr="006367AD">
              <w:rPr>
                <w:b/>
                <w:bCs/>
                <w:color w:val="auto"/>
                <w:spacing w:val="-7"/>
              </w:rPr>
              <w:t xml:space="preserve"> </w:t>
            </w:r>
            <w:r w:rsidRPr="006367AD">
              <w:rPr>
                <w:b/>
                <w:bCs/>
                <w:color w:val="auto"/>
                <w:spacing w:val="2"/>
              </w:rPr>
              <w:t>и</w:t>
            </w:r>
            <w:r w:rsidRPr="006367AD">
              <w:rPr>
                <w:b/>
                <w:bCs/>
                <w:color w:val="auto"/>
                <w:spacing w:val="-1"/>
              </w:rPr>
              <w:t>з</w:t>
            </w:r>
            <w:r w:rsidRPr="006367AD">
              <w:rPr>
                <w:b/>
                <w:bCs/>
                <w:color w:val="auto"/>
                <w:spacing w:val="-3"/>
              </w:rPr>
              <w:t>в</w:t>
            </w:r>
            <w:r w:rsidRPr="006367AD">
              <w:rPr>
                <w:b/>
                <w:bCs/>
                <w:color w:val="auto"/>
              </w:rPr>
              <w:t>ођ</w:t>
            </w:r>
            <w:r w:rsidRPr="006367AD">
              <w:rPr>
                <w:b/>
                <w:bCs/>
                <w:color w:val="auto"/>
                <w:spacing w:val="2"/>
              </w:rPr>
              <w:t>е</w:t>
            </w:r>
            <w:r w:rsidRPr="006367AD">
              <w:rPr>
                <w:b/>
                <w:bCs/>
                <w:color w:val="auto"/>
                <w:spacing w:val="-1"/>
              </w:rPr>
              <w:t>њ</w:t>
            </w:r>
            <w:r w:rsidRPr="006367AD">
              <w:rPr>
                <w:b/>
                <w:bCs/>
                <w:color w:val="auto"/>
              </w:rPr>
              <w:t>е</w:t>
            </w:r>
            <w:r w:rsidRPr="006367AD">
              <w:rPr>
                <w:b/>
                <w:bCs/>
                <w:color w:val="auto"/>
                <w:spacing w:val="-6"/>
              </w:rPr>
              <w:t xml:space="preserve"> </w:t>
            </w:r>
            <w:r w:rsidRPr="006367AD">
              <w:rPr>
                <w:b/>
                <w:bCs/>
                <w:color w:val="auto"/>
                <w:spacing w:val="3"/>
              </w:rPr>
              <w:t>р</w:t>
            </w:r>
            <w:r w:rsidRPr="006367AD">
              <w:rPr>
                <w:b/>
                <w:bCs/>
                <w:color w:val="auto"/>
                <w:spacing w:val="-1"/>
              </w:rPr>
              <w:t>а</w:t>
            </w:r>
            <w:r w:rsidRPr="006367AD">
              <w:rPr>
                <w:b/>
                <w:bCs/>
                <w:color w:val="auto"/>
              </w:rPr>
              <w:t>до</w:t>
            </w:r>
            <w:r w:rsidRPr="006367AD">
              <w:rPr>
                <w:b/>
                <w:bCs/>
                <w:color w:val="auto"/>
                <w:spacing w:val="-3"/>
              </w:rPr>
              <w:t>в</w:t>
            </w:r>
            <w:r w:rsidRPr="006367AD">
              <w:rPr>
                <w:b/>
                <w:bCs/>
                <w:color w:val="auto"/>
              </w:rPr>
              <w:t>а</w:t>
            </w:r>
          </w:p>
          <w:p w14:paraId="045C008F" w14:textId="77777777" w:rsidR="00E50A16" w:rsidRPr="006367AD" w:rsidRDefault="00E50A16" w:rsidP="00016931">
            <w:pPr>
              <w:jc w:val="center"/>
              <w:rPr>
                <w:b/>
                <w:bCs/>
                <w:color w:val="auto"/>
                <w:spacing w:val="-8"/>
              </w:rPr>
            </w:pPr>
            <w:r w:rsidRPr="006367AD">
              <w:rPr>
                <w:rFonts w:eastAsia="Times New Roman"/>
                <w:bCs/>
                <w:color w:val="auto"/>
                <w:kern w:val="1"/>
                <w:lang w:val="ru-RU"/>
              </w:rPr>
              <w:t>(из Образца структуре цене)</w:t>
            </w:r>
          </w:p>
        </w:tc>
        <w:tc>
          <w:tcPr>
            <w:tcW w:w="4677" w:type="dxa"/>
            <w:tcBorders>
              <w:top w:val="single" w:sz="4" w:space="0" w:color="000000"/>
              <w:left w:val="single" w:sz="4" w:space="0" w:color="000000"/>
              <w:bottom w:val="single" w:sz="4" w:space="0" w:color="000000"/>
              <w:right w:val="single" w:sz="4" w:space="0" w:color="000000"/>
            </w:tcBorders>
            <w:vAlign w:val="bottom"/>
          </w:tcPr>
          <w:p w14:paraId="588E23BF" w14:textId="77777777" w:rsidR="00E50A16" w:rsidRPr="006367AD" w:rsidRDefault="00E50A16" w:rsidP="00016931">
            <w:pPr>
              <w:snapToGrid w:val="0"/>
              <w:jc w:val="right"/>
              <w:rPr>
                <w:rFonts w:eastAsia="Times New Roman"/>
                <w:bCs/>
                <w:color w:val="auto"/>
                <w:kern w:val="1"/>
                <w:lang w:val="ru-RU"/>
              </w:rPr>
            </w:pPr>
          </w:p>
        </w:tc>
      </w:tr>
      <w:tr w:rsidR="00A313B7" w:rsidRPr="006367AD" w14:paraId="051233E8" w14:textId="77777777" w:rsidTr="00A313B7">
        <w:trPr>
          <w:trHeight w:val="1639"/>
        </w:trPr>
        <w:tc>
          <w:tcPr>
            <w:tcW w:w="596" w:type="dxa"/>
            <w:tcBorders>
              <w:top w:val="single" w:sz="4" w:space="0" w:color="000000"/>
              <w:left w:val="single" w:sz="4" w:space="0" w:color="000000"/>
              <w:bottom w:val="single" w:sz="4" w:space="0" w:color="000000"/>
            </w:tcBorders>
          </w:tcPr>
          <w:p w14:paraId="6E0120AD" w14:textId="77777777" w:rsidR="00E50A16" w:rsidRPr="006367AD" w:rsidRDefault="00E50A16" w:rsidP="00016931">
            <w:pPr>
              <w:snapToGrid w:val="0"/>
              <w:jc w:val="center"/>
              <w:rPr>
                <w:rFonts w:eastAsia="Times New Roman"/>
                <w:b/>
                <w:bCs/>
                <w:color w:val="auto"/>
                <w:kern w:val="1"/>
              </w:rPr>
            </w:pPr>
          </w:p>
          <w:p w14:paraId="3C4F7EF7" w14:textId="77777777" w:rsidR="00E50A16" w:rsidRPr="006367AD" w:rsidRDefault="00E50A16" w:rsidP="00016931">
            <w:pPr>
              <w:snapToGrid w:val="0"/>
              <w:jc w:val="center"/>
              <w:rPr>
                <w:rFonts w:eastAsia="Times New Roman"/>
                <w:b/>
                <w:bCs/>
                <w:color w:val="auto"/>
                <w:kern w:val="1"/>
              </w:rPr>
            </w:pPr>
          </w:p>
          <w:p w14:paraId="50C695C8" w14:textId="77777777" w:rsidR="00E50A16" w:rsidRPr="006367AD" w:rsidRDefault="00E50A16" w:rsidP="00016931">
            <w:pPr>
              <w:snapToGrid w:val="0"/>
              <w:jc w:val="center"/>
              <w:rPr>
                <w:rFonts w:eastAsia="Times New Roman"/>
                <w:b/>
                <w:bCs/>
                <w:color w:val="auto"/>
                <w:kern w:val="1"/>
              </w:rPr>
            </w:pPr>
          </w:p>
          <w:p w14:paraId="6D6D0181" w14:textId="69DEEE6E" w:rsidR="00E50A16" w:rsidRPr="006367AD" w:rsidRDefault="00E50A16" w:rsidP="00016931">
            <w:pPr>
              <w:snapToGrid w:val="0"/>
              <w:jc w:val="center"/>
              <w:rPr>
                <w:rFonts w:eastAsia="Times New Roman"/>
                <w:b/>
                <w:bCs/>
                <w:color w:val="auto"/>
                <w:kern w:val="1"/>
              </w:rPr>
            </w:pPr>
            <w:r w:rsidRPr="006367AD">
              <w:rPr>
                <w:rFonts w:eastAsia="Times New Roman"/>
                <w:b/>
                <w:bCs/>
                <w:color w:val="auto"/>
                <w:kern w:val="1"/>
              </w:rPr>
              <w:t>II</w:t>
            </w:r>
          </w:p>
        </w:tc>
        <w:tc>
          <w:tcPr>
            <w:tcW w:w="4253" w:type="dxa"/>
            <w:tcBorders>
              <w:top w:val="single" w:sz="4" w:space="0" w:color="000000"/>
              <w:left w:val="single" w:sz="4" w:space="0" w:color="000000"/>
              <w:bottom w:val="single" w:sz="4" w:space="0" w:color="000000"/>
            </w:tcBorders>
            <w:vAlign w:val="center"/>
          </w:tcPr>
          <w:p w14:paraId="09DFA8A1" w14:textId="77777777" w:rsidR="00E50A16" w:rsidRPr="006367AD" w:rsidRDefault="00E50A16" w:rsidP="00016931">
            <w:pPr>
              <w:snapToGrid w:val="0"/>
              <w:jc w:val="center"/>
              <w:rPr>
                <w:rFonts w:eastAsia="Times New Roman"/>
                <w:bCs/>
                <w:color w:val="auto"/>
                <w:kern w:val="1"/>
                <w:lang w:val="ru-RU"/>
              </w:rPr>
            </w:pPr>
          </w:p>
          <w:p w14:paraId="552BC4E0" w14:textId="77777777" w:rsidR="002F2930" w:rsidRDefault="00E50A16" w:rsidP="002F2930">
            <w:pPr>
              <w:jc w:val="center"/>
              <w:rPr>
                <w:iCs/>
                <w:color w:val="auto"/>
              </w:rPr>
            </w:pPr>
            <w:r w:rsidRPr="006367AD">
              <w:rPr>
                <w:rFonts w:eastAsia="Times New Roman"/>
                <w:b/>
                <w:bCs/>
                <w:color w:val="auto"/>
                <w:kern w:val="1"/>
                <w:lang w:val="ru-RU"/>
              </w:rPr>
              <w:t>Рок и начин плаћања</w:t>
            </w:r>
          </w:p>
          <w:p w14:paraId="6454D837" w14:textId="2FD20DB0" w:rsidR="00E50A16" w:rsidRPr="002F2930" w:rsidRDefault="002F2930" w:rsidP="002F2930">
            <w:pPr>
              <w:jc w:val="center"/>
              <w:rPr>
                <w:rFonts w:eastAsia="Times New Roman"/>
                <w:bCs/>
                <w:color w:val="auto"/>
                <w:kern w:val="1"/>
                <w:lang w:val="ru-RU"/>
              </w:rPr>
            </w:pPr>
            <w:r w:rsidRPr="002F2930">
              <w:rPr>
                <w:rFonts w:eastAsia="Times New Roman"/>
                <w:bCs/>
                <w:color w:val="auto"/>
                <w:kern w:val="1"/>
                <w:lang w:val="ru-RU"/>
              </w:rPr>
              <w:t>(100% авансно плаћање по годинама)</w:t>
            </w:r>
          </w:p>
          <w:p w14:paraId="25F7AADF" w14:textId="77777777" w:rsidR="00E50A16" w:rsidRPr="006367AD" w:rsidRDefault="00E50A16" w:rsidP="00016931">
            <w:pPr>
              <w:jc w:val="center"/>
              <w:rPr>
                <w:rFonts w:eastAsia="Times New Roman"/>
                <w:bCs/>
                <w:color w:val="auto"/>
                <w:kern w:val="1"/>
                <w:lang w:val="ru-RU"/>
              </w:rPr>
            </w:pPr>
          </w:p>
        </w:tc>
        <w:tc>
          <w:tcPr>
            <w:tcW w:w="4677" w:type="dxa"/>
            <w:tcBorders>
              <w:top w:val="single" w:sz="4" w:space="0" w:color="000000"/>
              <w:left w:val="single" w:sz="4" w:space="0" w:color="000000"/>
              <w:bottom w:val="single" w:sz="4" w:space="0" w:color="000000"/>
              <w:right w:val="single" w:sz="4" w:space="0" w:color="000000"/>
            </w:tcBorders>
          </w:tcPr>
          <w:p w14:paraId="2962EE47" w14:textId="3708EB57" w:rsidR="00E50A16" w:rsidRPr="008B7387" w:rsidRDefault="00E50A16" w:rsidP="00016931">
            <w:pPr>
              <w:jc w:val="both"/>
              <w:rPr>
                <w:iCs/>
                <w:color w:val="auto"/>
                <w:lang w:val="sr-Cyrl-RS"/>
              </w:rPr>
            </w:pPr>
            <w:r w:rsidRPr="008B7387">
              <w:rPr>
                <w:iCs/>
                <w:color w:val="auto"/>
              </w:rPr>
              <w:t>Рок плаћања је</w:t>
            </w:r>
            <w:r w:rsidRPr="008B7387">
              <w:rPr>
                <w:iCs/>
                <w:color w:val="auto"/>
                <w:lang w:val="sr-Cyrl-CS"/>
              </w:rPr>
              <w:t xml:space="preserve"> </w:t>
            </w:r>
            <w:r w:rsidRPr="008B7387">
              <w:rPr>
                <w:iCs/>
                <w:color w:val="auto"/>
                <w:lang w:val="sr-Cyrl-RS"/>
              </w:rPr>
              <w:t xml:space="preserve">до </w:t>
            </w:r>
            <w:r w:rsidRPr="008B7387">
              <w:rPr>
                <w:iCs/>
                <w:color w:val="auto"/>
              </w:rPr>
              <w:t>45 (четердесетпет) дана</w:t>
            </w:r>
            <w:r w:rsidRPr="008B7387">
              <w:rPr>
                <w:iCs/>
                <w:color w:val="auto"/>
                <w:lang w:val="sr-Cyrl-RS"/>
              </w:rPr>
              <w:t xml:space="preserve"> </w:t>
            </w:r>
            <w:r w:rsidRPr="008B7387">
              <w:rPr>
                <w:iCs/>
                <w:color w:val="auto"/>
                <w:lang w:val="sr-Cyrl-CS"/>
              </w:rPr>
              <w:t>од дана</w:t>
            </w:r>
            <w:r w:rsidRPr="008B7387">
              <w:rPr>
                <w:iCs/>
                <w:color w:val="auto"/>
                <w:lang w:val="sr-Cyrl-RS"/>
              </w:rPr>
              <w:t xml:space="preserve"> </w:t>
            </w:r>
            <w:r w:rsidR="008B7387" w:rsidRPr="008B7387">
              <w:rPr>
                <w:iCs/>
                <w:color w:val="auto"/>
                <w:lang w:val="sr-Cyrl-RS"/>
              </w:rPr>
              <w:t>прихватања банкарске гаранције за повраћај аванса</w:t>
            </w:r>
            <w:r w:rsidRPr="008B7387">
              <w:rPr>
                <w:iCs/>
                <w:color w:val="auto"/>
                <w:lang w:val="sr-Cyrl-RS"/>
              </w:rPr>
              <w:t xml:space="preserve">. </w:t>
            </w:r>
          </w:p>
          <w:p w14:paraId="535BD549" w14:textId="77777777" w:rsidR="00E50A16" w:rsidRPr="006367AD" w:rsidRDefault="00E50A16" w:rsidP="00016931">
            <w:pPr>
              <w:jc w:val="both"/>
              <w:rPr>
                <w:iCs/>
                <w:color w:val="auto"/>
              </w:rPr>
            </w:pPr>
            <w:r w:rsidRPr="008B7387">
              <w:rPr>
                <w:i/>
                <w:iCs/>
                <w:color w:val="auto"/>
              </w:rPr>
              <w:t>[у складу са Законом о роковима измирења новчаних обавеза у комерцијалним трансакцијама („Сл. гласник РС” бр. 119/2012</w:t>
            </w:r>
            <w:r w:rsidRPr="008B7387">
              <w:rPr>
                <w:iCs/>
                <w:color w:val="auto"/>
              </w:rPr>
              <w:t>)]</w:t>
            </w:r>
          </w:p>
        </w:tc>
      </w:tr>
      <w:tr w:rsidR="00A313B7" w:rsidRPr="006367AD" w14:paraId="46A6FE5E" w14:textId="77777777" w:rsidTr="00A313B7">
        <w:trPr>
          <w:trHeight w:val="570"/>
        </w:trPr>
        <w:tc>
          <w:tcPr>
            <w:tcW w:w="596" w:type="dxa"/>
            <w:tcBorders>
              <w:top w:val="single" w:sz="4" w:space="0" w:color="000000"/>
              <w:left w:val="single" w:sz="4" w:space="0" w:color="000000"/>
              <w:bottom w:val="single" w:sz="4" w:space="0" w:color="000000"/>
            </w:tcBorders>
          </w:tcPr>
          <w:p w14:paraId="265DEB5A" w14:textId="77777777" w:rsidR="00E50A16" w:rsidRPr="006367AD" w:rsidRDefault="00E50A16" w:rsidP="00016931">
            <w:pPr>
              <w:jc w:val="center"/>
              <w:rPr>
                <w:rFonts w:eastAsia="Times New Roman"/>
                <w:b/>
                <w:bCs/>
                <w:color w:val="auto"/>
                <w:kern w:val="1"/>
              </w:rPr>
            </w:pPr>
          </w:p>
          <w:p w14:paraId="04BDDAC3" w14:textId="77777777" w:rsidR="00A313B7" w:rsidRDefault="00A313B7" w:rsidP="00E50A16">
            <w:pPr>
              <w:rPr>
                <w:rFonts w:eastAsia="Times New Roman"/>
                <w:b/>
                <w:bCs/>
                <w:color w:val="auto"/>
                <w:kern w:val="1"/>
              </w:rPr>
            </w:pPr>
          </w:p>
          <w:p w14:paraId="7C1AABA4" w14:textId="6340917A" w:rsidR="00E50A16" w:rsidRPr="006367AD" w:rsidRDefault="00E50A16" w:rsidP="00A313B7">
            <w:pPr>
              <w:jc w:val="center"/>
              <w:rPr>
                <w:rFonts w:eastAsia="Times New Roman"/>
                <w:b/>
                <w:bCs/>
                <w:color w:val="auto"/>
                <w:kern w:val="1"/>
              </w:rPr>
            </w:pPr>
            <w:r w:rsidRPr="006367AD">
              <w:rPr>
                <w:rFonts w:eastAsia="Times New Roman"/>
                <w:b/>
                <w:bCs/>
                <w:color w:val="auto"/>
                <w:kern w:val="1"/>
              </w:rPr>
              <w:t>III</w:t>
            </w:r>
          </w:p>
        </w:tc>
        <w:tc>
          <w:tcPr>
            <w:tcW w:w="4253" w:type="dxa"/>
            <w:tcBorders>
              <w:top w:val="single" w:sz="4" w:space="0" w:color="000000"/>
              <w:left w:val="single" w:sz="4" w:space="0" w:color="000000"/>
              <w:bottom w:val="single" w:sz="4" w:space="0" w:color="000000"/>
            </w:tcBorders>
            <w:vAlign w:val="center"/>
          </w:tcPr>
          <w:p w14:paraId="2637AB84" w14:textId="77777777" w:rsidR="00E50A16" w:rsidRPr="006367AD" w:rsidRDefault="00E50A16" w:rsidP="00016931">
            <w:pPr>
              <w:jc w:val="center"/>
              <w:rPr>
                <w:rFonts w:eastAsia="Times New Roman"/>
                <w:b/>
                <w:bCs/>
                <w:color w:val="auto"/>
                <w:kern w:val="1"/>
                <w:lang w:val="ru-RU"/>
              </w:rPr>
            </w:pPr>
          </w:p>
          <w:p w14:paraId="40BBA106" w14:textId="77777777" w:rsidR="00E50A16" w:rsidRPr="006367AD" w:rsidRDefault="00E50A16" w:rsidP="00016931">
            <w:pPr>
              <w:jc w:val="center"/>
              <w:rPr>
                <w:rFonts w:eastAsia="Times New Roman"/>
                <w:b/>
                <w:bCs/>
                <w:color w:val="auto"/>
                <w:kern w:val="1"/>
                <w:lang w:val="ru-RU"/>
              </w:rPr>
            </w:pPr>
            <w:r w:rsidRPr="006367AD">
              <w:rPr>
                <w:rFonts w:eastAsia="Times New Roman"/>
                <w:b/>
                <w:bCs/>
                <w:color w:val="auto"/>
                <w:kern w:val="1"/>
                <w:lang w:val="ru-RU"/>
              </w:rPr>
              <w:t>Рок важења понуде</w:t>
            </w:r>
          </w:p>
          <w:p w14:paraId="791D3440" w14:textId="77777777" w:rsidR="00E50A16" w:rsidRPr="006367AD" w:rsidRDefault="00E50A16" w:rsidP="00016931">
            <w:pPr>
              <w:jc w:val="center"/>
              <w:rPr>
                <w:rFonts w:eastAsia="Times New Roman"/>
                <w:bCs/>
                <w:color w:val="auto"/>
                <w:kern w:val="1"/>
                <w:lang w:val="ru-RU"/>
              </w:rPr>
            </w:pPr>
            <w:r w:rsidRPr="006367AD">
              <w:rPr>
                <w:rFonts w:eastAsia="Times New Roman"/>
                <w:bCs/>
                <w:color w:val="auto"/>
                <w:kern w:val="1"/>
                <w:lang w:val="ru-RU"/>
              </w:rPr>
              <w:t>(не краћи од 60 дана од дана отварања понуде)</w:t>
            </w:r>
          </w:p>
          <w:p w14:paraId="706A699E" w14:textId="77777777" w:rsidR="00E50A16" w:rsidRPr="006367AD" w:rsidRDefault="00E50A16" w:rsidP="00016931">
            <w:pPr>
              <w:jc w:val="center"/>
              <w:rPr>
                <w:rFonts w:eastAsia="Times New Roman"/>
                <w:bCs/>
                <w:color w:val="auto"/>
                <w:kern w:val="1"/>
                <w:lang w:val="ru-RU"/>
              </w:rPr>
            </w:pPr>
          </w:p>
        </w:tc>
        <w:tc>
          <w:tcPr>
            <w:tcW w:w="4677" w:type="dxa"/>
            <w:tcBorders>
              <w:top w:val="single" w:sz="4" w:space="0" w:color="000000"/>
              <w:left w:val="single" w:sz="4" w:space="0" w:color="000000"/>
              <w:bottom w:val="single" w:sz="4" w:space="0" w:color="000000"/>
              <w:right w:val="single" w:sz="4" w:space="0" w:color="000000"/>
            </w:tcBorders>
          </w:tcPr>
          <w:p w14:paraId="3D62C1AB" w14:textId="77777777" w:rsidR="00E50A16" w:rsidRPr="006367AD" w:rsidRDefault="00E50A16" w:rsidP="00016931">
            <w:pPr>
              <w:snapToGrid w:val="0"/>
              <w:jc w:val="both"/>
              <w:rPr>
                <w:rFonts w:eastAsia="Times New Roman"/>
                <w:bCs/>
                <w:color w:val="auto"/>
                <w:kern w:val="1"/>
                <w:lang w:val="ru-RU"/>
              </w:rPr>
            </w:pPr>
          </w:p>
          <w:p w14:paraId="2CF3C1DC" w14:textId="77777777" w:rsidR="00537E0B" w:rsidRDefault="00537E0B" w:rsidP="00016931">
            <w:pPr>
              <w:snapToGrid w:val="0"/>
              <w:jc w:val="both"/>
              <w:rPr>
                <w:rFonts w:eastAsia="Times New Roman"/>
                <w:lang w:val="ru-RU"/>
              </w:rPr>
            </w:pPr>
          </w:p>
          <w:p w14:paraId="10AC8CEC" w14:textId="142C6E26" w:rsidR="00E50A16" w:rsidRPr="006367AD" w:rsidRDefault="00E058A6" w:rsidP="00537E0B">
            <w:pPr>
              <w:snapToGrid w:val="0"/>
              <w:jc w:val="center"/>
              <w:rPr>
                <w:rFonts w:eastAsia="Times New Roman"/>
                <w:bCs/>
                <w:color w:val="auto"/>
                <w:kern w:val="1"/>
                <w:lang w:val="ru-RU"/>
              </w:rPr>
            </w:pPr>
            <w:r>
              <w:rPr>
                <w:rFonts w:eastAsia="Times New Roman"/>
                <w:lang w:val="ru-RU"/>
              </w:rPr>
              <w:t>_____</w:t>
            </w:r>
            <w:r w:rsidR="00537E0B">
              <w:rPr>
                <w:rFonts w:eastAsia="Times New Roman"/>
                <w:lang w:val="ru-RU"/>
              </w:rPr>
              <w:t>__ дана</w:t>
            </w:r>
            <w:r w:rsidR="002F2930">
              <w:rPr>
                <w:rFonts w:eastAsia="Times New Roman"/>
                <w:lang w:val="ru-RU"/>
              </w:rPr>
              <w:t xml:space="preserve"> од дана отварања понуде</w:t>
            </w:r>
          </w:p>
        </w:tc>
      </w:tr>
      <w:tr w:rsidR="00A313B7" w:rsidRPr="00591ECD" w14:paraId="0EDAFC3B" w14:textId="77777777" w:rsidTr="00A313B7">
        <w:tc>
          <w:tcPr>
            <w:tcW w:w="596" w:type="dxa"/>
            <w:tcBorders>
              <w:top w:val="single" w:sz="4" w:space="0" w:color="000000"/>
              <w:left w:val="single" w:sz="4" w:space="0" w:color="000000"/>
              <w:bottom w:val="single" w:sz="4" w:space="0" w:color="000000"/>
            </w:tcBorders>
          </w:tcPr>
          <w:p w14:paraId="0F7944AD" w14:textId="77777777" w:rsidR="00E50A16" w:rsidRPr="00591ECD" w:rsidRDefault="00E50A16" w:rsidP="00016931">
            <w:pPr>
              <w:jc w:val="center"/>
              <w:rPr>
                <w:b/>
                <w:color w:val="auto"/>
              </w:rPr>
            </w:pPr>
          </w:p>
          <w:p w14:paraId="3A4C633C" w14:textId="7303E877" w:rsidR="00E50A16" w:rsidRPr="008B7387" w:rsidRDefault="00E50A16" w:rsidP="00016931">
            <w:pPr>
              <w:jc w:val="center"/>
              <w:rPr>
                <w:b/>
                <w:color w:val="auto"/>
              </w:rPr>
            </w:pPr>
            <w:r w:rsidRPr="008B7387">
              <w:rPr>
                <w:b/>
                <w:color w:val="auto"/>
              </w:rPr>
              <w:t>IV</w:t>
            </w:r>
          </w:p>
        </w:tc>
        <w:tc>
          <w:tcPr>
            <w:tcW w:w="4253" w:type="dxa"/>
            <w:tcBorders>
              <w:top w:val="single" w:sz="4" w:space="0" w:color="000000"/>
              <w:left w:val="single" w:sz="4" w:space="0" w:color="000000"/>
              <w:bottom w:val="single" w:sz="4" w:space="0" w:color="000000"/>
            </w:tcBorders>
            <w:vAlign w:val="center"/>
          </w:tcPr>
          <w:p w14:paraId="1F87CC17" w14:textId="77777777" w:rsidR="00E50A16" w:rsidRPr="008B7387" w:rsidRDefault="00E50A16" w:rsidP="00016931">
            <w:pPr>
              <w:jc w:val="center"/>
              <w:rPr>
                <w:b/>
                <w:color w:val="auto"/>
                <w:lang w:val="sr-Cyrl-RS"/>
              </w:rPr>
            </w:pPr>
          </w:p>
          <w:p w14:paraId="37AD5949" w14:textId="2D8A4F03" w:rsidR="00E50A16" w:rsidRPr="008B7387" w:rsidRDefault="00E50A16" w:rsidP="00016931">
            <w:pPr>
              <w:jc w:val="center"/>
              <w:rPr>
                <w:color w:val="auto"/>
                <w:lang w:val="sr-Cyrl-CS"/>
              </w:rPr>
            </w:pPr>
            <w:r w:rsidRPr="008B7387">
              <w:rPr>
                <w:b/>
                <w:color w:val="auto"/>
                <w:lang w:val="sr-Cyrl-RS"/>
              </w:rPr>
              <w:t xml:space="preserve">Рок </w:t>
            </w:r>
            <w:r w:rsidRPr="008B7387">
              <w:rPr>
                <w:b/>
                <w:color w:val="auto"/>
                <w:lang w:val="sr-Cyrl-CS"/>
              </w:rPr>
              <w:t>за целокупно извршење уговора</w:t>
            </w:r>
            <w:r w:rsidRPr="008B7387">
              <w:rPr>
                <w:color w:val="auto"/>
                <w:lang w:val="sr-Cyrl-CS"/>
              </w:rPr>
              <w:t xml:space="preserve"> </w:t>
            </w:r>
          </w:p>
          <w:p w14:paraId="10471193" w14:textId="77777777" w:rsidR="00E50A16" w:rsidRPr="008B7387" w:rsidRDefault="00E50A16" w:rsidP="00016931">
            <w:pPr>
              <w:jc w:val="center"/>
              <w:rPr>
                <w:rFonts w:eastAsia="Times New Roman"/>
                <w:bCs/>
                <w:color w:val="auto"/>
                <w:kern w:val="1"/>
                <w:lang w:val="ru-RU"/>
              </w:rPr>
            </w:pPr>
          </w:p>
        </w:tc>
        <w:tc>
          <w:tcPr>
            <w:tcW w:w="4677" w:type="dxa"/>
            <w:tcBorders>
              <w:top w:val="single" w:sz="4" w:space="0" w:color="000000"/>
              <w:left w:val="single" w:sz="4" w:space="0" w:color="000000"/>
              <w:bottom w:val="single" w:sz="4" w:space="0" w:color="000000"/>
              <w:right w:val="single" w:sz="4" w:space="0" w:color="000000"/>
            </w:tcBorders>
          </w:tcPr>
          <w:p w14:paraId="41A5D120" w14:textId="77777777" w:rsidR="00E50A16" w:rsidRPr="008B7387" w:rsidRDefault="00E50A16" w:rsidP="00016931">
            <w:pPr>
              <w:snapToGrid w:val="0"/>
              <w:rPr>
                <w:rFonts w:eastAsia="Times New Roman"/>
                <w:bCs/>
                <w:color w:val="auto"/>
                <w:kern w:val="1"/>
                <w:lang w:val="ru-RU"/>
              </w:rPr>
            </w:pPr>
          </w:p>
          <w:p w14:paraId="1179F5E5" w14:textId="43A832DE" w:rsidR="00B24D56" w:rsidRPr="00591ECD" w:rsidRDefault="00BE7508" w:rsidP="00BE7508">
            <w:pPr>
              <w:snapToGrid w:val="0"/>
              <w:jc w:val="center"/>
              <w:rPr>
                <w:rFonts w:eastAsia="Times New Roman"/>
                <w:bCs/>
                <w:color w:val="auto"/>
                <w:kern w:val="1"/>
                <w:lang w:val="ru-RU"/>
              </w:rPr>
            </w:pPr>
            <w:r>
              <w:rPr>
                <w:rFonts w:eastAsia="Times New Roman"/>
                <w:bCs/>
                <w:color w:val="auto"/>
                <w:kern w:val="1"/>
                <w:lang w:val="ru-RU"/>
              </w:rPr>
              <w:t>31.12.2022.</w:t>
            </w:r>
            <w:r w:rsidR="002F2930">
              <w:rPr>
                <w:rFonts w:eastAsia="Times New Roman"/>
                <w:bCs/>
                <w:color w:val="auto"/>
                <w:kern w:val="1"/>
                <w:lang w:val="ru-RU"/>
              </w:rPr>
              <w:t xml:space="preserve"> </w:t>
            </w:r>
            <w:r>
              <w:rPr>
                <w:rFonts w:eastAsia="Times New Roman"/>
                <w:bCs/>
                <w:color w:val="auto"/>
                <w:kern w:val="1"/>
                <w:lang w:val="ru-RU"/>
              </w:rPr>
              <w:t>године</w:t>
            </w:r>
          </w:p>
        </w:tc>
      </w:tr>
    </w:tbl>
    <w:p w14:paraId="020B1318" w14:textId="77777777" w:rsidR="00E50A16" w:rsidRPr="00591ECD" w:rsidRDefault="00E50A16" w:rsidP="00E50A16">
      <w:pPr>
        <w:jc w:val="both"/>
        <w:rPr>
          <w:rFonts w:eastAsia="Times New Roman"/>
          <w:bCs/>
          <w:color w:val="auto"/>
          <w:kern w:val="1"/>
        </w:rPr>
      </w:pPr>
    </w:p>
    <w:p w14:paraId="7DE820E9" w14:textId="77777777" w:rsidR="00E50A16" w:rsidRPr="006367AD" w:rsidRDefault="00E50A16" w:rsidP="00E50A16">
      <w:pPr>
        <w:ind w:left="720" w:firstLine="720"/>
        <w:jc w:val="both"/>
        <w:rPr>
          <w:rFonts w:eastAsia="Times New Roman"/>
          <w:bCs/>
          <w:color w:val="auto"/>
          <w:kern w:val="1"/>
        </w:rPr>
      </w:pPr>
    </w:p>
    <w:p w14:paraId="4D437665" w14:textId="77777777" w:rsidR="00E50A16" w:rsidRPr="006367AD" w:rsidRDefault="00E50A16" w:rsidP="00E50A16">
      <w:pPr>
        <w:ind w:left="720" w:firstLine="720"/>
        <w:jc w:val="both"/>
        <w:rPr>
          <w:rFonts w:eastAsia="Times New Roman"/>
          <w:bCs/>
          <w:color w:val="auto"/>
          <w:kern w:val="1"/>
        </w:rPr>
      </w:pPr>
    </w:p>
    <w:p w14:paraId="3021D2E4" w14:textId="77777777" w:rsidR="00E50A16" w:rsidRPr="006367AD" w:rsidRDefault="00E50A16" w:rsidP="00E50A16">
      <w:pPr>
        <w:ind w:left="720" w:firstLine="720"/>
        <w:jc w:val="both"/>
        <w:rPr>
          <w:rFonts w:eastAsia="Times New Roman"/>
          <w:bCs/>
          <w:color w:val="auto"/>
          <w:kern w:val="1"/>
        </w:rPr>
      </w:pPr>
      <w:r w:rsidRPr="006367AD">
        <w:rPr>
          <w:rFonts w:eastAsia="Times New Roman"/>
          <w:bCs/>
          <w:color w:val="auto"/>
          <w:kern w:val="1"/>
        </w:rPr>
        <w:t xml:space="preserve">Датум </w:t>
      </w:r>
      <w:r w:rsidRPr="006367AD">
        <w:rPr>
          <w:rFonts w:eastAsia="Times New Roman"/>
          <w:bCs/>
          <w:color w:val="auto"/>
          <w:kern w:val="1"/>
        </w:rPr>
        <w:tab/>
      </w:r>
      <w:r w:rsidRPr="006367AD">
        <w:rPr>
          <w:rFonts w:eastAsia="Times New Roman"/>
          <w:bCs/>
          <w:color w:val="auto"/>
          <w:kern w:val="1"/>
        </w:rPr>
        <w:tab/>
      </w:r>
      <w:r w:rsidRPr="006367AD">
        <w:rPr>
          <w:rFonts w:eastAsia="Times New Roman"/>
          <w:bCs/>
          <w:color w:val="auto"/>
          <w:kern w:val="1"/>
        </w:rPr>
        <w:tab/>
      </w:r>
      <w:r w:rsidRPr="006367AD">
        <w:rPr>
          <w:rFonts w:eastAsia="Times New Roman"/>
          <w:bCs/>
          <w:color w:val="auto"/>
          <w:kern w:val="1"/>
        </w:rPr>
        <w:tab/>
      </w:r>
      <w:r w:rsidRPr="006367AD">
        <w:rPr>
          <w:rFonts w:eastAsia="Times New Roman"/>
          <w:bCs/>
          <w:color w:val="auto"/>
          <w:kern w:val="1"/>
        </w:rPr>
        <w:tab/>
        <w:t xml:space="preserve">            </w:t>
      </w:r>
      <w:r w:rsidRPr="006367AD">
        <w:rPr>
          <w:rFonts w:eastAsia="Times New Roman"/>
          <w:bCs/>
          <w:color w:val="auto"/>
          <w:kern w:val="1"/>
          <w:lang w:val="sr-Cyrl-RS"/>
        </w:rPr>
        <w:t xml:space="preserve">       </w:t>
      </w:r>
      <w:r w:rsidRPr="006367AD">
        <w:rPr>
          <w:rFonts w:eastAsia="Times New Roman"/>
          <w:bCs/>
          <w:color w:val="auto"/>
          <w:kern w:val="1"/>
        </w:rPr>
        <w:t xml:space="preserve"> </w:t>
      </w:r>
      <w:r w:rsidRPr="006367AD">
        <w:rPr>
          <w:rFonts w:eastAsia="Times New Roman"/>
          <w:bCs/>
          <w:color w:val="auto"/>
          <w:kern w:val="1"/>
          <w:lang w:val="sr-Cyrl-RS"/>
        </w:rPr>
        <w:t xml:space="preserve">   </w:t>
      </w:r>
      <w:r w:rsidRPr="006367AD">
        <w:rPr>
          <w:rFonts w:eastAsia="Times New Roman"/>
          <w:bCs/>
          <w:color w:val="auto"/>
          <w:kern w:val="1"/>
        </w:rPr>
        <w:t xml:space="preserve"> Понуђач</w:t>
      </w:r>
    </w:p>
    <w:p w14:paraId="1CA43246" w14:textId="77777777" w:rsidR="00E50A16" w:rsidRPr="006367AD" w:rsidRDefault="00E50A16" w:rsidP="00E50A16">
      <w:pPr>
        <w:ind w:left="2880" w:firstLine="720"/>
        <w:jc w:val="both"/>
        <w:rPr>
          <w:rFonts w:eastAsia="Times New Roman"/>
          <w:b/>
          <w:bCs/>
          <w:i/>
          <w:iCs/>
          <w:color w:val="auto"/>
          <w:kern w:val="1"/>
        </w:rPr>
      </w:pPr>
      <w:r w:rsidRPr="006367AD">
        <w:rPr>
          <w:rFonts w:eastAsia="Times New Roman"/>
          <w:bCs/>
          <w:color w:val="auto"/>
          <w:kern w:val="1"/>
        </w:rPr>
        <w:t xml:space="preserve">    М. П. </w:t>
      </w:r>
    </w:p>
    <w:p w14:paraId="622958CE" w14:textId="77777777" w:rsidR="00E50A16" w:rsidRPr="006367AD" w:rsidRDefault="00E50A16" w:rsidP="00E50A16">
      <w:pPr>
        <w:jc w:val="both"/>
        <w:rPr>
          <w:rFonts w:eastAsia="Times New Roman"/>
          <w:b/>
          <w:bCs/>
          <w:i/>
          <w:iCs/>
          <w:color w:val="auto"/>
          <w:kern w:val="1"/>
        </w:rPr>
      </w:pPr>
      <w:r w:rsidRPr="006367AD">
        <w:rPr>
          <w:rFonts w:eastAsia="Times New Roman"/>
          <w:bCs/>
          <w:iCs/>
          <w:color w:val="auto"/>
          <w:kern w:val="1"/>
        </w:rPr>
        <w:t>_____________________________</w:t>
      </w:r>
      <w:r w:rsidRPr="006367AD">
        <w:rPr>
          <w:rFonts w:eastAsia="Times New Roman"/>
          <w:b/>
          <w:bCs/>
          <w:i/>
          <w:iCs/>
          <w:color w:val="auto"/>
          <w:kern w:val="1"/>
        </w:rPr>
        <w:tab/>
      </w:r>
      <w:r w:rsidRPr="006367AD">
        <w:rPr>
          <w:rFonts w:eastAsia="Times New Roman"/>
          <w:b/>
          <w:bCs/>
          <w:i/>
          <w:iCs/>
          <w:color w:val="auto"/>
          <w:kern w:val="1"/>
        </w:rPr>
        <w:tab/>
      </w:r>
      <w:r w:rsidRPr="006367AD">
        <w:rPr>
          <w:rFonts w:eastAsia="Times New Roman"/>
          <w:b/>
          <w:bCs/>
          <w:i/>
          <w:iCs/>
          <w:color w:val="auto"/>
          <w:kern w:val="1"/>
        </w:rPr>
        <w:tab/>
      </w:r>
      <w:r w:rsidRPr="006367AD">
        <w:rPr>
          <w:rFonts w:eastAsia="Times New Roman"/>
          <w:bCs/>
          <w:iCs/>
          <w:color w:val="auto"/>
          <w:kern w:val="1"/>
        </w:rPr>
        <w:t>________________________________</w:t>
      </w:r>
    </w:p>
    <w:p w14:paraId="3BCEA018" w14:textId="77777777" w:rsidR="00E50A16" w:rsidRPr="006367AD" w:rsidRDefault="00E50A16" w:rsidP="00E50A16">
      <w:pPr>
        <w:spacing w:before="120" w:after="120" w:line="240" w:lineRule="auto"/>
        <w:jc w:val="both"/>
        <w:rPr>
          <w:b/>
          <w:bCs/>
          <w:i/>
          <w:iCs/>
          <w:color w:val="auto"/>
          <w:kern w:val="1"/>
          <w:u w:val="single"/>
        </w:rPr>
      </w:pPr>
    </w:p>
    <w:p w14:paraId="00E07C75" w14:textId="09273E1C" w:rsidR="00E50A16" w:rsidRPr="006367AD" w:rsidRDefault="00E50A16" w:rsidP="00E50A16">
      <w:pPr>
        <w:spacing w:before="120" w:after="120" w:line="240" w:lineRule="auto"/>
        <w:jc w:val="both"/>
        <w:rPr>
          <w:i/>
          <w:iCs/>
          <w:color w:val="auto"/>
          <w:kern w:val="1"/>
        </w:rPr>
      </w:pPr>
      <w:r w:rsidRPr="006367AD">
        <w:rPr>
          <w:b/>
          <w:bCs/>
          <w:i/>
          <w:iCs/>
          <w:color w:val="auto"/>
          <w:kern w:val="1"/>
          <w:u w:val="single"/>
        </w:rPr>
        <w:t>Напомен</w:t>
      </w:r>
      <w:r w:rsidR="009B683B">
        <w:rPr>
          <w:b/>
          <w:bCs/>
          <w:i/>
          <w:iCs/>
          <w:color w:val="auto"/>
          <w:kern w:val="1"/>
          <w:u w:val="single"/>
          <w:lang w:val="sr-Cyrl-RS"/>
        </w:rPr>
        <w:t>а</w:t>
      </w:r>
      <w:r w:rsidRPr="006367AD">
        <w:rPr>
          <w:b/>
          <w:bCs/>
          <w:i/>
          <w:iCs/>
          <w:color w:val="auto"/>
          <w:kern w:val="1"/>
          <w:u w:val="single"/>
        </w:rPr>
        <w:t>:</w:t>
      </w:r>
      <w:r w:rsidRPr="006367AD">
        <w:rPr>
          <w:b/>
          <w:bCs/>
          <w:i/>
          <w:iCs/>
          <w:color w:val="auto"/>
          <w:kern w:val="1"/>
        </w:rPr>
        <w:t xml:space="preserve"> </w:t>
      </w:r>
    </w:p>
    <w:p w14:paraId="3F134FC6" w14:textId="77777777" w:rsidR="00E50A16" w:rsidRPr="006367AD" w:rsidRDefault="00E50A16" w:rsidP="00E50A16">
      <w:pPr>
        <w:jc w:val="both"/>
        <w:rPr>
          <w:i/>
          <w:iCs/>
          <w:color w:val="auto"/>
          <w:kern w:val="1"/>
        </w:rPr>
      </w:pPr>
      <w:r w:rsidRPr="006367AD">
        <w:rPr>
          <w:i/>
          <w:iCs/>
          <w:color w:val="auto"/>
          <w:kern w:val="1"/>
        </w:rPr>
        <w:t xml:space="preserve">Образац понуде понуђач мора да попуни, овери печатом и потпише, чиме </w:t>
      </w:r>
      <w:r w:rsidRPr="006367AD">
        <w:rPr>
          <w:i/>
          <w:iCs/>
          <w:color w:val="auto"/>
          <w:kern w:val="1"/>
          <w:lang w:val="sr-Cyrl-CS"/>
        </w:rPr>
        <w:t>п</w:t>
      </w:r>
      <w:r w:rsidRPr="006367AD">
        <w:rPr>
          <w:i/>
          <w:iCs/>
          <w:color w:val="auto"/>
          <w:kern w:val="1"/>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w:t>
      </w:r>
      <w:r w:rsidRPr="006367AD">
        <w:rPr>
          <w:i/>
          <w:iCs/>
          <w:color w:val="auto"/>
          <w:kern w:val="1"/>
          <w:lang w:val="sr-Cyrl-RS"/>
        </w:rPr>
        <w:t xml:space="preserve">споразумом </w:t>
      </w:r>
      <w:r w:rsidRPr="006367AD">
        <w:rPr>
          <w:i/>
          <w:iCs/>
          <w:color w:val="auto"/>
          <w:kern w:val="1"/>
        </w:rPr>
        <w:t>да одреди једног понуђача из групе који ће попунити, потписати и печатом оверити образац понуде.</w:t>
      </w:r>
    </w:p>
    <w:p w14:paraId="62E82C68" w14:textId="77777777" w:rsidR="00E50A16" w:rsidRPr="006367AD" w:rsidRDefault="00E50A16" w:rsidP="00E50A16">
      <w:pPr>
        <w:jc w:val="both"/>
        <w:rPr>
          <w:iCs/>
          <w:color w:val="auto"/>
          <w:kern w:val="1"/>
        </w:rPr>
      </w:pPr>
    </w:p>
    <w:p w14:paraId="7FFC700A" w14:textId="77777777" w:rsidR="00E50A16" w:rsidRPr="006367AD" w:rsidRDefault="00E50A16" w:rsidP="00E50A16">
      <w:pPr>
        <w:jc w:val="both"/>
        <w:rPr>
          <w:iCs/>
          <w:color w:val="auto"/>
          <w:kern w:val="1"/>
        </w:rPr>
      </w:pPr>
    </w:p>
    <w:p w14:paraId="12631CCE" w14:textId="77777777" w:rsidR="00E50A16" w:rsidRPr="006367AD" w:rsidRDefault="00E50A16" w:rsidP="00E50A16">
      <w:pPr>
        <w:jc w:val="both"/>
        <w:rPr>
          <w:iCs/>
          <w:color w:val="auto"/>
          <w:kern w:val="1"/>
        </w:rPr>
      </w:pPr>
    </w:p>
    <w:p w14:paraId="71FC2AE4" w14:textId="4BF087B2" w:rsidR="00D9526F" w:rsidRPr="00DC2186" w:rsidRDefault="00E50A16" w:rsidP="00DC2186">
      <w:pPr>
        <w:suppressAutoHyphens w:val="0"/>
        <w:spacing w:after="160" w:line="259" w:lineRule="auto"/>
        <w:rPr>
          <w:iCs/>
          <w:color w:val="auto"/>
          <w:kern w:val="1"/>
        </w:rPr>
      </w:pPr>
      <w:r w:rsidRPr="006367AD">
        <w:rPr>
          <w:iCs/>
          <w:color w:val="auto"/>
          <w:kern w:val="1"/>
        </w:rPr>
        <w:br w:type="page"/>
      </w:r>
    </w:p>
    <w:p w14:paraId="65929B04" w14:textId="77777777" w:rsidR="00DC2186" w:rsidRPr="008860D2" w:rsidRDefault="00DC2186" w:rsidP="00DC2186">
      <w:pPr>
        <w:spacing w:after="60" w:line="240" w:lineRule="auto"/>
        <w:jc w:val="right"/>
        <w:rPr>
          <w:b/>
          <w:bCs/>
          <w:i/>
          <w:iCs/>
          <w:color w:val="auto"/>
          <w:kern w:val="1"/>
          <w:lang w:val="sr-Cyrl-RS"/>
        </w:rPr>
      </w:pPr>
    </w:p>
    <w:p w14:paraId="5EB3760E" w14:textId="77777777" w:rsidR="00DC2186" w:rsidRDefault="00DC2186" w:rsidP="00DC2186">
      <w:pPr>
        <w:shd w:val="clear" w:color="auto" w:fill="C6D9F1"/>
        <w:jc w:val="center"/>
        <w:rPr>
          <w:b/>
          <w:bCs/>
          <w:i/>
          <w:iCs/>
        </w:rPr>
      </w:pPr>
    </w:p>
    <w:p w14:paraId="4451E31C" w14:textId="77777777" w:rsidR="00DC2186" w:rsidRDefault="00DC2186" w:rsidP="00DC2186">
      <w:pPr>
        <w:shd w:val="clear" w:color="auto" w:fill="C6D9F1"/>
        <w:jc w:val="center"/>
        <w:rPr>
          <w:b/>
          <w:bCs/>
          <w:i/>
          <w:iCs/>
          <w:lang w:val="sr-Cyrl-RS"/>
        </w:rPr>
      </w:pPr>
      <w:r w:rsidRPr="00593AFD">
        <w:rPr>
          <w:b/>
          <w:bCs/>
          <w:i/>
          <w:iCs/>
        </w:rPr>
        <w:t>V</w:t>
      </w:r>
      <w:r w:rsidRPr="00593AFD">
        <w:rPr>
          <w:b/>
          <w:bCs/>
          <w:i/>
          <w:iCs/>
          <w:lang w:val="sr-Cyrl-RS"/>
        </w:rPr>
        <w:t>-2</w:t>
      </w:r>
      <w:r w:rsidRPr="00593AFD">
        <w:rPr>
          <w:b/>
          <w:bCs/>
          <w:i/>
          <w:iCs/>
        </w:rPr>
        <w:t xml:space="preserve"> </w:t>
      </w:r>
      <w:r w:rsidRPr="00593AFD">
        <w:rPr>
          <w:b/>
          <w:bCs/>
          <w:i/>
          <w:iCs/>
          <w:lang w:val="sr-Cyrl-RS"/>
        </w:rPr>
        <w:t xml:space="preserve"> ОБРАЗАЦ СТРУКТУРЕ ЦЕНЕ СА УПУТСТВОМ КАКО ДА СЕ ПОПУНИ</w:t>
      </w:r>
    </w:p>
    <w:p w14:paraId="14829047" w14:textId="77777777" w:rsidR="00DC2186" w:rsidRPr="00593AFD" w:rsidRDefault="00DC2186" w:rsidP="00DC2186">
      <w:pPr>
        <w:shd w:val="clear" w:color="auto" w:fill="C6D9F1"/>
        <w:jc w:val="center"/>
        <w:rPr>
          <w:b/>
          <w:bCs/>
          <w:i/>
          <w:iCs/>
          <w:lang w:val="sr-Cyrl-RS"/>
        </w:rPr>
      </w:pPr>
    </w:p>
    <w:p w14:paraId="6FE5A4DE" w14:textId="77777777" w:rsidR="00DC2186" w:rsidRPr="008860D2" w:rsidRDefault="00DC2186" w:rsidP="00DC2186">
      <w:pPr>
        <w:jc w:val="center"/>
        <w:rPr>
          <w:b/>
          <w:bCs/>
          <w:i/>
          <w:iCs/>
          <w:color w:val="auto"/>
          <w:kern w:val="1"/>
          <w:lang w:val="sr-Cyrl-RS"/>
        </w:rPr>
      </w:pPr>
    </w:p>
    <w:p w14:paraId="57F2D7E0" w14:textId="3A31331C" w:rsidR="00DC2186" w:rsidRPr="008860D2" w:rsidRDefault="00DC2186" w:rsidP="00DC2186">
      <w:pPr>
        <w:jc w:val="both"/>
        <w:rPr>
          <w:bCs/>
          <w:color w:val="auto"/>
          <w:kern w:val="1"/>
        </w:rPr>
      </w:pPr>
      <w:r w:rsidRPr="008860D2">
        <w:rPr>
          <w:rFonts w:eastAsia="TimesNewRomanPS-BoldMT"/>
          <w:bCs/>
          <w:color w:val="auto"/>
          <w:sz w:val="22"/>
          <w:szCs w:val="22"/>
          <w:lang w:val="sr-Cyrl-CS"/>
        </w:rPr>
        <w:t xml:space="preserve">за </w:t>
      </w:r>
      <w:r w:rsidRPr="008860D2">
        <w:rPr>
          <w:rFonts w:eastAsia="TimesNewRomanPS-BoldMT"/>
          <w:bCs/>
          <w:color w:val="auto"/>
          <w:sz w:val="22"/>
          <w:szCs w:val="22"/>
        </w:rPr>
        <w:t xml:space="preserve">јавну набавку </w:t>
      </w:r>
      <w:r w:rsidRPr="008860D2">
        <w:rPr>
          <w:rFonts w:eastAsia="TimesNewRomanPS-BoldMT"/>
          <w:bCs/>
          <w:color w:val="auto"/>
          <w:sz w:val="22"/>
          <w:szCs w:val="22"/>
          <w:lang w:val="sr-Cyrl-RS"/>
        </w:rPr>
        <w:t>радова</w:t>
      </w:r>
      <w:r w:rsidRPr="008860D2">
        <w:rPr>
          <w:rFonts w:eastAsia="TimesNewRomanPS-BoldMT"/>
          <w:bCs/>
          <w:color w:val="auto"/>
          <w:sz w:val="22"/>
          <w:szCs w:val="22"/>
        </w:rPr>
        <w:t xml:space="preserve"> – </w:t>
      </w:r>
      <w:r w:rsidR="009B683B" w:rsidRPr="009B683B">
        <w:rPr>
          <w:bCs/>
          <w:color w:val="auto"/>
          <w:lang w:val="sr-Cyrl-RS"/>
        </w:rPr>
        <w:t>Изградња два резервоара од по 20.000 m3  Р-23 и Р-25</w:t>
      </w:r>
      <w:r w:rsidR="00635348">
        <w:rPr>
          <w:bCs/>
          <w:color w:val="auto"/>
          <w:lang w:val="sr-Cyrl-RS"/>
        </w:rPr>
        <w:t>,</w:t>
      </w:r>
      <w:r w:rsidR="009B683B" w:rsidRPr="009B683B">
        <w:rPr>
          <w:bCs/>
          <w:color w:val="auto"/>
          <w:lang w:val="sr-Cyrl-RS"/>
        </w:rPr>
        <w:t xml:space="preserve"> мешачке кућице МК-23/25 и пратеће инфраструктуре са повезивањем на постојећу инфраструктуру на складишту нафтних деривата Смедерево у Смедереву</w:t>
      </w:r>
      <w:r>
        <w:rPr>
          <w:bCs/>
          <w:color w:val="auto"/>
          <w:lang w:val="sr-Cyrl-RS"/>
        </w:rPr>
        <w:t>,</w:t>
      </w:r>
      <w:r w:rsidRPr="008860D2">
        <w:rPr>
          <w:bCs/>
          <w:color w:val="auto"/>
          <w:lang w:val="sr-Cyrl-RS"/>
        </w:rPr>
        <w:t xml:space="preserve">  </w:t>
      </w:r>
      <w:r w:rsidRPr="008860D2">
        <w:rPr>
          <w:rFonts w:eastAsia="TimesNewRomanPS-BoldMT"/>
          <w:bCs/>
          <w:color w:val="auto"/>
        </w:rPr>
        <w:t>ЈН брoj</w:t>
      </w:r>
      <w:r w:rsidRPr="008860D2">
        <w:rPr>
          <w:rFonts w:eastAsia="TimesNewRomanPS-BoldMT"/>
          <w:bCs/>
          <w:color w:val="auto"/>
          <w:lang w:val="sr-Cyrl-RS"/>
        </w:rPr>
        <w:t xml:space="preserve"> </w:t>
      </w:r>
      <w:r w:rsidR="00C95EA9">
        <w:rPr>
          <w:rFonts w:eastAsia="TimesNewRomanPS-BoldMT"/>
          <w:bCs/>
          <w:color w:val="auto"/>
        </w:rPr>
        <w:t xml:space="preserve"> </w:t>
      </w:r>
      <w:r w:rsidR="009B683B">
        <w:rPr>
          <w:rFonts w:eastAsia="TimesNewRomanPS-BoldMT"/>
          <w:bCs/>
          <w:color w:val="auto"/>
          <w:lang w:val="sr-Cyrl-RS"/>
        </w:rPr>
        <w:t>7</w:t>
      </w:r>
      <w:r w:rsidR="00C95EA9">
        <w:rPr>
          <w:rFonts w:eastAsia="TimesNewRomanPS-BoldMT"/>
          <w:bCs/>
          <w:color w:val="auto"/>
          <w:lang w:val="sr-Cyrl-RS"/>
        </w:rPr>
        <w:t>/20</w:t>
      </w:r>
      <w:r w:rsidR="009B683B">
        <w:rPr>
          <w:rFonts w:eastAsia="TimesNewRomanPS-BoldMT"/>
          <w:bCs/>
          <w:color w:val="auto"/>
          <w:lang w:val="sr-Cyrl-RS"/>
        </w:rPr>
        <w:t>20</w:t>
      </w:r>
      <w:r w:rsidRPr="008860D2">
        <w:rPr>
          <w:rFonts w:eastAsia="TimesNewRomanPS-BoldMT"/>
          <w:bCs/>
          <w:color w:val="auto"/>
          <w:lang w:val="sr-Cyrl-RS"/>
        </w:rPr>
        <w:t>-03</w:t>
      </w:r>
    </w:p>
    <w:p w14:paraId="1A5096B3" w14:textId="77777777" w:rsidR="00DC2186" w:rsidRPr="008860D2" w:rsidRDefault="00DC2186" w:rsidP="00DC2186">
      <w:pPr>
        <w:jc w:val="both"/>
        <w:rPr>
          <w:bCs/>
          <w:iCs/>
          <w:color w:val="auto"/>
          <w:kern w:val="1"/>
          <w:lang w:val="sr-Cyrl-RS"/>
        </w:rPr>
      </w:pPr>
    </w:p>
    <w:p w14:paraId="20B22134" w14:textId="77777777" w:rsidR="00DC2186" w:rsidRPr="008860D2" w:rsidRDefault="00DC2186" w:rsidP="00DC2186">
      <w:pPr>
        <w:jc w:val="both"/>
        <w:rPr>
          <w:bCs/>
          <w:iCs/>
          <w:color w:val="auto"/>
          <w:kern w:val="1"/>
          <w:lang w:val="sr-Cyrl-RS"/>
        </w:rPr>
      </w:pPr>
    </w:p>
    <w:tbl>
      <w:tblPr>
        <w:tblStyle w:val="TableGrid"/>
        <w:tblW w:w="9493" w:type="dxa"/>
        <w:tblLook w:val="04A0" w:firstRow="1" w:lastRow="0" w:firstColumn="1" w:lastColumn="0" w:noHBand="0" w:noVBand="1"/>
      </w:tblPr>
      <w:tblGrid>
        <w:gridCol w:w="704"/>
        <w:gridCol w:w="4961"/>
        <w:gridCol w:w="1333"/>
        <w:gridCol w:w="1096"/>
        <w:gridCol w:w="1399"/>
      </w:tblGrid>
      <w:tr w:rsidR="009B683B" w:rsidRPr="005E1E1D" w14:paraId="2DE2108A" w14:textId="77777777" w:rsidTr="00DC45F8">
        <w:trPr>
          <w:trHeight w:val="985"/>
        </w:trPr>
        <w:tc>
          <w:tcPr>
            <w:tcW w:w="704" w:type="dxa"/>
            <w:shd w:val="clear" w:color="auto" w:fill="DEEAF6" w:themeFill="accent1" w:themeFillTint="33"/>
            <w:vAlign w:val="center"/>
          </w:tcPr>
          <w:p w14:paraId="6CB08900" w14:textId="77777777" w:rsidR="009B683B" w:rsidRPr="005E1E1D" w:rsidRDefault="009B683B" w:rsidP="00DC2186">
            <w:pPr>
              <w:jc w:val="center"/>
              <w:rPr>
                <w:b/>
                <w:bCs/>
                <w:iCs/>
                <w:color w:val="auto"/>
                <w:kern w:val="1"/>
                <w:sz w:val="20"/>
                <w:szCs w:val="20"/>
                <w:lang w:val="sr-Cyrl-RS"/>
              </w:rPr>
            </w:pPr>
            <w:r w:rsidRPr="005E1E1D">
              <w:rPr>
                <w:b/>
                <w:bCs/>
                <w:iCs/>
                <w:color w:val="auto"/>
                <w:kern w:val="1"/>
                <w:sz w:val="20"/>
                <w:szCs w:val="20"/>
                <w:lang w:val="sr-Cyrl-RS"/>
              </w:rPr>
              <w:t>Р. бр.</w:t>
            </w:r>
          </w:p>
        </w:tc>
        <w:tc>
          <w:tcPr>
            <w:tcW w:w="4961" w:type="dxa"/>
            <w:tcBorders>
              <w:right w:val="single" w:sz="4" w:space="0" w:color="auto"/>
            </w:tcBorders>
            <w:shd w:val="clear" w:color="auto" w:fill="DEEAF6" w:themeFill="accent1" w:themeFillTint="33"/>
            <w:vAlign w:val="center"/>
          </w:tcPr>
          <w:p w14:paraId="4B84BF48" w14:textId="77777777" w:rsidR="009B683B" w:rsidRPr="005E1E1D" w:rsidRDefault="009B683B" w:rsidP="00DC2186">
            <w:pPr>
              <w:jc w:val="center"/>
              <w:rPr>
                <w:b/>
                <w:bCs/>
                <w:iCs/>
                <w:color w:val="auto"/>
                <w:kern w:val="1"/>
                <w:sz w:val="20"/>
                <w:szCs w:val="20"/>
                <w:lang w:val="sr-Cyrl-RS"/>
              </w:rPr>
            </w:pPr>
            <w:r w:rsidRPr="005E1E1D">
              <w:rPr>
                <w:b/>
                <w:bCs/>
                <w:iCs/>
                <w:color w:val="auto"/>
                <w:kern w:val="1"/>
                <w:sz w:val="20"/>
                <w:szCs w:val="20"/>
                <w:lang w:val="sr-Cyrl-RS"/>
              </w:rPr>
              <w:t>ПОЗИЦИЈА</w:t>
            </w:r>
          </w:p>
        </w:tc>
        <w:tc>
          <w:tcPr>
            <w:tcW w:w="1333" w:type="dxa"/>
            <w:tcBorders>
              <w:right w:val="single" w:sz="4" w:space="0" w:color="auto"/>
            </w:tcBorders>
            <w:shd w:val="clear" w:color="auto" w:fill="DEEAF6" w:themeFill="accent1" w:themeFillTint="33"/>
            <w:vAlign w:val="center"/>
          </w:tcPr>
          <w:p w14:paraId="1BF22630" w14:textId="77777777" w:rsidR="009B683B" w:rsidRPr="005E1E1D" w:rsidRDefault="009B683B" w:rsidP="00DC2186">
            <w:pPr>
              <w:jc w:val="center"/>
              <w:rPr>
                <w:b/>
                <w:bCs/>
                <w:iCs/>
                <w:color w:val="auto"/>
                <w:kern w:val="1"/>
                <w:sz w:val="20"/>
                <w:szCs w:val="20"/>
                <w:lang w:val="sr-Cyrl-RS"/>
              </w:rPr>
            </w:pPr>
            <w:r w:rsidRPr="005E1E1D">
              <w:rPr>
                <w:b/>
                <w:bCs/>
                <w:iCs/>
                <w:color w:val="auto"/>
                <w:kern w:val="1"/>
                <w:sz w:val="20"/>
                <w:szCs w:val="20"/>
                <w:lang w:val="sr-Cyrl-RS"/>
              </w:rPr>
              <w:t>УКУПНА ЦЕНА у динарима</w:t>
            </w:r>
          </w:p>
          <w:p w14:paraId="3EAB17C8" w14:textId="33AFB2D7" w:rsidR="009B683B" w:rsidRPr="005E1E1D" w:rsidRDefault="009B683B" w:rsidP="00DC2186">
            <w:pPr>
              <w:jc w:val="center"/>
              <w:rPr>
                <w:b/>
                <w:bCs/>
                <w:iCs/>
                <w:color w:val="auto"/>
                <w:kern w:val="1"/>
                <w:sz w:val="20"/>
                <w:szCs w:val="20"/>
                <w:lang w:val="sr-Cyrl-RS"/>
              </w:rPr>
            </w:pPr>
            <w:r w:rsidRPr="005E1E1D">
              <w:rPr>
                <w:b/>
                <w:bCs/>
                <w:iCs/>
                <w:color w:val="auto"/>
                <w:kern w:val="1"/>
                <w:sz w:val="20"/>
                <w:szCs w:val="20"/>
                <w:lang w:val="sr-Cyrl-RS"/>
              </w:rPr>
              <w:t>без ПДВ-а</w:t>
            </w:r>
          </w:p>
        </w:tc>
        <w:tc>
          <w:tcPr>
            <w:tcW w:w="1096" w:type="dxa"/>
            <w:tcBorders>
              <w:right w:val="single" w:sz="4" w:space="0" w:color="auto"/>
            </w:tcBorders>
            <w:shd w:val="clear" w:color="auto" w:fill="DEEAF6" w:themeFill="accent1" w:themeFillTint="33"/>
          </w:tcPr>
          <w:p w14:paraId="44BC1957" w14:textId="77777777" w:rsidR="009B683B" w:rsidRPr="005E1E1D" w:rsidRDefault="009B683B" w:rsidP="00DC2186">
            <w:pPr>
              <w:jc w:val="center"/>
              <w:rPr>
                <w:b/>
                <w:bCs/>
                <w:iCs/>
                <w:color w:val="auto"/>
                <w:kern w:val="1"/>
                <w:sz w:val="20"/>
                <w:szCs w:val="20"/>
                <w:lang w:val="sr-Cyrl-RS"/>
              </w:rPr>
            </w:pPr>
          </w:p>
          <w:p w14:paraId="7F24F598" w14:textId="1AB74B68" w:rsidR="009B683B" w:rsidRPr="005E1E1D" w:rsidRDefault="009B683B" w:rsidP="005E1E1D">
            <w:pPr>
              <w:jc w:val="center"/>
              <w:rPr>
                <w:b/>
                <w:bCs/>
                <w:iCs/>
                <w:color w:val="auto"/>
                <w:kern w:val="1"/>
                <w:sz w:val="20"/>
                <w:szCs w:val="20"/>
                <w:lang w:val="sr-Cyrl-RS"/>
              </w:rPr>
            </w:pPr>
            <w:r w:rsidRPr="005E1E1D">
              <w:rPr>
                <w:b/>
                <w:bCs/>
                <w:iCs/>
                <w:color w:val="auto"/>
                <w:kern w:val="1"/>
                <w:sz w:val="20"/>
                <w:szCs w:val="20"/>
                <w:lang w:val="sr-Cyrl-RS"/>
              </w:rPr>
              <w:t>Проценат ПДВ-а</w:t>
            </w:r>
          </w:p>
        </w:tc>
        <w:tc>
          <w:tcPr>
            <w:tcW w:w="1399" w:type="dxa"/>
            <w:tcBorders>
              <w:top w:val="single" w:sz="4" w:space="0" w:color="auto"/>
              <w:left w:val="single" w:sz="4" w:space="0" w:color="auto"/>
              <w:right w:val="single" w:sz="4" w:space="0" w:color="auto"/>
            </w:tcBorders>
            <w:shd w:val="clear" w:color="auto" w:fill="DEEAF6" w:themeFill="accent1" w:themeFillTint="33"/>
            <w:vAlign w:val="center"/>
          </w:tcPr>
          <w:p w14:paraId="1F7CD3CB" w14:textId="77777777" w:rsidR="009B683B" w:rsidRPr="005E1E1D" w:rsidRDefault="009B683B" w:rsidP="00DC2186">
            <w:pPr>
              <w:jc w:val="center"/>
              <w:rPr>
                <w:b/>
                <w:bCs/>
                <w:iCs/>
                <w:color w:val="auto"/>
                <w:kern w:val="1"/>
                <w:sz w:val="20"/>
                <w:szCs w:val="20"/>
                <w:lang w:val="sr-Cyrl-RS"/>
              </w:rPr>
            </w:pPr>
            <w:r w:rsidRPr="005E1E1D">
              <w:rPr>
                <w:b/>
                <w:bCs/>
                <w:iCs/>
                <w:color w:val="auto"/>
                <w:kern w:val="1"/>
                <w:sz w:val="20"/>
                <w:szCs w:val="20"/>
                <w:lang w:val="sr-Cyrl-RS"/>
              </w:rPr>
              <w:t>УКУПНА ЦЕНА у динарима</w:t>
            </w:r>
          </w:p>
          <w:p w14:paraId="47EEC400" w14:textId="12D5D49C" w:rsidR="009B683B" w:rsidRPr="005E1E1D" w:rsidRDefault="009B683B" w:rsidP="00BD2138">
            <w:pPr>
              <w:jc w:val="center"/>
              <w:rPr>
                <w:b/>
                <w:bCs/>
                <w:iCs/>
                <w:color w:val="auto"/>
                <w:kern w:val="1"/>
                <w:sz w:val="20"/>
                <w:szCs w:val="20"/>
                <w:lang w:val="sr-Cyrl-RS"/>
              </w:rPr>
            </w:pPr>
            <w:r w:rsidRPr="005E1E1D">
              <w:rPr>
                <w:b/>
                <w:bCs/>
                <w:iCs/>
                <w:color w:val="auto"/>
                <w:kern w:val="1"/>
                <w:sz w:val="20"/>
                <w:szCs w:val="20"/>
                <w:lang w:val="sr-Cyrl-RS"/>
              </w:rPr>
              <w:t>са ПДВ-ом</w:t>
            </w:r>
          </w:p>
        </w:tc>
      </w:tr>
      <w:tr w:rsidR="00DC2186" w:rsidRPr="005E1E1D" w14:paraId="595D9EE1" w14:textId="77777777" w:rsidTr="00C9584F">
        <w:tc>
          <w:tcPr>
            <w:tcW w:w="704" w:type="dxa"/>
          </w:tcPr>
          <w:p w14:paraId="4874FA46" w14:textId="77777777" w:rsidR="00DC2186" w:rsidRPr="005E1E1D" w:rsidRDefault="00DC2186" w:rsidP="00DC2186">
            <w:pPr>
              <w:jc w:val="center"/>
              <w:rPr>
                <w:bCs/>
                <w:i/>
                <w:iCs/>
                <w:color w:val="auto"/>
                <w:kern w:val="1"/>
                <w:sz w:val="18"/>
                <w:szCs w:val="18"/>
              </w:rPr>
            </w:pPr>
            <w:r w:rsidRPr="005E1E1D">
              <w:rPr>
                <w:bCs/>
                <w:i/>
                <w:iCs/>
                <w:color w:val="auto"/>
                <w:kern w:val="1"/>
                <w:sz w:val="18"/>
                <w:szCs w:val="18"/>
              </w:rPr>
              <w:t>1</w:t>
            </w:r>
          </w:p>
        </w:tc>
        <w:tc>
          <w:tcPr>
            <w:tcW w:w="4961" w:type="dxa"/>
          </w:tcPr>
          <w:p w14:paraId="4AB2315C" w14:textId="77777777" w:rsidR="00DC2186" w:rsidRPr="005E1E1D" w:rsidRDefault="00DC2186" w:rsidP="00DC2186">
            <w:pPr>
              <w:jc w:val="center"/>
              <w:rPr>
                <w:bCs/>
                <w:i/>
                <w:iCs/>
                <w:color w:val="auto"/>
                <w:kern w:val="1"/>
                <w:sz w:val="18"/>
                <w:szCs w:val="18"/>
              </w:rPr>
            </w:pPr>
            <w:r w:rsidRPr="005E1E1D">
              <w:rPr>
                <w:bCs/>
                <w:i/>
                <w:iCs/>
                <w:color w:val="auto"/>
                <w:kern w:val="1"/>
                <w:sz w:val="18"/>
                <w:szCs w:val="18"/>
              </w:rPr>
              <w:t>2</w:t>
            </w:r>
          </w:p>
        </w:tc>
        <w:tc>
          <w:tcPr>
            <w:tcW w:w="1333" w:type="dxa"/>
          </w:tcPr>
          <w:p w14:paraId="311C7FC6" w14:textId="77777777" w:rsidR="00DC2186" w:rsidRPr="005E1E1D" w:rsidRDefault="00DC2186" w:rsidP="00DC2186">
            <w:pPr>
              <w:jc w:val="center"/>
              <w:rPr>
                <w:bCs/>
                <w:i/>
                <w:iCs/>
                <w:color w:val="auto"/>
                <w:kern w:val="1"/>
                <w:sz w:val="18"/>
                <w:szCs w:val="18"/>
                <w:lang w:val="sr-Cyrl-RS"/>
              </w:rPr>
            </w:pPr>
            <w:r w:rsidRPr="005E1E1D">
              <w:rPr>
                <w:bCs/>
                <w:i/>
                <w:iCs/>
                <w:color w:val="auto"/>
                <w:kern w:val="1"/>
                <w:sz w:val="18"/>
                <w:szCs w:val="18"/>
                <w:lang w:val="sr-Cyrl-RS"/>
              </w:rPr>
              <w:t>3</w:t>
            </w:r>
          </w:p>
        </w:tc>
        <w:tc>
          <w:tcPr>
            <w:tcW w:w="1096" w:type="dxa"/>
          </w:tcPr>
          <w:p w14:paraId="2D5E913E" w14:textId="77777777" w:rsidR="00DC2186" w:rsidRPr="005E1E1D" w:rsidRDefault="00DC2186" w:rsidP="00DC2186">
            <w:pPr>
              <w:jc w:val="center"/>
              <w:rPr>
                <w:bCs/>
                <w:i/>
                <w:iCs/>
                <w:color w:val="auto"/>
                <w:kern w:val="1"/>
                <w:sz w:val="18"/>
                <w:szCs w:val="18"/>
                <w:lang w:val="sr-Cyrl-RS"/>
              </w:rPr>
            </w:pPr>
            <w:r w:rsidRPr="005E1E1D">
              <w:rPr>
                <w:bCs/>
                <w:i/>
                <w:iCs/>
                <w:color w:val="auto"/>
                <w:kern w:val="1"/>
                <w:sz w:val="18"/>
                <w:szCs w:val="18"/>
                <w:lang w:val="sr-Cyrl-RS"/>
              </w:rPr>
              <w:t>4</w:t>
            </w:r>
          </w:p>
        </w:tc>
        <w:tc>
          <w:tcPr>
            <w:tcW w:w="1399" w:type="dxa"/>
          </w:tcPr>
          <w:p w14:paraId="1FF6C7D9" w14:textId="77777777" w:rsidR="00DC2186" w:rsidRPr="005E1E1D" w:rsidRDefault="00DC2186" w:rsidP="00DC2186">
            <w:pPr>
              <w:jc w:val="center"/>
              <w:rPr>
                <w:bCs/>
                <w:i/>
                <w:iCs/>
                <w:color w:val="auto"/>
                <w:kern w:val="1"/>
                <w:sz w:val="18"/>
                <w:szCs w:val="18"/>
                <w:lang w:val="sr-Cyrl-RS"/>
              </w:rPr>
            </w:pPr>
            <w:r w:rsidRPr="005E1E1D">
              <w:rPr>
                <w:bCs/>
                <w:i/>
                <w:iCs/>
                <w:color w:val="auto"/>
                <w:kern w:val="1"/>
                <w:sz w:val="18"/>
                <w:szCs w:val="18"/>
                <w:lang w:val="sr-Cyrl-RS"/>
              </w:rPr>
              <w:t>5</w:t>
            </w:r>
          </w:p>
        </w:tc>
      </w:tr>
      <w:tr w:rsidR="00DC2186" w:rsidRPr="005E1E1D" w14:paraId="7DD09400" w14:textId="77777777" w:rsidTr="00C9584F">
        <w:tc>
          <w:tcPr>
            <w:tcW w:w="704" w:type="dxa"/>
            <w:tcBorders>
              <w:top w:val="single" w:sz="4" w:space="0" w:color="auto"/>
              <w:left w:val="single" w:sz="4" w:space="0" w:color="auto"/>
              <w:bottom w:val="single" w:sz="4" w:space="0" w:color="auto"/>
            </w:tcBorders>
          </w:tcPr>
          <w:p w14:paraId="77A50FC7" w14:textId="77777777" w:rsidR="00DC2186" w:rsidRPr="005E1E1D" w:rsidRDefault="00DC2186" w:rsidP="00DC2186">
            <w:pPr>
              <w:jc w:val="center"/>
              <w:rPr>
                <w:bCs/>
                <w:iCs/>
                <w:color w:val="auto"/>
                <w:kern w:val="1"/>
                <w:sz w:val="20"/>
                <w:szCs w:val="20"/>
              </w:rPr>
            </w:pPr>
            <w:r w:rsidRPr="005E1E1D">
              <w:rPr>
                <w:bCs/>
                <w:iCs/>
                <w:color w:val="auto"/>
                <w:kern w:val="1"/>
                <w:sz w:val="20"/>
                <w:szCs w:val="20"/>
                <w:lang w:val="sr-Cyrl-RS"/>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5B30AB" w14:textId="4D5F298B" w:rsidR="00DC2186" w:rsidRPr="005E1E1D" w:rsidRDefault="007F1AC0" w:rsidP="00DC2186">
            <w:pPr>
              <w:rPr>
                <w:bCs/>
                <w:color w:val="auto"/>
                <w:sz w:val="20"/>
                <w:szCs w:val="20"/>
                <w:lang w:val="sr-Cyrl-RS"/>
              </w:rPr>
            </w:pPr>
            <w:r>
              <w:rPr>
                <w:bCs/>
                <w:color w:val="auto"/>
                <w:sz w:val="20"/>
                <w:szCs w:val="20"/>
                <w:lang w:val="sr-Cyrl-RS"/>
              </w:rPr>
              <w:t>ГРАЂЕВИНСКИ РАДОВИ</w:t>
            </w:r>
          </w:p>
        </w:tc>
        <w:tc>
          <w:tcPr>
            <w:tcW w:w="1333" w:type="dxa"/>
            <w:tcBorders>
              <w:top w:val="single" w:sz="4" w:space="0" w:color="auto"/>
              <w:bottom w:val="single" w:sz="4" w:space="0" w:color="auto"/>
            </w:tcBorders>
          </w:tcPr>
          <w:p w14:paraId="4F66CED6" w14:textId="77777777" w:rsidR="00DC2186" w:rsidRPr="005E1E1D"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3619C2DB" w14:textId="5B81ADFB" w:rsidR="00DC2186" w:rsidRPr="005E1E1D" w:rsidRDefault="00DC2186" w:rsidP="00DC2186">
            <w:pPr>
              <w:jc w:val="center"/>
              <w:rPr>
                <w:bCs/>
                <w:iCs/>
                <w:color w:val="auto"/>
                <w:kern w:val="1"/>
                <w:sz w:val="20"/>
                <w:szCs w:val="20"/>
                <w:lang w:val="sr-Cyrl-RS"/>
              </w:rPr>
            </w:pPr>
          </w:p>
        </w:tc>
        <w:tc>
          <w:tcPr>
            <w:tcW w:w="1399" w:type="dxa"/>
            <w:tcBorders>
              <w:top w:val="single" w:sz="4" w:space="0" w:color="auto"/>
              <w:bottom w:val="single" w:sz="4" w:space="0" w:color="auto"/>
              <w:right w:val="single" w:sz="4" w:space="0" w:color="auto"/>
            </w:tcBorders>
            <w:vAlign w:val="bottom"/>
          </w:tcPr>
          <w:p w14:paraId="1555209B" w14:textId="77777777" w:rsidR="00DC2186" w:rsidRPr="005E1E1D" w:rsidRDefault="00DC2186" w:rsidP="00DC2186">
            <w:pPr>
              <w:jc w:val="right"/>
              <w:rPr>
                <w:bCs/>
                <w:iCs/>
                <w:color w:val="auto"/>
                <w:kern w:val="1"/>
                <w:sz w:val="20"/>
                <w:szCs w:val="20"/>
                <w:lang w:val="sr-Cyrl-RS"/>
              </w:rPr>
            </w:pPr>
          </w:p>
        </w:tc>
      </w:tr>
      <w:tr w:rsidR="00DC2186" w:rsidRPr="005E1E1D" w14:paraId="2C2C5511" w14:textId="77777777" w:rsidTr="00C9584F">
        <w:tc>
          <w:tcPr>
            <w:tcW w:w="704" w:type="dxa"/>
            <w:tcBorders>
              <w:top w:val="single" w:sz="4" w:space="0" w:color="auto"/>
              <w:left w:val="single" w:sz="4" w:space="0" w:color="auto"/>
              <w:bottom w:val="single" w:sz="4" w:space="0" w:color="auto"/>
            </w:tcBorders>
          </w:tcPr>
          <w:p w14:paraId="45CABEF5" w14:textId="77777777" w:rsidR="00DC2186" w:rsidRPr="005E1E1D" w:rsidRDefault="00DC2186" w:rsidP="00DC2186">
            <w:pPr>
              <w:jc w:val="center"/>
              <w:rPr>
                <w:bCs/>
                <w:iCs/>
                <w:color w:val="auto"/>
                <w:kern w:val="1"/>
                <w:sz w:val="20"/>
                <w:szCs w:val="20"/>
                <w:lang w:val="sr-Cyrl-RS"/>
              </w:rPr>
            </w:pPr>
            <w:r w:rsidRPr="005E1E1D">
              <w:rPr>
                <w:bCs/>
                <w:iCs/>
                <w:color w:val="auto"/>
                <w:kern w:val="1"/>
                <w:sz w:val="20"/>
                <w:szCs w:val="20"/>
                <w:lang w:val="sr-Cyrl-RS"/>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0C99B2" w14:textId="0E9916BF" w:rsidR="00DC2186" w:rsidRPr="005E1E1D" w:rsidRDefault="007F1AC0" w:rsidP="00DC2186">
            <w:pPr>
              <w:rPr>
                <w:bCs/>
                <w:color w:val="auto"/>
                <w:sz w:val="20"/>
                <w:szCs w:val="20"/>
                <w:lang w:val="sr-Cyrl-RS"/>
              </w:rPr>
            </w:pPr>
            <w:r>
              <w:rPr>
                <w:bCs/>
                <w:color w:val="auto"/>
                <w:sz w:val="20"/>
                <w:szCs w:val="20"/>
                <w:lang w:val="sr-Cyrl-RS"/>
              </w:rPr>
              <w:t>МАШИНСКИ РАДОВИ</w:t>
            </w:r>
          </w:p>
        </w:tc>
        <w:tc>
          <w:tcPr>
            <w:tcW w:w="1333" w:type="dxa"/>
            <w:tcBorders>
              <w:top w:val="single" w:sz="4" w:space="0" w:color="auto"/>
              <w:bottom w:val="single" w:sz="4" w:space="0" w:color="auto"/>
            </w:tcBorders>
          </w:tcPr>
          <w:p w14:paraId="1470E93B" w14:textId="77777777" w:rsidR="00DC2186" w:rsidRPr="005E1E1D"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4AB02C50" w14:textId="18FC635B" w:rsidR="00DC2186" w:rsidRPr="005E1E1D" w:rsidRDefault="00DC2186" w:rsidP="00DC2186">
            <w:pPr>
              <w:jc w:val="center"/>
              <w:rPr>
                <w:bCs/>
                <w:iCs/>
                <w:color w:val="auto"/>
                <w:kern w:val="1"/>
                <w:sz w:val="20"/>
                <w:szCs w:val="20"/>
                <w:lang w:val="sr-Cyrl-RS"/>
              </w:rPr>
            </w:pPr>
          </w:p>
        </w:tc>
        <w:tc>
          <w:tcPr>
            <w:tcW w:w="1399" w:type="dxa"/>
            <w:tcBorders>
              <w:top w:val="single" w:sz="4" w:space="0" w:color="auto"/>
              <w:bottom w:val="single" w:sz="4" w:space="0" w:color="auto"/>
              <w:right w:val="single" w:sz="4" w:space="0" w:color="auto"/>
            </w:tcBorders>
            <w:vAlign w:val="bottom"/>
          </w:tcPr>
          <w:p w14:paraId="63A0D586" w14:textId="77777777" w:rsidR="00DC2186" w:rsidRPr="005E1E1D" w:rsidRDefault="00DC2186" w:rsidP="00DC2186">
            <w:pPr>
              <w:jc w:val="right"/>
              <w:rPr>
                <w:bCs/>
                <w:iCs/>
                <w:color w:val="auto"/>
                <w:kern w:val="1"/>
                <w:sz w:val="20"/>
                <w:szCs w:val="20"/>
                <w:lang w:val="sr-Cyrl-RS"/>
              </w:rPr>
            </w:pPr>
          </w:p>
        </w:tc>
      </w:tr>
      <w:tr w:rsidR="00DC2186" w:rsidRPr="005E1E1D" w14:paraId="5CDB67AA" w14:textId="77777777" w:rsidTr="00C9584F">
        <w:tc>
          <w:tcPr>
            <w:tcW w:w="704" w:type="dxa"/>
            <w:tcBorders>
              <w:top w:val="single" w:sz="4" w:space="0" w:color="auto"/>
              <w:left w:val="single" w:sz="4" w:space="0" w:color="auto"/>
              <w:bottom w:val="single" w:sz="4" w:space="0" w:color="auto"/>
            </w:tcBorders>
          </w:tcPr>
          <w:p w14:paraId="3BC8296B" w14:textId="77777777" w:rsidR="00DC2186" w:rsidRPr="005E1E1D" w:rsidRDefault="00DC2186" w:rsidP="00DC2186">
            <w:pPr>
              <w:jc w:val="center"/>
              <w:rPr>
                <w:bCs/>
                <w:iCs/>
                <w:color w:val="auto"/>
                <w:kern w:val="1"/>
                <w:sz w:val="20"/>
                <w:szCs w:val="20"/>
                <w:lang w:val="sr-Cyrl-RS"/>
              </w:rPr>
            </w:pPr>
            <w:r w:rsidRPr="005E1E1D">
              <w:rPr>
                <w:bCs/>
                <w:iCs/>
                <w:color w:val="auto"/>
                <w:kern w:val="1"/>
                <w:sz w:val="20"/>
                <w:szCs w:val="20"/>
                <w:lang w:val="sr-Cyrl-RS"/>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8E9C936" w14:textId="7F06D463" w:rsidR="00DC2186" w:rsidRPr="005E1E1D" w:rsidRDefault="007F1AC0" w:rsidP="00DC2186">
            <w:pPr>
              <w:rPr>
                <w:bCs/>
                <w:color w:val="auto"/>
                <w:sz w:val="20"/>
                <w:szCs w:val="20"/>
                <w:lang w:val="sr-Cyrl-RS"/>
              </w:rPr>
            </w:pPr>
            <w:r>
              <w:rPr>
                <w:bCs/>
                <w:color w:val="auto"/>
                <w:sz w:val="20"/>
                <w:szCs w:val="20"/>
                <w:lang w:val="sr-Cyrl-RS"/>
              </w:rPr>
              <w:t>ЕЛЕКТРО РАДОВИ</w:t>
            </w:r>
          </w:p>
        </w:tc>
        <w:tc>
          <w:tcPr>
            <w:tcW w:w="1333" w:type="dxa"/>
            <w:tcBorders>
              <w:top w:val="single" w:sz="4" w:space="0" w:color="auto"/>
              <w:bottom w:val="single" w:sz="4" w:space="0" w:color="auto"/>
            </w:tcBorders>
          </w:tcPr>
          <w:p w14:paraId="0BD8E035" w14:textId="77777777" w:rsidR="00DC2186" w:rsidRPr="005E1E1D"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1A1DFE97" w14:textId="257C667D" w:rsidR="00DC2186" w:rsidRPr="005E1E1D" w:rsidRDefault="00DC2186" w:rsidP="00DC2186">
            <w:pPr>
              <w:jc w:val="center"/>
              <w:rPr>
                <w:bCs/>
                <w:iCs/>
                <w:color w:val="auto"/>
                <w:kern w:val="1"/>
                <w:sz w:val="20"/>
                <w:szCs w:val="20"/>
                <w:lang w:val="sr-Cyrl-RS"/>
              </w:rPr>
            </w:pPr>
          </w:p>
        </w:tc>
        <w:tc>
          <w:tcPr>
            <w:tcW w:w="1399" w:type="dxa"/>
            <w:tcBorders>
              <w:top w:val="single" w:sz="4" w:space="0" w:color="auto"/>
              <w:bottom w:val="single" w:sz="4" w:space="0" w:color="auto"/>
              <w:right w:val="single" w:sz="4" w:space="0" w:color="auto"/>
            </w:tcBorders>
            <w:vAlign w:val="bottom"/>
          </w:tcPr>
          <w:p w14:paraId="0BBC9637" w14:textId="77777777" w:rsidR="00DC2186" w:rsidRPr="005E1E1D" w:rsidRDefault="00DC2186" w:rsidP="00DC2186">
            <w:pPr>
              <w:jc w:val="right"/>
              <w:rPr>
                <w:bCs/>
                <w:iCs/>
                <w:color w:val="auto"/>
                <w:kern w:val="1"/>
                <w:sz w:val="20"/>
                <w:szCs w:val="20"/>
                <w:lang w:val="sr-Cyrl-RS"/>
              </w:rPr>
            </w:pPr>
          </w:p>
        </w:tc>
      </w:tr>
      <w:tr w:rsidR="00DC2186" w:rsidRPr="005E1E1D" w14:paraId="2B2AEA9C" w14:textId="77777777" w:rsidTr="00C9584F">
        <w:tc>
          <w:tcPr>
            <w:tcW w:w="704" w:type="dxa"/>
            <w:tcBorders>
              <w:top w:val="single" w:sz="4" w:space="0" w:color="auto"/>
              <w:left w:val="single" w:sz="4" w:space="0" w:color="auto"/>
              <w:bottom w:val="single" w:sz="4" w:space="0" w:color="auto"/>
            </w:tcBorders>
          </w:tcPr>
          <w:p w14:paraId="6824BAA0" w14:textId="77777777" w:rsidR="00DC2186" w:rsidRPr="005E1E1D" w:rsidRDefault="00DC2186" w:rsidP="00DC2186">
            <w:pPr>
              <w:jc w:val="center"/>
              <w:rPr>
                <w:bCs/>
                <w:iCs/>
                <w:color w:val="auto"/>
                <w:kern w:val="1"/>
                <w:sz w:val="20"/>
                <w:szCs w:val="20"/>
                <w:lang w:val="sr-Cyrl-RS"/>
              </w:rPr>
            </w:pPr>
            <w:r w:rsidRPr="005E1E1D">
              <w:rPr>
                <w:bCs/>
                <w:iCs/>
                <w:color w:val="auto"/>
                <w:kern w:val="1"/>
                <w:sz w:val="20"/>
                <w:szCs w:val="20"/>
                <w:lang w:val="sr-Cyrl-RS"/>
              </w:rPr>
              <w:t>4.</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4186C1B" w14:textId="1E9A6A86" w:rsidR="00DC2186" w:rsidRPr="005E1E1D" w:rsidRDefault="00503C68" w:rsidP="00DC2186">
            <w:pPr>
              <w:rPr>
                <w:bCs/>
                <w:color w:val="auto"/>
                <w:sz w:val="20"/>
                <w:szCs w:val="20"/>
                <w:lang w:val="sr-Cyrl-RS"/>
              </w:rPr>
            </w:pPr>
            <w:r w:rsidRPr="005E1E1D">
              <w:rPr>
                <w:bCs/>
                <w:color w:val="auto"/>
                <w:sz w:val="20"/>
                <w:szCs w:val="20"/>
                <w:lang w:val="sr-Cyrl-RS"/>
              </w:rPr>
              <w:t>ПРОЈЕКТАНСКИ НАДЗОР</w:t>
            </w:r>
          </w:p>
        </w:tc>
        <w:tc>
          <w:tcPr>
            <w:tcW w:w="1333" w:type="dxa"/>
            <w:tcBorders>
              <w:top w:val="single" w:sz="4" w:space="0" w:color="auto"/>
              <w:bottom w:val="single" w:sz="4" w:space="0" w:color="auto"/>
            </w:tcBorders>
          </w:tcPr>
          <w:p w14:paraId="17F83BCD" w14:textId="77777777" w:rsidR="00DC2186" w:rsidRPr="005E1E1D"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291AE1D8" w14:textId="30748761" w:rsidR="00DC2186" w:rsidRPr="005E1E1D" w:rsidRDefault="00DC2186" w:rsidP="00DC2186">
            <w:pPr>
              <w:jc w:val="center"/>
              <w:rPr>
                <w:bCs/>
                <w:iCs/>
                <w:color w:val="auto"/>
                <w:kern w:val="1"/>
                <w:sz w:val="20"/>
                <w:szCs w:val="20"/>
                <w:lang w:val="sr-Cyrl-RS"/>
              </w:rPr>
            </w:pPr>
          </w:p>
        </w:tc>
        <w:tc>
          <w:tcPr>
            <w:tcW w:w="1399" w:type="dxa"/>
            <w:tcBorders>
              <w:top w:val="single" w:sz="4" w:space="0" w:color="auto"/>
              <w:bottom w:val="single" w:sz="4" w:space="0" w:color="auto"/>
              <w:right w:val="single" w:sz="4" w:space="0" w:color="auto"/>
            </w:tcBorders>
            <w:vAlign w:val="bottom"/>
          </w:tcPr>
          <w:p w14:paraId="0756E20E" w14:textId="77777777" w:rsidR="00DC2186" w:rsidRPr="005E1E1D" w:rsidRDefault="00DC2186" w:rsidP="00DC2186">
            <w:pPr>
              <w:jc w:val="right"/>
              <w:rPr>
                <w:bCs/>
                <w:iCs/>
                <w:color w:val="auto"/>
                <w:kern w:val="1"/>
                <w:sz w:val="20"/>
                <w:szCs w:val="20"/>
                <w:lang w:val="sr-Cyrl-RS"/>
              </w:rPr>
            </w:pPr>
          </w:p>
        </w:tc>
      </w:tr>
      <w:tr w:rsidR="00BE7508" w:rsidRPr="005E1E1D" w14:paraId="196954AA" w14:textId="77777777" w:rsidTr="00C9584F">
        <w:tc>
          <w:tcPr>
            <w:tcW w:w="704" w:type="dxa"/>
            <w:tcBorders>
              <w:top w:val="single" w:sz="4" w:space="0" w:color="auto"/>
              <w:left w:val="single" w:sz="4" w:space="0" w:color="auto"/>
              <w:bottom w:val="single" w:sz="4" w:space="0" w:color="auto"/>
            </w:tcBorders>
          </w:tcPr>
          <w:p w14:paraId="0A673846" w14:textId="0A66E4DA" w:rsidR="00BE7508" w:rsidRPr="00E00126" w:rsidRDefault="005317B4" w:rsidP="00DC2186">
            <w:pPr>
              <w:jc w:val="center"/>
              <w:rPr>
                <w:bCs/>
                <w:iCs/>
                <w:color w:val="auto"/>
                <w:kern w:val="1"/>
                <w:sz w:val="20"/>
                <w:szCs w:val="20"/>
                <w:lang w:val="sr-Cyrl-RS"/>
              </w:rPr>
            </w:pPr>
            <w:r>
              <w:rPr>
                <w:bCs/>
                <w:iCs/>
                <w:color w:val="auto"/>
                <w:kern w:val="1"/>
                <w:sz w:val="20"/>
                <w:szCs w:val="20"/>
                <w:lang w:val="sr-Cyrl-RS"/>
              </w:rPr>
              <w:t>5.</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E69AE4" w14:textId="0B48673F" w:rsidR="00BE7508" w:rsidRPr="00E00126" w:rsidRDefault="005317B4" w:rsidP="00DC2186">
            <w:pPr>
              <w:rPr>
                <w:bCs/>
                <w:color w:val="auto"/>
                <w:sz w:val="20"/>
                <w:szCs w:val="20"/>
                <w:lang w:val="sr-Cyrl-RS"/>
              </w:rPr>
            </w:pPr>
            <w:r w:rsidRPr="005317B4">
              <w:rPr>
                <w:bCs/>
                <w:color w:val="auto"/>
                <w:sz w:val="20"/>
                <w:szCs w:val="20"/>
                <w:lang w:val="sr-Cyrl-RS"/>
              </w:rPr>
              <w:t>ИЗРАДА ГЕОДЕТСКОГ ЕЛАБОРАТА ЗА      ИЗВЕДЕНИ ОБЈЕКАТ</w:t>
            </w:r>
          </w:p>
        </w:tc>
        <w:tc>
          <w:tcPr>
            <w:tcW w:w="1333" w:type="dxa"/>
            <w:tcBorders>
              <w:top w:val="single" w:sz="4" w:space="0" w:color="auto"/>
              <w:bottom w:val="single" w:sz="4" w:space="0" w:color="auto"/>
            </w:tcBorders>
          </w:tcPr>
          <w:p w14:paraId="0DD0DEEB" w14:textId="77777777" w:rsidR="00BE7508" w:rsidRPr="005E1E1D" w:rsidRDefault="00BE7508"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210498CB" w14:textId="77777777" w:rsidR="00BE7508" w:rsidRPr="005E1E1D" w:rsidRDefault="00BE7508" w:rsidP="00DC2186">
            <w:pPr>
              <w:jc w:val="center"/>
              <w:rPr>
                <w:bCs/>
                <w:iCs/>
                <w:color w:val="auto"/>
                <w:kern w:val="1"/>
                <w:sz w:val="20"/>
                <w:szCs w:val="20"/>
                <w:lang w:val="sr-Cyrl-RS"/>
              </w:rPr>
            </w:pPr>
          </w:p>
        </w:tc>
        <w:tc>
          <w:tcPr>
            <w:tcW w:w="1399" w:type="dxa"/>
            <w:tcBorders>
              <w:top w:val="single" w:sz="4" w:space="0" w:color="auto"/>
              <w:bottom w:val="single" w:sz="4" w:space="0" w:color="auto"/>
              <w:right w:val="single" w:sz="4" w:space="0" w:color="auto"/>
            </w:tcBorders>
            <w:vAlign w:val="bottom"/>
          </w:tcPr>
          <w:p w14:paraId="486658CC" w14:textId="77777777" w:rsidR="00BE7508" w:rsidRPr="005E1E1D" w:rsidRDefault="00BE7508" w:rsidP="00DC2186">
            <w:pPr>
              <w:jc w:val="right"/>
              <w:rPr>
                <w:bCs/>
                <w:iCs/>
                <w:color w:val="auto"/>
                <w:kern w:val="1"/>
                <w:sz w:val="20"/>
                <w:szCs w:val="20"/>
                <w:lang w:val="sr-Cyrl-RS"/>
              </w:rPr>
            </w:pPr>
          </w:p>
        </w:tc>
      </w:tr>
      <w:tr w:rsidR="00DC2186" w:rsidRPr="005E1E1D" w14:paraId="1A15E86F" w14:textId="77777777" w:rsidTr="00C9584F">
        <w:tc>
          <w:tcPr>
            <w:tcW w:w="704" w:type="dxa"/>
            <w:tcBorders>
              <w:top w:val="single" w:sz="4" w:space="0" w:color="auto"/>
              <w:left w:val="single" w:sz="4" w:space="0" w:color="auto"/>
              <w:bottom w:val="single" w:sz="4" w:space="0" w:color="auto"/>
            </w:tcBorders>
          </w:tcPr>
          <w:p w14:paraId="28772D01" w14:textId="5407CE13" w:rsidR="00DC2186" w:rsidRPr="00E00126" w:rsidRDefault="005317B4" w:rsidP="00DC2186">
            <w:pPr>
              <w:jc w:val="center"/>
              <w:rPr>
                <w:bCs/>
                <w:iCs/>
                <w:color w:val="auto"/>
                <w:kern w:val="1"/>
                <w:sz w:val="20"/>
                <w:szCs w:val="20"/>
                <w:lang w:val="sr-Cyrl-RS"/>
              </w:rPr>
            </w:pPr>
            <w:r>
              <w:rPr>
                <w:bCs/>
                <w:iCs/>
                <w:color w:val="auto"/>
                <w:kern w:val="1"/>
                <w:sz w:val="20"/>
                <w:szCs w:val="20"/>
                <w:lang w:val="sr-Cyrl-RS"/>
              </w:rPr>
              <w:t>6</w:t>
            </w:r>
            <w:r w:rsidR="00DC2186" w:rsidRPr="00E00126">
              <w:rPr>
                <w:bCs/>
                <w:iCs/>
                <w:color w:val="auto"/>
                <w:kern w:val="1"/>
                <w:sz w:val="20"/>
                <w:szCs w:val="20"/>
                <w:lang w:val="sr-Cyrl-RS"/>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063A07" w14:textId="70C336DB" w:rsidR="00DC2186" w:rsidRPr="00E00126" w:rsidRDefault="00503C68" w:rsidP="00DC2186">
            <w:pPr>
              <w:rPr>
                <w:bCs/>
                <w:color w:val="auto"/>
                <w:sz w:val="20"/>
                <w:szCs w:val="20"/>
                <w:lang w:val="sr-Cyrl-RS"/>
              </w:rPr>
            </w:pPr>
            <w:r w:rsidRPr="00E00126">
              <w:rPr>
                <w:bCs/>
                <w:color w:val="auto"/>
                <w:sz w:val="20"/>
                <w:szCs w:val="20"/>
                <w:lang w:val="sr-Cyrl-RS"/>
              </w:rPr>
              <w:t>ИЗРАДА ПРОЈЕКТА ИЗВЕДЕНОГ ОБЈЕКТА ПИО</w:t>
            </w:r>
          </w:p>
        </w:tc>
        <w:tc>
          <w:tcPr>
            <w:tcW w:w="1333" w:type="dxa"/>
            <w:tcBorders>
              <w:top w:val="single" w:sz="4" w:space="0" w:color="auto"/>
              <w:bottom w:val="single" w:sz="4" w:space="0" w:color="auto"/>
            </w:tcBorders>
          </w:tcPr>
          <w:p w14:paraId="2CED275D" w14:textId="77777777" w:rsidR="00DC2186" w:rsidRPr="005E1E1D" w:rsidRDefault="00DC2186" w:rsidP="00DC2186">
            <w:pPr>
              <w:jc w:val="right"/>
              <w:rPr>
                <w:bCs/>
                <w:iCs/>
                <w:color w:val="auto"/>
                <w:kern w:val="1"/>
                <w:sz w:val="20"/>
                <w:szCs w:val="20"/>
                <w:lang w:val="sr-Cyrl-RS"/>
              </w:rPr>
            </w:pPr>
          </w:p>
        </w:tc>
        <w:tc>
          <w:tcPr>
            <w:tcW w:w="1096" w:type="dxa"/>
            <w:tcBorders>
              <w:top w:val="single" w:sz="4" w:space="0" w:color="auto"/>
              <w:bottom w:val="single" w:sz="4" w:space="0" w:color="auto"/>
            </w:tcBorders>
          </w:tcPr>
          <w:p w14:paraId="210BE857" w14:textId="017A5009" w:rsidR="00DC2186" w:rsidRPr="005E1E1D" w:rsidRDefault="00DC2186" w:rsidP="00DC2186">
            <w:pPr>
              <w:jc w:val="center"/>
              <w:rPr>
                <w:bCs/>
                <w:iCs/>
                <w:color w:val="auto"/>
                <w:kern w:val="1"/>
                <w:sz w:val="20"/>
                <w:szCs w:val="20"/>
                <w:lang w:val="sr-Cyrl-RS"/>
              </w:rPr>
            </w:pPr>
          </w:p>
        </w:tc>
        <w:tc>
          <w:tcPr>
            <w:tcW w:w="1399" w:type="dxa"/>
            <w:tcBorders>
              <w:top w:val="single" w:sz="4" w:space="0" w:color="auto"/>
              <w:bottom w:val="single" w:sz="4" w:space="0" w:color="auto"/>
              <w:right w:val="single" w:sz="4" w:space="0" w:color="auto"/>
            </w:tcBorders>
            <w:vAlign w:val="bottom"/>
          </w:tcPr>
          <w:p w14:paraId="60DD0501" w14:textId="77777777" w:rsidR="00DC2186" w:rsidRPr="005E1E1D" w:rsidRDefault="00DC2186" w:rsidP="00DC2186">
            <w:pPr>
              <w:jc w:val="right"/>
              <w:rPr>
                <w:bCs/>
                <w:iCs/>
                <w:color w:val="auto"/>
                <w:kern w:val="1"/>
                <w:sz w:val="20"/>
                <w:szCs w:val="20"/>
                <w:lang w:val="sr-Cyrl-RS"/>
              </w:rPr>
            </w:pPr>
          </w:p>
        </w:tc>
      </w:tr>
      <w:tr w:rsidR="00DC2186" w:rsidRPr="00E00126" w14:paraId="5EDC2DD7" w14:textId="77777777" w:rsidTr="00C9584F">
        <w:trPr>
          <w:trHeight w:val="279"/>
        </w:trPr>
        <w:tc>
          <w:tcPr>
            <w:tcW w:w="704" w:type="dxa"/>
            <w:tcBorders>
              <w:top w:val="single" w:sz="4" w:space="0" w:color="auto"/>
              <w:left w:val="single" w:sz="4" w:space="0" w:color="auto"/>
              <w:bottom w:val="single" w:sz="4" w:space="0" w:color="auto"/>
            </w:tcBorders>
            <w:shd w:val="clear" w:color="auto" w:fill="DEEAF6" w:themeFill="accent1" w:themeFillTint="33"/>
          </w:tcPr>
          <w:p w14:paraId="63D0DA12" w14:textId="7B7A8966" w:rsidR="00DC2186" w:rsidRPr="00E00126" w:rsidRDefault="005317B4" w:rsidP="00DC2186">
            <w:pPr>
              <w:jc w:val="center"/>
              <w:rPr>
                <w:bCs/>
                <w:iCs/>
                <w:color w:val="auto"/>
                <w:kern w:val="1"/>
                <w:sz w:val="20"/>
                <w:szCs w:val="20"/>
                <w:lang w:val="sr-Cyrl-RS"/>
              </w:rPr>
            </w:pPr>
            <w:r>
              <w:rPr>
                <w:bCs/>
                <w:iCs/>
                <w:color w:val="auto"/>
                <w:kern w:val="1"/>
                <w:sz w:val="20"/>
                <w:szCs w:val="20"/>
                <w:lang w:val="sr-Cyrl-RS"/>
              </w:rPr>
              <w:t>7</w:t>
            </w:r>
            <w:r w:rsidR="00DC2186" w:rsidRPr="00E00126">
              <w:rPr>
                <w:bCs/>
                <w:iCs/>
                <w:color w:val="auto"/>
                <w:kern w:val="1"/>
                <w:sz w:val="20"/>
                <w:szCs w:val="20"/>
                <w:lang w:val="sr-Cyrl-RS"/>
              </w:rPr>
              <w:t>.</w:t>
            </w:r>
          </w:p>
        </w:tc>
        <w:tc>
          <w:tcPr>
            <w:tcW w:w="4961" w:type="dxa"/>
            <w:tcBorders>
              <w:top w:val="single" w:sz="4" w:space="0" w:color="auto"/>
              <w:bottom w:val="single" w:sz="4" w:space="0" w:color="auto"/>
            </w:tcBorders>
            <w:shd w:val="clear" w:color="auto" w:fill="DEEAF6" w:themeFill="accent1" w:themeFillTint="33"/>
            <w:vAlign w:val="center"/>
          </w:tcPr>
          <w:p w14:paraId="5E4AD00F" w14:textId="77777777" w:rsidR="00DC2186" w:rsidRPr="00E00126" w:rsidRDefault="00DC2186" w:rsidP="00DC2186">
            <w:pPr>
              <w:jc w:val="right"/>
              <w:rPr>
                <w:bCs/>
                <w:color w:val="auto"/>
                <w:sz w:val="20"/>
                <w:szCs w:val="20"/>
                <w:lang w:val="sr-Cyrl-RS"/>
              </w:rPr>
            </w:pPr>
            <w:r w:rsidRPr="00E00126">
              <w:rPr>
                <w:b/>
                <w:bCs/>
                <w:color w:val="auto"/>
                <w:spacing w:val="-8"/>
                <w:sz w:val="20"/>
                <w:szCs w:val="20"/>
                <w:lang w:val="sr-Cyrl-RS"/>
              </w:rPr>
              <w:t xml:space="preserve">СВЕ </w:t>
            </w:r>
            <w:r w:rsidRPr="00E00126">
              <w:rPr>
                <w:b/>
                <w:bCs/>
                <w:color w:val="auto"/>
                <w:spacing w:val="-8"/>
                <w:sz w:val="20"/>
                <w:szCs w:val="20"/>
              </w:rPr>
              <w:t>УКУПНА ЦЕНА</w:t>
            </w:r>
            <w:r w:rsidRPr="00E00126">
              <w:rPr>
                <w:b/>
                <w:bCs/>
                <w:color w:val="auto"/>
                <w:spacing w:val="-8"/>
                <w:sz w:val="20"/>
                <w:szCs w:val="20"/>
                <w:lang w:val="sr-Cyrl-RS"/>
              </w:rPr>
              <w:t>:</w:t>
            </w:r>
          </w:p>
        </w:tc>
        <w:tc>
          <w:tcPr>
            <w:tcW w:w="1333" w:type="dxa"/>
            <w:tcBorders>
              <w:top w:val="single" w:sz="4" w:space="0" w:color="auto"/>
              <w:bottom w:val="single" w:sz="4" w:space="0" w:color="auto"/>
            </w:tcBorders>
            <w:shd w:val="clear" w:color="auto" w:fill="DEEAF6" w:themeFill="accent1" w:themeFillTint="33"/>
          </w:tcPr>
          <w:p w14:paraId="771CC263" w14:textId="77777777" w:rsidR="00DC2186" w:rsidRPr="00E00126" w:rsidRDefault="00DC2186" w:rsidP="00DC2186">
            <w:pPr>
              <w:jc w:val="right"/>
              <w:rPr>
                <w:bCs/>
                <w:iCs/>
                <w:color w:val="auto"/>
                <w:kern w:val="1"/>
                <w:sz w:val="20"/>
                <w:szCs w:val="20"/>
                <w:highlight w:val="red"/>
                <w:lang w:val="sr-Cyrl-RS"/>
              </w:rPr>
            </w:pPr>
          </w:p>
        </w:tc>
        <w:tc>
          <w:tcPr>
            <w:tcW w:w="1096" w:type="dxa"/>
            <w:tcBorders>
              <w:top w:val="single" w:sz="4" w:space="0" w:color="auto"/>
              <w:bottom w:val="single" w:sz="4" w:space="0" w:color="auto"/>
            </w:tcBorders>
            <w:shd w:val="clear" w:color="auto" w:fill="DEEAF6" w:themeFill="accent1" w:themeFillTint="33"/>
          </w:tcPr>
          <w:p w14:paraId="255A423C" w14:textId="77777777" w:rsidR="00DC2186" w:rsidRPr="00E00126" w:rsidRDefault="00DC2186" w:rsidP="00DC2186">
            <w:pPr>
              <w:jc w:val="right"/>
              <w:rPr>
                <w:bCs/>
                <w:iCs/>
                <w:color w:val="auto"/>
                <w:kern w:val="1"/>
                <w:sz w:val="20"/>
                <w:szCs w:val="20"/>
                <w:highlight w:val="red"/>
                <w:lang w:val="sr-Cyrl-RS"/>
              </w:rPr>
            </w:pPr>
          </w:p>
        </w:tc>
        <w:tc>
          <w:tcPr>
            <w:tcW w:w="1399" w:type="dxa"/>
            <w:tcBorders>
              <w:top w:val="single" w:sz="4" w:space="0" w:color="auto"/>
              <w:bottom w:val="single" w:sz="4" w:space="0" w:color="auto"/>
              <w:right w:val="single" w:sz="4" w:space="0" w:color="auto"/>
            </w:tcBorders>
            <w:shd w:val="clear" w:color="auto" w:fill="DEEAF6" w:themeFill="accent1" w:themeFillTint="33"/>
            <w:vAlign w:val="bottom"/>
          </w:tcPr>
          <w:p w14:paraId="12ABAB6D" w14:textId="77777777" w:rsidR="00DC2186" w:rsidRPr="00E00126" w:rsidRDefault="00DC2186" w:rsidP="00DC2186">
            <w:pPr>
              <w:jc w:val="right"/>
              <w:rPr>
                <w:bCs/>
                <w:iCs/>
                <w:color w:val="auto"/>
                <w:kern w:val="1"/>
                <w:sz w:val="20"/>
                <w:szCs w:val="20"/>
                <w:highlight w:val="red"/>
                <w:lang w:val="sr-Cyrl-RS"/>
              </w:rPr>
            </w:pPr>
          </w:p>
        </w:tc>
      </w:tr>
    </w:tbl>
    <w:p w14:paraId="4AA0E45F" w14:textId="77777777" w:rsidR="00DC2186" w:rsidRPr="005E1E1D" w:rsidRDefault="00DC2186" w:rsidP="00DC2186">
      <w:pPr>
        <w:ind w:left="360"/>
        <w:jc w:val="both"/>
        <w:rPr>
          <w:b/>
          <w:bCs/>
          <w:iCs/>
          <w:color w:val="auto"/>
          <w:kern w:val="1"/>
          <w:u w:val="single"/>
        </w:rPr>
      </w:pPr>
    </w:p>
    <w:p w14:paraId="1965FB96" w14:textId="77777777" w:rsidR="00DC2186" w:rsidRPr="00AB7CF4" w:rsidRDefault="00DC2186" w:rsidP="00DC2186">
      <w:pPr>
        <w:ind w:left="360"/>
        <w:jc w:val="both"/>
        <w:rPr>
          <w:b/>
          <w:bCs/>
          <w:iCs/>
          <w:color w:val="auto"/>
          <w:kern w:val="1"/>
          <w:u w:val="single"/>
        </w:rPr>
      </w:pPr>
      <w:r w:rsidRPr="00AB7CF4">
        <w:rPr>
          <w:b/>
          <w:bCs/>
          <w:iCs/>
          <w:color w:val="auto"/>
          <w:kern w:val="1"/>
          <w:u w:val="single"/>
        </w:rPr>
        <w:t xml:space="preserve">Упутство за попуњавање обрасца структуре цене: </w:t>
      </w:r>
    </w:p>
    <w:p w14:paraId="7871729E" w14:textId="77777777" w:rsidR="00DC2186" w:rsidRPr="00AB7CF4" w:rsidRDefault="00DC2186" w:rsidP="00DC2186">
      <w:pPr>
        <w:ind w:left="360"/>
        <w:jc w:val="both"/>
        <w:rPr>
          <w:bCs/>
          <w:iCs/>
          <w:color w:val="auto"/>
          <w:kern w:val="1"/>
          <w:lang w:val="sr-Cyrl-RS"/>
        </w:rPr>
      </w:pPr>
    </w:p>
    <w:p w14:paraId="33472264" w14:textId="77777777" w:rsidR="00DC2186" w:rsidRPr="00AB7CF4" w:rsidRDefault="00DC2186" w:rsidP="00DC2186">
      <w:pPr>
        <w:tabs>
          <w:tab w:val="left" w:pos="90"/>
        </w:tabs>
        <w:jc w:val="both"/>
        <w:rPr>
          <w:bCs/>
          <w:iCs/>
          <w:color w:val="auto"/>
          <w:kern w:val="1"/>
          <w:sz w:val="22"/>
          <w:szCs w:val="22"/>
        </w:rPr>
      </w:pPr>
      <w:r w:rsidRPr="00AB7CF4">
        <w:rPr>
          <w:bCs/>
          <w:iCs/>
          <w:color w:val="auto"/>
          <w:kern w:val="1"/>
          <w:sz w:val="22"/>
          <w:szCs w:val="22"/>
        </w:rPr>
        <w:t>Понуђач треба да попун</w:t>
      </w:r>
      <w:r w:rsidRPr="00AB7CF4">
        <w:rPr>
          <w:bCs/>
          <w:iCs/>
          <w:color w:val="auto"/>
          <w:kern w:val="1"/>
          <w:sz w:val="22"/>
          <w:szCs w:val="22"/>
          <w:lang w:val="sr-Cyrl-CS"/>
        </w:rPr>
        <w:t>и</w:t>
      </w:r>
      <w:r w:rsidRPr="00AB7CF4">
        <w:rPr>
          <w:bCs/>
          <w:iCs/>
          <w:color w:val="auto"/>
          <w:kern w:val="1"/>
          <w:sz w:val="22"/>
          <w:szCs w:val="22"/>
        </w:rPr>
        <w:t xml:space="preserve"> образац структуре цене </w:t>
      </w:r>
      <w:r w:rsidRPr="00AB7CF4">
        <w:rPr>
          <w:bCs/>
          <w:iCs/>
          <w:color w:val="auto"/>
          <w:kern w:val="1"/>
          <w:sz w:val="22"/>
          <w:szCs w:val="22"/>
          <w:lang w:val="sr-Cyrl-CS"/>
        </w:rPr>
        <w:t>на следећи начин</w:t>
      </w:r>
      <w:r w:rsidRPr="00AB7CF4">
        <w:rPr>
          <w:bCs/>
          <w:iCs/>
          <w:color w:val="auto"/>
          <w:kern w:val="1"/>
          <w:sz w:val="22"/>
          <w:szCs w:val="22"/>
        </w:rPr>
        <w:t>:</w:t>
      </w:r>
    </w:p>
    <w:p w14:paraId="4AFF2E12" w14:textId="77777777" w:rsidR="00DC2186" w:rsidRPr="00AB7CF4" w:rsidRDefault="00DC2186" w:rsidP="00DC2186">
      <w:pPr>
        <w:tabs>
          <w:tab w:val="left" w:pos="90"/>
        </w:tabs>
        <w:jc w:val="both"/>
        <w:rPr>
          <w:bCs/>
          <w:iCs/>
          <w:color w:val="auto"/>
          <w:kern w:val="1"/>
          <w:sz w:val="22"/>
          <w:szCs w:val="22"/>
          <w:lang w:val="sr-Cyrl-CS"/>
        </w:rPr>
      </w:pPr>
    </w:p>
    <w:p w14:paraId="3A9736EA" w14:textId="623F6601" w:rsidR="00DC2186" w:rsidRPr="00AB7CF4" w:rsidRDefault="00DC2186" w:rsidP="00DC2186">
      <w:pPr>
        <w:numPr>
          <w:ilvl w:val="0"/>
          <w:numId w:val="10"/>
        </w:numPr>
        <w:snapToGrid w:val="0"/>
        <w:spacing w:after="120" w:line="240" w:lineRule="auto"/>
        <w:ind w:left="142" w:hanging="142"/>
        <w:jc w:val="both"/>
        <w:rPr>
          <w:rFonts w:eastAsia="Times New Roman"/>
          <w:bCs/>
          <w:color w:val="auto"/>
          <w:kern w:val="1"/>
          <w:sz w:val="22"/>
          <w:szCs w:val="22"/>
          <w:lang w:val="ru-RU"/>
        </w:rPr>
      </w:pPr>
      <w:r w:rsidRPr="00AB7CF4">
        <w:rPr>
          <w:bCs/>
          <w:iCs/>
          <w:color w:val="auto"/>
          <w:kern w:val="1"/>
          <w:sz w:val="22"/>
          <w:szCs w:val="22"/>
          <w:lang w:val="sr-Cyrl-CS"/>
        </w:rPr>
        <w:t xml:space="preserve">у колону </w:t>
      </w:r>
      <w:r w:rsidRPr="00AB7CF4">
        <w:rPr>
          <w:bCs/>
          <w:iCs/>
          <w:color w:val="auto"/>
          <w:kern w:val="1"/>
          <w:sz w:val="22"/>
          <w:szCs w:val="22"/>
          <w:lang w:val="sr-Cyrl-RS"/>
        </w:rPr>
        <w:t>3</w:t>
      </w:r>
      <w:r w:rsidRPr="00AB7CF4">
        <w:rPr>
          <w:bCs/>
          <w:iCs/>
          <w:color w:val="auto"/>
          <w:kern w:val="1"/>
          <w:sz w:val="22"/>
          <w:szCs w:val="22"/>
          <w:lang w:val="sr-Cyrl-CS"/>
        </w:rPr>
        <w:t xml:space="preserve">. </w:t>
      </w:r>
      <w:r w:rsidRPr="00AB7CF4">
        <w:rPr>
          <w:bCs/>
          <w:iCs/>
          <w:color w:val="auto"/>
          <w:kern w:val="1"/>
          <w:sz w:val="22"/>
          <w:szCs w:val="22"/>
          <w:lang w:val="sr-Cyrl-RS"/>
        </w:rPr>
        <w:t>у редовима од 1. до</w:t>
      </w:r>
      <w:r w:rsidR="00C9584F" w:rsidRPr="00AB7CF4">
        <w:rPr>
          <w:bCs/>
          <w:iCs/>
          <w:color w:val="auto"/>
          <w:kern w:val="1"/>
          <w:sz w:val="22"/>
          <w:szCs w:val="22"/>
          <w:lang w:val="sr-Cyrl-RS"/>
        </w:rPr>
        <w:t xml:space="preserve"> </w:t>
      </w:r>
      <w:r w:rsidR="005317B4">
        <w:rPr>
          <w:bCs/>
          <w:iCs/>
          <w:color w:val="auto"/>
          <w:kern w:val="1"/>
          <w:sz w:val="22"/>
          <w:szCs w:val="22"/>
          <w:lang w:val="sr-Cyrl-RS"/>
        </w:rPr>
        <w:t>6</w:t>
      </w:r>
      <w:r w:rsidRPr="00AB7CF4">
        <w:rPr>
          <w:bCs/>
          <w:iCs/>
          <w:color w:val="auto"/>
          <w:kern w:val="1"/>
          <w:sz w:val="22"/>
          <w:szCs w:val="22"/>
          <w:lang w:val="sr-Cyrl-RS"/>
        </w:rPr>
        <w:t xml:space="preserve">. </w:t>
      </w:r>
      <w:r w:rsidRPr="00AB7CF4">
        <w:rPr>
          <w:bCs/>
          <w:iCs/>
          <w:color w:val="auto"/>
          <w:kern w:val="1"/>
          <w:sz w:val="22"/>
          <w:szCs w:val="22"/>
          <w:lang w:val="sr-Cyrl-CS"/>
        </w:rPr>
        <w:t>уписати  укупну цену у динарима без ПДВ-а за наведене позиције</w:t>
      </w:r>
      <w:r w:rsidRPr="00AB7CF4">
        <w:rPr>
          <w:bCs/>
          <w:iCs/>
          <w:color w:val="auto"/>
          <w:kern w:val="1"/>
          <w:sz w:val="22"/>
          <w:szCs w:val="22"/>
        </w:rPr>
        <w:t>;</w:t>
      </w:r>
    </w:p>
    <w:p w14:paraId="562288B2" w14:textId="786E549B" w:rsidR="00DC2186" w:rsidRPr="00AB7CF4" w:rsidRDefault="00DC2186" w:rsidP="00DC2186">
      <w:pPr>
        <w:numPr>
          <w:ilvl w:val="0"/>
          <w:numId w:val="10"/>
        </w:numPr>
        <w:snapToGrid w:val="0"/>
        <w:spacing w:after="120" w:line="240" w:lineRule="auto"/>
        <w:ind w:left="142" w:hanging="142"/>
        <w:jc w:val="both"/>
        <w:rPr>
          <w:color w:val="auto"/>
          <w:kern w:val="1"/>
          <w:sz w:val="22"/>
          <w:szCs w:val="22"/>
        </w:rPr>
      </w:pPr>
      <w:r w:rsidRPr="00AB7CF4">
        <w:rPr>
          <w:bCs/>
          <w:iCs/>
          <w:color w:val="auto"/>
          <w:kern w:val="1"/>
          <w:sz w:val="22"/>
          <w:szCs w:val="22"/>
          <w:lang w:val="sr-Cyrl-CS"/>
        </w:rPr>
        <w:t xml:space="preserve">у </w:t>
      </w:r>
      <w:r w:rsidR="00BE7508">
        <w:rPr>
          <w:bCs/>
          <w:iCs/>
          <w:color w:val="auto"/>
          <w:kern w:val="1"/>
          <w:sz w:val="22"/>
          <w:szCs w:val="22"/>
          <w:lang w:val="sr-Cyrl-CS"/>
        </w:rPr>
        <w:t>колону</w:t>
      </w:r>
      <w:r w:rsidRPr="00AB7CF4">
        <w:rPr>
          <w:bCs/>
          <w:iCs/>
          <w:color w:val="auto"/>
          <w:kern w:val="1"/>
          <w:sz w:val="22"/>
          <w:szCs w:val="22"/>
          <w:lang w:val="sr-Cyrl-CS"/>
        </w:rPr>
        <w:t xml:space="preserve"> </w:t>
      </w:r>
      <w:r w:rsidR="00BE7508">
        <w:rPr>
          <w:bCs/>
          <w:iCs/>
          <w:color w:val="auto"/>
          <w:kern w:val="1"/>
          <w:sz w:val="22"/>
          <w:szCs w:val="22"/>
          <w:lang w:val="sr-Cyrl-CS"/>
        </w:rPr>
        <w:t>4</w:t>
      </w:r>
      <w:r w:rsidRPr="00AB7CF4">
        <w:rPr>
          <w:bCs/>
          <w:iCs/>
          <w:color w:val="auto"/>
          <w:kern w:val="1"/>
          <w:sz w:val="22"/>
          <w:szCs w:val="22"/>
          <w:lang w:val="sr-Cyrl-CS"/>
        </w:rPr>
        <w:t xml:space="preserve">. </w:t>
      </w:r>
      <w:r w:rsidR="00BE7508">
        <w:rPr>
          <w:bCs/>
          <w:iCs/>
          <w:color w:val="auto"/>
          <w:kern w:val="1"/>
          <w:sz w:val="22"/>
          <w:szCs w:val="22"/>
          <w:lang w:val="sr-Cyrl-CS"/>
        </w:rPr>
        <w:t xml:space="preserve">у редовима од 1. до </w:t>
      </w:r>
      <w:r w:rsidR="005317B4">
        <w:rPr>
          <w:bCs/>
          <w:iCs/>
          <w:color w:val="auto"/>
          <w:kern w:val="1"/>
          <w:sz w:val="22"/>
          <w:szCs w:val="22"/>
          <w:lang w:val="sr-Cyrl-CS"/>
        </w:rPr>
        <w:t>6</w:t>
      </w:r>
      <w:r w:rsidR="00BE7508">
        <w:rPr>
          <w:bCs/>
          <w:iCs/>
          <w:color w:val="auto"/>
          <w:kern w:val="1"/>
          <w:sz w:val="22"/>
          <w:szCs w:val="22"/>
          <w:lang w:val="sr-Cyrl-CS"/>
        </w:rPr>
        <w:t xml:space="preserve">. </w:t>
      </w:r>
      <w:r w:rsidRPr="00AB7CF4">
        <w:rPr>
          <w:bCs/>
          <w:iCs/>
          <w:color w:val="auto"/>
          <w:kern w:val="1"/>
          <w:sz w:val="22"/>
          <w:szCs w:val="22"/>
          <w:lang w:val="sr-Cyrl-CS"/>
        </w:rPr>
        <w:t xml:space="preserve">уписати </w:t>
      </w:r>
      <w:r w:rsidR="00BE7508">
        <w:rPr>
          <w:bCs/>
          <w:iCs/>
          <w:color w:val="auto"/>
          <w:kern w:val="1"/>
          <w:sz w:val="22"/>
          <w:szCs w:val="22"/>
          <w:lang w:val="sr-Cyrl-CS"/>
        </w:rPr>
        <w:t xml:space="preserve"> % ПДВ-а</w:t>
      </w:r>
      <w:r w:rsidRPr="00AB7CF4">
        <w:rPr>
          <w:bCs/>
          <w:iCs/>
          <w:color w:val="auto"/>
          <w:kern w:val="1"/>
          <w:sz w:val="22"/>
          <w:szCs w:val="22"/>
          <w:lang w:val="sr-Cyrl-CS"/>
        </w:rPr>
        <w:t>.</w:t>
      </w:r>
    </w:p>
    <w:p w14:paraId="05E2FEC4" w14:textId="47A15AC8" w:rsidR="00DC2186" w:rsidRPr="00AB7CF4" w:rsidRDefault="00DC2186" w:rsidP="00DC2186">
      <w:pPr>
        <w:numPr>
          <w:ilvl w:val="0"/>
          <w:numId w:val="10"/>
        </w:numPr>
        <w:snapToGrid w:val="0"/>
        <w:spacing w:after="120" w:line="240" w:lineRule="auto"/>
        <w:ind w:left="142" w:hanging="142"/>
        <w:jc w:val="both"/>
        <w:rPr>
          <w:color w:val="auto"/>
          <w:kern w:val="1"/>
          <w:sz w:val="22"/>
          <w:szCs w:val="22"/>
        </w:rPr>
      </w:pPr>
      <w:r w:rsidRPr="00AB7CF4">
        <w:rPr>
          <w:color w:val="auto"/>
          <w:kern w:val="1"/>
          <w:sz w:val="22"/>
          <w:szCs w:val="22"/>
        </w:rPr>
        <w:t xml:space="preserve"> </w:t>
      </w:r>
      <w:r w:rsidR="00C9584F" w:rsidRPr="00AB7CF4">
        <w:rPr>
          <w:color w:val="auto"/>
          <w:kern w:val="1"/>
          <w:sz w:val="22"/>
          <w:szCs w:val="22"/>
          <w:lang w:val="sr-Cyrl-RS"/>
        </w:rPr>
        <w:t xml:space="preserve">У колону 3. у реду </w:t>
      </w:r>
      <w:r w:rsidR="005317B4">
        <w:rPr>
          <w:color w:val="auto"/>
          <w:kern w:val="1"/>
          <w:sz w:val="22"/>
          <w:szCs w:val="22"/>
          <w:lang w:val="sr-Cyrl-RS"/>
        </w:rPr>
        <w:t>7</w:t>
      </w:r>
      <w:r w:rsidRPr="00AB7CF4">
        <w:rPr>
          <w:color w:val="auto"/>
          <w:kern w:val="1"/>
          <w:sz w:val="22"/>
          <w:szCs w:val="22"/>
          <w:lang w:val="sr-Cyrl-RS"/>
        </w:rPr>
        <w:t>. уписати све укупну цену у динарима б</w:t>
      </w:r>
      <w:r w:rsidR="00C9584F" w:rsidRPr="00AB7CF4">
        <w:rPr>
          <w:color w:val="auto"/>
          <w:kern w:val="1"/>
          <w:sz w:val="22"/>
          <w:szCs w:val="22"/>
          <w:lang w:val="sr-Cyrl-RS"/>
        </w:rPr>
        <w:t xml:space="preserve">ез ПДВ-а, а у колони 5. у реду </w:t>
      </w:r>
      <w:r w:rsidR="005317B4">
        <w:rPr>
          <w:color w:val="auto"/>
          <w:kern w:val="1"/>
          <w:sz w:val="22"/>
          <w:szCs w:val="22"/>
          <w:lang w:val="sr-Cyrl-RS"/>
        </w:rPr>
        <w:t>7</w:t>
      </w:r>
      <w:r w:rsidRPr="00AB7CF4">
        <w:rPr>
          <w:color w:val="auto"/>
          <w:kern w:val="1"/>
          <w:sz w:val="22"/>
          <w:szCs w:val="22"/>
          <w:lang w:val="sr-Cyrl-RS"/>
        </w:rPr>
        <w:t>. уписати укупну цену у динарима са ПДВ-ом.</w:t>
      </w:r>
    </w:p>
    <w:p w14:paraId="69D444B3" w14:textId="69B081F4" w:rsidR="000B509A" w:rsidRPr="00AB7CF4" w:rsidRDefault="000B509A" w:rsidP="00DC2186">
      <w:pPr>
        <w:numPr>
          <w:ilvl w:val="0"/>
          <w:numId w:val="10"/>
        </w:numPr>
        <w:snapToGrid w:val="0"/>
        <w:spacing w:after="120" w:line="240" w:lineRule="auto"/>
        <w:ind w:left="142" w:hanging="142"/>
        <w:jc w:val="both"/>
        <w:rPr>
          <w:color w:val="auto"/>
          <w:kern w:val="1"/>
          <w:sz w:val="22"/>
          <w:szCs w:val="22"/>
        </w:rPr>
      </w:pPr>
      <w:r w:rsidRPr="00AB7CF4">
        <w:rPr>
          <w:color w:val="auto"/>
          <w:kern w:val="1"/>
          <w:sz w:val="22"/>
          <w:szCs w:val="22"/>
          <w:lang w:val="sr-Cyrl-RS"/>
        </w:rPr>
        <w:t xml:space="preserve">У колону 4. ред </w:t>
      </w:r>
      <w:r w:rsidR="005317B4">
        <w:rPr>
          <w:color w:val="auto"/>
          <w:kern w:val="1"/>
          <w:sz w:val="22"/>
          <w:szCs w:val="22"/>
          <w:lang w:val="sr-Cyrl-RS"/>
        </w:rPr>
        <w:t>7</w:t>
      </w:r>
      <w:r w:rsidRPr="00AB7CF4">
        <w:rPr>
          <w:color w:val="auto"/>
          <w:kern w:val="1"/>
          <w:sz w:val="22"/>
          <w:szCs w:val="22"/>
          <w:lang w:val="sr-Cyrl-RS"/>
        </w:rPr>
        <w:t>. уписати износ ПДВ-а у динарима.</w:t>
      </w:r>
    </w:p>
    <w:p w14:paraId="70546078" w14:textId="77777777" w:rsidR="00DC2186" w:rsidRPr="008860D2" w:rsidRDefault="00DC2186" w:rsidP="00DC2186">
      <w:pPr>
        <w:tabs>
          <w:tab w:val="left" w:pos="90"/>
        </w:tabs>
        <w:ind w:left="90"/>
        <w:jc w:val="both"/>
        <w:rPr>
          <w:color w:val="auto"/>
          <w:kern w:val="1"/>
          <w:sz w:val="22"/>
          <w:szCs w:val="22"/>
        </w:rPr>
      </w:pPr>
    </w:p>
    <w:p w14:paraId="7005CF6E" w14:textId="77777777" w:rsidR="00DC2186" w:rsidRPr="008860D2" w:rsidRDefault="00DC2186" w:rsidP="00DC2186">
      <w:pPr>
        <w:tabs>
          <w:tab w:val="left" w:pos="90"/>
        </w:tabs>
        <w:ind w:left="90"/>
        <w:jc w:val="both"/>
        <w:rPr>
          <w:color w:val="auto"/>
          <w:kern w:val="1"/>
          <w:sz w:val="22"/>
          <w:szCs w:val="22"/>
        </w:rPr>
      </w:pPr>
    </w:p>
    <w:tbl>
      <w:tblPr>
        <w:tblW w:w="0" w:type="auto"/>
        <w:tblLayout w:type="fixed"/>
        <w:tblLook w:val="0000" w:firstRow="0" w:lastRow="0" w:firstColumn="0" w:lastColumn="0" w:noHBand="0" w:noVBand="0"/>
      </w:tblPr>
      <w:tblGrid>
        <w:gridCol w:w="3080"/>
        <w:gridCol w:w="3068"/>
        <w:gridCol w:w="3094"/>
      </w:tblGrid>
      <w:tr w:rsidR="00DC2186" w:rsidRPr="008860D2" w14:paraId="1F400EA9" w14:textId="77777777" w:rsidTr="00DC2186">
        <w:tc>
          <w:tcPr>
            <w:tcW w:w="3080" w:type="dxa"/>
            <w:vAlign w:val="center"/>
          </w:tcPr>
          <w:p w14:paraId="29F3A846" w14:textId="77777777" w:rsidR="00DC2186" w:rsidRPr="008860D2" w:rsidRDefault="00DC2186" w:rsidP="00DC2186">
            <w:pPr>
              <w:spacing w:after="120"/>
              <w:jc w:val="center"/>
              <w:rPr>
                <w:color w:val="auto"/>
                <w:kern w:val="1"/>
                <w:sz w:val="22"/>
                <w:szCs w:val="22"/>
              </w:rPr>
            </w:pPr>
            <w:r w:rsidRPr="008860D2">
              <w:rPr>
                <w:color w:val="auto"/>
                <w:kern w:val="1"/>
                <w:sz w:val="22"/>
                <w:szCs w:val="22"/>
              </w:rPr>
              <w:t>Датум:</w:t>
            </w:r>
          </w:p>
        </w:tc>
        <w:tc>
          <w:tcPr>
            <w:tcW w:w="3068" w:type="dxa"/>
            <w:vAlign w:val="center"/>
          </w:tcPr>
          <w:p w14:paraId="038B3BE8" w14:textId="77777777" w:rsidR="00DC2186" w:rsidRPr="008860D2" w:rsidRDefault="00DC2186" w:rsidP="00DC2186">
            <w:pPr>
              <w:spacing w:after="120"/>
              <w:jc w:val="center"/>
              <w:rPr>
                <w:color w:val="auto"/>
                <w:kern w:val="1"/>
                <w:sz w:val="22"/>
                <w:szCs w:val="22"/>
              </w:rPr>
            </w:pPr>
            <w:r w:rsidRPr="008860D2">
              <w:rPr>
                <w:color w:val="auto"/>
                <w:kern w:val="1"/>
                <w:sz w:val="22"/>
                <w:szCs w:val="22"/>
              </w:rPr>
              <w:t>М.П.</w:t>
            </w:r>
          </w:p>
        </w:tc>
        <w:tc>
          <w:tcPr>
            <w:tcW w:w="3094" w:type="dxa"/>
            <w:vAlign w:val="center"/>
          </w:tcPr>
          <w:p w14:paraId="0F85E8C9" w14:textId="77777777" w:rsidR="00DC2186" w:rsidRPr="008860D2" w:rsidRDefault="00DC2186" w:rsidP="00DC2186">
            <w:pPr>
              <w:spacing w:after="120"/>
              <w:jc w:val="center"/>
              <w:rPr>
                <w:color w:val="auto"/>
                <w:kern w:val="1"/>
                <w:sz w:val="22"/>
                <w:szCs w:val="22"/>
              </w:rPr>
            </w:pPr>
            <w:r w:rsidRPr="008860D2">
              <w:rPr>
                <w:color w:val="auto"/>
                <w:kern w:val="1"/>
                <w:sz w:val="22"/>
                <w:szCs w:val="22"/>
              </w:rPr>
              <w:t>Потпис понуђача</w:t>
            </w:r>
          </w:p>
        </w:tc>
      </w:tr>
      <w:tr w:rsidR="00DC2186" w:rsidRPr="008860D2" w14:paraId="4E70FCF3" w14:textId="77777777" w:rsidTr="00DC2186">
        <w:tc>
          <w:tcPr>
            <w:tcW w:w="3080" w:type="dxa"/>
            <w:tcBorders>
              <w:bottom w:val="single" w:sz="4" w:space="0" w:color="000000"/>
            </w:tcBorders>
          </w:tcPr>
          <w:p w14:paraId="777F203D" w14:textId="77777777" w:rsidR="00DC2186" w:rsidRPr="008860D2" w:rsidRDefault="00DC2186" w:rsidP="00DC2186">
            <w:pPr>
              <w:snapToGrid w:val="0"/>
              <w:spacing w:after="120"/>
              <w:jc w:val="both"/>
              <w:rPr>
                <w:color w:val="auto"/>
                <w:kern w:val="1"/>
                <w:sz w:val="22"/>
                <w:szCs w:val="22"/>
              </w:rPr>
            </w:pPr>
          </w:p>
        </w:tc>
        <w:tc>
          <w:tcPr>
            <w:tcW w:w="3068" w:type="dxa"/>
          </w:tcPr>
          <w:p w14:paraId="6304C2DD" w14:textId="77777777" w:rsidR="00DC2186" w:rsidRPr="008860D2" w:rsidRDefault="00DC2186" w:rsidP="00DC2186">
            <w:pPr>
              <w:snapToGrid w:val="0"/>
              <w:spacing w:after="120"/>
              <w:jc w:val="both"/>
              <w:rPr>
                <w:color w:val="auto"/>
                <w:kern w:val="1"/>
                <w:sz w:val="22"/>
                <w:szCs w:val="22"/>
              </w:rPr>
            </w:pPr>
          </w:p>
        </w:tc>
        <w:tc>
          <w:tcPr>
            <w:tcW w:w="3094" w:type="dxa"/>
            <w:tcBorders>
              <w:bottom w:val="single" w:sz="4" w:space="0" w:color="000000"/>
            </w:tcBorders>
          </w:tcPr>
          <w:p w14:paraId="48B4781E" w14:textId="77777777" w:rsidR="00DC2186" w:rsidRPr="008860D2" w:rsidRDefault="00DC2186" w:rsidP="00DC2186">
            <w:pPr>
              <w:snapToGrid w:val="0"/>
              <w:spacing w:after="120"/>
              <w:jc w:val="both"/>
              <w:rPr>
                <w:color w:val="auto"/>
                <w:kern w:val="1"/>
                <w:sz w:val="22"/>
                <w:szCs w:val="22"/>
              </w:rPr>
            </w:pPr>
          </w:p>
        </w:tc>
      </w:tr>
    </w:tbl>
    <w:p w14:paraId="5FA4DF40" w14:textId="77777777" w:rsidR="00DC2186" w:rsidRPr="008860D2" w:rsidRDefault="00DC2186" w:rsidP="00DC2186">
      <w:pPr>
        <w:spacing w:line="240" w:lineRule="auto"/>
        <w:jc w:val="both"/>
        <w:rPr>
          <w:bCs/>
          <w:iCs/>
          <w:color w:val="auto"/>
          <w:sz w:val="22"/>
          <w:szCs w:val="22"/>
          <w:lang w:val="sr-Cyrl-CS"/>
        </w:rPr>
      </w:pPr>
    </w:p>
    <w:p w14:paraId="53158672" w14:textId="77777777" w:rsidR="00DC2186" w:rsidRPr="008860D2" w:rsidRDefault="00DC2186" w:rsidP="00DC2186">
      <w:pPr>
        <w:spacing w:line="240" w:lineRule="auto"/>
        <w:jc w:val="both"/>
        <w:rPr>
          <w:bCs/>
          <w:iCs/>
          <w:color w:val="auto"/>
          <w:sz w:val="22"/>
          <w:szCs w:val="22"/>
          <w:lang w:val="sr-Cyrl-CS"/>
        </w:rPr>
      </w:pPr>
    </w:p>
    <w:p w14:paraId="7BD3A857" w14:textId="33504869" w:rsidR="00DC2186" w:rsidRDefault="00DC2186" w:rsidP="00DC2186">
      <w:pPr>
        <w:spacing w:after="120" w:line="240" w:lineRule="auto"/>
        <w:jc w:val="both"/>
        <w:rPr>
          <w:i/>
          <w:iCs/>
          <w:color w:val="auto"/>
          <w:sz w:val="22"/>
          <w:szCs w:val="22"/>
          <w:u w:val="single"/>
          <w:lang w:val="sr-Cyrl-CS"/>
        </w:rPr>
      </w:pPr>
      <w:r w:rsidRPr="008860D2">
        <w:rPr>
          <w:b/>
          <w:bCs/>
          <w:i/>
          <w:iCs/>
          <w:color w:val="auto"/>
          <w:sz w:val="22"/>
          <w:szCs w:val="22"/>
          <w:u w:val="single"/>
          <w:lang w:val="sr-Cyrl-CS"/>
        </w:rPr>
        <w:t>Напомена</w:t>
      </w:r>
      <w:r w:rsidR="00BE7508">
        <w:rPr>
          <w:b/>
          <w:bCs/>
          <w:i/>
          <w:iCs/>
          <w:color w:val="auto"/>
          <w:sz w:val="22"/>
          <w:szCs w:val="22"/>
          <w:u w:val="single"/>
          <w:lang w:val="sr-Cyrl-CS"/>
        </w:rPr>
        <w:t xml:space="preserve"> 1</w:t>
      </w:r>
      <w:r w:rsidRPr="008860D2">
        <w:rPr>
          <w:b/>
          <w:bCs/>
          <w:i/>
          <w:iCs/>
          <w:color w:val="auto"/>
          <w:sz w:val="22"/>
          <w:szCs w:val="22"/>
          <w:u w:val="single"/>
          <w:lang w:val="sr-Cyrl-CS"/>
        </w:rPr>
        <w:t>:</w:t>
      </w:r>
      <w:r w:rsidRPr="008860D2">
        <w:rPr>
          <w:i/>
          <w:iCs/>
          <w:color w:val="auto"/>
          <w:sz w:val="22"/>
          <w:szCs w:val="22"/>
          <w:u w:val="single"/>
          <w:lang w:val="sr-Cyrl-CS"/>
        </w:rPr>
        <w:t xml:space="preserve"> </w:t>
      </w:r>
    </w:p>
    <w:p w14:paraId="6A3C6218" w14:textId="77777777" w:rsidR="00BE7508" w:rsidRPr="005E1E1D" w:rsidRDefault="00BE7508" w:rsidP="00BE7508">
      <w:pPr>
        <w:spacing w:after="120" w:line="240" w:lineRule="auto"/>
        <w:rPr>
          <w:i/>
          <w:color w:val="auto"/>
          <w:kern w:val="1"/>
          <w:sz w:val="22"/>
          <w:szCs w:val="22"/>
          <w:lang w:val="sr-Cyrl-RS"/>
        </w:rPr>
      </w:pPr>
      <w:r w:rsidRPr="005E1E1D">
        <w:rPr>
          <w:i/>
          <w:color w:val="auto"/>
          <w:kern w:val="1"/>
          <w:sz w:val="22"/>
          <w:szCs w:val="22"/>
          <w:lang w:val="sr-Cyrl-RS"/>
        </w:rPr>
        <w:t>У складу са Законом о ПДВ-у извођач радова не обрачунава ПДВ на основу чл. 10. ст. 2. тачка 3.</w:t>
      </w:r>
    </w:p>
    <w:p w14:paraId="29F6B18C" w14:textId="411CC389" w:rsidR="00BE7508" w:rsidRPr="008860D2" w:rsidRDefault="00BE7508" w:rsidP="00DC2186">
      <w:pPr>
        <w:spacing w:after="120" w:line="240" w:lineRule="auto"/>
        <w:jc w:val="both"/>
        <w:rPr>
          <w:i/>
          <w:iCs/>
          <w:color w:val="auto"/>
          <w:sz w:val="22"/>
          <w:szCs w:val="22"/>
          <w:u w:val="single"/>
          <w:lang w:val="sr-Cyrl-CS"/>
        </w:rPr>
      </w:pPr>
      <w:r w:rsidRPr="008860D2">
        <w:rPr>
          <w:b/>
          <w:bCs/>
          <w:i/>
          <w:iCs/>
          <w:color w:val="auto"/>
          <w:sz w:val="22"/>
          <w:szCs w:val="22"/>
          <w:u w:val="single"/>
          <w:lang w:val="sr-Cyrl-CS"/>
        </w:rPr>
        <w:t>Напомена</w:t>
      </w:r>
      <w:r>
        <w:rPr>
          <w:b/>
          <w:bCs/>
          <w:i/>
          <w:iCs/>
          <w:color w:val="auto"/>
          <w:sz w:val="22"/>
          <w:szCs w:val="22"/>
          <w:u w:val="single"/>
          <w:lang w:val="sr-Cyrl-CS"/>
        </w:rPr>
        <w:t xml:space="preserve"> 2</w:t>
      </w:r>
      <w:r w:rsidRPr="008860D2">
        <w:rPr>
          <w:b/>
          <w:bCs/>
          <w:i/>
          <w:iCs/>
          <w:color w:val="auto"/>
          <w:sz w:val="22"/>
          <w:szCs w:val="22"/>
          <w:u w:val="single"/>
          <w:lang w:val="sr-Cyrl-CS"/>
        </w:rPr>
        <w:t>:</w:t>
      </w:r>
      <w:r w:rsidRPr="008860D2">
        <w:rPr>
          <w:i/>
          <w:iCs/>
          <w:color w:val="auto"/>
          <w:sz w:val="22"/>
          <w:szCs w:val="22"/>
          <w:u w:val="single"/>
          <w:lang w:val="sr-Cyrl-CS"/>
        </w:rPr>
        <w:t xml:space="preserve"> </w:t>
      </w:r>
    </w:p>
    <w:p w14:paraId="01EE0526" w14:textId="77777777" w:rsidR="00DC2186" w:rsidRPr="008860D2" w:rsidRDefault="00DC2186" w:rsidP="00DC2186">
      <w:pPr>
        <w:spacing w:line="240" w:lineRule="auto"/>
        <w:jc w:val="both"/>
        <w:rPr>
          <w:i/>
          <w:iCs/>
          <w:color w:val="auto"/>
          <w:sz w:val="20"/>
          <w:szCs w:val="20"/>
          <w:lang w:val="sr-Cyrl-CS"/>
        </w:rPr>
      </w:pPr>
      <w:r w:rsidRPr="008860D2">
        <w:rPr>
          <w:i/>
          <w:iCs/>
          <w:color w:val="auto"/>
          <w:sz w:val="20"/>
          <w:szCs w:val="20"/>
          <w:lang w:val="sr-Cyrl-CS"/>
        </w:rPr>
        <w:t>Образац структуре цене понуђач мора да попуни, овери печатом и потпише, чиме потврђује да су тачни подаци који су у обрасцу наведени.</w:t>
      </w:r>
      <w:r w:rsidRPr="008860D2">
        <w:rPr>
          <w:i/>
          <w:iCs/>
          <w:color w:val="auto"/>
          <w:kern w:val="1"/>
          <w:sz w:val="20"/>
          <w:szCs w:val="20"/>
        </w:rPr>
        <w:t xml:space="preserve">Уколико понуђачи подносе заједничку понуду, група понуђача може да се определи да образац </w:t>
      </w:r>
      <w:r w:rsidRPr="008860D2">
        <w:rPr>
          <w:i/>
          <w:iCs/>
          <w:color w:val="auto"/>
          <w:kern w:val="1"/>
          <w:sz w:val="20"/>
          <w:szCs w:val="20"/>
          <w:lang w:val="sr-Cyrl-RS"/>
        </w:rPr>
        <w:t>структуре цене</w:t>
      </w:r>
      <w:r w:rsidRPr="008860D2">
        <w:rPr>
          <w:i/>
          <w:iCs/>
          <w:color w:val="auto"/>
          <w:kern w:val="1"/>
          <w:sz w:val="20"/>
          <w:szCs w:val="20"/>
        </w:rPr>
        <w:t xml:space="preserve"> потписују и печатом оверавају сви понуђачи из групе понуђача или група понуђача може </w:t>
      </w:r>
      <w:r w:rsidRPr="008860D2">
        <w:rPr>
          <w:i/>
          <w:iCs/>
          <w:color w:val="auto"/>
          <w:kern w:val="1"/>
          <w:sz w:val="20"/>
          <w:szCs w:val="20"/>
          <w:lang w:val="sr-Cyrl-RS"/>
        </w:rPr>
        <w:t>споразумом</w:t>
      </w:r>
      <w:r w:rsidRPr="008860D2">
        <w:rPr>
          <w:i/>
          <w:iCs/>
          <w:color w:val="auto"/>
          <w:kern w:val="1"/>
          <w:sz w:val="20"/>
          <w:szCs w:val="20"/>
        </w:rPr>
        <w:t xml:space="preserve"> да одреди једног понуђача из групе који ће попунити, потписати и печатом оверити образац.</w:t>
      </w:r>
    </w:p>
    <w:p w14:paraId="234839E1" w14:textId="77777777" w:rsidR="00DC2186" w:rsidRPr="008860D2" w:rsidRDefault="00DC2186" w:rsidP="00DC2186">
      <w:pPr>
        <w:keepLines/>
        <w:tabs>
          <w:tab w:val="left" w:pos="-2977"/>
          <w:tab w:val="right" w:pos="4820"/>
        </w:tabs>
        <w:spacing w:before="60" w:line="240" w:lineRule="auto"/>
        <w:jc w:val="right"/>
        <w:rPr>
          <w:b/>
          <w:bCs/>
          <w:noProof/>
          <w:color w:val="auto"/>
          <w:sz w:val="22"/>
          <w:szCs w:val="22"/>
          <w:lang w:val="sr-Cyrl-RS"/>
        </w:rPr>
      </w:pPr>
    </w:p>
    <w:p w14:paraId="24E133A0" w14:textId="77777777" w:rsidR="00DC2186" w:rsidRPr="008860D2" w:rsidRDefault="00DC2186" w:rsidP="00DC2186">
      <w:pPr>
        <w:jc w:val="both"/>
        <w:rPr>
          <w:iCs/>
          <w:color w:val="auto"/>
          <w:kern w:val="1"/>
        </w:rPr>
      </w:pPr>
    </w:p>
    <w:p w14:paraId="6E864528" w14:textId="77777777" w:rsidR="00DC2186" w:rsidRPr="008860D2" w:rsidRDefault="00DC2186" w:rsidP="00DC2186">
      <w:pPr>
        <w:keepLines/>
        <w:tabs>
          <w:tab w:val="left" w:pos="-2977"/>
          <w:tab w:val="right" w:pos="4820"/>
        </w:tabs>
        <w:spacing w:before="60" w:line="240" w:lineRule="auto"/>
        <w:jc w:val="right"/>
        <w:rPr>
          <w:b/>
          <w:bCs/>
          <w:noProof/>
          <w:color w:val="auto"/>
          <w:lang w:val="sr-Cyrl-RS"/>
        </w:rPr>
      </w:pPr>
    </w:p>
    <w:p w14:paraId="30180D0A" w14:textId="3B88B257" w:rsidR="00DC2186" w:rsidRDefault="00DC2186" w:rsidP="00DC2186">
      <w:pPr>
        <w:keepLines/>
        <w:tabs>
          <w:tab w:val="left" w:pos="-2977"/>
          <w:tab w:val="right" w:pos="4820"/>
        </w:tabs>
        <w:spacing w:before="60" w:line="240" w:lineRule="auto"/>
        <w:jc w:val="right"/>
        <w:rPr>
          <w:b/>
          <w:bCs/>
          <w:noProof/>
          <w:color w:val="auto"/>
          <w:lang w:val="sr-Cyrl-RS"/>
        </w:rPr>
      </w:pPr>
    </w:p>
    <w:p w14:paraId="062E7B77" w14:textId="77777777" w:rsidR="00BE7508" w:rsidRPr="008860D2" w:rsidRDefault="00BE7508" w:rsidP="00DC2186">
      <w:pPr>
        <w:keepLines/>
        <w:tabs>
          <w:tab w:val="left" w:pos="-2977"/>
          <w:tab w:val="right" w:pos="4820"/>
        </w:tabs>
        <w:spacing w:before="60" w:line="240" w:lineRule="auto"/>
        <w:jc w:val="right"/>
        <w:rPr>
          <w:b/>
          <w:bCs/>
          <w:noProof/>
          <w:color w:val="auto"/>
          <w:lang w:val="sr-Cyrl-RS"/>
        </w:rPr>
      </w:pPr>
    </w:p>
    <w:p w14:paraId="25B8F5B4" w14:textId="77777777" w:rsidR="00DC2186" w:rsidRPr="008860D2" w:rsidRDefault="00DC2186" w:rsidP="00DC2186">
      <w:pPr>
        <w:keepLines/>
        <w:tabs>
          <w:tab w:val="left" w:pos="-2977"/>
          <w:tab w:val="right" w:pos="4820"/>
        </w:tabs>
        <w:spacing w:before="60" w:line="240" w:lineRule="auto"/>
        <w:jc w:val="right"/>
        <w:rPr>
          <w:b/>
          <w:bCs/>
          <w:noProof/>
          <w:color w:val="auto"/>
          <w:lang w:val="sr-Cyrl-RS"/>
        </w:rPr>
      </w:pPr>
    </w:p>
    <w:p w14:paraId="553804CA" w14:textId="77777777" w:rsidR="00DC2186" w:rsidRPr="006367AD" w:rsidRDefault="00DC2186" w:rsidP="00DC2186">
      <w:pPr>
        <w:keepLines/>
        <w:tabs>
          <w:tab w:val="left" w:pos="-2977"/>
          <w:tab w:val="right" w:pos="4820"/>
        </w:tabs>
        <w:spacing w:before="60" w:line="240" w:lineRule="auto"/>
        <w:jc w:val="right"/>
        <w:rPr>
          <w:b/>
          <w:bCs/>
          <w:noProof/>
          <w:color w:val="auto"/>
          <w:lang w:val="sr-Cyrl-RS"/>
        </w:rPr>
      </w:pPr>
    </w:p>
    <w:p w14:paraId="25C4DABE" w14:textId="77777777" w:rsidR="00DC2186" w:rsidRDefault="00DC2186" w:rsidP="00DC2186">
      <w:pPr>
        <w:shd w:val="clear" w:color="auto" w:fill="C6D9F1"/>
        <w:jc w:val="center"/>
        <w:rPr>
          <w:b/>
          <w:bCs/>
          <w:noProof/>
          <w:color w:val="auto"/>
        </w:rPr>
      </w:pPr>
      <w:r w:rsidRPr="006367AD">
        <w:rPr>
          <w:b/>
          <w:bCs/>
          <w:noProof/>
          <w:color w:val="auto"/>
        </w:rPr>
        <w:t xml:space="preserve"> </w:t>
      </w:r>
    </w:p>
    <w:p w14:paraId="611C8EF3" w14:textId="0C0874D5" w:rsidR="00DC2186" w:rsidRDefault="00DC2186" w:rsidP="00DC2186">
      <w:pPr>
        <w:shd w:val="clear" w:color="auto" w:fill="C6D9F1"/>
        <w:jc w:val="center"/>
        <w:rPr>
          <w:b/>
          <w:bCs/>
          <w:i/>
          <w:iCs/>
        </w:rPr>
      </w:pPr>
      <w:r w:rsidRPr="00593AFD">
        <w:rPr>
          <w:b/>
          <w:bCs/>
          <w:i/>
          <w:iCs/>
        </w:rPr>
        <w:t>V</w:t>
      </w:r>
      <w:r w:rsidRPr="00593AFD">
        <w:rPr>
          <w:b/>
          <w:bCs/>
          <w:i/>
          <w:iCs/>
          <w:lang w:val="sr-Cyrl-RS"/>
        </w:rPr>
        <w:t>-3</w:t>
      </w:r>
      <w:r w:rsidRPr="00593AFD">
        <w:rPr>
          <w:b/>
          <w:bCs/>
          <w:i/>
          <w:iCs/>
        </w:rPr>
        <w:t xml:space="preserve">  ОБРАЗАЦ ТРОШКОВА ПРИПРЕМЕ ПОНУДЕ</w:t>
      </w:r>
    </w:p>
    <w:p w14:paraId="1FA4EAC1" w14:textId="77777777" w:rsidR="00DC2186" w:rsidRPr="00593AFD" w:rsidRDefault="00DC2186" w:rsidP="00DC2186">
      <w:pPr>
        <w:shd w:val="clear" w:color="auto" w:fill="C6D9F1"/>
        <w:jc w:val="center"/>
        <w:rPr>
          <w:b/>
          <w:bCs/>
          <w:i/>
          <w:iCs/>
        </w:rPr>
      </w:pPr>
    </w:p>
    <w:p w14:paraId="14CEA5DD" w14:textId="77777777" w:rsidR="00DC2186" w:rsidRPr="006367AD" w:rsidRDefault="00DC2186" w:rsidP="00DC2186">
      <w:pPr>
        <w:keepLines/>
        <w:tabs>
          <w:tab w:val="left" w:pos="-2977"/>
          <w:tab w:val="right" w:pos="4820"/>
        </w:tabs>
        <w:spacing w:before="60" w:line="240" w:lineRule="auto"/>
        <w:jc w:val="center"/>
        <w:rPr>
          <w:b/>
          <w:bCs/>
          <w:i/>
          <w:iCs/>
          <w:color w:val="auto"/>
          <w:kern w:val="1"/>
          <w:lang w:val="sr-Cyrl-RS"/>
        </w:rPr>
      </w:pPr>
    </w:p>
    <w:p w14:paraId="56BDC828" w14:textId="0F20302B" w:rsidR="00DC2186" w:rsidRPr="006367AD" w:rsidRDefault="00DC2186" w:rsidP="00DC2186">
      <w:pPr>
        <w:spacing w:after="120"/>
        <w:jc w:val="both"/>
        <w:rPr>
          <w:color w:val="auto"/>
          <w:kern w:val="1"/>
        </w:rPr>
      </w:pPr>
      <w:r w:rsidRPr="006367AD">
        <w:rPr>
          <w:color w:val="auto"/>
          <w:kern w:val="1"/>
        </w:rPr>
        <w:t xml:space="preserve">У складу са чланом 88. </w:t>
      </w:r>
      <w:r w:rsidRPr="006367AD">
        <w:rPr>
          <w:color w:val="auto"/>
          <w:kern w:val="1"/>
          <w:lang w:val="sr-Cyrl-CS"/>
        </w:rPr>
        <w:t>став 1.</w:t>
      </w:r>
      <w:r w:rsidRPr="006367AD">
        <w:rPr>
          <w:color w:val="auto"/>
          <w:kern w:val="1"/>
        </w:rPr>
        <w:t xml:space="preserve"> ЗЈН, понуђач</w:t>
      </w:r>
      <w:r w:rsidRPr="006367AD">
        <w:rPr>
          <w:color w:val="auto"/>
          <w:kern w:val="1"/>
          <w:lang w:val="sr-Cyrl-RS"/>
        </w:rPr>
        <w:t xml:space="preserve"> ____________________ </w:t>
      </w:r>
      <w:r w:rsidRPr="006367AD">
        <w:rPr>
          <w:i/>
          <w:color w:val="auto"/>
          <w:kern w:val="1"/>
          <w:lang w:val="ru-RU"/>
        </w:rPr>
        <w:t>[</w:t>
      </w:r>
      <w:r w:rsidRPr="006367AD">
        <w:rPr>
          <w:i/>
          <w:iCs/>
          <w:color w:val="auto"/>
          <w:kern w:val="1"/>
        </w:rPr>
        <w:t xml:space="preserve">навести </w:t>
      </w:r>
      <w:r w:rsidRPr="006367AD">
        <w:rPr>
          <w:i/>
          <w:iCs/>
          <w:color w:val="auto"/>
          <w:kern w:val="1"/>
          <w:lang w:val="sr-Cyrl-CS"/>
        </w:rPr>
        <w:t>назив понуђача</w:t>
      </w:r>
      <w:r w:rsidRPr="006367AD">
        <w:rPr>
          <w:i/>
          <w:iCs/>
          <w:color w:val="auto"/>
          <w:kern w:val="1"/>
        </w:rPr>
        <w:t xml:space="preserve">], </w:t>
      </w:r>
      <w:r w:rsidRPr="006367AD">
        <w:rPr>
          <w:color w:val="auto"/>
          <w:kern w:val="1"/>
        </w:rPr>
        <w:t>достав</w:t>
      </w:r>
      <w:r w:rsidRPr="006367AD">
        <w:rPr>
          <w:color w:val="auto"/>
          <w:kern w:val="1"/>
          <w:lang w:val="sr-Cyrl-CS"/>
        </w:rPr>
        <w:t xml:space="preserve">ља </w:t>
      </w:r>
      <w:r w:rsidRPr="006367AD">
        <w:rPr>
          <w:color w:val="auto"/>
          <w:kern w:val="1"/>
        </w:rPr>
        <w:t xml:space="preserve">укупан износ и структуру трошкова припремања понуде, </w:t>
      </w:r>
      <w:r w:rsidR="00D55A8D">
        <w:rPr>
          <w:color w:val="auto"/>
          <w:kern w:val="1"/>
          <w:lang w:val="sr-Cyrl-RS"/>
        </w:rPr>
        <w:t xml:space="preserve">за јавну набавку </w:t>
      </w:r>
      <w:r w:rsidR="009B683B">
        <w:rPr>
          <w:color w:val="auto"/>
          <w:kern w:val="1"/>
          <w:lang w:val="sr-Cyrl-RS"/>
        </w:rPr>
        <w:t xml:space="preserve">радова- </w:t>
      </w:r>
      <w:r w:rsidR="009B683B" w:rsidRPr="009B683B">
        <w:rPr>
          <w:color w:val="auto"/>
          <w:kern w:val="1"/>
          <w:lang w:val="sr-Cyrl-RS"/>
        </w:rPr>
        <w:t>Изградња два резервоара од по 20.000 m3  Р-23 и Р-25</w:t>
      </w:r>
      <w:r w:rsidR="00635348">
        <w:rPr>
          <w:color w:val="auto"/>
          <w:kern w:val="1"/>
          <w:lang w:val="sr-Cyrl-RS"/>
        </w:rPr>
        <w:t>,</w:t>
      </w:r>
      <w:r w:rsidR="009B683B" w:rsidRPr="009B683B">
        <w:rPr>
          <w:color w:val="auto"/>
          <w:kern w:val="1"/>
          <w:lang w:val="sr-Cyrl-RS"/>
        </w:rPr>
        <w:t xml:space="preserve"> мешачке кућице МК-23/25 и пратеће инфраструктуре са повезивањем на постојећу инфраструктуру на складишту нафтних деривата Смедерево у Смедереву</w:t>
      </w:r>
      <w:r w:rsidR="009B683B">
        <w:rPr>
          <w:color w:val="auto"/>
          <w:kern w:val="1"/>
          <w:lang w:val="sr-Cyrl-RS"/>
        </w:rPr>
        <w:t>,</w:t>
      </w:r>
      <w:r w:rsidR="009B683B" w:rsidRPr="009B683B">
        <w:rPr>
          <w:color w:val="auto"/>
          <w:kern w:val="1"/>
          <w:lang w:val="sr-Cyrl-RS"/>
        </w:rPr>
        <w:t xml:space="preserve"> </w:t>
      </w:r>
      <w:r w:rsidR="00D55A8D">
        <w:rPr>
          <w:color w:val="auto"/>
          <w:kern w:val="1"/>
          <w:lang w:val="sr-Cyrl-RS"/>
        </w:rPr>
        <w:t xml:space="preserve">ЈН број </w:t>
      </w:r>
      <w:r w:rsidR="009B683B">
        <w:rPr>
          <w:color w:val="auto"/>
          <w:kern w:val="1"/>
          <w:lang w:val="sr-Cyrl-RS"/>
        </w:rPr>
        <w:t>7</w:t>
      </w:r>
      <w:r w:rsidR="00D55A8D">
        <w:rPr>
          <w:color w:val="auto"/>
          <w:kern w:val="1"/>
          <w:lang w:val="sr-Cyrl-RS"/>
        </w:rPr>
        <w:t>/20</w:t>
      </w:r>
      <w:r w:rsidR="009B683B">
        <w:rPr>
          <w:color w:val="auto"/>
          <w:kern w:val="1"/>
          <w:lang w:val="sr-Cyrl-RS"/>
        </w:rPr>
        <w:t>20</w:t>
      </w:r>
      <w:r>
        <w:rPr>
          <w:color w:val="auto"/>
          <w:kern w:val="1"/>
          <w:lang w:val="sr-Cyrl-RS"/>
        </w:rPr>
        <w:t xml:space="preserve">-03, </w:t>
      </w:r>
      <w:r w:rsidRPr="006367AD">
        <w:rPr>
          <w:color w:val="auto"/>
          <w:kern w:val="1"/>
          <w:lang w:val="sr-Cyrl-CS"/>
        </w:rPr>
        <w:t xml:space="preserve">како следи у </w:t>
      </w:r>
      <w:r w:rsidRPr="006367AD">
        <w:rPr>
          <w:color w:val="auto"/>
          <w:kern w:val="1"/>
        </w:rPr>
        <w:t>табели:</w:t>
      </w:r>
    </w:p>
    <w:p w14:paraId="49B47B33" w14:textId="77777777" w:rsidR="00DC2186" w:rsidRPr="006367AD" w:rsidRDefault="00DC2186" w:rsidP="00DC2186">
      <w:pPr>
        <w:spacing w:after="120"/>
        <w:jc w:val="both"/>
        <w:rPr>
          <w:b/>
          <w:i/>
          <w:color w:val="auto"/>
          <w:kern w:val="1"/>
        </w:rPr>
      </w:pPr>
    </w:p>
    <w:tbl>
      <w:tblPr>
        <w:tblW w:w="0" w:type="auto"/>
        <w:tblInd w:w="153" w:type="dxa"/>
        <w:tblLayout w:type="fixed"/>
        <w:tblLook w:val="0000" w:firstRow="0" w:lastRow="0" w:firstColumn="0" w:lastColumn="0" w:noHBand="0" w:noVBand="0"/>
      </w:tblPr>
      <w:tblGrid>
        <w:gridCol w:w="6079"/>
        <w:gridCol w:w="2786"/>
      </w:tblGrid>
      <w:tr w:rsidR="00DC2186" w:rsidRPr="006367AD" w14:paraId="29B95777" w14:textId="77777777" w:rsidTr="00DC2186">
        <w:tc>
          <w:tcPr>
            <w:tcW w:w="6079" w:type="dxa"/>
            <w:tcBorders>
              <w:top w:val="single" w:sz="4" w:space="0" w:color="000000"/>
              <w:left w:val="single" w:sz="4" w:space="0" w:color="000000"/>
              <w:bottom w:val="single" w:sz="4" w:space="0" w:color="000000"/>
            </w:tcBorders>
            <w:shd w:val="clear" w:color="auto" w:fill="BDD6EE" w:themeFill="accent1" w:themeFillTint="66"/>
            <w:vAlign w:val="center"/>
          </w:tcPr>
          <w:p w14:paraId="2BE7371C" w14:textId="77777777" w:rsidR="00DC2186" w:rsidRPr="006367AD" w:rsidRDefault="00DC2186" w:rsidP="00DC2186">
            <w:pPr>
              <w:jc w:val="center"/>
              <w:rPr>
                <w:b/>
                <w:i/>
                <w:color w:val="auto"/>
                <w:kern w:val="1"/>
              </w:rPr>
            </w:pPr>
            <w:r w:rsidRPr="006367AD">
              <w:rPr>
                <w:b/>
                <w:i/>
                <w:color w:val="auto"/>
                <w:kern w:val="1"/>
              </w:rPr>
              <w:t>ВРСТА ТРОШКА</w:t>
            </w: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039F002" w14:textId="77777777" w:rsidR="00DC2186" w:rsidRPr="006367AD" w:rsidRDefault="00DC2186" w:rsidP="00DC2186">
            <w:pPr>
              <w:jc w:val="center"/>
              <w:rPr>
                <w:color w:val="auto"/>
                <w:kern w:val="1"/>
              </w:rPr>
            </w:pPr>
            <w:r w:rsidRPr="006367AD">
              <w:rPr>
                <w:b/>
                <w:i/>
                <w:color w:val="auto"/>
                <w:kern w:val="1"/>
              </w:rPr>
              <w:t>ИЗНОС ТРОШКА У РСД</w:t>
            </w:r>
          </w:p>
        </w:tc>
      </w:tr>
      <w:tr w:rsidR="00DC2186" w:rsidRPr="006367AD" w14:paraId="3F83F6DE" w14:textId="77777777" w:rsidTr="00DC2186">
        <w:tc>
          <w:tcPr>
            <w:tcW w:w="6079" w:type="dxa"/>
            <w:tcBorders>
              <w:top w:val="single" w:sz="4" w:space="0" w:color="000000"/>
              <w:left w:val="single" w:sz="4" w:space="0" w:color="000000"/>
              <w:bottom w:val="single" w:sz="4" w:space="0" w:color="000000"/>
            </w:tcBorders>
          </w:tcPr>
          <w:p w14:paraId="465D48CC"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03BE886A" w14:textId="77777777" w:rsidR="00DC2186" w:rsidRPr="006367AD" w:rsidRDefault="00DC2186" w:rsidP="00DC2186">
            <w:pPr>
              <w:snapToGrid w:val="0"/>
              <w:jc w:val="right"/>
              <w:rPr>
                <w:color w:val="auto"/>
                <w:kern w:val="1"/>
              </w:rPr>
            </w:pPr>
          </w:p>
        </w:tc>
      </w:tr>
      <w:tr w:rsidR="00DC2186" w:rsidRPr="006367AD" w14:paraId="1F904E43" w14:textId="77777777" w:rsidTr="00DC2186">
        <w:tc>
          <w:tcPr>
            <w:tcW w:w="6079" w:type="dxa"/>
            <w:tcBorders>
              <w:top w:val="single" w:sz="4" w:space="0" w:color="000000"/>
              <w:left w:val="single" w:sz="4" w:space="0" w:color="000000"/>
              <w:bottom w:val="single" w:sz="4" w:space="0" w:color="000000"/>
            </w:tcBorders>
          </w:tcPr>
          <w:p w14:paraId="44A26A81"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25DCB81F" w14:textId="77777777" w:rsidR="00DC2186" w:rsidRPr="006367AD" w:rsidRDefault="00DC2186" w:rsidP="00DC2186">
            <w:pPr>
              <w:snapToGrid w:val="0"/>
              <w:jc w:val="right"/>
              <w:rPr>
                <w:color w:val="auto"/>
                <w:kern w:val="1"/>
              </w:rPr>
            </w:pPr>
          </w:p>
        </w:tc>
      </w:tr>
      <w:tr w:rsidR="00DC2186" w:rsidRPr="006367AD" w14:paraId="354C4742" w14:textId="77777777" w:rsidTr="00DC2186">
        <w:tc>
          <w:tcPr>
            <w:tcW w:w="6079" w:type="dxa"/>
            <w:tcBorders>
              <w:top w:val="single" w:sz="4" w:space="0" w:color="000000"/>
              <w:left w:val="single" w:sz="4" w:space="0" w:color="000000"/>
              <w:bottom w:val="single" w:sz="4" w:space="0" w:color="000000"/>
            </w:tcBorders>
          </w:tcPr>
          <w:p w14:paraId="7E172160"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58685330" w14:textId="77777777" w:rsidR="00DC2186" w:rsidRPr="006367AD" w:rsidRDefault="00DC2186" w:rsidP="00DC2186">
            <w:pPr>
              <w:snapToGrid w:val="0"/>
              <w:rPr>
                <w:color w:val="auto"/>
                <w:kern w:val="1"/>
                <w:lang w:val="en-US"/>
              </w:rPr>
            </w:pPr>
          </w:p>
        </w:tc>
      </w:tr>
      <w:tr w:rsidR="00DC2186" w:rsidRPr="006367AD" w14:paraId="47EE67C3" w14:textId="77777777" w:rsidTr="00DC2186">
        <w:tc>
          <w:tcPr>
            <w:tcW w:w="6079" w:type="dxa"/>
            <w:tcBorders>
              <w:top w:val="single" w:sz="4" w:space="0" w:color="000000"/>
              <w:left w:val="single" w:sz="4" w:space="0" w:color="000000"/>
              <w:bottom w:val="single" w:sz="4" w:space="0" w:color="000000"/>
            </w:tcBorders>
          </w:tcPr>
          <w:p w14:paraId="4A567B41"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72C34301" w14:textId="77777777" w:rsidR="00DC2186" w:rsidRPr="006367AD" w:rsidRDefault="00DC2186" w:rsidP="00DC2186">
            <w:pPr>
              <w:snapToGrid w:val="0"/>
              <w:rPr>
                <w:color w:val="auto"/>
                <w:kern w:val="1"/>
                <w:lang w:val="en-US"/>
              </w:rPr>
            </w:pPr>
          </w:p>
        </w:tc>
      </w:tr>
      <w:tr w:rsidR="00DC2186" w:rsidRPr="006367AD" w14:paraId="1AB2CC6E" w14:textId="77777777" w:rsidTr="00DC2186">
        <w:tc>
          <w:tcPr>
            <w:tcW w:w="6079" w:type="dxa"/>
            <w:tcBorders>
              <w:top w:val="single" w:sz="4" w:space="0" w:color="000000"/>
              <w:left w:val="single" w:sz="4" w:space="0" w:color="000000"/>
              <w:bottom w:val="single" w:sz="4" w:space="0" w:color="000000"/>
            </w:tcBorders>
          </w:tcPr>
          <w:p w14:paraId="200F7AFC"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0CEDD28B" w14:textId="77777777" w:rsidR="00DC2186" w:rsidRPr="006367AD" w:rsidRDefault="00DC2186" w:rsidP="00DC2186">
            <w:pPr>
              <w:snapToGrid w:val="0"/>
              <w:rPr>
                <w:color w:val="auto"/>
                <w:kern w:val="1"/>
                <w:lang w:val="en-US"/>
              </w:rPr>
            </w:pPr>
          </w:p>
        </w:tc>
      </w:tr>
      <w:tr w:rsidR="00DC2186" w:rsidRPr="006367AD" w14:paraId="57E1AE75" w14:textId="77777777" w:rsidTr="00DC2186">
        <w:tc>
          <w:tcPr>
            <w:tcW w:w="6079" w:type="dxa"/>
            <w:tcBorders>
              <w:top w:val="single" w:sz="4" w:space="0" w:color="000000"/>
              <w:left w:val="single" w:sz="4" w:space="0" w:color="000000"/>
              <w:bottom w:val="single" w:sz="4" w:space="0" w:color="000000"/>
            </w:tcBorders>
          </w:tcPr>
          <w:p w14:paraId="585958B3" w14:textId="77777777" w:rsidR="00DC2186" w:rsidRPr="006367AD" w:rsidRDefault="00DC2186" w:rsidP="00DC2186">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76ACA277" w14:textId="77777777" w:rsidR="00DC2186" w:rsidRPr="006367AD" w:rsidRDefault="00DC2186" w:rsidP="00DC2186">
            <w:pPr>
              <w:snapToGrid w:val="0"/>
              <w:rPr>
                <w:color w:val="auto"/>
                <w:kern w:val="1"/>
                <w:lang w:val="en-US"/>
              </w:rPr>
            </w:pPr>
          </w:p>
        </w:tc>
      </w:tr>
      <w:tr w:rsidR="00DC2186" w:rsidRPr="006367AD" w14:paraId="5CCE21E9" w14:textId="77777777" w:rsidTr="00DC2186">
        <w:tc>
          <w:tcPr>
            <w:tcW w:w="6079" w:type="dxa"/>
            <w:tcBorders>
              <w:top w:val="single" w:sz="4" w:space="0" w:color="000000"/>
              <w:left w:val="single" w:sz="4" w:space="0" w:color="000000"/>
              <w:bottom w:val="single" w:sz="4" w:space="0" w:color="000000"/>
            </w:tcBorders>
            <w:vAlign w:val="center"/>
          </w:tcPr>
          <w:p w14:paraId="07EEA8D5" w14:textId="77777777" w:rsidR="00DC2186" w:rsidRPr="006367AD" w:rsidRDefault="00DC2186" w:rsidP="00DC2186">
            <w:pPr>
              <w:jc w:val="center"/>
              <w:rPr>
                <w:color w:val="auto"/>
                <w:kern w:val="1"/>
                <w:lang w:val="ru-RU"/>
              </w:rPr>
            </w:pPr>
            <w:r w:rsidRPr="006367AD">
              <w:rPr>
                <w:b/>
                <w:i/>
                <w:color w:val="auto"/>
                <w:kern w:val="1"/>
              </w:rPr>
              <w:t>УКУПАН ИЗНОС ТРОШКОВА ПРИП</w:t>
            </w:r>
            <w:r w:rsidRPr="006367AD">
              <w:rPr>
                <w:b/>
                <w:i/>
                <w:color w:val="auto"/>
                <w:kern w:val="1"/>
                <w:lang w:val="sr-Cyrl-RS"/>
              </w:rPr>
              <w:t>Р</w:t>
            </w:r>
            <w:r w:rsidRPr="006367AD">
              <w:rPr>
                <w:b/>
                <w:i/>
                <w:color w:val="auto"/>
                <w:kern w:val="1"/>
              </w:rPr>
              <w:t>ЕМАЊА ПОНУДЕ</w:t>
            </w:r>
          </w:p>
        </w:tc>
        <w:tc>
          <w:tcPr>
            <w:tcW w:w="2786" w:type="dxa"/>
            <w:tcBorders>
              <w:top w:val="single" w:sz="4" w:space="0" w:color="000000"/>
              <w:left w:val="single" w:sz="4" w:space="0" w:color="000000"/>
              <w:bottom w:val="single" w:sz="4" w:space="0" w:color="000000"/>
              <w:right w:val="single" w:sz="4" w:space="0" w:color="000000"/>
            </w:tcBorders>
          </w:tcPr>
          <w:p w14:paraId="69CF9D30" w14:textId="77777777" w:rsidR="00DC2186" w:rsidRPr="006367AD" w:rsidRDefault="00DC2186" w:rsidP="00DC2186">
            <w:pPr>
              <w:snapToGrid w:val="0"/>
              <w:rPr>
                <w:color w:val="auto"/>
                <w:kern w:val="1"/>
                <w:lang w:val="ru-RU"/>
              </w:rPr>
            </w:pPr>
          </w:p>
        </w:tc>
      </w:tr>
    </w:tbl>
    <w:p w14:paraId="6AF7E1ED" w14:textId="77777777" w:rsidR="00DC2186" w:rsidRPr="006367AD" w:rsidRDefault="00DC2186" w:rsidP="00DC2186">
      <w:pPr>
        <w:jc w:val="both"/>
        <w:rPr>
          <w:color w:val="auto"/>
          <w:kern w:val="1"/>
        </w:rPr>
      </w:pPr>
    </w:p>
    <w:p w14:paraId="42A32BB9" w14:textId="77777777" w:rsidR="00DC2186" w:rsidRPr="006367AD" w:rsidRDefault="00DC2186" w:rsidP="00DC2186">
      <w:pPr>
        <w:jc w:val="both"/>
        <w:rPr>
          <w:color w:val="auto"/>
          <w:kern w:val="1"/>
        </w:rPr>
      </w:pPr>
    </w:p>
    <w:p w14:paraId="08D11DF8" w14:textId="77777777" w:rsidR="00DC2186" w:rsidRPr="006367AD" w:rsidRDefault="00DC2186" w:rsidP="00DC2186">
      <w:pPr>
        <w:spacing w:after="120" w:line="240" w:lineRule="auto"/>
        <w:jc w:val="both"/>
        <w:rPr>
          <w:color w:val="auto"/>
          <w:kern w:val="1"/>
        </w:rPr>
      </w:pPr>
      <w:r w:rsidRPr="006367AD">
        <w:rPr>
          <w:color w:val="auto"/>
          <w:kern w:val="1"/>
        </w:rPr>
        <w:t>Трошкове припреме и подношења понуде сноси искључиво понуђач и не може тражити од наручиоца накнаду трошкова.</w:t>
      </w:r>
    </w:p>
    <w:p w14:paraId="59776AB0" w14:textId="77777777" w:rsidR="00DC2186" w:rsidRPr="006367AD" w:rsidRDefault="00DC2186" w:rsidP="00DC2186">
      <w:pPr>
        <w:spacing w:after="120" w:line="240" w:lineRule="auto"/>
        <w:jc w:val="both"/>
        <w:rPr>
          <w:color w:val="auto"/>
          <w:kern w:val="1"/>
          <w:lang w:val="sr-Cyrl-CS"/>
        </w:rPr>
      </w:pPr>
      <w:r w:rsidRPr="006367AD">
        <w:rPr>
          <w:color w:val="auto"/>
          <w:kern w:val="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5544D999" w14:textId="77777777" w:rsidR="00DC2186" w:rsidRPr="006367AD" w:rsidRDefault="00DC2186" w:rsidP="00DC2186">
      <w:pPr>
        <w:spacing w:after="120"/>
        <w:ind w:firstLine="426"/>
        <w:jc w:val="both"/>
        <w:rPr>
          <w:b/>
          <w:bCs/>
          <w:i/>
          <w:color w:val="auto"/>
          <w:kern w:val="1"/>
        </w:rPr>
      </w:pPr>
    </w:p>
    <w:p w14:paraId="4D5C9F7E" w14:textId="77777777" w:rsidR="00DC2186" w:rsidRPr="006367AD" w:rsidRDefault="00DC2186" w:rsidP="00DC2186">
      <w:pPr>
        <w:spacing w:after="120"/>
        <w:ind w:firstLine="426"/>
        <w:jc w:val="both"/>
        <w:rPr>
          <w:b/>
          <w:bCs/>
          <w:i/>
          <w:color w:val="auto"/>
          <w:kern w:val="1"/>
        </w:rPr>
      </w:pPr>
    </w:p>
    <w:p w14:paraId="31507FCE" w14:textId="34D7E01B" w:rsidR="00DC2186" w:rsidRPr="006367AD" w:rsidRDefault="00DC2186" w:rsidP="00DC2186">
      <w:pPr>
        <w:spacing w:after="120"/>
        <w:jc w:val="both"/>
        <w:rPr>
          <w:bCs/>
          <w:color w:val="auto"/>
          <w:kern w:val="1"/>
          <w:lang w:val="sr-Cyrl-RS"/>
        </w:rPr>
      </w:pPr>
    </w:p>
    <w:p w14:paraId="7843DF91" w14:textId="77777777" w:rsidR="00DC2186" w:rsidRPr="006367AD" w:rsidRDefault="00DC2186" w:rsidP="00DC2186">
      <w:pPr>
        <w:spacing w:after="120"/>
        <w:ind w:firstLine="425"/>
        <w:jc w:val="both"/>
        <w:rPr>
          <w:bCs/>
          <w:color w:val="auto"/>
          <w:kern w:val="1"/>
        </w:rPr>
      </w:pPr>
    </w:p>
    <w:tbl>
      <w:tblPr>
        <w:tblW w:w="0" w:type="auto"/>
        <w:tblLayout w:type="fixed"/>
        <w:tblLook w:val="0000" w:firstRow="0" w:lastRow="0" w:firstColumn="0" w:lastColumn="0" w:noHBand="0" w:noVBand="0"/>
      </w:tblPr>
      <w:tblGrid>
        <w:gridCol w:w="3080"/>
        <w:gridCol w:w="3068"/>
        <w:gridCol w:w="3094"/>
      </w:tblGrid>
      <w:tr w:rsidR="00DC2186" w:rsidRPr="006367AD" w14:paraId="5675D4E7" w14:textId="77777777" w:rsidTr="00DC2186">
        <w:tc>
          <w:tcPr>
            <w:tcW w:w="3080" w:type="dxa"/>
            <w:vAlign w:val="center"/>
          </w:tcPr>
          <w:p w14:paraId="5EE4C6CB" w14:textId="77777777" w:rsidR="00DC2186" w:rsidRPr="006367AD" w:rsidRDefault="00DC2186" w:rsidP="00DC2186">
            <w:pPr>
              <w:spacing w:after="120"/>
              <w:jc w:val="center"/>
              <w:rPr>
                <w:color w:val="auto"/>
                <w:kern w:val="1"/>
              </w:rPr>
            </w:pPr>
            <w:r w:rsidRPr="006367AD">
              <w:rPr>
                <w:color w:val="auto"/>
                <w:kern w:val="1"/>
              </w:rPr>
              <w:t>Датум:</w:t>
            </w:r>
          </w:p>
        </w:tc>
        <w:tc>
          <w:tcPr>
            <w:tcW w:w="3068" w:type="dxa"/>
            <w:vAlign w:val="center"/>
          </w:tcPr>
          <w:p w14:paraId="09AB432D" w14:textId="77777777" w:rsidR="00DC2186" w:rsidRPr="006367AD" w:rsidRDefault="00DC2186" w:rsidP="00DC2186">
            <w:pPr>
              <w:spacing w:after="120"/>
              <w:jc w:val="center"/>
              <w:rPr>
                <w:color w:val="auto"/>
                <w:kern w:val="1"/>
              </w:rPr>
            </w:pPr>
            <w:r w:rsidRPr="006367AD">
              <w:rPr>
                <w:color w:val="auto"/>
                <w:kern w:val="1"/>
              </w:rPr>
              <w:t>М.П.</w:t>
            </w:r>
          </w:p>
        </w:tc>
        <w:tc>
          <w:tcPr>
            <w:tcW w:w="3094" w:type="dxa"/>
            <w:vAlign w:val="center"/>
          </w:tcPr>
          <w:p w14:paraId="0A3CB845" w14:textId="77777777" w:rsidR="00DC2186" w:rsidRPr="006367AD" w:rsidRDefault="00DC2186" w:rsidP="00DC2186">
            <w:pPr>
              <w:spacing w:after="120"/>
              <w:jc w:val="center"/>
              <w:rPr>
                <w:color w:val="auto"/>
                <w:kern w:val="1"/>
              </w:rPr>
            </w:pPr>
            <w:r w:rsidRPr="006367AD">
              <w:rPr>
                <w:color w:val="auto"/>
                <w:kern w:val="1"/>
              </w:rPr>
              <w:t>Потпис понуђача</w:t>
            </w:r>
          </w:p>
        </w:tc>
      </w:tr>
      <w:tr w:rsidR="00DC2186" w:rsidRPr="006367AD" w14:paraId="0D3F1D87" w14:textId="77777777" w:rsidTr="00DC2186">
        <w:tc>
          <w:tcPr>
            <w:tcW w:w="3080" w:type="dxa"/>
            <w:tcBorders>
              <w:bottom w:val="single" w:sz="4" w:space="0" w:color="000000"/>
            </w:tcBorders>
          </w:tcPr>
          <w:p w14:paraId="017597B6" w14:textId="77777777" w:rsidR="00DC2186" w:rsidRPr="006367AD" w:rsidRDefault="00DC2186" w:rsidP="00DC2186">
            <w:pPr>
              <w:snapToGrid w:val="0"/>
              <w:spacing w:after="120"/>
              <w:jc w:val="both"/>
              <w:rPr>
                <w:color w:val="auto"/>
                <w:kern w:val="1"/>
              </w:rPr>
            </w:pPr>
          </w:p>
        </w:tc>
        <w:tc>
          <w:tcPr>
            <w:tcW w:w="3068" w:type="dxa"/>
          </w:tcPr>
          <w:p w14:paraId="1749C2EA" w14:textId="77777777" w:rsidR="00DC2186" w:rsidRPr="006367AD" w:rsidRDefault="00DC2186" w:rsidP="00DC2186">
            <w:pPr>
              <w:snapToGrid w:val="0"/>
              <w:spacing w:after="120"/>
              <w:jc w:val="both"/>
              <w:rPr>
                <w:color w:val="auto"/>
                <w:kern w:val="1"/>
              </w:rPr>
            </w:pPr>
          </w:p>
        </w:tc>
        <w:tc>
          <w:tcPr>
            <w:tcW w:w="3094" w:type="dxa"/>
            <w:tcBorders>
              <w:bottom w:val="single" w:sz="4" w:space="0" w:color="000000"/>
            </w:tcBorders>
          </w:tcPr>
          <w:p w14:paraId="03C73B6B" w14:textId="77777777" w:rsidR="00DC2186" w:rsidRPr="006367AD" w:rsidRDefault="00DC2186" w:rsidP="00DC2186">
            <w:pPr>
              <w:snapToGrid w:val="0"/>
              <w:spacing w:after="120"/>
              <w:jc w:val="both"/>
              <w:rPr>
                <w:color w:val="auto"/>
                <w:kern w:val="1"/>
              </w:rPr>
            </w:pPr>
          </w:p>
        </w:tc>
      </w:tr>
    </w:tbl>
    <w:p w14:paraId="495C6EDD" w14:textId="77777777" w:rsidR="00DC2186" w:rsidRPr="006367AD" w:rsidRDefault="00DC2186" w:rsidP="00DC2186">
      <w:pPr>
        <w:rPr>
          <w:color w:val="auto"/>
          <w:kern w:val="1"/>
        </w:rPr>
      </w:pPr>
    </w:p>
    <w:p w14:paraId="7A15F9EC" w14:textId="77777777" w:rsidR="00DC2186" w:rsidRPr="006367AD" w:rsidRDefault="00DC2186" w:rsidP="00DC2186">
      <w:pPr>
        <w:rPr>
          <w:b/>
          <w:bCs/>
          <w:i/>
          <w:iCs/>
          <w:color w:val="auto"/>
          <w:kern w:val="1"/>
          <w:lang w:val="sr-Cyrl-RS"/>
        </w:rPr>
      </w:pPr>
    </w:p>
    <w:p w14:paraId="3821CEF7" w14:textId="77777777" w:rsidR="00DC2186" w:rsidRPr="006367AD" w:rsidRDefault="00DC2186" w:rsidP="00DC2186">
      <w:pPr>
        <w:rPr>
          <w:b/>
          <w:bCs/>
          <w:i/>
          <w:iCs/>
          <w:color w:val="auto"/>
          <w:kern w:val="1"/>
          <w:lang w:val="sr-Cyrl-RS"/>
        </w:rPr>
      </w:pPr>
    </w:p>
    <w:p w14:paraId="040DB9DE" w14:textId="77777777" w:rsidR="00DC2186" w:rsidRPr="006367AD" w:rsidRDefault="00DC2186" w:rsidP="00DC2186">
      <w:pPr>
        <w:spacing w:after="120" w:line="240" w:lineRule="auto"/>
        <w:rPr>
          <w:bCs/>
          <w:i/>
          <w:color w:val="auto"/>
          <w:kern w:val="1"/>
        </w:rPr>
      </w:pPr>
      <w:r w:rsidRPr="006367AD">
        <w:rPr>
          <w:b/>
          <w:bCs/>
          <w:i/>
          <w:color w:val="auto"/>
          <w:kern w:val="1"/>
          <w:u w:val="single"/>
        </w:rPr>
        <w:t xml:space="preserve">Напомена: </w:t>
      </w:r>
      <w:r w:rsidRPr="006367AD">
        <w:rPr>
          <w:b/>
          <w:bCs/>
          <w:i/>
          <w:color w:val="auto"/>
          <w:kern w:val="1"/>
          <w:u w:val="single"/>
          <w:lang w:val="sr-Cyrl-RS"/>
        </w:rPr>
        <w:t xml:space="preserve"> </w:t>
      </w:r>
      <w:r w:rsidRPr="006367AD">
        <w:rPr>
          <w:bCs/>
          <w:i/>
          <w:color w:val="auto"/>
          <w:kern w:val="1"/>
        </w:rPr>
        <w:t>достављање овог обрасца није обавезно</w:t>
      </w:r>
    </w:p>
    <w:p w14:paraId="1DA02EDA" w14:textId="77777777" w:rsidR="00DC2186" w:rsidRPr="006367AD" w:rsidRDefault="00DC2186" w:rsidP="00DC2186">
      <w:pPr>
        <w:spacing w:after="120" w:line="240" w:lineRule="auto"/>
        <w:rPr>
          <w:bCs/>
          <w:i/>
          <w:color w:val="auto"/>
          <w:kern w:val="1"/>
        </w:rPr>
      </w:pPr>
    </w:p>
    <w:p w14:paraId="25321353" w14:textId="77777777" w:rsidR="00DC2186" w:rsidRPr="006367AD" w:rsidRDefault="00DC2186" w:rsidP="00DC2186">
      <w:pPr>
        <w:spacing w:after="120" w:line="240" w:lineRule="auto"/>
        <w:rPr>
          <w:bCs/>
          <w:i/>
          <w:color w:val="auto"/>
          <w:kern w:val="1"/>
        </w:rPr>
      </w:pPr>
    </w:p>
    <w:p w14:paraId="0D1C1E7D" w14:textId="77777777" w:rsidR="00DC2186" w:rsidRDefault="00DC2186" w:rsidP="00DC2186">
      <w:pPr>
        <w:spacing w:after="120" w:line="240" w:lineRule="auto"/>
        <w:rPr>
          <w:bCs/>
          <w:i/>
          <w:color w:val="auto"/>
          <w:kern w:val="1"/>
        </w:rPr>
      </w:pPr>
    </w:p>
    <w:p w14:paraId="58BD2EDE" w14:textId="77777777" w:rsidR="009B683B" w:rsidRDefault="009B683B" w:rsidP="00DC2186">
      <w:pPr>
        <w:spacing w:after="120" w:line="240" w:lineRule="auto"/>
        <w:rPr>
          <w:bCs/>
          <w:i/>
          <w:color w:val="auto"/>
          <w:kern w:val="1"/>
        </w:rPr>
      </w:pPr>
    </w:p>
    <w:p w14:paraId="6CBBEA4A" w14:textId="77777777" w:rsidR="009B683B" w:rsidRPr="006367AD" w:rsidRDefault="009B683B" w:rsidP="00DC2186">
      <w:pPr>
        <w:spacing w:after="120" w:line="240" w:lineRule="auto"/>
        <w:rPr>
          <w:bCs/>
          <w:i/>
          <w:color w:val="auto"/>
          <w:kern w:val="1"/>
        </w:rPr>
      </w:pPr>
    </w:p>
    <w:p w14:paraId="0EB45F50" w14:textId="77777777" w:rsidR="00DC2186" w:rsidRPr="006367AD" w:rsidRDefault="00DC2186" w:rsidP="00DC2186">
      <w:pPr>
        <w:jc w:val="right"/>
        <w:rPr>
          <w:rFonts w:eastAsia="Times New Roman"/>
          <w:b/>
          <w:bCs/>
          <w:color w:val="auto"/>
          <w:kern w:val="1"/>
          <w:lang w:val="sr-Cyrl-RS"/>
        </w:rPr>
      </w:pPr>
    </w:p>
    <w:p w14:paraId="00180B74" w14:textId="77777777" w:rsidR="009B683B" w:rsidRDefault="009B683B" w:rsidP="00DC2186">
      <w:pPr>
        <w:shd w:val="clear" w:color="auto" w:fill="C6D9F1"/>
        <w:jc w:val="center"/>
        <w:rPr>
          <w:b/>
          <w:bCs/>
          <w:i/>
          <w:iCs/>
        </w:rPr>
      </w:pPr>
    </w:p>
    <w:p w14:paraId="38B93E7B" w14:textId="77777777" w:rsidR="00DC2186" w:rsidRDefault="00DC2186" w:rsidP="00DC2186">
      <w:pPr>
        <w:shd w:val="clear" w:color="auto" w:fill="C6D9F1"/>
        <w:jc w:val="center"/>
        <w:rPr>
          <w:b/>
          <w:bCs/>
          <w:i/>
          <w:iCs/>
        </w:rPr>
      </w:pPr>
      <w:r w:rsidRPr="00593AFD">
        <w:rPr>
          <w:b/>
          <w:bCs/>
          <w:i/>
          <w:iCs/>
        </w:rPr>
        <w:t>V</w:t>
      </w:r>
      <w:r w:rsidRPr="00593AFD">
        <w:rPr>
          <w:b/>
          <w:bCs/>
          <w:i/>
          <w:iCs/>
          <w:lang w:val="sr-Cyrl-RS"/>
        </w:rPr>
        <w:t>-4</w:t>
      </w:r>
      <w:r w:rsidRPr="00593AFD">
        <w:rPr>
          <w:b/>
          <w:bCs/>
          <w:i/>
          <w:iCs/>
          <w:lang w:val="ru-RU"/>
        </w:rPr>
        <w:t xml:space="preserve"> </w:t>
      </w:r>
      <w:r w:rsidRPr="00593AFD">
        <w:rPr>
          <w:b/>
          <w:bCs/>
          <w:i/>
          <w:iCs/>
        </w:rPr>
        <w:t xml:space="preserve"> ОБРАЗАЦ ИЗЈАВЕ О НЕЗАВИСНОЈ ПОНУДИ</w:t>
      </w:r>
    </w:p>
    <w:p w14:paraId="359EB3ED" w14:textId="77777777" w:rsidR="00DC2186" w:rsidRPr="00593AFD" w:rsidRDefault="00DC2186" w:rsidP="00DC2186">
      <w:pPr>
        <w:shd w:val="clear" w:color="auto" w:fill="C6D9F1"/>
        <w:jc w:val="center"/>
        <w:rPr>
          <w:bCs/>
        </w:rPr>
      </w:pPr>
    </w:p>
    <w:p w14:paraId="24694A44" w14:textId="77777777" w:rsidR="00DC2186" w:rsidRPr="006367AD" w:rsidRDefault="00DC2186" w:rsidP="00DC2186">
      <w:pPr>
        <w:jc w:val="center"/>
        <w:rPr>
          <w:rFonts w:eastAsia="Times New Roman"/>
          <w:b/>
          <w:bCs/>
          <w:color w:val="auto"/>
          <w:kern w:val="1"/>
          <w:lang w:val="sr-Cyrl-RS"/>
        </w:rPr>
      </w:pPr>
    </w:p>
    <w:p w14:paraId="7652CAE5" w14:textId="77777777" w:rsidR="00DC2186" w:rsidRPr="006367AD" w:rsidRDefault="00DC2186" w:rsidP="00DC2186">
      <w:pPr>
        <w:jc w:val="center"/>
        <w:rPr>
          <w:rFonts w:eastAsia="Times New Roman"/>
          <w:bCs/>
          <w:color w:val="auto"/>
          <w:kern w:val="1"/>
          <w:lang w:val="sr-Cyrl-RS"/>
        </w:rPr>
      </w:pPr>
    </w:p>
    <w:p w14:paraId="613EBC3C" w14:textId="77777777" w:rsidR="00DC2186" w:rsidRPr="006367AD" w:rsidRDefault="00DC2186" w:rsidP="00DC2186">
      <w:pPr>
        <w:jc w:val="both"/>
        <w:rPr>
          <w:rFonts w:eastAsia="Times New Roman"/>
          <w:color w:val="auto"/>
          <w:kern w:val="1"/>
        </w:rPr>
      </w:pPr>
    </w:p>
    <w:p w14:paraId="3EC82C2E" w14:textId="77777777" w:rsidR="00DC2186" w:rsidRPr="006367AD" w:rsidRDefault="00DC2186" w:rsidP="00DC2186">
      <w:pPr>
        <w:jc w:val="both"/>
        <w:rPr>
          <w:rFonts w:eastAsia="Times New Roman"/>
          <w:color w:val="auto"/>
          <w:kern w:val="1"/>
        </w:rPr>
      </w:pPr>
    </w:p>
    <w:p w14:paraId="2053A725" w14:textId="77777777" w:rsidR="00DC2186" w:rsidRPr="006367AD" w:rsidRDefault="00DC2186" w:rsidP="00DC2186">
      <w:pPr>
        <w:jc w:val="both"/>
        <w:rPr>
          <w:rFonts w:eastAsia="Times New Roman"/>
          <w:color w:val="auto"/>
          <w:kern w:val="1"/>
        </w:rPr>
      </w:pPr>
      <w:r w:rsidRPr="006367AD">
        <w:rPr>
          <w:rFonts w:eastAsia="Times New Roman"/>
          <w:color w:val="auto"/>
          <w:kern w:val="1"/>
        </w:rPr>
        <w:t xml:space="preserve">У складу са чланом 26. ЗЈН, ________________________________________, </w:t>
      </w:r>
    </w:p>
    <w:p w14:paraId="44400664" w14:textId="77777777" w:rsidR="00DC2186" w:rsidRPr="006367AD" w:rsidRDefault="00DC2186" w:rsidP="00DC2186">
      <w:pPr>
        <w:jc w:val="both"/>
        <w:rPr>
          <w:rFonts w:eastAsia="Times New Roman"/>
          <w:color w:val="auto"/>
          <w:kern w:val="1"/>
        </w:rPr>
      </w:pPr>
      <w:r w:rsidRPr="006367AD">
        <w:rPr>
          <w:rFonts w:eastAsia="Times New Roman"/>
          <w:color w:val="auto"/>
          <w:kern w:val="1"/>
        </w:rPr>
        <w:t xml:space="preserve">                                                                            (Назив понуђача)</w:t>
      </w:r>
    </w:p>
    <w:p w14:paraId="6741FCE6" w14:textId="77777777" w:rsidR="00DC2186" w:rsidRPr="006367AD" w:rsidRDefault="00DC2186" w:rsidP="00DC2186">
      <w:pPr>
        <w:jc w:val="both"/>
        <w:rPr>
          <w:rFonts w:eastAsia="Times New Roman"/>
          <w:color w:val="auto"/>
          <w:w w:val="200"/>
          <w:kern w:val="1"/>
        </w:rPr>
      </w:pPr>
      <w:r w:rsidRPr="006367AD">
        <w:rPr>
          <w:rFonts w:eastAsia="Times New Roman"/>
          <w:color w:val="auto"/>
          <w:kern w:val="1"/>
        </w:rPr>
        <w:t xml:space="preserve">даје: </w:t>
      </w:r>
    </w:p>
    <w:p w14:paraId="698FE3D6" w14:textId="77777777" w:rsidR="00DC2186" w:rsidRPr="006367AD" w:rsidRDefault="00DC2186" w:rsidP="00DC2186">
      <w:pPr>
        <w:spacing w:before="360" w:after="360"/>
        <w:ind w:firstLine="227"/>
        <w:jc w:val="center"/>
        <w:rPr>
          <w:rFonts w:eastAsia="Times New Roman"/>
          <w:b/>
          <w:bCs/>
          <w:color w:val="auto"/>
          <w:kern w:val="1"/>
          <w:lang w:val="sr-Cyrl-CS"/>
        </w:rPr>
      </w:pPr>
    </w:p>
    <w:p w14:paraId="5024723E" w14:textId="77777777" w:rsidR="00DC2186" w:rsidRPr="006367AD" w:rsidRDefault="00DC2186" w:rsidP="00DC2186">
      <w:pPr>
        <w:spacing w:before="360" w:after="360"/>
        <w:ind w:firstLine="227"/>
        <w:jc w:val="center"/>
        <w:rPr>
          <w:rFonts w:eastAsia="Times New Roman"/>
          <w:b/>
          <w:bCs/>
          <w:color w:val="auto"/>
          <w:kern w:val="1"/>
          <w:lang w:val="sr-Cyrl-CS"/>
        </w:rPr>
      </w:pPr>
      <w:r w:rsidRPr="006367AD">
        <w:rPr>
          <w:rFonts w:eastAsia="Times New Roman"/>
          <w:b/>
          <w:bCs/>
          <w:color w:val="auto"/>
          <w:kern w:val="1"/>
          <w:lang w:val="sr-Cyrl-CS"/>
        </w:rPr>
        <w:t xml:space="preserve">ИЗЈАВУ </w:t>
      </w:r>
    </w:p>
    <w:p w14:paraId="213F84C6" w14:textId="77777777" w:rsidR="00DC2186" w:rsidRPr="006367AD" w:rsidRDefault="00DC2186" w:rsidP="00DC2186">
      <w:pPr>
        <w:spacing w:before="360" w:after="360"/>
        <w:ind w:firstLine="227"/>
        <w:jc w:val="center"/>
        <w:rPr>
          <w:rFonts w:eastAsia="Times New Roman"/>
          <w:b/>
          <w:bCs/>
          <w:color w:val="auto"/>
          <w:kern w:val="1"/>
          <w:lang w:val="sr-Cyrl-CS"/>
        </w:rPr>
      </w:pPr>
      <w:r w:rsidRPr="006367AD">
        <w:rPr>
          <w:rFonts w:eastAsia="Times New Roman"/>
          <w:b/>
          <w:bCs/>
          <w:color w:val="auto"/>
          <w:kern w:val="1"/>
          <w:lang w:val="sr-Cyrl-CS"/>
        </w:rPr>
        <w:t>О НЕЗАВИСНОЈ</w:t>
      </w:r>
      <w:r w:rsidRPr="006367AD">
        <w:rPr>
          <w:rFonts w:eastAsia="Times New Roman"/>
          <w:b/>
          <w:bCs/>
          <w:color w:val="auto"/>
          <w:kern w:val="1"/>
        </w:rPr>
        <w:t xml:space="preserve"> ПОНУДИ</w:t>
      </w:r>
    </w:p>
    <w:p w14:paraId="1CD56803" w14:textId="0D3002D0" w:rsidR="00DC2186" w:rsidRPr="006367AD" w:rsidRDefault="00DC2186" w:rsidP="00DC2186">
      <w:pPr>
        <w:jc w:val="both"/>
        <w:rPr>
          <w:bCs/>
          <w:color w:val="auto"/>
          <w:kern w:val="1"/>
        </w:rPr>
      </w:pPr>
      <w:r w:rsidRPr="006367AD">
        <w:rPr>
          <w:color w:val="auto"/>
          <w:kern w:val="1"/>
        </w:rPr>
        <w:t>Под пуном материјалном и кривичном одговорношћу п</w:t>
      </w:r>
      <w:r w:rsidRPr="006367AD">
        <w:rPr>
          <w:bCs/>
          <w:color w:val="auto"/>
          <w:kern w:val="1"/>
        </w:rPr>
        <w:t xml:space="preserve">отврђујем да сам понуду у </w:t>
      </w:r>
      <w:r w:rsidRPr="006367AD">
        <w:rPr>
          <w:bCs/>
          <w:color w:val="auto"/>
          <w:kern w:val="1"/>
          <w:lang w:val="sr-Cyrl-CS"/>
        </w:rPr>
        <w:t>поступку</w:t>
      </w:r>
      <w:r w:rsidRPr="006367AD">
        <w:rPr>
          <w:bCs/>
          <w:color w:val="auto"/>
          <w:kern w:val="1"/>
        </w:rPr>
        <w:t xml:space="preserve"> </w:t>
      </w:r>
      <w:r w:rsidRPr="006367AD">
        <w:rPr>
          <w:rFonts w:eastAsia="TimesNewRomanPS-BoldMT"/>
          <w:bCs/>
          <w:color w:val="auto"/>
        </w:rPr>
        <w:t>јавн</w:t>
      </w:r>
      <w:r w:rsidRPr="006367AD">
        <w:rPr>
          <w:rFonts w:eastAsia="TimesNewRomanPS-BoldMT"/>
          <w:bCs/>
          <w:color w:val="auto"/>
          <w:lang w:val="sr-Cyrl-RS"/>
        </w:rPr>
        <w:t>е</w:t>
      </w:r>
      <w:r w:rsidRPr="006367AD">
        <w:rPr>
          <w:rFonts w:eastAsia="TimesNewRomanPS-BoldMT"/>
          <w:bCs/>
          <w:color w:val="auto"/>
        </w:rPr>
        <w:t xml:space="preserve"> набавк</w:t>
      </w:r>
      <w:r w:rsidRPr="006367AD">
        <w:rPr>
          <w:rFonts w:eastAsia="TimesNewRomanPS-BoldMT"/>
          <w:bCs/>
          <w:color w:val="auto"/>
          <w:lang w:val="sr-Cyrl-RS"/>
        </w:rPr>
        <w:t>е</w:t>
      </w:r>
      <w:r w:rsidRPr="006367AD">
        <w:rPr>
          <w:rFonts w:eastAsia="TimesNewRomanPS-BoldMT"/>
          <w:bCs/>
          <w:color w:val="auto"/>
        </w:rPr>
        <w:t xml:space="preserve"> </w:t>
      </w:r>
      <w:r w:rsidRPr="006367AD">
        <w:rPr>
          <w:rFonts w:eastAsia="TimesNewRomanPS-BoldMT"/>
          <w:bCs/>
          <w:color w:val="auto"/>
          <w:lang w:val="sr-Cyrl-RS"/>
        </w:rPr>
        <w:t>радова</w:t>
      </w:r>
      <w:r w:rsidRPr="006367AD">
        <w:rPr>
          <w:rFonts w:eastAsia="TimesNewRomanPS-BoldMT"/>
          <w:bCs/>
          <w:color w:val="auto"/>
        </w:rPr>
        <w:t xml:space="preserve"> –</w:t>
      </w:r>
      <w:r w:rsidRPr="006367AD">
        <w:rPr>
          <w:rFonts w:eastAsia="TimesNewRomanPS-BoldMT"/>
          <w:bCs/>
          <w:color w:val="auto"/>
          <w:lang w:val="sr-Cyrl-RS"/>
        </w:rPr>
        <w:t xml:space="preserve"> </w:t>
      </w:r>
      <w:r w:rsidR="009B683B" w:rsidRPr="009B683B">
        <w:rPr>
          <w:bCs/>
          <w:color w:val="auto"/>
          <w:lang w:val="sr-Cyrl-RS"/>
        </w:rPr>
        <w:t>Изградња два резервоара од по 20.000 m3  Р-23 и Р-25</w:t>
      </w:r>
      <w:r w:rsidR="00635348">
        <w:rPr>
          <w:bCs/>
          <w:color w:val="auto"/>
          <w:lang w:val="sr-Cyrl-RS"/>
        </w:rPr>
        <w:t>,</w:t>
      </w:r>
      <w:r w:rsidR="009B683B" w:rsidRPr="009B683B">
        <w:rPr>
          <w:bCs/>
          <w:color w:val="auto"/>
          <w:lang w:val="sr-Cyrl-RS"/>
        </w:rPr>
        <w:t xml:space="preserve"> мешачке кућице МК-23/25 и пратеће инфраструктуре са повезивањем на постојећу инфраструктуру на складишту нафтних деривата Смедерево у Смедереву</w:t>
      </w:r>
      <w:r>
        <w:rPr>
          <w:bCs/>
          <w:color w:val="auto"/>
          <w:lang w:val="sr-Cyrl-RS"/>
        </w:rPr>
        <w:t>,</w:t>
      </w:r>
      <w:r w:rsidRPr="006367AD">
        <w:rPr>
          <w:bCs/>
          <w:color w:val="auto"/>
          <w:lang w:val="sr-Cyrl-RS"/>
        </w:rPr>
        <w:t xml:space="preserve">  </w:t>
      </w:r>
      <w:r w:rsidRPr="006367AD">
        <w:rPr>
          <w:rFonts w:eastAsia="TimesNewRomanPS-BoldMT"/>
          <w:bCs/>
          <w:color w:val="auto"/>
        </w:rPr>
        <w:t>ЈН брoj</w:t>
      </w:r>
      <w:r w:rsidRPr="006367AD">
        <w:rPr>
          <w:rFonts w:eastAsia="TimesNewRomanPS-BoldMT"/>
          <w:bCs/>
          <w:color w:val="auto"/>
          <w:lang w:val="sr-Cyrl-RS"/>
        </w:rPr>
        <w:t xml:space="preserve"> </w:t>
      </w:r>
      <w:r w:rsidR="00A937B7">
        <w:rPr>
          <w:rFonts w:eastAsia="TimesNewRomanPS-BoldMT"/>
          <w:bCs/>
          <w:color w:val="auto"/>
        </w:rPr>
        <w:t xml:space="preserve"> </w:t>
      </w:r>
      <w:r w:rsidR="009B683B">
        <w:rPr>
          <w:rFonts w:eastAsia="TimesNewRomanPS-BoldMT"/>
          <w:bCs/>
          <w:color w:val="auto"/>
          <w:lang w:val="sr-Cyrl-RS"/>
        </w:rPr>
        <w:t>7</w:t>
      </w:r>
      <w:r w:rsidR="00A937B7">
        <w:rPr>
          <w:rFonts w:eastAsia="TimesNewRomanPS-BoldMT"/>
          <w:bCs/>
          <w:color w:val="auto"/>
          <w:lang w:val="sr-Cyrl-RS"/>
        </w:rPr>
        <w:t>/20</w:t>
      </w:r>
      <w:r w:rsidR="009B683B">
        <w:rPr>
          <w:rFonts w:eastAsia="TimesNewRomanPS-BoldMT"/>
          <w:bCs/>
          <w:color w:val="auto"/>
          <w:lang w:val="sr-Cyrl-RS"/>
        </w:rPr>
        <w:t>20</w:t>
      </w:r>
      <w:r w:rsidRPr="006367AD">
        <w:rPr>
          <w:rFonts w:eastAsia="TimesNewRomanPS-BoldMT"/>
          <w:bCs/>
          <w:color w:val="auto"/>
          <w:lang w:val="sr-Cyrl-RS"/>
        </w:rPr>
        <w:t>-03</w:t>
      </w:r>
      <w:r>
        <w:rPr>
          <w:rFonts w:eastAsia="TimesNewRomanPS-BoldMT"/>
          <w:bCs/>
          <w:color w:val="auto"/>
          <w:lang w:val="sr-Cyrl-RS"/>
        </w:rPr>
        <w:t xml:space="preserve">  п</w:t>
      </w:r>
      <w:r w:rsidRPr="006367AD">
        <w:rPr>
          <w:bCs/>
          <w:color w:val="auto"/>
          <w:kern w:val="1"/>
        </w:rPr>
        <w:t>однео независно, без договора са другим понуђачима или заинтересованим лицима.</w:t>
      </w:r>
    </w:p>
    <w:p w14:paraId="42040AE4" w14:textId="77777777" w:rsidR="00DC2186" w:rsidRPr="006367AD" w:rsidRDefault="00DC2186" w:rsidP="00DC2186">
      <w:pPr>
        <w:jc w:val="both"/>
        <w:rPr>
          <w:bCs/>
          <w:color w:val="auto"/>
          <w:kern w:val="1"/>
          <w:lang w:val="sr-Cyrl-RS"/>
        </w:rPr>
      </w:pPr>
    </w:p>
    <w:p w14:paraId="30229177" w14:textId="77777777" w:rsidR="00DC2186" w:rsidRPr="006367AD" w:rsidRDefault="00DC2186" w:rsidP="00DC2186">
      <w:pPr>
        <w:jc w:val="both"/>
        <w:rPr>
          <w:bCs/>
          <w:color w:val="auto"/>
          <w:kern w:val="1"/>
          <w:lang w:val="sr-Cyrl-RS"/>
        </w:rPr>
      </w:pPr>
    </w:p>
    <w:p w14:paraId="39334465" w14:textId="77777777" w:rsidR="00DC2186" w:rsidRPr="006367AD" w:rsidRDefault="00DC2186" w:rsidP="00DC2186">
      <w:pPr>
        <w:jc w:val="both"/>
        <w:rPr>
          <w:bCs/>
          <w:color w:val="auto"/>
          <w:kern w:val="1"/>
          <w:lang w:val="sr-Cyrl-RS"/>
        </w:rPr>
      </w:pPr>
    </w:p>
    <w:p w14:paraId="7ED39913" w14:textId="77777777" w:rsidR="00DC2186" w:rsidRPr="006367AD" w:rsidRDefault="00DC2186" w:rsidP="00DC2186">
      <w:pPr>
        <w:jc w:val="both"/>
        <w:rPr>
          <w:bCs/>
          <w:color w:val="auto"/>
          <w:kern w:val="1"/>
          <w:lang w:val="sr-Cyrl-RS"/>
        </w:rPr>
      </w:pPr>
    </w:p>
    <w:p w14:paraId="16A46B8F" w14:textId="77777777" w:rsidR="00DC2186" w:rsidRPr="006367AD" w:rsidRDefault="00DC2186" w:rsidP="00DC2186">
      <w:pPr>
        <w:jc w:val="both"/>
        <w:rPr>
          <w:bCs/>
          <w:color w:val="auto"/>
          <w:kern w:val="1"/>
          <w:lang w:val="sr-Cyrl-RS"/>
        </w:rPr>
      </w:pPr>
    </w:p>
    <w:p w14:paraId="3CBF17F4" w14:textId="77777777" w:rsidR="00DC2186" w:rsidRPr="006367AD" w:rsidRDefault="00DC2186" w:rsidP="00DC2186">
      <w:pPr>
        <w:ind w:firstLine="227"/>
        <w:jc w:val="both"/>
        <w:rPr>
          <w:rFonts w:eastAsia="Times New Roman"/>
          <w:color w:val="auto"/>
          <w:kern w:val="1"/>
        </w:rPr>
      </w:pPr>
    </w:p>
    <w:tbl>
      <w:tblPr>
        <w:tblW w:w="0" w:type="auto"/>
        <w:tblLayout w:type="fixed"/>
        <w:tblLook w:val="0000" w:firstRow="0" w:lastRow="0" w:firstColumn="0" w:lastColumn="0" w:noHBand="0" w:noVBand="0"/>
      </w:tblPr>
      <w:tblGrid>
        <w:gridCol w:w="3080"/>
        <w:gridCol w:w="3065"/>
        <w:gridCol w:w="3097"/>
      </w:tblGrid>
      <w:tr w:rsidR="00DC2186" w:rsidRPr="006367AD" w14:paraId="2ED7AC8D" w14:textId="77777777" w:rsidTr="00DC2186">
        <w:tc>
          <w:tcPr>
            <w:tcW w:w="3080" w:type="dxa"/>
            <w:vAlign w:val="center"/>
          </w:tcPr>
          <w:p w14:paraId="0A06BEAA" w14:textId="77777777" w:rsidR="00DC2186" w:rsidRPr="006367AD" w:rsidRDefault="00DC2186" w:rsidP="00DC2186">
            <w:pPr>
              <w:spacing w:after="120"/>
              <w:jc w:val="center"/>
              <w:rPr>
                <w:color w:val="auto"/>
                <w:kern w:val="1"/>
              </w:rPr>
            </w:pPr>
            <w:r w:rsidRPr="006367AD">
              <w:rPr>
                <w:color w:val="auto"/>
                <w:kern w:val="1"/>
              </w:rPr>
              <w:t>Датум:</w:t>
            </w:r>
          </w:p>
        </w:tc>
        <w:tc>
          <w:tcPr>
            <w:tcW w:w="3065" w:type="dxa"/>
            <w:vAlign w:val="center"/>
          </w:tcPr>
          <w:p w14:paraId="3FCD3D20" w14:textId="77777777" w:rsidR="00DC2186" w:rsidRPr="006367AD" w:rsidRDefault="00DC2186" w:rsidP="00DC2186">
            <w:pPr>
              <w:spacing w:after="120"/>
              <w:jc w:val="center"/>
              <w:rPr>
                <w:color w:val="auto"/>
                <w:kern w:val="1"/>
              </w:rPr>
            </w:pPr>
            <w:r w:rsidRPr="006367AD">
              <w:rPr>
                <w:color w:val="auto"/>
                <w:kern w:val="1"/>
              </w:rPr>
              <w:t>М.П.</w:t>
            </w:r>
          </w:p>
        </w:tc>
        <w:tc>
          <w:tcPr>
            <w:tcW w:w="3097" w:type="dxa"/>
            <w:vAlign w:val="center"/>
          </w:tcPr>
          <w:p w14:paraId="3FAEC566" w14:textId="77777777" w:rsidR="00DC2186" w:rsidRPr="006367AD" w:rsidRDefault="00DC2186" w:rsidP="00DC2186">
            <w:pPr>
              <w:spacing w:after="120"/>
              <w:jc w:val="center"/>
              <w:rPr>
                <w:color w:val="auto"/>
                <w:kern w:val="1"/>
              </w:rPr>
            </w:pPr>
            <w:r w:rsidRPr="006367AD">
              <w:rPr>
                <w:color w:val="auto"/>
                <w:kern w:val="1"/>
              </w:rPr>
              <w:t>Потпис понуђача</w:t>
            </w:r>
          </w:p>
        </w:tc>
      </w:tr>
      <w:tr w:rsidR="00DC2186" w:rsidRPr="006367AD" w14:paraId="055CDD7F" w14:textId="77777777" w:rsidTr="00DC2186">
        <w:tc>
          <w:tcPr>
            <w:tcW w:w="3080" w:type="dxa"/>
            <w:tcBorders>
              <w:bottom w:val="single" w:sz="4" w:space="0" w:color="000000"/>
            </w:tcBorders>
          </w:tcPr>
          <w:p w14:paraId="2303768A" w14:textId="77777777" w:rsidR="00DC2186" w:rsidRPr="006367AD" w:rsidRDefault="00DC2186" w:rsidP="00DC2186">
            <w:pPr>
              <w:snapToGrid w:val="0"/>
              <w:spacing w:after="120"/>
              <w:jc w:val="both"/>
              <w:rPr>
                <w:color w:val="auto"/>
                <w:kern w:val="1"/>
              </w:rPr>
            </w:pPr>
          </w:p>
        </w:tc>
        <w:tc>
          <w:tcPr>
            <w:tcW w:w="3065" w:type="dxa"/>
          </w:tcPr>
          <w:p w14:paraId="56E75363" w14:textId="77777777" w:rsidR="00DC2186" w:rsidRPr="006367AD" w:rsidRDefault="00DC2186" w:rsidP="00DC2186">
            <w:pPr>
              <w:snapToGrid w:val="0"/>
              <w:spacing w:after="120"/>
              <w:jc w:val="both"/>
              <w:rPr>
                <w:color w:val="auto"/>
                <w:kern w:val="1"/>
              </w:rPr>
            </w:pPr>
          </w:p>
        </w:tc>
        <w:tc>
          <w:tcPr>
            <w:tcW w:w="3097" w:type="dxa"/>
            <w:tcBorders>
              <w:bottom w:val="single" w:sz="4" w:space="0" w:color="000000"/>
            </w:tcBorders>
          </w:tcPr>
          <w:p w14:paraId="0376F335" w14:textId="77777777" w:rsidR="00DC2186" w:rsidRPr="006367AD" w:rsidRDefault="00DC2186" w:rsidP="00DC2186">
            <w:pPr>
              <w:snapToGrid w:val="0"/>
              <w:spacing w:after="120"/>
              <w:jc w:val="both"/>
              <w:rPr>
                <w:color w:val="auto"/>
                <w:kern w:val="1"/>
              </w:rPr>
            </w:pPr>
          </w:p>
        </w:tc>
      </w:tr>
    </w:tbl>
    <w:p w14:paraId="56AA0F2D" w14:textId="77777777" w:rsidR="00DC2186" w:rsidRPr="006367AD" w:rsidRDefault="00DC2186" w:rsidP="00DC2186">
      <w:pPr>
        <w:ind w:firstLine="227"/>
        <w:jc w:val="both"/>
        <w:rPr>
          <w:rFonts w:eastAsia="Times New Roman"/>
          <w:color w:val="auto"/>
          <w:kern w:val="1"/>
        </w:rPr>
      </w:pPr>
    </w:p>
    <w:p w14:paraId="25A567BB" w14:textId="77777777" w:rsidR="00DC2186" w:rsidRPr="006367AD" w:rsidRDefault="00DC2186" w:rsidP="00DC2186">
      <w:pPr>
        <w:tabs>
          <w:tab w:val="left" w:pos="6028"/>
        </w:tabs>
        <w:autoSpaceDE w:val="0"/>
        <w:spacing w:line="240" w:lineRule="auto"/>
        <w:rPr>
          <w:color w:val="auto"/>
          <w:kern w:val="1"/>
          <w:lang w:val="sr-Cyrl-RS"/>
        </w:rPr>
      </w:pPr>
    </w:p>
    <w:p w14:paraId="55892741" w14:textId="77777777" w:rsidR="00DC2186" w:rsidRPr="006367AD" w:rsidRDefault="00DC2186" w:rsidP="00DC2186">
      <w:pPr>
        <w:tabs>
          <w:tab w:val="left" w:pos="6028"/>
        </w:tabs>
        <w:autoSpaceDE w:val="0"/>
        <w:spacing w:line="240" w:lineRule="auto"/>
        <w:rPr>
          <w:color w:val="auto"/>
          <w:kern w:val="1"/>
          <w:lang w:val="sr-Cyrl-RS"/>
        </w:rPr>
      </w:pPr>
    </w:p>
    <w:p w14:paraId="09B3DCE8" w14:textId="77777777" w:rsidR="00DC2186" w:rsidRPr="006367AD" w:rsidRDefault="00DC2186" w:rsidP="00DC2186">
      <w:pPr>
        <w:tabs>
          <w:tab w:val="left" w:pos="6028"/>
        </w:tabs>
        <w:autoSpaceDE w:val="0"/>
        <w:spacing w:after="120" w:line="240" w:lineRule="auto"/>
        <w:jc w:val="both"/>
        <w:rPr>
          <w:b/>
          <w:bCs/>
          <w:i/>
          <w:iCs/>
          <w:color w:val="auto"/>
          <w:kern w:val="1"/>
          <w:u w:val="single"/>
        </w:rPr>
      </w:pPr>
      <w:r w:rsidRPr="006367AD">
        <w:rPr>
          <w:b/>
          <w:bCs/>
          <w:i/>
          <w:iCs/>
          <w:color w:val="auto"/>
          <w:kern w:val="1"/>
          <w:u w:val="single"/>
        </w:rPr>
        <w:t xml:space="preserve">Напомена: </w:t>
      </w:r>
    </w:p>
    <w:p w14:paraId="542E6029" w14:textId="77777777" w:rsidR="00DC2186" w:rsidRDefault="00DC2186" w:rsidP="00DC2186">
      <w:pPr>
        <w:tabs>
          <w:tab w:val="left" w:pos="6028"/>
        </w:tabs>
        <w:autoSpaceDE w:val="0"/>
        <w:spacing w:after="120" w:line="240" w:lineRule="auto"/>
        <w:jc w:val="both"/>
        <w:rPr>
          <w:bCs/>
          <w:i/>
          <w:iCs/>
          <w:color w:val="auto"/>
          <w:kern w:val="1"/>
        </w:rPr>
      </w:pPr>
      <w:r w:rsidRPr="006367AD">
        <w:rPr>
          <w:bCs/>
          <w:i/>
          <w:iCs/>
          <w:color w:val="auto"/>
          <w:kern w:val="1"/>
          <w:lang w:val="sr-Cyrl-RS"/>
        </w:rPr>
        <w:t>у</w:t>
      </w:r>
      <w:r w:rsidRPr="006367AD">
        <w:rPr>
          <w:bCs/>
          <w:i/>
          <w:iCs/>
          <w:color w:val="auto"/>
          <w:kern w:val="1"/>
        </w:rPr>
        <w:t xml:space="preserve"> случају постојања основане сумње у истинитост изјаве о независној понуди, наручулац ће </w:t>
      </w:r>
    </w:p>
    <w:p w14:paraId="122BE15C" w14:textId="77777777" w:rsidR="00DC2186" w:rsidRPr="006367AD" w:rsidRDefault="00DC2186" w:rsidP="00DC2186">
      <w:pPr>
        <w:tabs>
          <w:tab w:val="left" w:pos="6028"/>
        </w:tabs>
        <w:autoSpaceDE w:val="0"/>
        <w:spacing w:after="120" w:line="240" w:lineRule="auto"/>
        <w:jc w:val="both"/>
        <w:rPr>
          <w:i/>
          <w:color w:val="auto"/>
          <w:kern w:val="1"/>
        </w:rPr>
      </w:pPr>
      <w:r w:rsidRPr="006367AD">
        <w:rPr>
          <w:bCs/>
          <w:i/>
          <w:iCs/>
          <w:color w:val="auto"/>
          <w:kern w:val="1"/>
        </w:rPr>
        <w:t>одмах обавестити организацију надлежну за заштиту конкуренције.</w:t>
      </w:r>
      <w:r w:rsidRPr="006367AD">
        <w:rPr>
          <w:bCs/>
          <w:i/>
          <w:iCs/>
          <w:color w:val="auto"/>
          <w:kern w:val="1"/>
          <w:lang w:val="sr-Cyrl-RS"/>
        </w:rPr>
        <w:t xml:space="preserve"> </w:t>
      </w:r>
      <w:r w:rsidRPr="006367AD">
        <w:rPr>
          <w:bCs/>
          <w:i/>
          <w:iCs/>
          <w:color w:val="auto"/>
          <w:kern w:val="1"/>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6367AD">
        <w:rPr>
          <w:bCs/>
          <w:i/>
          <w:iCs/>
          <w:color w:val="auto"/>
          <w:kern w:val="1"/>
          <w:lang w:val="sr-Cyrl-RS"/>
        </w:rPr>
        <w:t xml:space="preserve"> Повреда конкуренције представља негативну референцу, у смислу члана 82. став 1. тачка 2) ЗЈН.</w:t>
      </w:r>
    </w:p>
    <w:p w14:paraId="38713F71" w14:textId="77777777" w:rsidR="00DC2186" w:rsidRPr="006367AD" w:rsidRDefault="00DC2186" w:rsidP="00DC2186">
      <w:pPr>
        <w:tabs>
          <w:tab w:val="left" w:pos="6028"/>
        </w:tabs>
        <w:autoSpaceDE w:val="0"/>
        <w:spacing w:after="120" w:line="240" w:lineRule="auto"/>
        <w:jc w:val="both"/>
        <w:rPr>
          <w:bCs/>
          <w:i/>
          <w:iCs/>
          <w:color w:val="auto"/>
          <w:kern w:val="1"/>
        </w:rPr>
      </w:pPr>
      <w:r w:rsidRPr="006367AD">
        <w:rPr>
          <w:b/>
          <w:bCs/>
          <w:i/>
          <w:iCs/>
          <w:color w:val="auto"/>
          <w:kern w:val="1"/>
          <w:u w:val="single"/>
        </w:rPr>
        <w:t>Уколико понуду подноси група понуђача</w:t>
      </w:r>
      <w:r w:rsidRPr="006367AD">
        <w:rPr>
          <w:b/>
          <w:bCs/>
          <w:i/>
          <w:iCs/>
          <w:color w:val="auto"/>
          <w:kern w:val="1"/>
          <w:u w:val="single"/>
          <w:lang w:val="sr-Cyrl-RS"/>
        </w:rPr>
        <w:t>,</w:t>
      </w:r>
      <w:r w:rsidRPr="006367AD">
        <w:rPr>
          <w:bCs/>
          <w:i/>
          <w:iCs/>
          <w:color w:val="auto"/>
          <w:kern w:val="1"/>
          <w:lang w:val="sr-Cyrl-RS"/>
        </w:rPr>
        <w:t xml:space="preserve"> Изјава мора бити потписана од стране овлашћеног лица </w:t>
      </w:r>
      <w:r w:rsidRPr="006367AD">
        <w:rPr>
          <w:bCs/>
          <w:i/>
          <w:iCs/>
          <w:color w:val="auto"/>
          <w:kern w:val="1"/>
        </w:rPr>
        <w:t>свак</w:t>
      </w:r>
      <w:r w:rsidRPr="006367AD">
        <w:rPr>
          <w:bCs/>
          <w:i/>
          <w:iCs/>
          <w:color w:val="auto"/>
          <w:kern w:val="1"/>
          <w:lang w:val="sr-Cyrl-RS"/>
        </w:rPr>
        <w:t xml:space="preserve">ог </w:t>
      </w:r>
      <w:r w:rsidRPr="006367AD">
        <w:rPr>
          <w:bCs/>
          <w:i/>
          <w:iCs/>
          <w:color w:val="auto"/>
          <w:kern w:val="1"/>
        </w:rPr>
        <w:t>понуђач</w:t>
      </w:r>
      <w:r w:rsidRPr="006367AD">
        <w:rPr>
          <w:bCs/>
          <w:i/>
          <w:iCs/>
          <w:color w:val="auto"/>
          <w:kern w:val="1"/>
          <w:lang w:val="sr-Cyrl-RS"/>
        </w:rPr>
        <w:t>а</w:t>
      </w:r>
      <w:r w:rsidRPr="006367AD">
        <w:rPr>
          <w:bCs/>
          <w:i/>
          <w:iCs/>
          <w:color w:val="auto"/>
          <w:kern w:val="1"/>
        </w:rPr>
        <w:t xml:space="preserve"> из групе понуђача</w:t>
      </w:r>
      <w:r w:rsidRPr="006367AD">
        <w:rPr>
          <w:bCs/>
          <w:i/>
          <w:iCs/>
          <w:color w:val="auto"/>
          <w:kern w:val="1"/>
          <w:lang w:val="sr-Cyrl-RS"/>
        </w:rPr>
        <w:t xml:space="preserve"> и оверена печатом.</w:t>
      </w:r>
    </w:p>
    <w:p w14:paraId="6B9BB4A7" w14:textId="77777777" w:rsidR="00DC2186" w:rsidRPr="006367AD" w:rsidRDefault="00DC2186" w:rsidP="00DC2186">
      <w:pPr>
        <w:suppressAutoHyphens w:val="0"/>
        <w:spacing w:after="160" w:line="259" w:lineRule="auto"/>
        <w:rPr>
          <w:bCs/>
          <w:i/>
          <w:iCs/>
          <w:color w:val="auto"/>
          <w:kern w:val="1"/>
          <w:highlight w:val="yellow"/>
        </w:rPr>
      </w:pPr>
      <w:r w:rsidRPr="006367AD">
        <w:rPr>
          <w:bCs/>
          <w:i/>
          <w:iCs/>
          <w:color w:val="auto"/>
          <w:kern w:val="1"/>
          <w:highlight w:val="yellow"/>
        </w:rPr>
        <w:br w:type="page"/>
      </w:r>
    </w:p>
    <w:p w14:paraId="4F6E6C5E" w14:textId="77777777" w:rsidR="00DC2186" w:rsidRPr="006367AD" w:rsidRDefault="00DC2186" w:rsidP="00DC2186">
      <w:pPr>
        <w:tabs>
          <w:tab w:val="left" w:pos="6028"/>
        </w:tabs>
        <w:autoSpaceDE w:val="0"/>
        <w:spacing w:line="240" w:lineRule="auto"/>
        <w:jc w:val="both"/>
        <w:rPr>
          <w:bCs/>
          <w:i/>
          <w:iCs/>
          <w:color w:val="auto"/>
          <w:kern w:val="1"/>
          <w:highlight w:val="yellow"/>
        </w:rPr>
      </w:pPr>
    </w:p>
    <w:p w14:paraId="5A403C2C" w14:textId="77777777" w:rsidR="00DC2186" w:rsidRPr="00ED4D3F" w:rsidRDefault="00DC2186" w:rsidP="00DC2186">
      <w:pPr>
        <w:widowControl w:val="0"/>
        <w:suppressLineNumbers/>
        <w:snapToGrid w:val="0"/>
        <w:spacing w:line="240" w:lineRule="auto"/>
        <w:jc w:val="right"/>
        <w:rPr>
          <w:rFonts w:eastAsia="Times New Roman"/>
          <w:b/>
          <w:bCs/>
          <w:iCs/>
          <w:color w:val="auto"/>
        </w:rPr>
      </w:pPr>
    </w:p>
    <w:p w14:paraId="6D513EA5" w14:textId="77777777" w:rsidR="00DC2186" w:rsidRDefault="00DC2186" w:rsidP="00DC2186">
      <w:pPr>
        <w:pStyle w:val="ListParagraph"/>
        <w:shd w:val="clear" w:color="auto" w:fill="C6D9F1"/>
        <w:ind w:left="360"/>
        <w:jc w:val="center"/>
        <w:rPr>
          <w:b/>
          <w:bCs/>
          <w:i/>
          <w:iCs/>
          <w:lang w:val="sr-Cyrl-RS"/>
        </w:rPr>
      </w:pPr>
      <w:r w:rsidRPr="009B02CE">
        <w:rPr>
          <w:b/>
          <w:bCs/>
          <w:i/>
          <w:iCs/>
        </w:rPr>
        <w:t>V-</w:t>
      </w:r>
      <w:r>
        <w:rPr>
          <w:b/>
          <w:bCs/>
          <w:i/>
          <w:iCs/>
          <w:lang w:val="sr-Cyrl-RS"/>
        </w:rPr>
        <w:t>5</w:t>
      </w:r>
      <w:r w:rsidRPr="009B02CE">
        <w:rPr>
          <w:b/>
          <w:bCs/>
          <w:i/>
          <w:iCs/>
        </w:rPr>
        <w:t xml:space="preserve">    ОБРАЗАЦ ИЗЈАВЕ О </w:t>
      </w:r>
      <w:r w:rsidRPr="009B02CE">
        <w:rPr>
          <w:b/>
          <w:bCs/>
          <w:i/>
          <w:iCs/>
          <w:lang w:val="sr-Cyrl-RS"/>
        </w:rPr>
        <w:t>ПОШТОВАЊУ</w:t>
      </w:r>
      <w:r w:rsidRPr="009B02CE">
        <w:rPr>
          <w:b/>
          <w:bCs/>
          <w:i/>
          <w:iCs/>
        </w:rPr>
        <w:t xml:space="preserve"> </w:t>
      </w:r>
      <w:r w:rsidRPr="009B02CE">
        <w:rPr>
          <w:b/>
          <w:bCs/>
          <w:i/>
          <w:iCs/>
          <w:lang w:val="sr-Cyrl-RS"/>
        </w:rPr>
        <w:t xml:space="preserve">ОБАВЕЗА </w:t>
      </w:r>
      <w:r w:rsidRPr="009B02CE">
        <w:rPr>
          <w:b/>
          <w:bCs/>
          <w:i/>
          <w:iCs/>
        </w:rPr>
        <w:t xml:space="preserve"> ИЗ ЧЛ. 75. </w:t>
      </w:r>
      <w:r w:rsidRPr="009B02CE">
        <w:rPr>
          <w:b/>
          <w:bCs/>
          <w:i/>
          <w:iCs/>
          <w:lang w:val="sr-Cyrl-RS"/>
        </w:rPr>
        <w:t>СТ</w:t>
      </w:r>
      <w:r w:rsidRPr="009B02CE">
        <w:rPr>
          <w:b/>
          <w:bCs/>
          <w:i/>
          <w:iCs/>
        </w:rPr>
        <w:t>.</w:t>
      </w:r>
      <w:r w:rsidRPr="009B02CE">
        <w:rPr>
          <w:b/>
          <w:bCs/>
          <w:i/>
          <w:iCs/>
          <w:lang w:val="sr-Cyrl-RS"/>
        </w:rPr>
        <w:t xml:space="preserve"> 2.</w:t>
      </w:r>
      <w:r w:rsidRPr="009B02CE">
        <w:rPr>
          <w:b/>
          <w:bCs/>
          <w:i/>
          <w:iCs/>
        </w:rPr>
        <w:t xml:space="preserve"> ЗАКОН</w:t>
      </w:r>
      <w:r w:rsidRPr="009B02CE">
        <w:rPr>
          <w:b/>
          <w:bCs/>
          <w:i/>
          <w:iCs/>
          <w:lang w:val="sr-Cyrl-RS"/>
        </w:rPr>
        <w:t>А</w:t>
      </w:r>
    </w:p>
    <w:p w14:paraId="60DD37E6" w14:textId="77777777" w:rsidR="00DC2186" w:rsidRPr="009B02CE" w:rsidRDefault="00DC2186" w:rsidP="00DC2186">
      <w:pPr>
        <w:pStyle w:val="ListParagraph"/>
        <w:shd w:val="clear" w:color="auto" w:fill="C6D9F1"/>
        <w:ind w:left="360"/>
        <w:jc w:val="center"/>
        <w:rPr>
          <w:b/>
          <w:bCs/>
          <w:i/>
          <w:iCs/>
          <w:lang w:val="sr-Cyrl-RS"/>
        </w:rPr>
      </w:pPr>
    </w:p>
    <w:p w14:paraId="21B66B6B" w14:textId="77777777" w:rsidR="00DC2186" w:rsidRPr="00ED4D3F" w:rsidRDefault="00DC2186" w:rsidP="00DC2186">
      <w:pPr>
        <w:widowControl w:val="0"/>
        <w:suppressLineNumbers/>
        <w:snapToGrid w:val="0"/>
        <w:spacing w:line="240" w:lineRule="auto"/>
        <w:jc w:val="center"/>
        <w:rPr>
          <w:rFonts w:eastAsia="Times New Roman"/>
          <w:color w:val="auto"/>
          <w:lang w:val="sr-Cyrl-CS"/>
        </w:rPr>
      </w:pPr>
    </w:p>
    <w:p w14:paraId="6E439AD2" w14:textId="77777777" w:rsidR="00DC2186" w:rsidRPr="00ED4D3F" w:rsidRDefault="00DC2186" w:rsidP="00DC2186">
      <w:pPr>
        <w:widowControl w:val="0"/>
        <w:suppressLineNumbers/>
        <w:snapToGrid w:val="0"/>
        <w:spacing w:line="240" w:lineRule="auto"/>
        <w:jc w:val="center"/>
        <w:rPr>
          <w:b/>
          <w:bCs/>
          <w:color w:val="auto"/>
          <w:lang w:val="sr-Cyrl-CS"/>
        </w:rPr>
      </w:pPr>
    </w:p>
    <w:p w14:paraId="329757E9" w14:textId="77777777" w:rsidR="00DC2186" w:rsidRPr="00ED4D3F" w:rsidRDefault="00DC2186" w:rsidP="00DC2186">
      <w:pPr>
        <w:widowControl w:val="0"/>
        <w:suppressLineNumbers/>
        <w:snapToGrid w:val="0"/>
        <w:spacing w:line="240" w:lineRule="auto"/>
        <w:jc w:val="center"/>
        <w:rPr>
          <w:b/>
          <w:bCs/>
          <w:color w:val="auto"/>
          <w:lang w:val="sr-Cyrl-CS"/>
        </w:rPr>
      </w:pPr>
    </w:p>
    <w:p w14:paraId="73145597" w14:textId="77777777" w:rsidR="00DC2186" w:rsidRPr="00ED4D3F" w:rsidRDefault="00DC2186" w:rsidP="00DC2186">
      <w:pPr>
        <w:widowControl w:val="0"/>
        <w:suppressLineNumbers/>
        <w:snapToGrid w:val="0"/>
        <w:spacing w:line="240" w:lineRule="auto"/>
        <w:jc w:val="center"/>
        <w:rPr>
          <w:b/>
          <w:bCs/>
          <w:color w:val="auto"/>
          <w:lang w:val="sr-Cyrl-CS"/>
        </w:rPr>
      </w:pPr>
    </w:p>
    <w:p w14:paraId="6E247ACA" w14:textId="77777777" w:rsidR="00DC2186" w:rsidRPr="00ED4D3F" w:rsidRDefault="00DC2186" w:rsidP="00DC2186">
      <w:pPr>
        <w:tabs>
          <w:tab w:val="left" w:pos="6028"/>
        </w:tabs>
        <w:autoSpaceDE w:val="0"/>
        <w:spacing w:line="240" w:lineRule="auto"/>
        <w:ind w:left="360"/>
        <w:jc w:val="both"/>
        <w:rPr>
          <w:bCs/>
          <w:iCs/>
          <w:color w:val="auto"/>
          <w:kern w:val="1"/>
          <w:lang w:val="sr-Cyrl-RS"/>
        </w:rPr>
      </w:pPr>
      <w:r w:rsidRPr="00ED4D3F">
        <w:rPr>
          <w:bCs/>
          <w:iCs/>
          <w:color w:val="auto"/>
          <w:kern w:val="1"/>
          <w:lang w:val="sr-Cyrl-RS"/>
        </w:rPr>
        <w:t xml:space="preserve">У вези члана 75. став 2. Закона о јавним набавкама, као заступник понуђача дајем следећу </w:t>
      </w:r>
    </w:p>
    <w:p w14:paraId="088777D2"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500C5E13"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0581CDE1" w14:textId="77777777" w:rsidR="00DC2186" w:rsidRPr="00ED4D3F" w:rsidRDefault="00DC2186" w:rsidP="00DC2186">
      <w:pPr>
        <w:tabs>
          <w:tab w:val="left" w:pos="6028"/>
        </w:tabs>
        <w:autoSpaceDE w:val="0"/>
        <w:spacing w:line="240" w:lineRule="auto"/>
        <w:ind w:left="360"/>
        <w:jc w:val="center"/>
        <w:rPr>
          <w:b/>
          <w:bCs/>
          <w:iCs/>
          <w:color w:val="auto"/>
          <w:kern w:val="1"/>
          <w:lang w:val="sr-Cyrl-RS"/>
        </w:rPr>
      </w:pPr>
      <w:r w:rsidRPr="00ED4D3F">
        <w:rPr>
          <w:b/>
          <w:bCs/>
          <w:iCs/>
          <w:color w:val="auto"/>
          <w:kern w:val="1"/>
          <w:lang w:val="sr-Cyrl-RS"/>
        </w:rPr>
        <w:t>ИЗЈАВУ</w:t>
      </w:r>
    </w:p>
    <w:p w14:paraId="5FC3F572" w14:textId="77777777" w:rsidR="00DC2186" w:rsidRPr="00ED4D3F" w:rsidRDefault="00DC2186" w:rsidP="00DC2186">
      <w:pPr>
        <w:tabs>
          <w:tab w:val="left" w:pos="6028"/>
        </w:tabs>
        <w:autoSpaceDE w:val="0"/>
        <w:spacing w:line="240" w:lineRule="auto"/>
        <w:ind w:left="360"/>
        <w:jc w:val="center"/>
        <w:rPr>
          <w:bCs/>
          <w:iCs/>
          <w:color w:val="auto"/>
          <w:kern w:val="1"/>
          <w:lang w:val="sr-Cyrl-RS"/>
        </w:rPr>
      </w:pPr>
    </w:p>
    <w:p w14:paraId="7BAC05E7" w14:textId="77777777" w:rsidR="00DC2186" w:rsidRPr="00ED4D3F" w:rsidRDefault="00DC2186" w:rsidP="00DC2186">
      <w:pPr>
        <w:tabs>
          <w:tab w:val="left" w:pos="6028"/>
        </w:tabs>
        <w:autoSpaceDE w:val="0"/>
        <w:spacing w:line="240" w:lineRule="auto"/>
        <w:rPr>
          <w:bCs/>
          <w:iCs/>
          <w:color w:val="auto"/>
          <w:kern w:val="1"/>
          <w:lang w:val="sr-Cyrl-RS"/>
        </w:rPr>
      </w:pPr>
    </w:p>
    <w:p w14:paraId="116B79EA" w14:textId="009D36C0" w:rsidR="00DC2186" w:rsidRPr="00ED4D3F" w:rsidRDefault="00DC2186" w:rsidP="00DC2186">
      <w:pPr>
        <w:jc w:val="both"/>
        <w:rPr>
          <w:bCs/>
          <w:color w:val="auto"/>
          <w:kern w:val="1"/>
        </w:rPr>
      </w:pPr>
      <w:r w:rsidRPr="00ED4D3F">
        <w:rPr>
          <w:bCs/>
          <w:iCs/>
          <w:color w:val="auto"/>
          <w:kern w:val="1"/>
          <w:lang w:val="sr-Cyrl-RS"/>
        </w:rPr>
        <w:t>Понуђач</w:t>
      </w:r>
      <w:r w:rsidRPr="00ED4D3F">
        <w:rPr>
          <w:color w:val="auto"/>
          <w:kern w:val="1"/>
          <w:lang w:val="sr-Cyrl-RS"/>
        </w:rPr>
        <w:t>.............................................................................................</w:t>
      </w:r>
      <w:r w:rsidRPr="00ED4D3F">
        <w:rPr>
          <w:color w:val="auto"/>
          <w:kern w:val="1"/>
        </w:rPr>
        <w:t>.</w:t>
      </w:r>
      <w:r w:rsidRPr="00ED4D3F">
        <w:rPr>
          <w:i/>
          <w:iCs/>
          <w:color w:val="auto"/>
          <w:kern w:val="1"/>
        </w:rPr>
        <w:t>[</w:t>
      </w:r>
      <w:r w:rsidRPr="00ED4D3F">
        <w:rPr>
          <w:i/>
          <w:color w:val="auto"/>
          <w:kern w:val="1"/>
        </w:rPr>
        <w:t xml:space="preserve">навести </w:t>
      </w:r>
      <w:r w:rsidRPr="00ED4D3F">
        <w:rPr>
          <w:i/>
          <w:color w:val="auto"/>
          <w:kern w:val="1"/>
          <w:lang w:val="sr-Cyrl-RS"/>
        </w:rPr>
        <w:t>назив понуђача</w:t>
      </w:r>
      <w:r w:rsidRPr="00ED4D3F">
        <w:rPr>
          <w:i/>
          <w:iCs/>
          <w:color w:val="auto"/>
          <w:kern w:val="1"/>
        </w:rPr>
        <w:t>]</w:t>
      </w:r>
      <w:r w:rsidRPr="00ED4D3F">
        <w:rPr>
          <w:i/>
          <w:color w:val="auto"/>
          <w:kern w:val="1"/>
          <w:lang w:val="sr-Cyrl-CS"/>
        </w:rPr>
        <w:t xml:space="preserve"> </w:t>
      </w:r>
      <w:r w:rsidRPr="00ED4D3F">
        <w:rPr>
          <w:color w:val="auto"/>
          <w:kern w:val="1"/>
        </w:rPr>
        <w:t>у поступку јавне набавке</w:t>
      </w:r>
      <w:r w:rsidRPr="00ED4D3F">
        <w:rPr>
          <w:color w:val="auto"/>
          <w:kern w:val="1"/>
          <w:lang w:val="sr-Cyrl-RS"/>
        </w:rPr>
        <w:t xml:space="preserve"> </w:t>
      </w:r>
      <w:r w:rsidRPr="00ED4D3F">
        <w:rPr>
          <w:rFonts w:eastAsia="TimesNewRomanPS-BoldMT"/>
          <w:bCs/>
          <w:color w:val="auto"/>
          <w:lang w:val="sr-Cyrl-RS"/>
        </w:rPr>
        <w:t>радова</w:t>
      </w:r>
      <w:r w:rsidRPr="00ED4D3F">
        <w:rPr>
          <w:rFonts w:eastAsia="TimesNewRomanPS-BoldMT"/>
          <w:bCs/>
          <w:color w:val="auto"/>
        </w:rPr>
        <w:t xml:space="preserve"> –</w:t>
      </w:r>
      <w:r w:rsidR="00303D53">
        <w:rPr>
          <w:bCs/>
          <w:color w:val="auto"/>
          <w:lang w:val="sr-Cyrl-RS"/>
        </w:rPr>
        <w:t xml:space="preserve"> </w:t>
      </w:r>
      <w:r w:rsidR="009B683B" w:rsidRPr="009B683B">
        <w:rPr>
          <w:bCs/>
          <w:color w:val="auto"/>
          <w:lang w:val="sr-Cyrl-RS"/>
        </w:rPr>
        <w:t>Изградња два резервоара од по 20.000 m3  Р-23 и Р-25</w:t>
      </w:r>
      <w:r w:rsidR="00635348">
        <w:rPr>
          <w:bCs/>
          <w:color w:val="auto"/>
          <w:lang w:val="sr-Cyrl-RS"/>
        </w:rPr>
        <w:t>,</w:t>
      </w:r>
      <w:r w:rsidR="009B683B" w:rsidRPr="009B683B">
        <w:rPr>
          <w:bCs/>
          <w:color w:val="auto"/>
          <w:lang w:val="sr-Cyrl-RS"/>
        </w:rPr>
        <w:t xml:space="preserve"> мешачке кућице МК-23/25 и пратеће инфраструктуре са повезивањем на постојећу инфраструктуру на складишту нафтних деривата Смедерево у Смедереву</w:t>
      </w:r>
      <w:r>
        <w:rPr>
          <w:bCs/>
          <w:color w:val="auto"/>
          <w:lang w:val="sr-Cyrl-RS"/>
        </w:rPr>
        <w:t>,</w:t>
      </w:r>
      <w:r w:rsidRPr="00ED4D3F">
        <w:rPr>
          <w:bCs/>
          <w:color w:val="auto"/>
          <w:lang w:val="sr-Cyrl-RS"/>
        </w:rPr>
        <w:t xml:space="preserve">  </w:t>
      </w:r>
      <w:r w:rsidRPr="00ED4D3F">
        <w:rPr>
          <w:rFonts w:eastAsia="TimesNewRomanPS-BoldMT"/>
          <w:bCs/>
          <w:color w:val="auto"/>
        </w:rPr>
        <w:t>ЈН брoj</w:t>
      </w:r>
      <w:r w:rsidRPr="00ED4D3F">
        <w:rPr>
          <w:rFonts w:eastAsia="TimesNewRomanPS-BoldMT"/>
          <w:bCs/>
          <w:color w:val="auto"/>
          <w:lang w:val="sr-Cyrl-RS"/>
        </w:rPr>
        <w:t xml:space="preserve"> </w:t>
      </w:r>
      <w:r w:rsidR="00303D53">
        <w:rPr>
          <w:rFonts w:eastAsia="TimesNewRomanPS-BoldMT"/>
          <w:bCs/>
          <w:color w:val="auto"/>
        </w:rPr>
        <w:t xml:space="preserve"> </w:t>
      </w:r>
      <w:r w:rsidR="009B683B">
        <w:rPr>
          <w:rFonts w:eastAsia="TimesNewRomanPS-BoldMT"/>
          <w:bCs/>
          <w:color w:val="auto"/>
          <w:lang w:val="sr-Cyrl-RS"/>
        </w:rPr>
        <w:t>7</w:t>
      </w:r>
      <w:r w:rsidR="00303D53">
        <w:rPr>
          <w:rFonts w:eastAsia="TimesNewRomanPS-BoldMT"/>
          <w:bCs/>
          <w:color w:val="auto"/>
          <w:lang w:val="sr-Cyrl-RS"/>
        </w:rPr>
        <w:t>/20</w:t>
      </w:r>
      <w:r w:rsidR="009B683B">
        <w:rPr>
          <w:rFonts w:eastAsia="TimesNewRomanPS-BoldMT"/>
          <w:bCs/>
          <w:color w:val="auto"/>
          <w:lang w:val="sr-Cyrl-RS"/>
        </w:rPr>
        <w:t>20</w:t>
      </w:r>
      <w:r w:rsidRPr="00ED4D3F">
        <w:rPr>
          <w:rFonts w:eastAsia="TimesNewRomanPS-BoldMT"/>
          <w:bCs/>
          <w:color w:val="auto"/>
          <w:lang w:val="sr-Cyrl-RS"/>
        </w:rPr>
        <w:t>-03</w:t>
      </w:r>
      <w:r w:rsidRPr="00ED4D3F">
        <w:rPr>
          <w:bCs/>
          <w:iCs/>
          <w:color w:val="auto"/>
          <w:kern w:val="1"/>
          <w:lang w:val="sr-Cyrl-RS"/>
        </w:rPr>
        <w:t>,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14:paraId="6330B762" w14:textId="77777777" w:rsidR="00DC2186" w:rsidRPr="00ED4D3F" w:rsidRDefault="00DC2186" w:rsidP="00DC2186">
      <w:pPr>
        <w:tabs>
          <w:tab w:val="left" w:pos="6028"/>
        </w:tabs>
        <w:autoSpaceDE w:val="0"/>
        <w:spacing w:line="240" w:lineRule="auto"/>
        <w:ind w:left="360"/>
        <w:jc w:val="both"/>
        <w:rPr>
          <w:bCs/>
          <w:iCs/>
          <w:color w:val="auto"/>
          <w:kern w:val="1"/>
          <w:lang w:val="sr-Cyrl-RS"/>
        </w:rPr>
      </w:pPr>
    </w:p>
    <w:p w14:paraId="2BE4F559"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09A5129B" w14:textId="77777777" w:rsidR="00DC2186" w:rsidRPr="00ED4D3F" w:rsidRDefault="00DC2186" w:rsidP="00DC2186">
      <w:pPr>
        <w:tabs>
          <w:tab w:val="left" w:pos="6028"/>
        </w:tabs>
        <w:autoSpaceDE w:val="0"/>
        <w:spacing w:line="240" w:lineRule="auto"/>
        <w:rPr>
          <w:bCs/>
          <w:iCs/>
          <w:color w:val="auto"/>
          <w:kern w:val="1"/>
          <w:lang w:val="sr-Cyrl-RS"/>
        </w:rPr>
      </w:pPr>
    </w:p>
    <w:p w14:paraId="1CC76B6C"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2970E108"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6A75BEBB"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4222E912" w14:textId="77777777" w:rsidR="00DC2186" w:rsidRPr="00ED4D3F" w:rsidRDefault="00DC2186" w:rsidP="00DC2186">
      <w:pPr>
        <w:tabs>
          <w:tab w:val="left" w:pos="6028"/>
        </w:tabs>
        <w:autoSpaceDE w:val="0"/>
        <w:spacing w:line="240" w:lineRule="auto"/>
        <w:ind w:left="360"/>
        <w:rPr>
          <w:bCs/>
          <w:iCs/>
          <w:color w:val="auto"/>
          <w:kern w:val="1"/>
          <w:lang w:val="sr-Cyrl-RS"/>
        </w:rPr>
      </w:pPr>
      <w:r w:rsidRPr="00ED4D3F">
        <w:rPr>
          <w:bCs/>
          <w:iCs/>
          <w:color w:val="auto"/>
          <w:kern w:val="1"/>
          <w:lang w:val="sr-Cyrl-RS"/>
        </w:rPr>
        <w:t xml:space="preserve">          Датум </w:t>
      </w:r>
      <w:r w:rsidRPr="00ED4D3F">
        <w:rPr>
          <w:bCs/>
          <w:iCs/>
          <w:color w:val="auto"/>
          <w:kern w:val="1"/>
          <w:lang w:val="sr-Cyrl-RS"/>
        </w:rPr>
        <w:tab/>
      </w:r>
      <w:r w:rsidRPr="00ED4D3F">
        <w:rPr>
          <w:bCs/>
          <w:iCs/>
          <w:color w:val="auto"/>
          <w:kern w:val="1"/>
          <w:lang w:val="sr-Cyrl-RS"/>
        </w:rPr>
        <w:tab/>
        <w:t xml:space="preserve">           Понуђач</w:t>
      </w:r>
    </w:p>
    <w:p w14:paraId="505428E9"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47B25686" w14:textId="77777777" w:rsidR="00DC2186" w:rsidRPr="00ED4D3F" w:rsidRDefault="00DC2186" w:rsidP="00DC2186">
      <w:pPr>
        <w:tabs>
          <w:tab w:val="left" w:pos="6028"/>
        </w:tabs>
        <w:autoSpaceDE w:val="0"/>
        <w:spacing w:line="240" w:lineRule="auto"/>
        <w:ind w:left="360"/>
        <w:rPr>
          <w:bCs/>
          <w:iCs/>
          <w:color w:val="auto"/>
          <w:kern w:val="1"/>
          <w:lang w:val="sr-Cyrl-RS"/>
        </w:rPr>
      </w:pPr>
      <w:r w:rsidRPr="00ED4D3F">
        <w:rPr>
          <w:bCs/>
          <w:iCs/>
          <w:color w:val="auto"/>
          <w:kern w:val="1"/>
          <w:lang w:val="sr-Cyrl-RS"/>
        </w:rPr>
        <w:t>________________                        М.П.                   ________________________________</w:t>
      </w:r>
    </w:p>
    <w:p w14:paraId="1FAE3164" w14:textId="77777777" w:rsidR="00DC2186" w:rsidRPr="00ED4D3F" w:rsidRDefault="00DC2186" w:rsidP="00DC2186">
      <w:pPr>
        <w:tabs>
          <w:tab w:val="left" w:pos="6028"/>
        </w:tabs>
        <w:autoSpaceDE w:val="0"/>
        <w:spacing w:line="240" w:lineRule="auto"/>
        <w:ind w:left="360"/>
        <w:rPr>
          <w:bCs/>
          <w:iCs/>
          <w:color w:val="auto"/>
          <w:kern w:val="1"/>
          <w:lang w:val="sr-Cyrl-RS"/>
        </w:rPr>
      </w:pPr>
    </w:p>
    <w:p w14:paraId="78A99394" w14:textId="77777777" w:rsidR="00DC2186" w:rsidRPr="00ED4D3F" w:rsidRDefault="00DC2186" w:rsidP="00DC2186">
      <w:pPr>
        <w:tabs>
          <w:tab w:val="left" w:pos="6028"/>
        </w:tabs>
        <w:autoSpaceDE w:val="0"/>
        <w:spacing w:after="120" w:line="240" w:lineRule="auto"/>
        <w:jc w:val="both"/>
        <w:rPr>
          <w:b/>
          <w:bCs/>
          <w:i/>
          <w:iCs/>
          <w:color w:val="auto"/>
          <w:kern w:val="1"/>
          <w:lang w:val="sr-Cyrl-RS"/>
        </w:rPr>
      </w:pPr>
    </w:p>
    <w:p w14:paraId="1C8F9532" w14:textId="77777777" w:rsidR="00DC2186" w:rsidRPr="00ED4D3F" w:rsidRDefault="00DC2186" w:rsidP="00DC2186">
      <w:pPr>
        <w:tabs>
          <w:tab w:val="left" w:pos="6028"/>
        </w:tabs>
        <w:autoSpaceDE w:val="0"/>
        <w:spacing w:after="120" w:line="240" w:lineRule="auto"/>
        <w:jc w:val="both"/>
        <w:rPr>
          <w:b/>
          <w:bCs/>
          <w:i/>
          <w:iCs/>
          <w:color w:val="auto"/>
          <w:kern w:val="1"/>
          <w:lang w:val="sr-Cyrl-RS"/>
        </w:rPr>
      </w:pPr>
    </w:p>
    <w:p w14:paraId="4B5B5F87" w14:textId="77777777" w:rsidR="00DC2186" w:rsidRPr="00ED4D3F" w:rsidRDefault="00DC2186" w:rsidP="00DC2186">
      <w:pPr>
        <w:tabs>
          <w:tab w:val="left" w:pos="6028"/>
        </w:tabs>
        <w:autoSpaceDE w:val="0"/>
        <w:spacing w:after="120" w:line="240" w:lineRule="auto"/>
        <w:jc w:val="both"/>
        <w:rPr>
          <w:b/>
          <w:bCs/>
          <w:i/>
          <w:iCs/>
          <w:color w:val="auto"/>
          <w:kern w:val="1"/>
          <w:lang w:val="sr-Cyrl-RS"/>
        </w:rPr>
      </w:pPr>
    </w:p>
    <w:p w14:paraId="0B6C9902" w14:textId="77777777" w:rsidR="00DC2186" w:rsidRPr="00ED4D3F" w:rsidRDefault="00DC2186" w:rsidP="00DC2186">
      <w:pPr>
        <w:tabs>
          <w:tab w:val="left" w:pos="6028"/>
        </w:tabs>
        <w:autoSpaceDE w:val="0"/>
        <w:spacing w:after="120" w:line="240" w:lineRule="auto"/>
        <w:jc w:val="both"/>
        <w:rPr>
          <w:b/>
          <w:bCs/>
          <w:i/>
          <w:iCs/>
          <w:color w:val="auto"/>
          <w:kern w:val="1"/>
          <w:lang w:val="sr-Cyrl-RS"/>
        </w:rPr>
      </w:pPr>
    </w:p>
    <w:p w14:paraId="6036A8D5" w14:textId="77777777" w:rsidR="00DC2186" w:rsidRPr="00ED4D3F" w:rsidRDefault="00DC2186" w:rsidP="00DC2186">
      <w:pPr>
        <w:tabs>
          <w:tab w:val="left" w:pos="6028"/>
        </w:tabs>
        <w:autoSpaceDE w:val="0"/>
        <w:spacing w:after="120" w:line="240" w:lineRule="auto"/>
        <w:jc w:val="both"/>
        <w:rPr>
          <w:b/>
          <w:bCs/>
          <w:i/>
          <w:iCs/>
          <w:color w:val="auto"/>
          <w:kern w:val="1"/>
          <w:u w:val="single"/>
          <w:lang w:val="sr-Cyrl-RS"/>
        </w:rPr>
      </w:pPr>
      <w:r w:rsidRPr="00ED4D3F">
        <w:rPr>
          <w:b/>
          <w:bCs/>
          <w:i/>
          <w:iCs/>
          <w:color w:val="auto"/>
          <w:kern w:val="1"/>
          <w:u w:val="single"/>
          <w:lang w:val="sr-Cyrl-RS"/>
        </w:rPr>
        <w:t xml:space="preserve">Напомена: </w:t>
      </w:r>
    </w:p>
    <w:p w14:paraId="1E7B62BD" w14:textId="2BF7DBAE" w:rsidR="00CA599C" w:rsidRPr="00360CCE" w:rsidRDefault="00DC2186" w:rsidP="00DC2186">
      <w:pPr>
        <w:tabs>
          <w:tab w:val="left" w:pos="6028"/>
        </w:tabs>
        <w:autoSpaceDE w:val="0"/>
        <w:spacing w:line="240" w:lineRule="auto"/>
        <w:jc w:val="both"/>
        <w:rPr>
          <w:b/>
          <w:bCs/>
          <w:iCs/>
          <w:color w:val="FF0000"/>
          <w:kern w:val="1"/>
          <w:lang w:val="sr-Cyrl-RS"/>
        </w:rPr>
      </w:pPr>
      <w:r w:rsidRPr="00ED4D3F">
        <w:rPr>
          <w:b/>
          <w:bCs/>
          <w:i/>
          <w:iCs/>
          <w:color w:val="auto"/>
          <w:kern w:val="1"/>
          <w:u w:val="single"/>
        </w:rPr>
        <w:t>Уколико понуду подноси група понуђача</w:t>
      </w:r>
      <w:r w:rsidRPr="00ED4D3F">
        <w:rPr>
          <w:b/>
          <w:bCs/>
          <w:i/>
          <w:iCs/>
          <w:color w:val="auto"/>
          <w:kern w:val="1"/>
          <w:u w:val="single"/>
          <w:lang w:val="sr-Cyrl-RS"/>
        </w:rPr>
        <w:t>,</w:t>
      </w:r>
      <w:r w:rsidRPr="00ED4D3F">
        <w:rPr>
          <w:bCs/>
          <w:i/>
          <w:iCs/>
          <w:color w:val="auto"/>
          <w:kern w:val="1"/>
          <w:lang w:val="sr-Cyrl-RS"/>
        </w:rPr>
        <w:t xml:space="preserve"> Изјава мора бити попуњена, оверена печатом и потписана од стране овлашћеног лица </w:t>
      </w:r>
      <w:r w:rsidRPr="00ED4D3F">
        <w:rPr>
          <w:bCs/>
          <w:i/>
          <w:iCs/>
          <w:color w:val="auto"/>
          <w:kern w:val="1"/>
        </w:rPr>
        <w:t>свак</w:t>
      </w:r>
      <w:r w:rsidRPr="00ED4D3F">
        <w:rPr>
          <w:bCs/>
          <w:i/>
          <w:iCs/>
          <w:color w:val="auto"/>
          <w:kern w:val="1"/>
          <w:lang w:val="sr-Cyrl-RS"/>
        </w:rPr>
        <w:t xml:space="preserve">ог </w:t>
      </w:r>
      <w:r w:rsidRPr="00ED4D3F">
        <w:rPr>
          <w:bCs/>
          <w:i/>
          <w:iCs/>
          <w:color w:val="auto"/>
          <w:kern w:val="1"/>
        </w:rPr>
        <w:t>понуђач</w:t>
      </w:r>
      <w:r w:rsidRPr="00ED4D3F">
        <w:rPr>
          <w:bCs/>
          <w:i/>
          <w:iCs/>
          <w:color w:val="auto"/>
          <w:kern w:val="1"/>
          <w:lang w:val="sr-Cyrl-RS"/>
        </w:rPr>
        <w:t>а</w:t>
      </w:r>
      <w:r w:rsidRPr="00ED4D3F">
        <w:rPr>
          <w:bCs/>
          <w:i/>
          <w:iCs/>
          <w:color w:val="auto"/>
          <w:kern w:val="1"/>
        </w:rPr>
        <w:t xml:space="preserve"> из групе понуђача</w:t>
      </w:r>
      <w:r w:rsidRPr="00ED4D3F">
        <w:rPr>
          <w:bCs/>
          <w:i/>
          <w:iCs/>
          <w:color w:val="auto"/>
          <w:kern w:val="1"/>
          <w:lang w:val="sr-Cyrl-RS"/>
        </w:rPr>
        <w:t xml:space="preserve"> и оверена печатом.</w:t>
      </w:r>
      <w:r w:rsidRPr="00ED4D3F">
        <w:rPr>
          <w:bCs/>
          <w:i/>
          <w:iCs/>
          <w:color w:val="auto"/>
          <w:kern w:val="1"/>
          <w:lang w:val="sr-Cyrl-CS"/>
        </w:rPr>
        <w:t xml:space="preserve"> Изјаву фотокопирати за сваког понуђача из групе понуђача.</w:t>
      </w:r>
    </w:p>
    <w:p w14:paraId="7E879E42" w14:textId="77777777" w:rsidR="00CA599C" w:rsidRPr="00360CCE" w:rsidRDefault="00CA599C" w:rsidP="00DC2186">
      <w:pPr>
        <w:tabs>
          <w:tab w:val="left" w:pos="6028"/>
        </w:tabs>
        <w:autoSpaceDE w:val="0"/>
        <w:spacing w:line="240" w:lineRule="auto"/>
        <w:jc w:val="both"/>
        <w:rPr>
          <w:b/>
          <w:bCs/>
          <w:iCs/>
          <w:color w:val="FF0000"/>
          <w:kern w:val="1"/>
          <w:lang w:val="sr-Cyrl-RS"/>
        </w:rPr>
      </w:pPr>
    </w:p>
    <w:p w14:paraId="33CF539F" w14:textId="77777777" w:rsidR="00CA599C" w:rsidRPr="00360CCE" w:rsidRDefault="00CA599C" w:rsidP="00771AD1">
      <w:pPr>
        <w:tabs>
          <w:tab w:val="left" w:pos="6028"/>
        </w:tabs>
        <w:autoSpaceDE w:val="0"/>
        <w:spacing w:line="240" w:lineRule="auto"/>
        <w:jc w:val="right"/>
        <w:rPr>
          <w:b/>
          <w:bCs/>
          <w:iCs/>
          <w:color w:val="FF0000"/>
          <w:kern w:val="1"/>
          <w:lang w:val="sr-Cyrl-RS"/>
        </w:rPr>
      </w:pPr>
    </w:p>
    <w:p w14:paraId="33C7C82A" w14:textId="474582C0" w:rsidR="00CA599C" w:rsidRPr="00360CCE" w:rsidRDefault="00CA599C" w:rsidP="00771AD1">
      <w:pPr>
        <w:tabs>
          <w:tab w:val="left" w:pos="6028"/>
        </w:tabs>
        <w:autoSpaceDE w:val="0"/>
        <w:spacing w:line="240" w:lineRule="auto"/>
        <w:jc w:val="right"/>
        <w:rPr>
          <w:b/>
          <w:bCs/>
          <w:iCs/>
          <w:color w:val="FF0000"/>
          <w:kern w:val="1"/>
          <w:lang w:val="sr-Cyrl-RS"/>
        </w:rPr>
      </w:pPr>
    </w:p>
    <w:p w14:paraId="50B5E953" w14:textId="65AD5782" w:rsidR="0030743F" w:rsidRPr="00360CCE" w:rsidRDefault="0030743F" w:rsidP="00771AD1">
      <w:pPr>
        <w:tabs>
          <w:tab w:val="left" w:pos="6028"/>
        </w:tabs>
        <w:autoSpaceDE w:val="0"/>
        <w:spacing w:line="240" w:lineRule="auto"/>
        <w:jc w:val="right"/>
        <w:rPr>
          <w:b/>
          <w:bCs/>
          <w:iCs/>
          <w:color w:val="FF0000"/>
          <w:kern w:val="1"/>
          <w:lang w:val="sr-Cyrl-RS"/>
        </w:rPr>
      </w:pPr>
    </w:p>
    <w:p w14:paraId="46030EF0" w14:textId="362F5549" w:rsidR="0030743F" w:rsidRDefault="0030743F" w:rsidP="00771AD1">
      <w:pPr>
        <w:tabs>
          <w:tab w:val="left" w:pos="6028"/>
        </w:tabs>
        <w:autoSpaceDE w:val="0"/>
        <w:spacing w:line="240" w:lineRule="auto"/>
        <w:jc w:val="right"/>
        <w:rPr>
          <w:b/>
          <w:bCs/>
          <w:iCs/>
          <w:color w:val="FF0000"/>
          <w:kern w:val="1"/>
          <w:lang w:val="sr-Cyrl-RS"/>
        </w:rPr>
      </w:pPr>
    </w:p>
    <w:p w14:paraId="405BC546" w14:textId="77777777" w:rsidR="00ED4D3F" w:rsidRDefault="00ED4D3F" w:rsidP="00771AD1">
      <w:pPr>
        <w:tabs>
          <w:tab w:val="left" w:pos="6028"/>
        </w:tabs>
        <w:autoSpaceDE w:val="0"/>
        <w:spacing w:line="240" w:lineRule="auto"/>
        <w:jc w:val="right"/>
        <w:rPr>
          <w:b/>
          <w:bCs/>
          <w:iCs/>
          <w:color w:val="FF0000"/>
          <w:kern w:val="1"/>
          <w:lang w:val="sr-Cyrl-RS"/>
        </w:rPr>
      </w:pPr>
    </w:p>
    <w:p w14:paraId="1BABEB0B" w14:textId="77777777" w:rsidR="00ED4D3F" w:rsidRDefault="00ED4D3F" w:rsidP="00771AD1">
      <w:pPr>
        <w:tabs>
          <w:tab w:val="left" w:pos="6028"/>
        </w:tabs>
        <w:autoSpaceDE w:val="0"/>
        <w:spacing w:line="240" w:lineRule="auto"/>
        <w:jc w:val="right"/>
        <w:rPr>
          <w:b/>
          <w:bCs/>
          <w:iCs/>
          <w:color w:val="FF0000"/>
          <w:kern w:val="1"/>
          <w:lang w:val="sr-Cyrl-RS"/>
        </w:rPr>
      </w:pPr>
    </w:p>
    <w:p w14:paraId="2D64CBF4" w14:textId="77777777" w:rsidR="00ED4D3F" w:rsidRDefault="00ED4D3F" w:rsidP="00771AD1">
      <w:pPr>
        <w:tabs>
          <w:tab w:val="left" w:pos="6028"/>
        </w:tabs>
        <w:autoSpaceDE w:val="0"/>
        <w:spacing w:line="240" w:lineRule="auto"/>
        <w:jc w:val="right"/>
        <w:rPr>
          <w:b/>
          <w:bCs/>
          <w:iCs/>
          <w:color w:val="FF0000"/>
          <w:kern w:val="1"/>
          <w:lang w:val="sr-Cyrl-RS"/>
        </w:rPr>
      </w:pPr>
    </w:p>
    <w:p w14:paraId="0EF12A02" w14:textId="77777777" w:rsidR="00ED4D3F" w:rsidRPr="00360CCE" w:rsidRDefault="00ED4D3F" w:rsidP="00771AD1">
      <w:pPr>
        <w:tabs>
          <w:tab w:val="left" w:pos="6028"/>
        </w:tabs>
        <w:autoSpaceDE w:val="0"/>
        <w:spacing w:line="240" w:lineRule="auto"/>
        <w:jc w:val="right"/>
        <w:rPr>
          <w:b/>
          <w:bCs/>
          <w:iCs/>
          <w:color w:val="FF0000"/>
          <w:kern w:val="1"/>
          <w:lang w:val="sr-Cyrl-RS"/>
        </w:rPr>
      </w:pPr>
    </w:p>
    <w:p w14:paraId="50E7A969" w14:textId="77777777" w:rsidR="0030743F" w:rsidRPr="00360CCE" w:rsidRDefault="0030743F" w:rsidP="00771AD1">
      <w:pPr>
        <w:tabs>
          <w:tab w:val="left" w:pos="6028"/>
        </w:tabs>
        <w:autoSpaceDE w:val="0"/>
        <w:spacing w:line="240" w:lineRule="auto"/>
        <w:jc w:val="right"/>
        <w:rPr>
          <w:b/>
          <w:bCs/>
          <w:iCs/>
          <w:color w:val="FF0000"/>
          <w:kern w:val="1"/>
          <w:lang w:val="sr-Cyrl-RS"/>
        </w:rPr>
      </w:pPr>
    </w:p>
    <w:p w14:paraId="45018FFF" w14:textId="1930F1FC" w:rsidR="00A04040" w:rsidRPr="00360CCE" w:rsidRDefault="00A04040" w:rsidP="005110D4">
      <w:pPr>
        <w:suppressAutoHyphens w:val="0"/>
        <w:spacing w:after="160" w:line="259" w:lineRule="auto"/>
        <w:rPr>
          <w:i/>
          <w:color w:val="FF0000"/>
          <w:lang w:val="sr-Cyrl-RS"/>
        </w:rPr>
      </w:pPr>
    </w:p>
    <w:p w14:paraId="24A22F05" w14:textId="77777777" w:rsidR="00366DCA" w:rsidRPr="00360CCE" w:rsidRDefault="00366DCA" w:rsidP="0009148C">
      <w:pPr>
        <w:shd w:val="clear" w:color="auto" w:fill="C6D9F1"/>
        <w:rPr>
          <w:b/>
          <w:bCs/>
          <w:i/>
          <w:iCs/>
          <w:color w:val="FF0000"/>
          <w:lang w:val="sr-Latn-CS"/>
        </w:rPr>
      </w:pPr>
    </w:p>
    <w:p w14:paraId="627E03A9" w14:textId="77777777" w:rsidR="00E33ECB" w:rsidRPr="00ED4D3F" w:rsidRDefault="00E33ECB" w:rsidP="00E33ECB">
      <w:pPr>
        <w:shd w:val="clear" w:color="auto" w:fill="C6D9F1"/>
        <w:jc w:val="center"/>
        <w:rPr>
          <w:b/>
          <w:bCs/>
          <w:i/>
          <w:iCs/>
          <w:color w:val="auto"/>
        </w:rPr>
      </w:pPr>
      <w:r w:rsidRPr="00ED4D3F">
        <w:rPr>
          <w:b/>
          <w:bCs/>
          <w:i/>
          <w:iCs/>
          <w:color w:val="auto"/>
          <w:lang w:val="sr-Latn-CS"/>
        </w:rPr>
        <w:t xml:space="preserve">VI </w:t>
      </w:r>
      <w:r w:rsidRPr="00ED4D3F">
        <w:rPr>
          <w:b/>
          <w:bCs/>
          <w:i/>
          <w:iCs/>
          <w:color w:val="auto"/>
        </w:rPr>
        <w:t xml:space="preserve"> МОДЕЛ УГОВОРА</w:t>
      </w:r>
    </w:p>
    <w:p w14:paraId="30AB290C" w14:textId="6A12385F" w:rsidR="009B683B" w:rsidRDefault="009B683B" w:rsidP="00E33ECB">
      <w:pPr>
        <w:shd w:val="clear" w:color="auto" w:fill="C6D9F1"/>
        <w:jc w:val="center"/>
        <w:rPr>
          <w:rFonts w:eastAsia="TimesNewRomanPS-BoldMT"/>
          <w:b/>
          <w:bCs/>
          <w:color w:val="auto"/>
          <w:lang w:val="sr-Cyrl-RS"/>
        </w:rPr>
      </w:pPr>
      <w:r>
        <w:rPr>
          <w:rFonts w:eastAsia="TimesNewRomanPS-BoldMT"/>
          <w:b/>
          <w:bCs/>
          <w:color w:val="auto"/>
          <w:lang w:val="sr-Cyrl-RS"/>
        </w:rPr>
        <w:t>о изградњи</w:t>
      </w:r>
      <w:r w:rsidRPr="009B683B">
        <w:rPr>
          <w:rFonts w:eastAsia="TimesNewRomanPS-BoldMT"/>
          <w:b/>
          <w:bCs/>
          <w:color w:val="auto"/>
          <w:lang w:val="sr-Cyrl-RS"/>
        </w:rPr>
        <w:t xml:space="preserve"> два резервоара од по 20.000 m3  Р-23 и Р-25</w:t>
      </w:r>
      <w:r w:rsidR="00635348">
        <w:rPr>
          <w:rFonts w:eastAsia="TimesNewRomanPS-BoldMT"/>
          <w:b/>
          <w:bCs/>
          <w:color w:val="auto"/>
          <w:lang w:val="sr-Cyrl-RS"/>
        </w:rPr>
        <w:t>,</w:t>
      </w:r>
      <w:r w:rsidRPr="009B683B">
        <w:rPr>
          <w:rFonts w:eastAsia="TimesNewRomanPS-BoldMT"/>
          <w:b/>
          <w:bCs/>
          <w:color w:val="auto"/>
          <w:lang w:val="sr-Cyrl-RS"/>
        </w:rPr>
        <w:t xml:space="preserve"> мешачке кућице МК-23/25 и пратеће инфраструктуре са повезивањем на постојећу инфраструктуру на складишту нафтних деривата Смедерево у Смедереву </w:t>
      </w:r>
    </w:p>
    <w:p w14:paraId="3DF9316F" w14:textId="77777777" w:rsidR="00772421" w:rsidRPr="00ED4D3F" w:rsidRDefault="00772421" w:rsidP="00772421">
      <w:pPr>
        <w:pStyle w:val="BodyText3"/>
        <w:spacing w:after="0"/>
        <w:jc w:val="center"/>
        <w:rPr>
          <w:color w:val="auto"/>
          <w:sz w:val="24"/>
          <w:szCs w:val="24"/>
          <w:highlight w:val="yellow"/>
          <w:lang w:val="sr-Cyrl-RS"/>
        </w:rPr>
      </w:pPr>
    </w:p>
    <w:p w14:paraId="13ECD48B" w14:textId="77777777" w:rsidR="00DC2186" w:rsidRPr="00ED4D3F" w:rsidRDefault="00DC2186" w:rsidP="00DC2186">
      <w:pPr>
        <w:spacing w:before="240" w:after="240" w:line="240" w:lineRule="auto"/>
        <w:ind w:right="731"/>
        <w:rPr>
          <w:b/>
          <w:color w:val="auto"/>
        </w:rPr>
      </w:pPr>
      <w:r w:rsidRPr="00ED4D3F">
        <w:rPr>
          <w:b/>
          <w:color w:val="auto"/>
        </w:rPr>
        <w:t>закључен између:</w:t>
      </w:r>
    </w:p>
    <w:p w14:paraId="16C5497B" w14:textId="77777777" w:rsidR="006B3992" w:rsidRDefault="00DC2186" w:rsidP="00CE020C">
      <w:pPr>
        <w:pStyle w:val="ListParagraph"/>
        <w:numPr>
          <w:ilvl w:val="0"/>
          <w:numId w:val="15"/>
        </w:numPr>
        <w:suppressLineNumbers/>
        <w:tabs>
          <w:tab w:val="right" w:pos="9026"/>
        </w:tabs>
        <w:spacing w:after="120" w:line="240" w:lineRule="auto"/>
        <w:ind w:left="284" w:hanging="284"/>
        <w:jc w:val="both"/>
        <w:rPr>
          <w:rFonts w:eastAsia="Times New Roman"/>
          <w:color w:val="auto"/>
        </w:rPr>
      </w:pPr>
      <w:r>
        <w:rPr>
          <w:rFonts w:eastAsia="Times New Roman"/>
          <w:b/>
          <w:bCs/>
          <w:color w:val="auto"/>
        </w:rPr>
        <w:t xml:space="preserve"> РЕПУБЛИЧКЕ ДИРЕКЦИЈЕ ЗА РОБНЕ РЕЗЕРВЕ,</w:t>
      </w:r>
      <w:r>
        <w:rPr>
          <w:rFonts w:eastAsia="Times New Roman"/>
          <w:color w:val="auto"/>
        </w:rPr>
        <w:t xml:space="preserve"> Београд</w:t>
      </w:r>
      <w:r w:rsidRPr="00ED4D3F">
        <w:rPr>
          <w:rFonts w:eastAsia="Times New Roman"/>
          <w:color w:val="auto"/>
        </w:rPr>
        <w:t xml:space="preserve">, ул. Дечанска бр. 8а, текући рачун број: 840-821121843-39, матични број 07001452, порески индентификациони број: 102199721, телефон: </w:t>
      </w:r>
      <w:r w:rsidRPr="00ED4D3F">
        <w:rPr>
          <w:rFonts w:eastAsia="Times New Roman"/>
          <w:color w:val="auto"/>
          <w:lang w:val="sr-Cyrl-RS"/>
        </w:rPr>
        <w:t>011/</w:t>
      </w:r>
      <w:r w:rsidRPr="00ED4D3F">
        <w:rPr>
          <w:rFonts w:eastAsia="Times New Roman"/>
          <w:color w:val="auto"/>
        </w:rPr>
        <w:t xml:space="preserve">32-35-305, телефакс: </w:t>
      </w:r>
      <w:r w:rsidRPr="00ED4D3F">
        <w:rPr>
          <w:rFonts w:eastAsia="Times New Roman"/>
          <w:color w:val="auto"/>
          <w:lang w:val="sr-Cyrl-RS"/>
        </w:rPr>
        <w:t>011/</w:t>
      </w:r>
      <w:r w:rsidRPr="00ED4D3F">
        <w:rPr>
          <w:rFonts w:eastAsia="Times New Roman"/>
          <w:color w:val="auto"/>
        </w:rPr>
        <w:t>3239-</w:t>
      </w:r>
      <w:r w:rsidRPr="00ED4D3F">
        <w:rPr>
          <w:rFonts w:eastAsia="Times New Roman"/>
          <w:color w:val="auto"/>
          <w:lang w:val="sr-Cyrl-RS"/>
        </w:rPr>
        <w:t>140</w:t>
      </w:r>
      <w:r w:rsidRPr="00ED4D3F">
        <w:rPr>
          <w:rFonts w:eastAsia="Times New Roman"/>
          <w:color w:val="auto"/>
        </w:rPr>
        <w:t>, (у даљем тексту Дирекција), коју заступа директор</w:t>
      </w:r>
      <w:r w:rsidRPr="00ED4D3F">
        <w:rPr>
          <w:rFonts w:eastAsia="Times New Roman"/>
          <w:color w:val="auto"/>
          <w:lang w:val="sr-Cyrl-CS"/>
        </w:rPr>
        <w:t xml:space="preserve"> Зорица Анђелковић</w:t>
      </w:r>
      <w:r w:rsidRPr="00ED4D3F">
        <w:rPr>
          <w:rFonts w:eastAsia="Times New Roman"/>
          <w:color w:val="auto"/>
        </w:rPr>
        <w:t xml:space="preserve">, </w:t>
      </w:r>
    </w:p>
    <w:p w14:paraId="536127E8" w14:textId="21E18B1B" w:rsidR="00DC2186" w:rsidRPr="00CE020C" w:rsidRDefault="006B3992" w:rsidP="00CE020C">
      <w:pPr>
        <w:pStyle w:val="ListParagraph"/>
        <w:numPr>
          <w:ilvl w:val="0"/>
          <w:numId w:val="15"/>
        </w:numPr>
        <w:suppressLineNumbers/>
        <w:tabs>
          <w:tab w:val="right" w:pos="9026"/>
        </w:tabs>
        <w:spacing w:after="120" w:line="240" w:lineRule="auto"/>
        <w:ind w:left="284" w:hanging="284"/>
        <w:jc w:val="both"/>
        <w:rPr>
          <w:rFonts w:eastAsia="Times New Roman"/>
          <w:color w:val="auto"/>
        </w:rPr>
      </w:pPr>
      <w:r w:rsidRPr="006B3992">
        <w:rPr>
          <w:rFonts w:eastAsia="Times New Roman"/>
          <w:b/>
          <w:color w:val="auto"/>
          <w:lang w:val="sr-Cyrl-RS"/>
        </w:rPr>
        <w:t>РЕПУБЛИКА СРБИЈА, МИНИСТАРСТВО РУДАРСТВА И ЕНЕРГЕТИКЕ-Управа за резерве енергената</w:t>
      </w:r>
      <w:r>
        <w:rPr>
          <w:rFonts w:eastAsia="Times New Roman"/>
          <w:color w:val="auto"/>
          <w:lang w:val="sr-Cyrl-RS"/>
        </w:rPr>
        <w:t xml:space="preserve"> Београд</w:t>
      </w:r>
      <w:r w:rsidR="00DC2186" w:rsidRPr="00ED4D3F">
        <w:rPr>
          <w:rFonts w:eastAsia="Times New Roman"/>
          <w:color w:val="auto"/>
        </w:rPr>
        <w:t xml:space="preserve"> </w:t>
      </w:r>
      <w:r>
        <w:rPr>
          <w:rFonts w:eastAsia="Times New Roman"/>
          <w:color w:val="auto"/>
          <w:lang w:val="sr-Cyrl-RS"/>
        </w:rPr>
        <w:t>ул. Немањина бр. 22-26, текући рачун број: 840-0000000998804-46, код Управе за трезор, порески идентификациони број: 108867689, матични број: 17855182, телефон: 011/3604-448, телефакс: 011/3625-057, (у даљем тексту Финансијер), кога заступа в.д. директор Вукадин Вукајловић, и</w:t>
      </w:r>
    </w:p>
    <w:p w14:paraId="078A767C" w14:textId="35E95BAB" w:rsidR="00E058A6" w:rsidRDefault="00DC2186" w:rsidP="00DC2186">
      <w:pPr>
        <w:pStyle w:val="ListParagraph"/>
        <w:numPr>
          <w:ilvl w:val="0"/>
          <w:numId w:val="15"/>
        </w:numPr>
        <w:spacing w:after="60" w:line="240" w:lineRule="auto"/>
        <w:ind w:left="284" w:hanging="284"/>
        <w:jc w:val="both"/>
        <w:rPr>
          <w:rFonts w:eastAsia="Times New Roman"/>
          <w:color w:val="auto"/>
        </w:rPr>
      </w:pPr>
      <w:r w:rsidRPr="00ED4D3F">
        <w:rPr>
          <w:rFonts w:eastAsia="Times New Roman"/>
          <w:bCs/>
          <w:color w:val="auto"/>
        </w:rPr>
        <w:t>___________________________</w:t>
      </w:r>
      <w:r w:rsidRPr="00ED4D3F">
        <w:rPr>
          <w:rFonts w:eastAsia="Times New Roman"/>
          <w:bCs/>
          <w:color w:val="auto"/>
          <w:lang w:val="sr-Cyrl-RS"/>
        </w:rPr>
        <w:t>______________________________________________</w:t>
      </w:r>
      <w:r w:rsidRPr="00ED4D3F">
        <w:rPr>
          <w:rFonts w:eastAsia="Times New Roman"/>
          <w:bCs/>
          <w:color w:val="auto"/>
        </w:rPr>
        <w:t>__</w:t>
      </w:r>
      <w:r w:rsidRPr="00ED4D3F">
        <w:rPr>
          <w:rFonts w:eastAsia="Times New Roman"/>
          <w:bCs/>
          <w:color w:val="auto"/>
          <w:lang w:val="sr-Cyrl-RS"/>
        </w:rPr>
        <w:t>_</w:t>
      </w:r>
      <w:r w:rsidRPr="00ED4D3F">
        <w:rPr>
          <w:rFonts w:eastAsia="Times New Roman"/>
          <w:color w:val="auto"/>
        </w:rPr>
        <w:t xml:space="preserve">  </w:t>
      </w:r>
      <w:r w:rsidRPr="00ED4D3F">
        <w:rPr>
          <w:rFonts w:eastAsia="Times New Roman"/>
          <w:color w:val="auto"/>
          <w:lang w:val="sr-Cyrl-RS"/>
        </w:rPr>
        <w:t>у</w:t>
      </w:r>
      <w:r w:rsidRPr="00ED4D3F">
        <w:rPr>
          <w:rFonts w:eastAsia="Times New Roman"/>
          <w:color w:val="auto"/>
        </w:rPr>
        <w:t>л._</w:t>
      </w:r>
      <w:r w:rsidRPr="00ED4D3F">
        <w:rPr>
          <w:rFonts w:eastAsia="Times New Roman"/>
          <w:color w:val="auto"/>
          <w:lang w:val="sr-Cyrl-RS"/>
        </w:rPr>
        <w:t>_____________</w:t>
      </w:r>
      <w:r w:rsidRPr="00ED4D3F">
        <w:rPr>
          <w:rFonts w:eastAsia="Times New Roman"/>
          <w:color w:val="auto"/>
        </w:rPr>
        <w:t>____________ бр._____, текући рачун број: _____________________, код</w:t>
      </w:r>
      <w:r w:rsidRPr="00ED4D3F">
        <w:rPr>
          <w:rFonts w:eastAsia="Times New Roman"/>
          <w:color w:val="auto"/>
          <w:lang w:val="sr-Cyrl-RS"/>
        </w:rPr>
        <w:t>_____</w:t>
      </w:r>
      <w:r w:rsidRPr="00ED4D3F">
        <w:rPr>
          <w:rFonts w:eastAsia="Times New Roman"/>
          <w:color w:val="auto"/>
        </w:rPr>
        <w:t>__</w:t>
      </w:r>
      <w:r w:rsidRPr="00ED4D3F">
        <w:rPr>
          <w:rFonts w:eastAsia="Times New Roman"/>
          <w:color w:val="auto"/>
          <w:lang w:val="sr-Cyrl-RS"/>
        </w:rPr>
        <w:t>___________</w:t>
      </w:r>
      <w:r w:rsidRPr="00ED4D3F">
        <w:rPr>
          <w:rFonts w:eastAsia="Times New Roman"/>
          <w:color w:val="auto"/>
        </w:rPr>
        <w:t>______</w:t>
      </w:r>
      <w:r w:rsidRPr="00ED4D3F">
        <w:rPr>
          <w:rFonts w:eastAsia="Times New Roman"/>
          <w:color w:val="auto"/>
          <w:lang w:val="sr-Cyrl-RS"/>
        </w:rPr>
        <w:t>_</w:t>
      </w:r>
      <w:r w:rsidRPr="00ED4D3F">
        <w:rPr>
          <w:rFonts w:eastAsia="Times New Roman"/>
          <w:color w:val="auto"/>
        </w:rPr>
        <w:t xml:space="preserve">_____банке, филијала у </w:t>
      </w:r>
      <w:r w:rsidRPr="00ED4D3F">
        <w:rPr>
          <w:rFonts w:eastAsia="Times New Roman"/>
          <w:color w:val="auto"/>
          <w:lang w:val="sr-Cyrl-RS"/>
        </w:rPr>
        <w:t>_______________</w:t>
      </w:r>
      <w:r w:rsidRPr="00ED4D3F">
        <w:rPr>
          <w:rFonts w:eastAsia="Times New Roman"/>
          <w:color w:val="auto"/>
        </w:rPr>
        <w:t>____________, порески идентификациони број:</w:t>
      </w:r>
      <w:r w:rsidRPr="00ED4D3F">
        <w:rPr>
          <w:rFonts w:eastAsia="Times New Roman"/>
          <w:color w:val="auto"/>
          <w:lang w:val="sr-Cyrl-RS"/>
        </w:rPr>
        <w:t>_</w:t>
      </w:r>
      <w:r w:rsidRPr="00ED4D3F">
        <w:rPr>
          <w:rFonts w:eastAsia="Times New Roman"/>
          <w:color w:val="auto"/>
        </w:rPr>
        <w:t>__</w:t>
      </w:r>
      <w:r w:rsidRPr="00ED4D3F">
        <w:rPr>
          <w:rFonts w:eastAsia="Times New Roman"/>
          <w:color w:val="auto"/>
          <w:lang w:val="sr-Cyrl-RS"/>
        </w:rPr>
        <w:t>___</w:t>
      </w:r>
      <w:r w:rsidRPr="00ED4D3F">
        <w:rPr>
          <w:rFonts w:eastAsia="Times New Roman"/>
          <w:color w:val="auto"/>
        </w:rPr>
        <w:t>_____</w:t>
      </w:r>
      <w:r w:rsidRPr="00ED4D3F">
        <w:rPr>
          <w:rFonts w:eastAsia="Times New Roman"/>
          <w:color w:val="auto"/>
          <w:lang w:val="sr-Cyrl-RS"/>
        </w:rPr>
        <w:t>__</w:t>
      </w:r>
      <w:r w:rsidRPr="00ED4D3F">
        <w:rPr>
          <w:rFonts w:eastAsia="Times New Roman"/>
          <w:color w:val="auto"/>
        </w:rPr>
        <w:t>______, матични број:</w:t>
      </w:r>
      <w:r w:rsidRPr="00ED4D3F">
        <w:rPr>
          <w:rFonts w:eastAsia="Times New Roman"/>
          <w:color w:val="auto"/>
          <w:lang w:val="sr-Cyrl-RS"/>
        </w:rPr>
        <w:t>____</w:t>
      </w:r>
      <w:r w:rsidRPr="00ED4D3F">
        <w:rPr>
          <w:rFonts w:eastAsia="Times New Roman"/>
          <w:color w:val="auto"/>
        </w:rPr>
        <w:t>_____________, телефон: __________</w:t>
      </w:r>
      <w:r w:rsidRPr="00ED4D3F">
        <w:rPr>
          <w:rFonts w:eastAsia="Times New Roman"/>
          <w:color w:val="auto"/>
          <w:lang w:val="sr-Cyrl-RS"/>
        </w:rPr>
        <w:t>__</w:t>
      </w:r>
      <w:r w:rsidRPr="00ED4D3F">
        <w:rPr>
          <w:rFonts w:eastAsia="Times New Roman"/>
          <w:color w:val="auto"/>
        </w:rPr>
        <w:t>___, телефакс: ___</w:t>
      </w:r>
      <w:r w:rsidRPr="00ED4D3F">
        <w:rPr>
          <w:rFonts w:eastAsia="Times New Roman"/>
          <w:color w:val="auto"/>
          <w:lang w:val="sr-Cyrl-RS"/>
        </w:rPr>
        <w:t>___</w:t>
      </w:r>
      <w:r w:rsidRPr="00ED4D3F">
        <w:rPr>
          <w:rFonts w:eastAsia="Times New Roman"/>
          <w:color w:val="auto"/>
        </w:rPr>
        <w:t xml:space="preserve">________, (у даљем тексту </w:t>
      </w:r>
      <w:r w:rsidRPr="00ED4D3F">
        <w:rPr>
          <w:color w:val="auto"/>
          <w:lang w:val="en-US"/>
        </w:rPr>
        <w:t>Извођач радова</w:t>
      </w:r>
      <w:r w:rsidRPr="00ED4D3F">
        <w:rPr>
          <w:rFonts w:eastAsia="Times New Roman"/>
          <w:color w:val="auto"/>
        </w:rPr>
        <w:t>), кога заступа директор ____</w:t>
      </w:r>
      <w:r w:rsidR="00E058A6">
        <w:rPr>
          <w:rFonts w:eastAsia="Times New Roman"/>
          <w:color w:val="auto"/>
          <w:lang w:val="sr-Cyrl-RS"/>
        </w:rPr>
        <w:t>____</w:t>
      </w:r>
      <w:r w:rsidRPr="00ED4D3F">
        <w:rPr>
          <w:rFonts w:eastAsia="Times New Roman"/>
          <w:color w:val="auto"/>
        </w:rPr>
        <w:t>_________________</w:t>
      </w:r>
      <w:r w:rsidRPr="00ED4D3F">
        <w:rPr>
          <w:rFonts w:eastAsia="Times New Roman"/>
          <w:color w:val="auto"/>
          <w:lang w:val="sr-Cyrl-RS"/>
        </w:rPr>
        <w:t>__</w:t>
      </w:r>
      <w:r w:rsidRPr="00ED4D3F">
        <w:rPr>
          <w:rFonts w:eastAsia="Times New Roman"/>
          <w:color w:val="auto"/>
        </w:rPr>
        <w:t>.</w:t>
      </w:r>
    </w:p>
    <w:p w14:paraId="546E733B" w14:textId="2C477C8C" w:rsidR="00E058A6" w:rsidRPr="00E058A6" w:rsidRDefault="00E058A6" w:rsidP="00DC2186">
      <w:pPr>
        <w:pStyle w:val="ListParagraph"/>
        <w:numPr>
          <w:ilvl w:val="0"/>
          <w:numId w:val="15"/>
        </w:numPr>
        <w:spacing w:after="60" w:line="240" w:lineRule="auto"/>
        <w:ind w:left="284" w:hanging="284"/>
        <w:jc w:val="both"/>
        <w:rPr>
          <w:rFonts w:eastAsia="Times New Roman"/>
          <w:color w:val="auto"/>
        </w:rPr>
      </w:pPr>
      <w:r>
        <w:rPr>
          <w:rFonts w:eastAsia="Times New Roman"/>
          <w:color w:val="auto"/>
          <w:lang w:val="sr-Cyrl-RS"/>
        </w:rPr>
        <w:t>_____________________________________________________________________________</w:t>
      </w:r>
    </w:p>
    <w:p w14:paraId="5A0677DA" w14:textId="65F01BE1" w:rsidR="00DC2186" w:rsidRPr="00ED4D3F" w:rsidRDefault="00DC2186" w:rsidP="00DC2186">
      <w:pPr>
        <w:spacing w:after="60" w:line="240" w:lineRule="auto"/>
        <w:ind w:left="284"/>
        <w:jc w:val="both"/>
        <w:rPr>
          <w:rFonts w:eastAsia="Times New Roman"/>
          <w:color w:val="auto"/>
        </w:rPr>
      </w:pPr>
      <w:r w:rsidRPr="00ED4D3F">
        <w:rPr>
          <w:rFonts w:eastAsia="Times New Roman"/>
          <w:color w:val="auto"/>
          <w:lang w:val="sr-Cyrl-RS"/>
        </w:rPr>
        <w:t>___________________________________________________________________________________________________________________________________________________________________________________________________________________________________</w:t>
      </w:r>
    </w:p>
    <w:p w14:paraId="4530C0B5" w14:textId="77777777" w:rsidR="00DC2186" w:rsidRDefault="00DC2186" w:rsidP="00DC2186">
      <w:pPr>
        <w:spacing w:after="120" w:line="240" w:lineRule="auto"/>
        <w:jc w:val="center"/>
        <w:rPr>
          <w:rFonts w:eastAsia="Times New Roman"/>
          <w:i/>
          <w:color w:val="auto"/>
          <w:lang w:val="sr-Cyrl-RS"/>
        </w:rPr>
      </w:pPr>
      <w:r w:rsidRPr="00ED4D3F">
        <w:rPr>
          <w:rFonts w:eastAsia="Times New Roman"/>
          <w:i/>
          <w:color w:val="auto"/>
          <w:lang w:val="sr-Cyrl-RS"/>
        </w:rPr>
        <w:t>(понуђач попуњава уколико наступа са подизвођачем или са групом понуђача)</w:t>
      </w:r>
    </w:p>
    <w:p w14:paraId="7B12B1F4" w14:textId="6D442003" w:rsidR="00DC2186" w:rsidRPr="00ED4D3F" w:rsidRDefault="00DC2186" w:rsidP="00CE020C">
      <w:pPr>
        <w:spacing w:after="120" w:line="240" w:lineRule="auto"/>
        <w:rPr>
          <w:rFonts w:eastAsia="Times New Roman"/>
          <w:i/>
          <w:color w:val="auto"/>
          <w:lang w:val="sr-Cyrl-RS"/>
        </w:rPr>
      </w:pPr>
    </w:p>
    <w:p w14:paraId="1741D5C1" w14:textId="77777777" w:rsidR="00DC2186" w:rsidRPr="00ED4D3F" w:rsidRDefault="00DC2186" w:rsidP="00DC2186">
      <w:pPr>
        <w:spacing w:after="60" w:line="240" w:lineRule="auto"/>
        <w:jc w:val="both"/>
        <w:rPr>
          <w:rFonts w:eastAsia="Times New Roman"/>
          <w:color w:val="auto"/>
          <w:lang w:val="sr-Cyrl-RS"/>
        </w:rPr>
      </w:pPr>
      <w:r w:rsidRPr="00ED4D3F">
        <w:rPr>
          <w:rFonts w:eastAsia="Times New Roman"/>
          <w:color w:val="auto"/>
          <w:lang w:val="sr-Cyrl-RS"/>
        </w:rPr>
        <w:t>Уговорне стране сагласно констатују:</w:t>
      </w:r>
    </w:p>
    <w:p w14:paraId="53B2072F" w14:textId="7C9142F7" w:rsidR="00DC2186" w:rsidRPr="00ED4D3F" w:rsidRDefault="00DC2186" w:rsidP="009B683B">
      <w:pPr>
        <w:pStyle w:val="ListParagraph"/>
        <w:numPr>
          <w:ilvl w:val="0"/>
          <w:numId w:val="15"/>
        </w:numPr>
        <w:spacing w:after="60" w:line="240" w:lineRule="auto"/>
        <w:ind w:left="270" w:firstLine="90"/>
        <w:jc w:val="both"/>
        <w:rPr>
          <w:rFonts w:eastAsia="Times New Roman"/>
          <w:color w:val="auto"/>
          <w:shd w:val="clear" w:color="auto" w:fill="FFFFFF"/>
          <w:lang w:val="sr-Cyrl-RS"/>
        </w:rPr>
      </w:pPr>
      <w:r w:rsidRPr="00ED4D3F">
        <w:rPr>
          <w:rFonts w:eastAsia="Times New Roman"/>
          <w:color w:val="auto"/>
          <w:lang w:val="sr-Cyrl-RS"/>
        </w:rPr>
        <w:t xml:space="preserve">да је Наручилац </w:t>
      </w:r>
      <w:r w:rsidRPr="00ED4D3F">
        <w:rPr>
          <w:color w:val="auto"/>
          <w:lang w:val="sr-Cyrl-RS"/>
        </w:rPr>
        <w:t>у складу са чланом 32.Закона о јавним набавкама („Службени гласник РС“ број 124/12, 14/15 и 68/15)</w:t>
      </w:r>
      <w:r w:rsidR="009B683B">
        <w:rPr>
          <w:color w:val="auto"/>
          <w:lang w:val="sr-Cyrl-RS"/>
        </w:rPr>
        <w:t xml:space="preserve">, Планом јавних набавки за 2020.годину број </w:t>
      </w:r>
      <w:r w:rsidR="009B683B" w:rsidRPr="009B683B">
        <w:rPr>
          <w:color w:val="auto"/>
          <w:lang w:val="sr-Cyrl-RS"/>
        </w:rPr>
        <w:t>404-112/2020-06 од 2</w:t>
      </w:r>
      <w:r w:rsidR="009B683B">
        <w:rPr>
          <w:color w:val="auto"/>
          <w:lang w:val="sr-Cyrl-RS"/>
        </w:rPr>
        <w:t>5</w:t>
      </w:r>
      <w:r w:rsidR="009B683B" w:rsidRPr="009B683B">
        <w:rPr>
          <w:color w:val="auto"/>
          <w:lang w:val="sr-Cyrl-RS"/>
        </w:rPr>
        <w:t>.0</w:t>
      </w:r>
      <w:r w:rsidR="009B683B">
        <w:rPr>
          <w:color w:val="auto"/>
          <w:lang w:val="sr-Cyrl-RS"/>
        </w:rPr>
        <w:t>2</w:t>
      </w:r>
      <w:r w:rsidR="009B683B" w:rsidRPr="009B683B">
        <w:rPr>
          <w:color w:val="auto"/>
          <w:lang w:val="sr-Cyrl-RS"/>
        </w:rPr>
        <w:t>.2020. године</w:t>
      </w:r>
      <w:r w:rsidRPr="00ED4D3F">
        <w:rPr>
          <w:color w:val="auto"/>
          <w:lang w:val="sr-Cyrl-RS"/>
        </w:rPr>
        <w:t xml:space="preserve"> и </w:t>
      </w:r>
      <w:r>
        <w:rPr>
          <w:color w:val="auto"/>
          <w:lang w:val="sr-Cyrl-RS"/>
        </w:rPr>
        <w:t xml:space="preserve">Изменом </w:t>
      </w:r>
      <w:r w:rsidRPr="00ED4D3F">
        <w:rPr>
          <w:color w:val="auto"/>
          <w:lang w:val="sr-Cyrl-RS"/>
        </w:rPr>
        <w:t>Пл</w:t>
      </w:r>
      <w:r w:rsidRPr="00ED4D3F">
        <w:rPr>
          <w:color w:val="auto"/>
        </w:rPr>
        <w:t>ан</w:t>
      </w:r>
      <w:r>
        <w:rPr>
          <w:color w:val="auto"/>
          <w:lang w:val="sr-Cyrl-RS"/>
        </w:rPr>
        <w:t xml:space="preserve">а </w:t>
      </w:r>
      <w:r w:rsidRPr="00ED4D3F">
        <w:rPr>
          <w:color w:val="auto"/>
        </w:rPr>
        <w:t xml:space="preserve"> </w:t>
      </w:r>
      <w:r w:rsidR="009B683B">
        <w:rPr>
          <w:color w:val="auto"/>
          <w:lang w:val="sr-Cyrl-RS"/>
        </w:rPr>
        <w:t xml:space="preserve">јавних </w:t>
      </w:r>
      <w:r w:rsidRPr="00ED4D3F">
        <w:rPr>
          <w:color w:val="auto"/>
        </w:rPr>
        <w:t xml:space="preserve">набавки </w:t>
      </w:r>
      <w:r w:rsidR="00B66529">
        <w:rPr>
          <w:color w:val="auto"/>
          <w:lang w:val="sr-Cyrl-RS"/>
        </w:rPr>
        <w:t>бр. 1</w:t>
      </w:r>
      <w:r>
        <w:rPr>
          <w:color w:val="auto"/>
          <w:lang w:val="sr-Cyrl-RS"/>
        </w:rPr>
        <w:t xml:space="preserve"> </w:t>
      </w:r>
      <w:r w:rsidRPr="00ED4D3F">
        <w:rPr>
          <w:color w:val="auto"/>
        </w:rPr>
        <w:t>за 20</w:t>
      </w:r>
      <w:r w:rsidR="009B683B">
        <w:rPr>
          <w:color w:val="auto"/>
          <w:lang w:val="sr-Cyrl-RS"/>
        </w:rPr>
        <w:t>20</w:t>
      </w:r>
      <w:r w:rsidRPr="00ED4D3F">
        <w:rPr>
          <w:color w:val="auto"/>
        </w:rPr>
        <w:t>. годину</w:t>
      </w:r>
      <w:r w:rsidRPr="00ED4D3F">
        <w:rPr>
          <w:color w:val="auto"/>
          <w:lang w:val="sr-Cyrl-CS"/>
        </w:rPr>
        <w:t xml:space="preserve"> </w:t>
      </w:r>
      <w:r w:rsidRPr="00ED4D3F">
        <w:rPr>
          <w:color w:val="auto"/>
        </w:rPr>
        <w:t>број 404-</w:t>
      </w:r>
      <w:r w:rsidR="009B683B">
        <w:rPr>
          <w:color w:val="auto"/>
          <w:lang w:val="sr-Cyrl-RS"/>
        </w:rPr>
        <w:t>112</w:t>
      </w:r>
      <w:r w:rsidR="009B683B">
        <w:rPr>
          <w:color w:val="auto"/>
        </w:rPr>
        <w:t>/20</w:t>
      </w:r>
      <w:r w:rsidR="009B683B">
        <w:rPr>
          <w:color w:val="auto"/>
          <w:lang w:val="sr-Cyrl-RS"/>
        </w:rPr>
        <w:t>20</w:t>
      </w:r>
      <w:r w:rsidRPr="00ED4D3F">
        <w:rPr>
          <w:color w:val="auto"/>
        </w:rPr>
        <w:t>-0</w:t>
      </w:r>
      <w:r w:rsidRPr="00ED4D3F">
        <w:rPr>
          <w:color w:val="auto"/>
          <w:lang w:val="sr-Cyrl-RS"/>
        </w:rPr>
        <w:t>6</w:t>
      </w:r>
      <w:r w:rsidRPr="00ED4D3F">
        <w:rPr>
          <w:color w:val="auto"/>
        </w:rPr>
        <w:t xml:space="preserve"> од </w:t>
      </w:r>
      <w:r w:rsidR="00B66529">
        <w:rPr>
          <w:color w:val="auto"/>
          <w:lang w:val="sr-Cyrl-RS"/>
        </w:rPr>
        <w:t>1</w:t>
      </w:r>
      <w:r w:rsidR="009B683B">
        <w:rPr>
          <w:color w:val="auto"/>
          <w:lang w:val="sr-Cyrl-RS"/>
        </w:rPr>
        <w:t>2</w:t>
      </w:r>
      <w:r w:rsidR="00BD49EF">
        <w:rPr>
          <w:color w:val="auto"/>
          <w:lang w:val="sr-Cyrl-CS"/>
        </w:rPr>
        <w:t>.05</w:t>
      </w:r>
      <w:r w:rsidRPr="00ED4D3F">
        <w:rPr>
          <w:color w:val="auto"/>
          <w:lang w:val="sr-Cyrl-CS"/>
        </w:rPr>
        <w:t>.</w:t>
      </w:r>
      <w:r w:rsidR="009B683B">
        <w:rPr>
          <w:color w:val="auto"/>
        </w:rPr>
        <w:t>20</w:t>
      </w:r>
      <w:r w:rsidR="009B683B">
        <w:rPr>
          <w:color w:val="auto"/>
          <w:lang w:val="sr-Cyrl-RS"/>
        </w:rPr>
        <w:t>20</w:t>
      </w:r>
      <w:r w:rsidRPr="00ED4D3F">
        <w:rPr>
          <w:color w:val="auto"/>
        </w:rPr>
        <w:t>.</w:t>
      </w:r>
      <w:r w:rsidRPr="00ED4D3F">
        <w:rPr>
          <w:color w:val="auto"/>
          <w:lang w:val="sr-Cyrl-RS"/>
        </w:rPr>
        <w:t xml:space="preserve"> </w:t>
      </w:r>
      <w:r w:rsidRPr="00ED4D3F">
        <w:rPr>
          <w:color w:val="auto"/>
        </w:rPr>
        <w:t>године</w:t>
      </w:r>
      <w:r w:rsidRPr="00ED4D3F">
        <w:rPr>
          <w:color w:val="auto"/>
          <w:lang w:val="sr-Cyrl-RS"/>
        </w:rPr>
        <w:t xml:space="preserve">, на основу </w:t>
      </w:r>
      <w:r w:rsidRPr="00ED4D3F">
        <w:rPr>
          <w:rFonts w:eastAsia="Times New Roman"/>
          <w:color w:val="auto"/>
        </w:rPr>
        <w:t xml:space="preserve">Одлуке о </w:t>
      </w:r>
      <w:r w:rsidRPr="00ED4D3F">
        <w:rPr>
          <w:rFonts w:eastAsia="Times New Roman"/>
          <w:color w:val="auto"/>
          <w:lang w:val="sr-Cyrl-RS"/>
        </w:rPr>
        <w:t>покретању отвореног поступка</w:t>
      </w:r>
      <w:r w:rsidRPr="00ED4D3F">
        <w:rPr>
          <w:rFonts w:eastAsia="Times New Roman"/>
          <w:color w:val="auto"/>
        </w:rPr>
        <w:t xml:space="preserve"> број: </w:t>
      </w:r>
      <w:r w:rsidRPr="00ED4D3F">
        <w:rPr>
          <w:rFonts w:eastAsia="Times New Roman"/>
          <w:color w:val="auto"/>
          <w:shd w:val="clear" w:color="auto" w:fill="FFFFFF"/>
        </w:rPr>
        <w:t>404</w:t>
      </w:r>
      <w:r w:rsidRPr="00ED4D3F">
        <w:rPr>
          <w:rFonts w:eastAsia="Times New Roman"/>
          <w:color w:val="auto"/>
          <w:shd w:val="clear" w:color="auto" w:fill="FFFFFF"/>
          <w:lang w:val="sr-Cyrl-RS"/>
        </w:rPr>
        <w:t>-</w:t>
      </w:r>
      <w:r w:rsidR="009B683B">
        <w:rPr>
          <w:rFonts w:eastAsia="Times New Roman"/>
          <w:color w:val="auto"/>
          <w:shd w:val="clear" w:color="auto" w:fill="FFFFFF"/>
          <w:lang w:val="sr-Cyrl-RS"/>
        </w:rPr>
        <w:t>120</w:t>
      </w:r>
      <w:r w:rsidR="00B66529">
        <w:rPr>
          <w:rFonts w:eastAsia="Times New Roman"/>
          <w:color w:val="auto"/>
          <w:shd w:val="clear" w:color="auto" w:fill="FFFFFF"/>
          <w:lang w:val="sr-Cyrl-RS"/>
        </w:rPr>
        <w:t>/20</w:t>
      </w:r>
      <w:r w:rsidR="009B683B">
        <w:rPr>
          <w:rFonts w:eastAsia="Times New Roman"/>
          <w:color w:val="auto"/>
          <w:shd w:val="clear" w:color="auto" w:fill="FFFFFF"/>
          <w:lang w:val="sr-Cyrl-RS"/>
        </w:rPr>
        <w:t>20</w:t>
      </w:r>
      <w:r w:rsidRPr="00ED4D3F">
        <w:rPr>
          <w:rFonts w:eastAsia="Times New Roman"/>
          <w:color w:val="auto"/>
          <w:shd w:val="clear" w:color="auto" w:fill="FFFFFF"/>
        </w:rPr>
        <w:t>-0</w:t>
      </w:r>
      <w:r w:rsidRPr="00ED4D3F">
        <w:rPr>
          <w:rFonts w:eastAsia="Times New Roman"/>
          <w:color w:val="auto"/>
          <w:shd w:val="clear" w:color="auto" w:fill="FFFFFF"/>
          <w:lang w:val="sr-Cyrl-RS"/>
        </w:rPr>
        <w:t>3</w:t>
      </w:r>
      <w:r w:rsidRPr="00ED4D3F">
        <w:rPr>
          <w:rFonts w:eastAsia="Times New Roman"/>
          <w:color w:val="auto"/>
          <w:shd w:val="clear" w:color="auto" w:fill="FFFFFF"/>
        </w:rPr>
        <w:t xml:space="preserve"> од </w:t>
      </w:r>
      <w:r w:rsidR="009B683B">
        <w:rPr>
          <w:rFonts w:eastAsia="Times New Roman"/>
          <w:color w:val="auto"/>
          <w:shd w:val="clear" w:color="auto" w:fill="FFFFFF"/>
          <w:lang w:val="sr-Cyrl-RS"/>
        </w:rPr>
        <w:t>15</w:t>
      </w:r>
      <w:r w:rsidRPr="00ED4D3F">
        <w:rPr>
          <w:rFonts w:eastAsia="Times New Roman"/>
          <w:color w:val="auto"/>
          <w:shd w:val="clear" w:color="auto" w:fill="FFFFFF"/>
          <w:lang w:val="sr-Cyrl-RS"/>
        </w:rPr>
        <w:t>.0</w:t>
      </w:r>
      <w:r w:rsidR="009B683B">
        <w:rPr>
          <w:rFonts w:eastAsia="Times New Roman"/>
          <w:color w:val="auto"/>
          <w:shd w:val="clear" w:color="auto" w:fill="FFFFFF"/>
          <w:lang w:val="sr-Cyrl-RS"/>
        </w:rPr>
        <w:t>5</w:t>
      </w:r>
      <w:r w:rsidRPr="00ED4D3F">
        <w:rPr>
          <w:rFonts w:eastAsia="Times New Roman"/>
          <w:color w:val="auto"/>
          <w:shd w:val="clear" w:color="auto" w:fill="FFFFFF"/>
          <w:lang w:val="sr-Cyrl-RS"/>
        </w:rPr>
        <w:t>.</w:t>
      </w:r>
      <w:r w:rsidRPr="00ED4D3F">
        <w:rPr>
          <w:rFonts w:eastAsia="Times New Roman"/>
          <w:color w:val="auto"/>
          <w:shd w:val="clear" w:color="auto" w:fill="FFFFFF"/>
        </w:rPr>
        <w:t>20</w:t>
      </w:r>
      <w:r w:rsidR="009B683B">
        <w:rPr>
          <w:rFonts w:eastAsia="Times New Roman"/>
          <w:color w:val="auto"/>
          <w:shd w:val="clear" w:color="auto" w:fill="FFFFFF"/>
          <w:lang w:val="sr-Cyrl-RS"/>
        </w:rPr>
        <w:t>20</w:t>
      </w:r>
      <w:r w:rsidRPr="00ED4D3F">
        <w:rPr>
          <w:rFonts w:eastAsia="Times New Roman"/>
          <w:color w:val="auto"/>
          <w:shd w:val="clear" w:color="auto" w:fill="FFFFFF"/>
        </w:rPr>
        <w:t>.</w:t>
      </w:r>
      <w:r w:rsidRPr="00ED4D3F">
        <w:rPr>
          <w:rFonts w:eastAsia="Times New Roman"/>
          <w:color w:val="auto"/>
          <w:shd w:val="clear" w:color="auto" w:fill="FFFFFF"/>
          <w:lang w:val="sr-Cyrl-RS"/>
        </w:rPr>
        <w:t xml:space="preserve"> </w:t>
      </w:r>
      <w:r w:rsidRPr="00ED4D3F">
        <w:rPr>
          <w:rFonts w:eastAsia="Times New Roman"/>
          <w:color w:val="auto"/>
          <w:shd w:val="clear" w:color="auto" w:fill="FFFFFF"/>
        </w:rPr>
        <w:t xml:space="preserve">године </w:t>
      </w:r>
      <w:r w:rsidRPr="00ED4D3F">
        <w:rPr>
          <w:rFonts w:eastAsia="Times New Roman"/>
          <w:color w:val="auto"/>
          <w:shd w:val="clear" w:color="auto" w:fill="FFFFFF"/>
          <w:lang w:val="sr-Cyrl-RS"/>
        </w:rPr>
        <w:t xml:space="preserve">и Позива за достављање понуда, спровео поступак јавне набавке ЈН број  </w:t>
      </w:r>
      <w:r w:rsidR="009B683B">
        <w:rPr>
          <w:rFonts w:eastAsia="Times New Roman"/>
          <w:color w:val="auto"/>
          <w:shd w:val="clear" w:color="auto" w:fill="FFFFFF"/>
          <w:lang w:val="sr-Cyrl-RS"/>
        </w:rPr>
        <w:t>7</w:t>
      </w:r>
      <w:r w:rsidR="00B66529">
        <w:rPr>
          <w:rFonts w:eastAsia="Times New Roman"/>
          <w:color w:val="auto"/>
          <w:shd w:val="clear" w:color="auto" w:fill="FFFFFF"/>
          <w:lang w:val="sr-Cyrl-RS"/>
        </w:rPr>
        <w:t>/20</w:t>
      </w:r>
      <w:r w:rsidR="009B683B">
        <w:rPr>
          <w:rFonts w:eastAsia="Times New Roman"/>
          <w:color w:val="auto"/>
          <w:shd w:val="clear" w:color="auto" w:fill="FFFFFF"/>
          <w:lang w:val="sr-Cyrl-RS"/>
        </w:rPr>
        <w:t>20</w:t>
      </w:r>
      <w:r w:rsidRPr="00ED4D3F">
        <w:rPr>
          <w:rFonts w:eastAsia="Times New Roman"/>
          <w:color w:val="auto"/>
          <w:shd w:val="clear" w:color="auto" w:fill="FFFFFF"/>
          <w:lang w:val="sr-Cyrl-RS"/>
        </w:rPr>
        <w:t>-03;</w:t>
      </w:r>
    </w:p>
    <w:p w14:paraId="6FCA6725" w14:textId="7F19ED28" w:rsidR="00DC2186" w:rsidRPr="00F109BB" w:rsidRDefault="00DC2186" w:rsidP="00DC2186">
      <w:pPr>
        <w:pStyle w:val="ListParagraph"/>
        <w:spacing w:after="60" w:line="240" w:lineRule="auto"/>
        <w:ind w:left="284"/>
        <w:jc w:val="both"/>
        <w:rPr>
          <w:rFonts w:eastAsia="Times New Roman"/>
          <w:color w:val="auto"/>
          <w:shd w:val="clear" w:color="auto" w:fill="FFFFFF"/>
          <w:lang w:val="sr-Cyrl-RS"/>
        </w:rPr>
      </w:pPr>
      <w:r w:rsidRPr="00F109BB">
        <w:rPr>
          <w:rFonts w:eastAsia="Times New Roman"/>
          <w:color w:val="auto"/>
          <w:shd w:val="clear" w:color="auto" w:fill="FFFFFF"/>
          <w:lang w:val="sr-Cyrl-RS"/>
        </w:rPr>
        <w:t>- да је Понуђач ___________________, _________, ул. ________________, доставио Понуду број ____ од ___.20</w:t>
      </w:r>
      <w:r w:rsidR="009B683B">
        <w:rPr>
          <w:rFonts w:eastAsia="Times New Roman"/>
          <w:color w:val="auto"/>
          <w:shd w:val="clear" w:color="auto" w:fill="FFFFFF"/>
          <w:lang w:val="sr-Cyrl-RS"/>
        </w:rPr>
        <w:t>20</w:t>
      </w:r>
      <w:r w:rsidRPr="00F109BB">
        <w:rPr>
          <w:rFonts w:eastAsia="Times New Roman"/>
          <w:color w:val="auto"/>
          <w:shd w:val="clear" w:color="auto" w:fill="FFFFFF"/>
          <w:lang w:val="sr-Cyrl-RS"/>
        </w:rPr>
        <w:t>.године, заведену п</w:t>
      </w:r>
      <w:r w:rsidR="009B683B">
        <w:rPr>
          <w:rFonts w:eastAsia="Times New Roman"/>
          <w:color w:val="auto"/>
          <w:shd w:val="clear" w:color="auto" w:fill="FFFFFF"/>
          <w:lang w:val="sr-Cyrl-RS"/>
        </w:rPr>
        <w:t>од бројем 404-____-____/2020</w:t>
      </w:r>
      <w:r>
        <w:rPr>
          <w:rFonts w:eastAsia="Times New Roman"/>
          <w:color w:val="auto"/>
          <w:shd w:val="clear" w:color="auto" w:fill="FFFFFF"/>
          <w:lang w:val="sr-Cyrl-RS"/>
        </w:rPr>
        <w:t xml:space="preserve">-03 </w:t>
      </w:r>
      <w:r w:rsidR="000F30F4">
        <w:rPr>
          <w:rFonts w:eastAsia="Times New Roman"/>
          <w:color w:val="auto"/>
          <w:shd w:val="clear" w:color="auto" w:fill="FFFFFF"/>
          <w:lang w:val="sr-Cyrl-RS"/>
        </w:rPr>
        <w:t>од _______.2019</w:t>
      </w:r>
      <w:r w:rsidRPr="00F109BB">
        <w:rPr>
          <w:rFonts w:eastAsia="Times New Roman"/>
          <w:color w:val="auto"/>
          <w:shd w:val="clear" w:color="auto" w:fill="FFFFFF"/>
          <w:lang w:val="sr-Cyrl-RS"/>
        </w:rPr>
        <w:t>.године, која се налази у прилогу и саставни је део овог уговора;</w:t>
      </w:r>
    </w:p>
    <w:p w14:paraId="42E3E4D0" w14:textId="54AEF05F" w:rsidR="00DC2186" w:rsidRPr="00F109BB" w:rsidRDefault="00DC2186" w:rsidP="00DC2186">
      <w:pPr>
        <w:pStyle w:val="ListParagraph"/>
        <w:spacing w:after="60" w:line="240" w:lineRule="auto"/>
        <w:ind w:left="284"/>
        <w:jc w:val="both"/>
        <w:rPr>
          <w:rFonts w:eastAsia="Times New Roman"/>
          <w:color w:val="auto"/>
          <w:shd w:val="clear" w:color="auto" w:fill="FFFFFF"/>
          <w:lang w:val="sr-Cyrl-RS"/>
        </w:rPr>
      </w:pPr>
      <w:r w:rsidRPr="00F109BB">
        <w:rPr>
          <w:rFonts w:eastAsia="Times New Roman"/>
          <w:color w:val="auto"/>
          <w:shd w:val="clear" w:color="auto" w:fill="FFFFFF"/>
          <w:lang w:val="sr-Cyrl-RS"/>
        </w:rPr>
        <w:t>- да Понуда</w:t>
      </w:r>
      <w:r w:rsidR="000F30F4">
        <w:rPr>
          <w:rFonts w:eastAsia="Times New Roman"/>
          <w:color w:val="auto"/>
          <w:shd w:val="clear" w:color="auto" w:fill="FFFFFF"/>
          <w:lang w:val="sr-Cyrl-RS"/>
        </w:rPr>
        <w:t xml:space="preserve">  број ________ од ________.20</w:t>
      </w:r>
      <w:r w:rsidR="009B683B">
        <w:rPr>
          <w:rFonts w:eastAsia="Times New Roman"/>
          <w:color w:val="auto"/>
          <w:shd w:val="clear" w:color="auto" w:fill="FFFFFF"/>
          <w:lang w:val="sr-Cyrl-RS"/>
        </w:rPr>
        <w:t>20</w:t>
      </w:r>
      <w:r w:rsidRPr="00F109BB">
        <w:rPr>
          <w:rFonts w:eastAsia="Times New Roman"/>
          <w:color w:val="auto"/>
          <w:shd w:val="clear" w:color="auto" w:fill="FFFFFF"/>
          <w:lang w:val="sr-Cyrl-RS"/>
        </w:rPr>
        <w:t>.године од понуђача у потпуности одговара спецификацији из Конкурсне документације.</w:t>
      </w:r>
    </w:p>
    <w:p w14:paraId="3BCDC878" w14:textId="77777777" w:rsidR="00DC2186" w:rsidRPr="00F109BB" w:rsidRDefault="00DC2186" w:rsidP="00DC2186">
      <w:pPr>
        <w:pStyle w:val="ListParagraph"/>
        <w:spacing w:after="60" w:line="240" w:lineRule="auto"/>
        <w:ind w:left="284"/>
        <w:jc w:val="both"/>
        <w:rPr>
          <w:rFonts w:eastAsia="Times New Roman"/>
          <w:color w:val="auto"/>
          <w:shd w:val="clear" w:color="auto" w:fill="FFFFFF"/>
          <w:lang w:val="sr-Cyrl-RS"/>
        </w:rPr>
      </w:pPr>
    </w:p>
    <w:p w14:paraId="60907351" w14:textId="33060DCA" w:rsidR="00DC2186" w:rsidRDefault="00DC2186" w:rsidP="00DC2186">
      <w:pPr>
        <w:pStyle w:val="ListParagraph"/>
        <w:spacing w:after="60" w:line="240" w:lineRule="auto"/>
        <w:ind w:left="284"/>
        <w:jc w:val="both"/>
        <w:rPr>
          <w:b/>
          <w:color w:val="auto"/>
        </w:rPr>
      </w:pPr>
      <w:r w:rsidRPr="00F109BB">
        <w:rPr>
          <w:rFonts w:eastAsia="Times New Roman"/>
          <w:color w:val="auto"/>
          <w:shd w:val="clear" w:color="auto" w:fill="FFFFFF"/>
          <w:lang w:val="sr-Cyrl-RS"/>
        </w:rPr>
        <w:t>- да је Наручилац, у складу са чланом 108. Закона о јавним набавкама („Службени гласник РС“ број 124/12,14/15, 68/15) и Одлуком о додели</w:t>
      </w:r>
      <w:r w:rsidR="000F30F4">
        <w:rPr>
          <w:rFonts w:eastAsia="Times New Roman"/>
          <w:color w:val="auto"/>
          <w:shd w:val="clear" w:color="auto" w:fill="FFFFFF"/>
          <w:lang w:val="sr-Cyrl-RS"/>
        </w:rPr>
        <w:t xml:space="preserve"> уговора број: 404-_____/20</w:t>
      </w:r>
      <w:r w:rsidR="009B683B">
        <w:rPr>
          <w:rFonts w:eastAsia="Times New Roman"/>
          <w:color w:val="auto"/>
          <w:shd w:val="clear" w:color="auto" w:fill="FFFFFF"/>
          <w:lang w:val="sr-Cyrl-RS"/>
        </w:rPr>
        <w:t>20</w:t>
      </w:r>
      <w:r>
        <w:rPr>
          <w:rFonts w:eastAsia="Times New Roman"/>
          <w:color w:val="auto"/>
          <w:shd w:val="clear" w:color="auto" w:fill="FFFFFF"/>
          <w:lang w:val="sr-Cyrl-RS"/>
        </w:rPr>
        <w:t>-03</w:t>
      </w:r>
      <w:r w:rsidR="000F30F4">
        <w:rPr>
          <w:rFonts w:eastAsia="Times New Roman"/>
          <w:color w:val="auto"/>
          <w:shd w:val="clear" w:color="auto" w:fill="FFFFFF"/>
          <w:lang w:val="sr-Cyrl-RS"/>
        </w:rPr>
        <w:t xml:space="preserve"> од _______.20</w:t>
      </w:r>
      <w:r w:rsidR="009B683B">
        <w:rPr>
          <w:rFonts w:eastAsia="Times New Roman"/>
          <w:color w:val="auto"/>
          <w:shd w:val="clear" w:color="auto" w:fill="FFFFFF"/>
          <w:lang w:val="sr-Cyrl-RS"/>
        </w:rPr>
        <w:t>20</w:t>
      </w:r>
      <w:r w:rsidRPr="00F109BB">
        <w:rPr>
          <w:rFonts w:eastAsia="Times New Roman"/>
          <w:color w:val="auto"/>
          <w:shd w:val="clear" w:color="auto" w:fill="FFFFFF"/>
          <w:lang w:val="sr-Cyrl-RS"/>
        </w:rPr>
        <w:t>.године, као најприхватљивију понуду изабрао понуду понуђача ____________________________, _______, ул. ___________.</w:t>
      </w:r>
    </w:p>
    <w:p w14:paraId="6D9124C9" w14:textId="77777777" w:rsidR="00DC2186" w:rsidRPr="009B683B" w:rsidRDefault="00DC2186" w:rsidP="00DC2186">
      <w:pPr>
        <w:tabs>
          <w:tab w:val="left" w:pos="720"/>
        </w:tabs>
        <w:jc w:val="both"/>
        <w:rPr>
          <w:i/>
          <w:sz w:val="22"/>
          <w:szCs w:val="22"/>
        </w:rPr>
      </w:pPr>
      <w:r w:rsidRPr="009B683B">
        <w:rPr>
          <w:i/>
          <w:sz w:val="22"/>
          <w:szCs w:val="22"/>
          <w:lang w:val="sr-Cyrl-RS"/>
        </w:rPr>
        <w:t xml:space="preserve">     (</w:t>
      </w:r>
      <w:r w:rsidRPr="009B683B">
        <w:rPr>
          <w:i/>
          <w:sz w:val="22"/>
          <w:szCs w:val="22"/>
        </w:rPr>
        <w:t>наведене констатације попуњава Наручилац)</w:t>
      </w:r>
    </w:p>
    <w:p w14:paraId="6605CD1F" w14:textId="7D893616" w:rsidR="00BA6E3D" w:rsidRPr="00ED4D3F" w:rsidRDefault="00BA6E3D" w:rsidP="00DC2186">
      <w:pPr>
        <w:pStyle w:val="ListParagraph"/>
        <w:spacing w:after="60" w:line="240" w:lineRule="auto"/>
        <w:ind w:left="284"/>
        <w:jc w:val="both"/>
        <w:rPr>
          <w:b/>
          <w:color w:val="auto"/>
        </w:rPr>
      </w:pPr>
    </w:p>
    <w:p w14:paraId="0B3DA752" w14:textId="77777777" w:rsidR="00635348" w:rsidRDefault="00635348" w:rsidP="00CE020C">
      <w:pPr>
        <w:suppressAutoHyphens w:val="0"/>
        <w:spacing w:after="160" w:line="259" w:lineRule="auto"/>
        <w:jc w:val="center"/>
        <w:rPr>
          <w:b/>
          <w:color w:val="auto"/>
          <w:lang w:val="en-US"/>
        </w:rPr>
      </w:pPr>
    </w:p>
    <w:p w14:paraId="079B1AF2" w14:textId="24AFE700" w:rsidR="00BA6E3D" w:rsidRPr="00ED4D3F" w:rsidRDefault="00BA6E3D" w:rsidP="00CE020C">
      <w:pPr>
        <w:suppressAutoHyphens w:val="0"/>
        <w:spacing w:after="160" w:line="259" w:lineRule="auto"/>
        <w:jc w:val="center"/>
        <w:rPr>
          <w:b/>
          <w:color w:val="auto"/>
          <w:lang w:val="en-US"/>
        </w:rPr>
      </w:pPr>
      <w:r w:rsidRPr="00ED4D3F">
        <w:rPr>
          <w:b/>
          <w:color w:val="auto"/>
          <w:lang w:val="en-US"/>
        </w:rPr>
        <w:t>Члан 1.</w:t>
      </w:r>
    </w:p>
    <w:p w14:paraId="646572FB" w14:textId="3E11E4EB" w:rsidR="008573E9" w:rsidRDefault="00DC2186" w:rsidP="001E6B46">
      <w:pPr>
        <w:spacing w:before="120" w:after="120" w:line="240" w:lineRule="auto"/>
        <w:jc w:val="both"/>
        <w:rPr>
          <w:color w:val="auto"/>
        </w:rPr>
      </w:pPr>
      <w:r w:rsidRPr="00DC2186">
        <w:rPr>
          <w:color w:val="auto"/>
        </w:rPr>
        <w:t>Предмет овог уговора је</w:t>
      </w:r>
      <w:r w:rsidR="0080049D">
        <w:rPr>
          <w:color w:val="auto"/>
          <w:lang w:val="sr-Cyrl-RS"/>
        </w:rPr>
        <w:t xml:space="preserve"> </w:t>
      </w:r>
      <w:r w:rsidR="0080049D" w:rsidRPr="006B3992">
        <w:rPr>
          <w:color w:val="auto"/>
          <w:lang w:val="sr-Cyrl-RS"/>
        </w:rPr>
        <w:t>прва фаза</w:t>
      </w:r>
      <w:r w:rsidRPr="00DC2186">
        <w:rPr>
          <w:color w:val="auto"/>
        </w:rPr>
        <w:t xml:space="preserve"> </w:t>
      </w:r>
      <w:r w:rsidR="0080049D">
        <w:rPr>
          <w:color w:val="auto"/>
          <w:lang w:val="sr-Cyrl-RS"/>
        </w:rPr>
        <w:t>и</w:t>
      </w:r>
      <w:r w:rsidR="009B683B" w:rsidRPr="009B683B">
        <w:rPr>
          <w:color w:val="auto"/>
        </w:rPr>
        <w:t>зградњ</w:t>
      </w:r>
      <w:r w:rsidR="0080049D">
        <w:rPr>
          <w:color w:val="auto"/>
          <w:lang w:val="sr-Cyrl-RS"/>
        </w:rPr>
        <w:t>е</w:t>
      </w:r>
      <w:r w:rsidR="009B683B" w:rsidRPr="009B683B">
        <w:rPr>
          <w:color w:val="auto"/>
        </w:rPr>
        <w:t xml:space="preserve"> два резервоара од по 20.000 m3  Р-23 и Р-25</w:t>
      </w:r>
      <w:r w:rsidR="00635348">
        <w:rPr>
          <w:color w:val="auto"/>
          <w:lang w:val="sr-Cyrl-RS"/>
        </w:rPr>
        <w:t>,</w:t>
      </w:r>
      <w:r w:rsidR="009B683B" w:rsidRPr="009B683B">
        <w:rPr>
          <w:color w:val="auto"/>
        </w:rPr>
        <w:t xml:space="preserve"> мешачке кућице МК-23/25 и пратеће инфраструктуре са повезивањем на постојећу инфраструктуру на складишту нафтних деривата Смедерево у Смедереву</w:t>
      </w:r>
      <w:r w:rsidR="0080049D">
        <w:rPr>
          <w:color w:val="auto"/>
          <w:lang w:val="sr-Cyrl-RS"/>
        </w:rPr>
        <w:t xml:space="preserve"> </w:t>
      </w:r>
      <w:r w:rsidR="0080049D" w:rsidRPr="006B3992">
        <w:rPr>
          <w:color w:val="auto"/>
          <w:lang w:val="sr-Cyrl-RS"/>
        </w:rPr>
        <w:t xml:space="preserve">Ул. Ђуре </w:t>
      </w:r>
      <w:r w:rsidR="006B3992">
        <w:rPr>
          <w:color w:val="auto"/>
          <w:lang w:val="sr-Cyrl-RS"/>
        </w:rPr>
        <w:t>Салаја бр.23,</w:t>
      </w:r>
      <w:r w:rsidRPr="00DC2186">
        <w:rPr>
          <w:color w:val="auto"/>
        </w:rPr>
        <w:t xml:space="preserve"> уз клаузулу „кључ у руке“, у складу са усвојеном понудом бр. ____________ од _____________ Извођача радова и </w:t>
      </w:r>
      <w:r w:rsidRPr="006B3992">
        <w:rPr>
          <w:color w:val="auto"/>
        </w:rPr>
        <w:t>техничком спецификацијом</w:t>
      </w:r>
      <w:r w:rsidRPr="00DC2186">
        <w:rPr>
          <w:color w:val="auto"/>
        </w:rPr>
        <w:t xml:space="preserve"> из конкурсне документације, које чине саставне делове овог уговора.</w:t>
      </w:r>
      <w:r w:rsidR="00BA6E3D" w:rsidRPr="00ED4D3F">
        <w:rPr>
          <w:color w:val="auto"/>
        </w:rPr>
        <w:t xml:space="preserve"> </w:t>
      </w:r>
    </w:p>
    <w:p w14:paraId="06ED625C" w14:textId="6408B475" w:rsidR="00F525F6" w:rsidRPr="00ED4D3F" w:rsidRDefault="00F525F6" w:rsidP="00F525F6">
      <w:pPr>
        <w:spacing w:before="240" w:after="240" w:line="240" w:lineRule="auto"/>
        <w:jc w:val="center"/>
        <w:rPr>
          <w:b/>
          <w:color w:val="auto"/>
          <w:lang w:val="en-US"/>
        </w:rPr>
      </w:pPr>
      <w:r w:rsidRPr="00ED4D3F">
        <w:rPr>
          <w:b/>
          <w:color w:val="auto"/>
          <w:lang w:val="en-US"/>
        </w:rPr>
        <w:t xml:space="preserve">Члан  </w:t>
      </w:r>
      <w:r w:rsidR="00912C92">
        <w:rPr>
          <w:b/>
          <w:color w:val="auto"/>
          <w:lang w:val="sr-Cyrl-RS"/>
        </w:rPr>
        <w:t>2</w:t>
      </w:r>
      <w:r w:rsidRPr="00ED4D3F">
        <w:rPr>
          <w:b/>
          <w:color w:val="auto"/>
          <w:lang w:val="en-US"/>
        </w:rPr>
        <w:t>.</w:t>
      </w:r>
    </w:p>
    <w:p w14:paraId="59D428CC" w14:textId="77777777" w:rsidR="00B728FD" w:rsidRPr="00531775" w:rsidRDefault="00E33FB7" w:rsidP="000D2FD6">
      <w:pPr>
        <w:spacing w:before="240" w:line="240" w:lineRule="auto"/>
        <w:jc w:val="both"/>
        <w:rPr>
          <w:color w:val="auto"/>
        </w:rPr>
      </w:pPr>
      <w:r w:rsidRPr="00531775">
        <w:rPr>
          <w:color w:val="auto"/>
          <w:spacing w:val="-1"/>
        </w:rPr>
        <w:t>Из</w:t>
      </w:r>
      <w:r w:rsidRPr="00531775">
        <w:rPr>
          <w:color w:val="auto"/>
          <w:spacing w:val="-3"/>
        </w:rPr>
        <w:t>в</w:t>
      </w:r>
      <w:r w:rsidRPr="00531775">
        <w:rPr>
          <w:color w:val="auto"/>
          <w:spacing w:val="-1"/>
        </w:rPr>
        <w:t>ођ</w:t>
      </w:r>
      <w:r w:rsidRPr="00531775">
        <w:rPr>
          <w:color w:val="auto"/>
          <w:spacing w:val="-6"/>
        </w:rPr>
        <w:t>а</w:t>
      </w:r>
      <w:r w:rsidRPr="00531775">
        <w:rPr>
          <w:color w:val="auto"/>
        </w:rPr>
        <w:t>ч</w:t>
      </w:r>
      <w:r w:rsidRPr="00531775">
        <w:rPr>
          <w:color w:val="auto"/>
          <w:spacing w:val="1"/>
        </w:rPr>
        <w:t xml:space="preserve"> </w:t>
      </w:r>
      <w:r w:rsidRPr="00531775">
        <w:rPr>
          <w:color w:val="auto"/>
          <w:spacing w:val="-1"/>
        </w:rPr>
        <w:t>р</w:t>
      </w:r>
      <w:r w:rsidRPr="00531775">
        <w:rPr>
          <w:color w:val="auto"/>
          <w:spacing w:val="-3"/>
        </w:rPr>
        <w:t>а</w:t>
      </w:r>
      <w:r w:rsidRPr="00531775">
        <w:rPr>
          <w:color w:val="auto"/>
        </w:rPr>
        <w:t>д</w:t>
      </w:r>
      <w:r w:rsidRPr="00531775">
        <w:rPr>
          <w:color w:val="auto"/>
          <w:spacing w:val="-1"/>
        </w:rPr>
        <w:t>о</w:t>
      </w:r>
      <w:r w:rsidRPr="00531775">
        <w:rPr>
          <w:color w:val="auto"/>
          <w:spacing w:val="-3"/>
        </w:rPr>
        <w:t>в</w:t>
      </w:r>
      <w:r w:rsidRPr="00531775">
        <w:rPr>
          <w:color w:val="auto"/>
        </w:rPr>
        <w:t>а</w:t>
      </w:r>
      <w:r w:rsidRPr="00531775">
        <w:rPr>
          <w:color w:val="auto"/>
          <w:spacing w:val="-2"/>
        </w:rPr>
        <w:t xml:space="preserve"> </w:t>
      </w:r>
      <w:r w:rsidRPr="00531775">
        <w:rPr>
          <w:color w:val="auto"/>
        </w:rPr>
        <w:t>д</w:t>
      </w:r>
      <w:r w:rsidRPr="00531775">
        <w:rPr>
          <w:color w:val="auto"/>
          <w:spacing w:val="-1"/>
        </w:rPr>
        <w:t>у</w:t>
      </w:r>
      <w:r w:rsidRPr="00531775">
        <w:rPr>
          <w:color w:val="auto"/>
          <w:spacing w:val="1"/>
        </w:rPr>
        <w:t>ж</w:t>
      </w:r>
      <w:r w:rsidRPr="00531775">
        <w:rPr>
          <w:color w:val="auto"/>
          <w:spacing w:val="-1"/>
        </w:rPr>
        <w:t>а</w:t>
      </w:r>
      <w:r w:rsidRPr="00531775">
        <w:rPr>
          <w:color w:val="auto"/>
        </w:rPr>
        <w:t>н</w:t>
      </w:r>
      <w:r w:rsidRPr="00531775">
        <w:rPr>
          <w:color w:val="auto"/>
          <w:spacing w:val="-3"/>
        </w:rPr>
        <w:t xml:space="preserve"> </w:t>
      </w:r>
      <w:r w:rsidRPr="00531775">
        <w:rPr>
          <w:color w:val="auto"/>
          <w:spacing w:val="-1"/>
        </w:rPr>
        <w:t>ј</w:t>
      </w:r>
      <w:r w:rsidRPr="00531775">
        <w:rPr>
          <w:color w:val="auto"/>
        </w:rPr>
        <w:t>е :</w:t>
      </w:r>
    </w:p>
    <w:p w14:paraId="3B2DFB24" w14:textId="6E50BB6D" w:rsidR="00E33FB7" w:rsidRPr="00531775" w:rsidRDefault="00E33FB7" w:rsidP="00541FED">
      <w:pPr>
        <w:pStyle w:val="ListParagraph"/>
        <w:numPr>
          <w:ilvl w:val="0"/>
          <w:numId w:val="16"/>
        </w:numPr>
        <w:spacing w:line="240" w:lineRule="auto"/>
        <w:ind w:left="284" w:hanging="284"/>
        <w:jc w:val="both"/>
        <w:rPr>
          <w:color w:val="auto"/>
          <w:lang w:val="sr-Cyrl-RS"/>
        </w:rPr>
      </w:pPr>
      <w:r w:rsidRPr="00531775">
        <w:rPr>
          <w:color w:val="auto"/>
          <w:lang w:val="sr-Cyrl-RS"/>
        </w:rPr>
        <w:t>да уговорене рад</w:t>
      </w:r>
      <w:r w:rsidR="006A7A69" w:rsidRPr="00531775">
        <w:rPr>
          <w:color w:val="auto"/>
          <w:lang w:val="sr-Cyrl-RS"/>
        </w:rPr>
        <w:t>о</w:t>
      </w:r>
      <w:r w:rsidRPr="00531775">
        <w:rPr>
          <w:color w:val="auto"/>
          <w:lang w:val="sr-Cyrl-RS"/>
        </w:rPr>
        <w:t>ве изведе према пројектно-техничкој</w:t>
      </w:r>
      <w:r w:rsidR="002230BB" w:rsidRPr="00531775">
        <w:rPr>
          <w:color w:val="auto"/>
          <w:lang w:val="sr-Cyrl-RS"/>
        </w:rPr>
        <w:t xml:space="preserve"> документацији </w:t>
      </w:r>
      <w:r w:rsidRPr="00531775">
        <w:rPr>
          <w:color w:val="auto"/>
          <w:lang w:val="sr-Cyrl-RS"/>
        </w:rPr>
        <w:t>и понуди бр.____________ од __.__.20</w:t>
      </w:r>
      <w:r w:rsidR="009B683B">
        <w:rPr>
          <w:color w:val="auto"/>
          <w:lang w:val="sr-Cyrl-RS"/>
        </w:rPr>
        <w:t>20</w:t>
      </w:r>
      <w:r w:rsidRPr="00531775">
        <w:rPr>
          <w:color w:val="auto"/>
          <w:lang w:val="sr-Cyrl-RS"/>
        </w:rPr>
        <w:t>.године, у складу са важећим прописима, нормативима и правилима струке;</w:t>
      </w:r>
    </w:p>
    <w:p w14:paraId="55B8332B" w14:textId="77777777" w:rsidR="00E33FB7" w:rsidRPr="00531775" w:rsidRDefault="00E33FB7" w:rsidP="00541FED">
      <w:pPr>
        <w:pStyle w:val="ListParagraph"/>
        <w:numPr>
          <w:ilvl w:val="0"/>
          <w:numId w:val="16"/>
        </w:numPr>
        <w:spacing w:line="240" w:lineRule="auto"/>
        <w:ind w:left="284" w:hanging="284"/>
        <w:jc w:val="both"/>
        <w:rPr>
          <w:color w:val="auto"/>
          <w:lang w:val="sr-Cyrl-RS"/>
        </w:rPr>
      </w:pPr>
      <w:r w:rsidRPr="00531775">
        <w:rPr>
          <w:color w:val="auto"/>
        </w:rPr>
        <w:t>да</w:t>
      </w:r>
      <w:r w:rsidRPr="00531775">
        <w:rPr>
          <w:color w:val="auto"/>
          <w:spacing w:val="-7"/>
        </w:rPr>
        <w:t xml:space="preserve"> </w:t>
      </w:r>
      <w:r w:rsidRPr="00531775">
        <w:rPr>
          <w:color w:val="auto"/>
          <w:spacing w:val="-1"/>
        </w:rPr>
        <w:t>ре</w:t>
      </w:r>
      <w:r w:rsidRPr="00531775">
        <w:rPr>
          <w:color w:val="auto"/>
        </w:rPr>
        <w:t>ш</w:t>
      </w:r>
      <w:r w:rsidRPr="00531775">
        <w:rPr>
          <w:color w:val="auto"/>
          <w:spacing w:val="-3"/>
        </w:rPr>
        <w:t>е</w:t>
      </w:r>
      <w:r w:rsidRPr="00531775">
        <w:rPr>
          <w:color w:val="auto"/>
        </w:rPr>
        <w:t>њ</w:t>
      </w:r>
      <w:r w:rsidRPr="00531775">
        <w:rPr>
          <w:color w:val="auto"/>
          <w:spacing w:val="-1"/>
        </w:rPr>
        <w:t>е</w:t>
      </w:r>
      <w:r w:rsidRPr="00531775">
        <w:rPr>
          <w:color w:val="auto"/>
        </w:rPr>
        <w:t>м</w:t>
      </w:r>
      <w:r w:rsidRPr="00531775">
        <w:rPr>
          <w:color w:val="auto"/>
          <w:spacing w:val="-7"/>
        </w:rPr>
        <w:t xml:space="preserve"> </w:t>
      </w:r>
      <w:r w:rsidRPr="00531775">
        <w:rPr>
          <w:color w:val="auto"/>
          <w:spacing w:val="-1"/>
        </w:rPr>
        <w:t>о</w:t>
      </w:r>
      <w:r w:rsidRPr="00531775">
        <w:rPr>
          <w:color w:val="auto"/>
        </w:rPr>
        <w:t>д</w:t>
      </w:r>
      <w:r w:rsidRPr="00531775">
        <w:rPr>
          <w:color w:val="auto"/>
          <w:spacing w:val="-1"/>
        </w:rPr>
        <w:t>р</w:t>
      </w:r>
      <w:r w:rsidRPr="00531775">
        <w:rPr>
          <w:color w:val="auto"/>
          <w:spacing w:val="-3"/>
        </w:rPr>
        <w:t>е</w:t>
      </w:r>
      <w:r w:rsidRPr="00531775">
        <w:rPr>
          <w:color w:val="auto"/>
        </w:rPr>
        <w:t>ди</w:t>
      </w:r>
      <w:r w:rsidRPr="00531775">
        <w:rPr>
          <w:color w:val="auto"/>
          <w:spacing w:val="-7"/>
        </w:rPr>
        <w:t xml:space="preserve"> </w:t>
      </w:r>
      <w:r w:rsidRPr="00531775">
        <w:rPr>
          <w:color w:val="auto"/>
          <w:spacing w:val="-1"/>
        </w:rPr>
        <w:t>о</w:t>
      </w:r>
      <w:r w:rsidRPr="00531775">
        <w:rPr>
          <w:color w:val="auto"/>
          <w:spacing w:val="-2"/>
        </w:rPr>
        <w:t>д</w:t>
      </w:r>
      <w:r w:rsidRPr="00531775">
        <w:rPr>
          <w:color w:val="auto"/>
          <w:spacing w:val="1"/>
        </w:rPr>
        <w:t>г</w:t>
      </w:r>
      <w:r w:rsidRPr="00531775">
        <w:rPr>
          <w:color w:val="auto"/>
          <w:spacing w:val="-1"/>
        </w:rPr>
        <w:t>о</w:t>
      </w:r>
      <w:r w:rsidRPr="00531775">
        <w:rPr>
          <w:color w:val="auto"/>
        </w:rPr>
        <w:t>в</w:t>
      </w:r>
      <w:r w:rsidRPr="00531775">
        <w:rPr>
          <w:color w:val="auto"/>
          <w:spacing w:val="-1"/>
        </w:rPr>
        <w:t>ор</w:t>
      </w:r>
      <w:r w:rsidRPr="00531775">
        <w:rPr>
          <w:color w:val="auto"/>
        </w:rPr>
        <w:t>н</w:t>
      </w:r>
      <w:r w:rsidRPr="00531775">
        <w:rPr>
          <w:color w:val="auto"/>
          <w:spacing w:val="-3"/>
        </w:rPr>
        <w:t>о</w:t>
      </w:r>
      <w:r w:rsidRPr="00531775">
        <w:rPr>
          <w:color w:val="auto"/>
        </w:rPr>
        <w:t>г</w:t>
      </w:r>
      <w:r w:rsidRPr="00531775">
        <w:rPr>
          <w:color w:val="auto"/>
          <w:spacing w:val="-5"/>
        </w:rPr>
        <w:t xml:space="preserve"> </w:t>
      </w:r>
      <w:r w:rsidRPr="00531775">
        <w:rPr>
          <w:color w:val="auto"/>
          <w:spacing w:val="-1"/>
        </w:rPr>
        <w:t>из</w:t>
      </w:r>
      <w:r w:rsidRPr="00531775">
        <w:rPr>
          <w:color w:val="auto"/>
        </w:rPr>
        <w:t>в</w:t>
      </w:r>
      <w:r w:rsidRPr="00531775">
        <w:rPr>
          <w:color w:val="auto"/>
          <w:spacing w:val="-1"/>
        </w:rPr>
        <w:t>ођа</w:t>
      </w:r>
      <w:r w:rsidRPr="00531775">
        <w:rPr>
          <w:color w:val="auto"/>
        </w:rPr>
        <w:t>ча</w:t>
      </w:r>
      <w:r w:rsidRPr="00531775">
        <w:rPr>
          <w:color w:val="auto"/>
          <w:spacing w:val="-7"/>
        </w:rPr>
        <w:t xml:space="preserve"> </w:t>
      </w:r>
      <w:r w:rsidRPr="00531775">
        <w:rPr>
          <w:color w:val="auto"/>
          <w:spacing w:val="-1"/>
        </w:rPr>
        <w:t>р</w:t>
      </w:r>
      <w:r w:rsidRPr="00531775">
        <w:rPr>
          <w:color w:val="auto"/>
          <w:spacing w:val="-3"/>
        </w:rPr>
        <w:t>а</w:t>
      </w:r>
      <w:r w:rsidRPr="00531775">
        <w:rPr>
          <w:color w:val="auto"/>
        </w:rPr>
        <w:t>д</w:t>
      </w:r>
      <w:r w:rsidRPr="00531775">
        <w:rPr>
          <w:color w:val="auto"/>
          <w:spacing w:val="-3"/>
        </w:rPr>
        <w:t>о</w:t>
      </w:r>
      <w:r w:rsidRPr="00531775">
        <w:rPr>
          <w:color w:val="auto"/>
        </w:rPr>
        <w:t>в</w:t>
      </w:r>
      <w:r w:rsidRPr="00531775">
        <w:rPr>
          <w:color w:val="auto"/>
          <w:spacing w:val="-1"/>
        </w:rPr>
        <w:t>а</w:t>
      </w:r>
      <w:r w:rsidRPr="00531775">
        <w:rPr>
          <w:color w:val="auto"/>
        </w:rPr>
        <w:t>.</w:t>
      </w:r>
      <w:r w:rsidRPr="00531775">
        <w:rPr>
          <w:color w:val="auto"/>
          <w:spacing w:val="-8"/>
        </w:rPr>
        <w:t xml:space="preserve"> </w:t>
      </w:r>
      <w:r w:rsidRPr="00531775">
        <w:rPr>
          <w:color w:val="auto"/>
          <w:spacing w:val="1"/>
        </w:rPr>
        <w:t>О</w:t>
      </w:r>
      <w:r w:rsidRPr="00531775">
        <w:rPr>
          <w:color w:val="auto"/>
          <w:spacing w:val="-2"/>
        </w:rPr>
        <w:t>д</w:t>
      </w:r>
      <w:r w:rsidRPr="00531775">
        <w:rPr>
          <w:color w:val="auto"/>
          <w:spacing w:val="1"/>
        </w:rPr>
        <w:t>г</w:t>
      </w:r>
      <w:r w:rsidRPr="00531775">
        <w:rPr>
          <w:color w:val="auto"/>
          <w:spacing w:val="-1"/>
        </w:rPr>
        <w:t>о</w:t>
      </w:r>
      <w:r w:rsidRPr="00531775">
        <w:rPr>
          <w:color w:val="auto"/>
        </w:rPr>
        <w:t>в</w:t>
      </w:r>
      <w:r w:rsidRPr="00531775">
        <w:rPr>
          <w:color w:val="auto"/>
          <w:spacing w:val="-1"/>
        </w:rPr>
        <w:t>ор</w:t>
      </w:r>
      <w:r w:rsidRPr="00531775">
        <w:rPr>
          <w:color w:val="auto"/>
        </w:rPr>
        <w:t>ни</w:t>
      </w:r>
      <w:r w:rsidRPr="00531775">
        <w:rPr>
          <w:color w:val="auto"/>
          <w:spacing w:val="-7"/>
        </w:rPr>
        <w:t xml:space="preserve"> </w:t>
      </w:r>
      <w:r w:rsidRPr="00531775">
        <w:rPr>
          <w:color w:val="auto"/>
          <w:spacing w:val="-2"/>
        </w:rPr>
        <w:t>и</w:t>
      </w:r>
      <w:r w:rsidRPr="00531775">
        <w:rPr>
          <w:color w:val="auto"/>
          <w:spacing w:val="-1"/>
        </w:rPr>
        <w:t>з</w:t>
      </w:r>
      <w:r w:rsidRPr="00531775">
        <w:rPr>
          <w:color w:val="auto"/>
        </w:rPr>
        <w:t>в</w:t>
      </w:r>
      <w:r w:rsidRPr="00531775">
        <w:rPr>
          <w:color w:val="auto"/>
          <w:spacing w:val="-1"/>
        </w:rPr>
        <w:t>ођ</w:t>
      </w:r>
      <w:r w:rsidRPr="00531775">
        <w:rPr>
          <w:color w:val="auto"/>
          <w:spacing w:val="-3"/>
        </w:rPr>
        <w:t>а</w:t>
      </w:r>
      <w:r w:rsidRPr="00531775">
        <w:rPr>
          <w:color w:val="auto"/>
        </w:rPr>
        <w:t>ч</w:t>
      </w:r>
      <w:r w:rsidRPr="00531775">
        <w:rPr>
          <w:color w:val="auto"/>
          <w:spacing w:val="-9"/>
        </w:rPr>
        <w:t xml:space="preserve"> </w:t>
      </w:r>
      <w:r w:rsidRPr="00531775">
        <w:rPr>
          <w:color w:val="auto"/>
          <w:spacing w:val="-1"/>
        </w:rPr>
        <w:t>ра</w:t>
      </w:r>
      <w:r w:rsidRPr="00531775">
        <w:rPr>
          <w:color w:val="auto"/>
        </w:rPr>
        <w:t>д</w:t>
      </w:r>
      <w:r w:rsidRPr="00531775">
        <w:rPr>
          <w:color w:val="auto"/>
          <w:spacing w:val="-1"/>
        </w:rPr>
        <w:t>о</w:t>
      </w:r>
      <w:r w:rsidRPr="00531775">
        <w:rPr>
          <w:color w:val="auto"/>
        </w:rPr>
        <w:t>ва</w:t>
      </w:r>
      <w:r w:rsidRPr="00531775">
        <w:rPr>
          <w:color w:val="auto"/>
          <w:spacing w:val="-7"/>
        </w:rPr>
        <w:t xml:space="preserve"> </w:t>
      </w:r>
      <w:r w:rsidRPr="00531775">
        <w:rPr>
          <w:color w:val="auto"/>
          <w:spacing w:val="-1"/>
        </w:rPr>
        <w:t>м</w:t>
      </w:r>
      <w:r w:rsidRPr="00531775">
        <w:rPr>
          <w:color w:val="auto"/>
          <w:spacing w:val="-3"/>
        </w:rPr>
        <w:t>о</w:t>
      </w:r>
      <w:r w:rsidRPr="00531775">
        <w:rPr>
          <w:color w:val="auto"/>
          <w:spacing w:val="1"/>
        </w:rPr>
        <w:t>ж</w:t>
      </w:r>
      <w:r w:rsidRPr="00531775">
        <w:rPr>
          <w:color w:val="auto"/>
        </w:rPr>
        <w:t>е</w:t>
      </w:r>
      <w:r w:rsidRPr="00531775">
        <w:rPr>
          <w:color w:val="auto"/>
          <w:spacing w:val="-7"/>
        </w:rPr>
        <w:t xml:space="preserve"> </w:t>
      </w:r>
      <w:r w:rsidRPr="00531775">
        <w:rPr>
          <w:color w:val="auto"/>
        </w:rPr>
        <w:t>б</w:t>
      </w:r>
      <w:r w:rsidRPr="00531775">
        <w:rPr>
          <w:color w:val="auto"/>
          <w:spacing w:val="-1"/>
        </w:rPr>
        <w:t>ит</w:t>
      </w:r>
      <w:r w:rsidRPr="00531775">
        <w:rPr>
          <w:color w:val="auto"/>
        </w:rPr>
        <w:t>и</w:t>
      </w:r>
      <w:r w:rsidRPr="00531775">
        <w:rPr>
          <w:color w:val="auto"/>
          <w:spacing w:val="-7"/>
        </w:rPr>
        <w:t xml:space="preserve"> </w:t>
      </w:r>
      <w:r w:rsidRPr="00531775">
        <w:rPr>
          <w:color w:val="auto"/>
        </w:rPr>
        <w:t>л</w:t>
      </w:r>
      <w:r w:rsidRPr="00531775">
        <w:rPr>
          <w:color w:val="auto"/>
          <w:spacing w:val="-4"/>
        </w:rPr>
        <w:t>и</w:t>
      </w:r>
      <w:r w:rsidRPr="00531775">
        <w:rPr>
          <w:color w:val="auto"/>
        </w:rPr>
        <w:t>це</w:t>
      </w:r>
      <w:r w:rsidRPr="00531775">
        <w:rPr>
          <w:color w:val="auto"/>
          <w:spacing w:val="-9"/>
        </w:rPr>
        <w:t xml:space="preserve"> </w:t>
      </w:r>
      <w:r w:rsidRPr="00531775">
        <w:rPr>
          <w:color w:val="auto"/>
        </w:rPr>
        <w:t>са в</w:t>
      </w:r>
      <w:r w:rsidRPr="00531775">
        <w:rPr>
          <w:color w:val="auto"/>
          <w:spacing w:val="-1"/>
        </w:rPr>
        <w:t>и</w:t>
      </w:r>
      <w:r w:rsidRPr="00531775">
        <w:rPr>
          <w:color w:val="auto"/>
        </w:rPr>
        <w:t>с</w:t>
      </w:r>
      <w:r w:rsidRPr="00531775">
        <w:rPr>
          <w:color w:val="auto"/>
          <w:spacing w:val="-1"/>
        </w:rPr>
        <w:t>око</w:t>
      </w:r>
      <w:r w:rsidRPr="00531775">
        <w:rPr>
          <w:color w:val="auto"/>
        </w:rPr>
        <w:t>м</w:t>
      </w:r>
      <w:r w:rsidRPr="00531775">
        <w:rPr>
          <w:color w:val="auto"/>
          <w:spacing w:val="25"/>
        </w:rPr>
        <w:t xml:space="preserve"> </w:t>
      </w:r>
      <w:r w:rsidRPr="00531775">
        <w:rPr>
          <w:color w:val="auto"/>
        </w:rPr>
        <w:t>с</w:t>
      </w:r>
      <w:r w:rsidRPr="00531775">
        <w:rPr>
          <w:color w:val="auto"/>
          <w:spacing w:val="-1"/>
        </w:rPr>
        <w:t>тр</w:t>
      </w:r>
      <w:r w:rsidRPr="00531775">
        <w:rPr>
          <w:color w:val="auto"/>
          <w:spacing w:val="-3"/>
        </w:rPr>
        <w:t>у</w:t>
      </w:r>
      <w:r w:rsidRPr="00531775">
        <w:rPr>
          <w:color w:val="auto"/>
        </w:rPr>
        <w:t>чн</w:t>
      </w:r>
      <w:r w:rsidRPr="00531775">
        <w:rPr>
          <w:color w:val="auto"/>
          <w:spacing w:val="-1"/>
        </w:rPr>
        <w:t>о</w:t>
      </w:r>
      <w:r w:rsidRPr="00531775">
        <w:rPr>
          <w:color w:val="auto"/>
        </w:rPr>
        <w:t>м</w:t>
      </w:r>
      <w:r w:rsidRPr="00531775">
        <w:rPr>
          <w:color w:val="auto"/>
          <w:spacing w:val="25"/>
        </w:rPr>
        <w:t xml:space="preserve"> </w:t>
      </w:r>
      <w:r w:rsidRPr="00531775">
        <w:rPr>
          <w:color w:val="auto"/>
        </w:rPr>
        <w:t>сп</w:t>
      </w:r>
      <w:r w:rsidRPr="00531775">
        <w:rPr>
          <w:color w:val="auto"/>
          <w:spacing w:val="-3"/>
        </w:rPr>
        <w:t>р</w:t>
      </w:r>
      <w:r w:rsidRPr="00531775">
        <w:rPr>
          <w:color w:val="auto"/>
          <w:spacing w:val="-1"/>
        </w:rPr>
        <w:t>емо</w:t>
      </w:r>
      <w:r w:rsidRPr="00531775">
        <w:rPr>
          <w:color w:val="auto"/>
        </w:rPr>
        <w:t>м</w:t>
      </w:r>
      <w:r w:rsidRPr="00531775">
        <w:rPr>
          <w:color w:val="auto"/>
          <w:spacing w:val="25"/>
        </w:rPr>
        <w:t xml:space="preserve"> </w:t>
      </w:r>
      <w:r w:rsidRPr="00531775">
        <w:rPr>
          <w:color w:val="auto"/>
          <w:spacing w:val="-1"/>
        </w:rPr>
        <w:t>о</w:t>
      </w:r>
      <w:r w:rsidRPr="00531775">
        <w:rPr>
          <w:color w:val="auto"/>
        </w:rPr>
        <w:t>д</w:t>
      </w:r>
      <w:r w:rsidRPr="00531775">
        <w:rPr>
          <w:color w:val="auto"/>
          <w:spacing w:val="1"/>
        </w:rPr>
        <w:t>г</w:t>
      </w:r>
      <w:r w:rsidRPr="00531775">
        <w:rPr>
          <w:color w:val="auto"/>
          <w:spacing w:val="-3"/>
        </w:rPr>
        <w:t>о</w:t>
      </w:r>
      <w:r w:rsidRPr="00531775">
        <w:rPr>
          <w:color w:val="auto"/>
        </w:rPr>
        <w:t>в</w:t>
      </w:r>
      <w:r w:rsidRPr="00531775">
        <w:rPr>
          <w:color w:val="auto"/>
          <w:spacing w:val="-1"/>
        </w:rPr>
        <w:t>ара</w:t>
      </w:r>
      <w:r w:rsidRPr="00531775">
        <w:rPr>
          <w:color w:val="auto"/>
          <w:spacing w:val="1"/>
        </w:rPr>
        <w:t>ј</w:t>
      </w:r>
      <w:r w:rsidRPr="00531775">
        <w:rPr>
          <w:color w:val="auto"/>
          <w:spacing w:val="-3"/>
        </w:rPr>
        <w:t>у</w:t>
      </w:r>
      <w:r w:rsidRPr="00531775">
        <w:rPr>
          <w:color w:val="auto"/>
          <w:spacing w:val="-1"/>
        </w:rPr>
        <w:t>ће</w:t>
      </w:r>
      <w:r w:rsidRPr="00531775">
        <w:rPr>
          <w:color w:val="auto"/>
        </w:rPr>
        <w:t>г</w:t>
      </w:r>
      <w:r w:rsidRPr="00531775">
        <w:rPr>
          <w:color w:val="auto"/>
          <w:spacing w:val="27"/>
        </w:rPr>
        <w:t xml:space="preserve"> </w:t>
      </w:r>
      <w:r w:rsidRPr="00531775">
        <w:rPr>
          <w:color w:val="auto"/>
          <w:spacing w:val="-3"/>
        </w:rPr>
        <w:t>с</w:t>
      </w:r>
      <w:r w:rsidRPr="00531775">
        <w:rPr>
          <w:color w:val="auto"/>
          <w:spacing w:val="-1"/>
        </w:rPr>
        <w:t>мер</w:t>
      </w:r>
      <w:r w:rsidRPr="00531775">
        <w:rPr>
          <w:color w:val="auto"/>
        </w:rPr>
        <w:t>а</w:t>
      </w:r>
      <w:r w:rsidRPr="00531775">
        <w:rPr>
          <w:color w:val="auto"/>
          <w:spacing w:val="26"/>
        </w:rPr>
        <w:t xml:space="preserve"> </w:t>
      </w:r>
      <w:r w:rsidRPr="00531775">
        <w:rPr>
          <w:color w:val="auto"/>
        </w:rPr>
        <w:t>и</w:t>
      </w:r>
      <w:r w:rsidRPr="00531775">
        <w:rPr>
          <w:color w:val="auto"/>
          <w:spacing w:val="25"/>
        </w:rPr>
        <w:t xml:space="preserve"> </w:t>
      </w:r>
      <w:r w:rsidRPr="00531775">
        <w:rPr>
          <w:color w:val="auto"/>
          <w:spacing w:val="-1"/>
        </w:rPr>
        <w:t>о</w:t>
      </w:r>
      <w:r w:rsidRPr="00531775">
        <w:rPr>
          <w:color w:val="auto"/>
        </w:rPr>
        <w:t>д</w:t>
      </w:r>
      <w:r w:rsidRPr="00531775">
        <w:rPr>
          <w:color w:val="auto"/>
          <w:spacing w:val="1"/>
        </w:rPr>
        <w:t>г</w:t>
      </w:r>
      <w:r w:rsidRPr="00531775">
        <w:rPr>
          <w:color w:val="auto"/>
          <w:spacing w:val="-3"/>
        </w:rPr>
        <w:t>о</w:t>
      </w:r>
      <w:r w:rsidRPr="00531775">
        <w:rPr>
          <w:color w:val="auto"/>
        </w:rPr>
        <w:t>в</w:t>
      </w:r>
      <w:r w:rsidRPr="00531775">
        <w:rPr>
          <w:color w:val="auto"/>
          <w:spacing w:val="-1"/>
        </w:rPr>
        <w:t>ара</w:t>
      </w:r>
      <w:r w:rsidRPr="00531775">
        <w:rPr>
          <w:color w:val="auto"/>
          <w:spacing w:val="1"/>
        </w:rPr>
        <w:t>ј</w:t>
      </w:r>
      <w:r w:rsidRPr="00531775">
        <w:rPr>
          <w:color w:val="auto"/>
          <w:spacing w:val="-3"/>
        </w:rPr>
        <w:t>у</w:t>
      </w:r>
      <w:r w:rsidRPr="00531775">
        <w:rPr>
          <w:color w:val="auto"/>
          <w:spacing w:val="-1"/>
        </w:rPr>
        <w:t>ћо</w:t>
      </w:r>
      <w:r w:rsidRPr="00531775">
        <w:rPr>
          <w:color w:val="auto"/>
        </w:rPr>
        <w:t>м</w:t>
      </w:r>
      <w:r w:rsidRPr="00531775">
        <w:rPr>
          <w:color w:val="auto"/>
          <w:spacing w:val="25"/>
        </w:rPr>
        <w:t xml:space="preserve"> </w:t>
      </w:r>
      <w:r w:rsidRPr="00531775">
        <w:rPr>
          <w:color w:val="auto"/>
        </w:rPr>
        <w:t>л</w:t>
      </w:r>
      <w:r w:rsidRPr="00531775">
        <w:rPr>
          <w:color w:val="auto"/>
          <w:spacing w:val="-2"/>
        </w:rPr>
        <w:t>и</w:t>
      </w:r>
      <w:r w:rsidRPr="00531775">
        <w:rPr>
          <w:color w:val="auto"/>
        </w:rPr>
        <w:t>ц</w:t>
      </w:r>
      <w:r w:rsidRPr="00531775">
        <w:rPr>
          <w:color w:val="auto"/>
          <w:spacing w:val="-1"/>
        </w:rPr>
        <w:t>е</w:t>
      </w:r>
      <w:r w:rsidRPr="00531775">
        <w:rPr>
          <w:color w:val="auto"/>
          <w:spacing w:val="-2"/>
        </w:rPr>
        <w:t>н</w:t>
      </w:r>
      <w:r w:rsidRPr="00531775">
        <w:rPr>
          <w:color w:val="auto"/>
        </w:rPr>
        <w:t>ц</w:t>
      </w:r>
      <w:r w:rsidRPr="00531775">
        <w:rPr>
          <w:color w:val="auto"/>
          <w:spacing w:val="-1"/>
        </w:rPr>
        <w:t>о</w:t>
      </w:r>
      <w:r w:rsidRPr="00531775">
        <w:rPr>
          <w:color w:val="auto"/>
        </w:rPr>
        <w:t>м</w:t>
      </w:r>
      <w:r w:rsidRPr="00531775">
        <w:rPr>
          <w:color w:val="auto"/>
          <w:spacing w:val="25"/>
        </w:rPr>
        <w:t xml:space="preserve"> </w:t>
      </w:r>
      <w:r w:rsidRPr="00531775">
        <w:rPr>
          <w:color w:val="auto"/>
          <w:spacing w:val="-1"/>
        </w:rPr>
        <w:t>з</w:t>
      </w:r>
      <w:r w:rsidRPr="00531775">
        <w:rPr>
          <w:color w:val="auto"/>
        </w:rPr>
        <w:t>а</w:t>
      </w:r>
      <w:r w:rsidRPr="00531775">
        <w:rPr>
          <w:color w:val="auto"/>
          <w:spacing w:val="26"/>
        </w:rPr>
        <w:t xml:space="preserve"> </w:t>
      </w:r>
      <w:r w:rsidRPr="00531775">
        <w:rPr>
          <w:color w:val="auto"/>
          <w:spacing w:val="-1"/>
        </w:rPr>
        <w:t>из</w:t>
      </w:r>
      <w:r w:rsidRPr="00531775">
        <w:rPr>
          <w:color w:val="auto"/>
        </w:rPr>
        <w:t>в</w:t>
      </w:r>
      <w:r w:rsidRPr="00531775">
        <w:rPr>
          <w:color w:val="auto"/>
          <w:spacing w:val="-1"/>
        </w:rPr>
        <w:t>ођ</w:t>
      </w:r>
      <w:r w:rsidRPr="00531775">
        <w:rPr>
          <w:color w:val="auto"/>
          <w:spacing w:val="-3"/>
        </w:rPr>
        <w:t>е</w:t>
      </w:r>
      <w:r w:rsidRPr="00531775">
        <w:rPr>
          <w:color w:val="auto"/>
          <w:spacing w:val="-2"/>
        </w:rPr>
        <w:t>њ</w:t>
      </w:r>
      <w:r w:rsidRPr="00531775">
        <w:rPr>
          <w:color w:val="auto"/>
        </w:rPr>
        <w:t>е п</w:t>
      </w:r>
      <w:r w:rsidRPr="00531775">
        <w:rPr>
          <w:color w:val="auto"/>
          <w:spacing w:val="-1"/>
        </w:rPr>
        <w:t>ре</w:t>
      </w:r>
      <w:r w:rsidRPr="00531775">
        <w:rPr>
          <w:color w:val="auto"/>
        </w:rPr>
        <w:t>д</w:t>
      </w:r>
      <w:r w:rsidRPr="00531775">
        <w:rPr>
          <w:color w:val="auto"/>
          <w:spacing w:val="-1"/>
        </w:rPr>
        <w:t>мет</w:t>
      </w:r>
      <w:r w:rsidRPr="00531775">
        <w:rPr>
          <w:color w:val="auto"/>
        </w:rPr>
        <w:t>н</w:t>
      </w:r>
      <w:r w:rsidRPr="00531775">
        <w:rPr>
          <w:color w:val="auto"/>
          <w:spacing w:val="-1"/>
        </w:rPr>
        <w:t>и</w:t>
      </w:r>
      <w:r w:rsidRPr="00531775">
        <w:rPr>
          <w:color w:val="auto"/>
        </w:rPr>
        <w:t>х</w:t>
      </w:r>
      <w:r w:rsidRPr="00531775">
        <w:rPr>
          <w:color w:val="auto"/>
          <w:spacing w:val="-2"/>
        </w:rPr>
        <w:t xml:space="preserve"> </w:t>
      </w:r>
      <w:r w:rsidRPr="00531775">
        <w:rPr>
          <w:color w:val="auto"/>
          <w:spacing w:val="-1"/>
        </w:rPr>
        <w:t>ра</w:t>
      </w:r>
      <w:r w:rsidRPr="00531775">
        <w:rPr>
          <w:color w:val="auto"/>
        </w:rPr>
        <w:t>д</w:t>
      </w:r>
      <w:r w:rsidRPr="00531775">
        <w:rPr>
          <w:color w:val="auto"/>
          <w:spacing w:val="-3"/>
        </w:rPr>
        <w:t>о</w:t>
      </w:r>
      <w:r w:rsidRPr="00531775">
        <w:rPr>
          <w:color w:val="auto"/>
        </w:rPr>
        <w:t>в</w:t>
      </w:r>
      <w:r w:rsidRPr="00531775">
        <w:rPr>
          <w:color w:val="auto"/>
          <w:spacing w:val="-1"/>
        </w:rPr>
        <w:t>а</w:t>
      </w:r>
      <w:r w:rsidRPr="00531775">
        <w:rPr>
          <w:color w:val="auto"/>
          <w:spacing w:val="-1"/>
          <w:lang w:val="sr-Cyrl-RS"/>
        </w:rPr>
        <w:t>;</w:t>
      </w:r>
    </w:p>
    <w:p w14:paraId="168FEAE4" w14:textId="24C4E6E6" w:rsidR="00B728FD" w:rsidRPr="00531775" w:rsidRDefault="00E33FB7" w:rsidP="00541FED">
      <w:pPr>
        <w:pStyle w:val="ListParagraph"/>
        <w:numPr>
          <w:ilvl w:val="0"/>
          <w:numId w:val="17"/>
        </w:numPr>
        <w:spacing w:line="240" w:lineRule="auto"/>
        <w:ind w:left="284" w:hanging="284"/>
        <w:jc w:val="both"/>
        <w:rPr>
          <w:color w:val="auto"/>
          <w:lang w:val="en-US"/>
        </w:rPr>
      </w:pPr>
      <w:r w:rsidRPr="00531775">
        <w:rPr>
          <w:color w:val="auto"/>
        </w:rPr>
        <w:t>да</w:t>
      </w:r>
      <w:r w:rsidRPr="00531775">
        <w:rPr>
          <w:color w:val="auto"/>
          <w:spacing w:val="-2"/>
        </w:rPr>
        <w:t xml:space="preserve"> </w:t>
      </w:r>
      <w:r w:rsidRPr="00531775">
        <w:rPr>
          <w:color w:val="auto"/>
        </w:rPr>
        <w:t>д</w:t>
      </w:r>
      <w:r w:rsidRPr="00531775">
        <w:rPr>
          <w:color w:val="auto"/>
          <w:spacing w:val="-1"/>
        </w:rPr>
        <w:t>о</w:t>
      </w:r>
      <w:r w:rsidRPr="00531775">
        <w:rPr>
          <w:color w:val="auto"/>
        </w:rPr>
        <w:t>с</w:t>
      </w:r>
      <w:r w:rsidRPr="00531775">
        <w:rPr>
          <w:color w:val="auto"/>
          <w:spacing w:val="-1"/>
        </w:rPr>
        <w:t>та</w:t>
      </w:r>
      <w:r w:rsidRPr="00531775">
        <w:rPr>
          <w:color w:val="auto"/>
        </w:rPr>
        <w:t xml:space="preserve">ви </w:t>
      </w:r>
      <w:r w:rsidR="007C593B" w:rsidRPr="00531775">
        <w:rPr>
          <w:color w:val="auto"/>
          <w:spacing w:val="-1"/>
          <w:lang w:val="sr-Cyrl-RS"/>
        </w:rPr>
        <w:t>Дирекцији</w:t>
      </w:r>
      <w:r w:rsidRPr="00531775">
        <w:rPr>
          <w:color w:val="auto"/>
          <w:spacing w:val="-3"/>
        </w:rPr>
        <w:t xml:space="preserve"> </w:t>
      </w:r>
      <w:r w:rsidRPr="00531775">
        <w:rPr>
          <w:color w:val="auto"/>
          <w:spacing w:val="-2"/>
        </w:rPr>
        <w:t>ди</w:t>
      </w:r>
      <w:r w:rsidRPr="00531775">
        <w:rPr>
          <w:color w:val="auto"/>
        </w:rPr>
        <w:t>н</w:t>
      </w:r>
      <w:r w:rsidRPr="00531775">
        <w:rPr>
          <w:color w:val="auto"/>
          <w:spacing w:val="-1"/>
        </w:rPr>
        <w:t>амик</w:t>
      </w:r>
      <w:r w:rsidRPr="00531775">
        <w:rPr>
          <w:color w:val="auto"/>
        </w:rPr>
        <w:t>у</w:t>
      </w:r>
      <w:r w:rsidRPr="00531775">
        <w:rPr>
          <w:color w:val="auto"/>
          <w:spacing w:val="-2"/>
        </w:rPr>
        <w:t xml:space="preserve"> и</w:t>
      </w:r>
      <w:r w:rsidRPr="00531775">
        <w:rPr>
          <w:color w:val="auto"/>
          <w:spacing w:val="-1"/>
        </w:rPr>
        <w:t>з</w:t>
      </w:r>
      <w:r w:rsidRPr="00531775">
        <w:rPr>
          <w:color w:val="auto"/>
        </w:rPr>
        <w:t>в</w:t>
      </w:r>
      <w:r w:rsidRPr="00531775">
        <w:rPr>
          <w:color w:val="auto"/>
          <w:spacing w:val="-1"/>
        </w:rPr>
        <w:t>ође</w:t>
      </w:r>
      <w:r w:rsidRPr="00531775">
        <w:rPr>
          <w:color w:val="auto"/>
        </w:rPr>
        <w:t xml:space="preserve">ња </w:t>
      </w:r>
      <w:r w:rsidRPr="00531775">
        <w:rPr>
          <w:color w:val="auto"/>
          <w:spacing w:val="-1"/>
        </w:rPr>
        <w:t>ра</w:t>
      </w:r>
      <w:r w:rsidRPr="00531775">
        <w:rPr>
          <w:color w:val="auto"/>
          <w:spacing w:val="-2"/>
        </w:rPr>
        <w:t>д</w:t>
      </w:r>
      <w:r w:rsidRPr="00531775">
        <w:rPr>
          <w:color w:val="auto"/>
          <w:spacing w:val="-1"/>
        </w:rPr>
        <w:t>о</w:t>
      </w:r>
      <w:r w:rsidRPr="00531775">
        <w:rPr>
          <w:color w:val="auto"/>
        </w:rPr>
        <w:t>ва п</w:t>
      </w:r>
      <w:r w:rsidRPr="00531775">
        <w:rPr>
          <w:color w:val="auto"/>
          <w:spacing w:val="-1"/>
        </w:rPr>
        <w:t>р</w:t>
      </w:r>
      <w:r w:rsidRPr="00531775">
        <w:rPr>
          <w:color w:val="auto"/>
        </w:rPr>
        <w:t>е</w:t>
      </w:r>
      <w:r w:rsidRPr="00531775">
        <w:rPr>
          <w:color w:val="auto"/>
          <w:spacing w:val="-2"/>
        </w:rPr>
        <w:t xml:space="preserve"> </w:t>
      </w:r>
      <w:r w:rsidRPr="00531775">
        <w:rPr>
          <w:color w:val="auto"/>
        </w:rPr>
        <w:t>п</w:t>
      </w:r>
      <w:r w:rsidRPr="00531775">
        <w:rPr>
          <w:color w:val="auto"/>
          <w:spacing w:val="-1"/>
        </w:rPr>
        <w:t>о</w:t>
      </w:r>
      <w:r w:rsidRPr="00531775">
        <w:rPr>
          <w:color w:val="auto"/>
        </w:rPr>
        <w:t>ч</w:t>
      </w:r>
      <w:r w:rsidRPr="00531775">
        <w:rPr>
          <w:color w:val="auto"/>
          <w:spacing w:val="-1"/>
        </w:rPr>
        <w:t>етк</w:t>
      </w:r>
      <w:r w:rsidRPr="00531775">
        <w:rPr>
          <w:color w:val="auto"/>
        </w:rPr>
        <w:t>а</w:t>
      </w:r>
      <w:r w:rsidRPr="00531775">
        <w:rPr>
          <w:color w:val="auto"/>
          <w:spacing w:val="-2"/>
        </w:rPr>
        <w:t xml:space="preserve"> и</w:t>
      </w:r>
      <w:r w:rsidRPr="00531775">
        <w:rPr>
          <w:color w:val="auto"/>
          <w:spacing w:val="-1"/>
        </w:rPr>
        <w:t>з</w:t>
      </w:r>
      <w:r w:rsidRPr="00531775">
        <w:rPr>
          <w:color w:val="auto"/>
        </w:rPr>
        <w:t>в</w:t>
      </w:r>
      <w:r w:rsidRPr="00531775">
        <w:rPr>
          <w:color w:val="auto"/>
          <w:spacing w:val="-1"/>
        </w:rPr>
        <w:t>ођ</w:t>
      </w:r>
      <w:r w:rsidRPr="00531775">
        <w:rPr>
          <w:color w:val="auto"/>
          <w:spacing w:val="-3"/>
        </w:rPr>
        <w:t>е</w:t>
      </w:r>
      <w:r w:rsidRPr="00531775">
        <w:rPr>
          <w:color w:val="auto"/>
        </w:rPr>
        <w:t xml:space="preserve">ња </w:t>
      </w:r>
      <w:r w:rsidRPr="00531775">
        <w:rPr>
          <w:color w:val="auto"/>
          <w:spacing w:val="-1"/>
        </w:rPr>
        <w:t>р</w:t>
      </w:r>
      <w:r w:rsidRPr="00531775">
        <w:rPr>
          <w:color w:val="auto"/>
          <w:spacing w:val="-3"/>
        </w:rPr>
        <w:t>а</w:t>
      </w:r>
      <w:r w:rsidRPr="00531775">
        <w:rPr>
          <w:color w:val="auto"/>
        </w:rPr>
        <w:t>д</w:t>
      </w:r>
      <w:r w:rsidRPr="00531775">
        <w:rPr>
          <w:color w:val="auto"/>
          <w:spacing w:val="-1"/>
        </w:rPr>
        <w:t>о</w:t>
      </w:r>
      <w:r w:rsidRPr="00531775">
        <w:rPr>
          <w:color w:val="auto"/>
        </w:rPr>
        <w:t>в</w:t>
      </w:r>
      <w:r w:rsidRPr="00531775">
        <w:rPr>
          <w:color w:val="auto"/>
          <w:spacing w:val="-1"/>
        </w:rPr>
        <w:t>а</w:t>
      </w:r>
      <w:r w:rsidRPr="00531775">
        <w:rPr>
          <w:color w:val="auto"/>
          <w:spacing w:val="-1"/>
          <w:lang w:val="sr-Cyrl-RS"/>
        </w:rPr>
        <w:t>;</w:t>
      </w:r>
    </w:p>
    <w:p w14:paraId="2A32E061" w14:textId="0A612EBF" w:rsidR="00E33FB7" w:rsidRPr="00F26E20" w:rsidRDefault="00E33FB7" w:rsidP="00541FED">
      <w:pPr>
        <w:pStyle w:val="ListParagraph"/>
        <w:numPr>
          <w:ilvl w:val="0"/>
          <w:numId w:val="17"/>
        </w:numPr>
        <w:spacing w:line="240" w:lineRule="auto"/>
        <w:ind w:left="284" w:hanging="284"/>
        <w:jc w:val="both"/>
        <w:rPr>
          <w:color w:val="000000" w:themeColor="text1"/>
          <w:lang w:val="en-US"/>
        </w:rPr>
      </w:pPr>
      <w:r w:rsidRPr="00531775">
        <w:rPr>
          <w:color w:val="auto"/>
        </w:rPr>
        <w:t>да</w:t>
      </w:r>
      <w:r w:rsidRPr="00531775">
        <w:rPr>
          <w:color w:val="auto"/>
          <w:spacing w:val="4"/>
        </w:rPr>
        <w:t xml:space="preserve"> </w:t>
      </w:r>
      <w:r w:rsidRPr="00531775">
        <w:rPr>
          <w:color w:val="auto"/>
          <w:spacing w:val="-3"/>
        </w:rPr>
        <w:t>о</w:t>
      </w:r>
      <w:r w:rsidRPr="00531775">
        <w:rPr>
          <w:color w:val="auto"/>
          <w:spacing w:val="-2"/>
        </w:rPr>
        <w:t>д</w:t>
      </w:r>
      <w:r w:rsidRPr="00531775">
        <w:rPr>
          <w:color w:val="auto"/>
          <w:spacing w:val="1"/>
        </w:rPr>
        <w:t>г</w:t>
      </w:r>
      <w:r w:rsidRPr="00531775">
        <w:rPr>
          <w:color w:val="auto"/>
          <w:spacing w:val="-1"/>
        </w:rPr>
        <w:t>о</w:t>
      </w:r>
      <w:r w:rsidRPr="00531775">
        <w:rPr>
          <w:color w:val="auto"/>
        </w:rPr>
        <w:t>в</w:t>
      </w:r>
      <w:r w:rsidRPr="00531775">
        <w:rPr>
          <w:color w:val="auto"/>
          <w:spacing w:val="-1"/>
        </w:rPr>
        <w:t>ор</w:t>
      </w:r>
      <w:r w:rsidRPr="00531775">
        <w:rPr>
          <w:color w:val="auto"/>
        </w:rPr>
        <w:t>н</w:t>
      </w:r>
      <w:r w:rsidRPr="00531775">
        <w:rPr>
          <w:color w:val="auto"/>
          <w:spacing w:val="-1"/>
        </w:rPr>
        <w:t>о</w:t>
      </w:r>
      <w:r w:rsidRPr="00531775">
        <w:rPr>
          <w:color w:val="auto"/>
        </w:rPr>
        <w:t>м</w:t>
      </w:r>
      <w:r w:rsidRPr="00531775">
        <w:rPr>
          <w:color w:val="auto"/>
          <w:spacing w:val="1"/>
        </w:rPr>
        <w:t xml:space="preserve"> </w:t>
      </w:r>
      <w:r w:rsidRPr="00531775">
        <w:rPr>
          <w:color w:val="auto"/>
          <w:spacing w:val="-1"/>
        </w:rPr>
        <w:t>из</w:t>
      </w:r>
      <w:r w:rsidRPr="00531775">
        <w:rPr>
          <w:color w:val="auto"/>
        </w:rPr>
        <w:t>в</w:t>
      </w:r>
      <w:r w:rsidRPr="00531775">
        <w:rPr>
          <w:color w:val="auto"/>
          <w:spacing w:val="-1"/>
        </w:rPr>
        <w:t>ођ</w:t>
      </w:r>
      <w:r w:rsidRPr="00531775">
        <w:rPr>
          <w:color w:val="auto"/>
          <w:spacing w:val="-3"/>
        </w:rPr>
        <w:t>а</w:t>
      </w:r>
      <w:r w:rsidRPr="00531775">
        <w:rPr>
          <w:color w:val="auto"/>
        </w:rPr>
        <w:t>чу</w:t>
      </w:r>
      <w:r w:rsidRPr="00531775">
        <w:rPr>
          <w:color w:val="auto"/>
          <w:spacing w:val="2"/>
        </w:rPr>
        <w:t xml:space="preserve"> </w:t>
      </w:r>
      <w:r w:rsidRPr="00531775">
        <w:rPr>
          <w:color w:val="auto"/>
          <w:spacing w:val="-1"/>
        </w:rPr>
        <w:t>ра</w:t>
      </w:r>
      <w:r w:rsidRPr="00531775">
        <w:rPr>
          <w:color w:val="auto"/>
        </w:rPr>
        <w:t>д</w:t>
      </w:r>
      <w:r w:rsidRPr="00531775">
        <w:rPr>
          <w:color w:val="auto"/>
          <w:spacing w:val="-1"/>
        </w:rPr>
        <w:t>о</w:t>
      </w:r>
      <w:r w:rsidRPr="00531775">
        <w:rPr>
          <w:color w:val="auto"/>
        </w:rPr>
        <w:t>ва</w:t>
      </w:r>
      <w:r w:rsidRPr="00531775">
        <w:rPr>
          <w:color w:val="auto"/>
          <w:spacing w:val="2"/>
        </w:rPr>
        <w:t xml:space="preserve"> </w:t>
      </w:r>
      <w:r w:rsidRPr="00531775">
        <w:rPr>
          <w:color w:val="auto"/>
          <w:spacing w:val="-3"/>
        </w:rPr>
        <w:t>о</w:t>
      </w:r>
      <w:r w:rsidRPr="00531775">
        <w:rPr>
          <w:color w:val="auto"/>
        </w:rPr>
        <w:t>б</w:t>
      </w:r>
      <w:r w:rsidRPr="00531775">
        <w:rPr>
          <w:color w:val="auto"/>
          <w:spacing w:val="-1"/>
        </w:rPr>
        <w:t>ез</w:t>
      </w:r>
      <w:r w:rsidRPr="00531775">
        <w:rPr>
          <w:color w:val="auto"/>
        </w:rPr>
        <w:t>б</w:t>
      </w:r>
      <w:r w:rsidRPr="00531775">
        <w:rPr>
          <w:color w:val="auto"/>
          <w:spacing w:val="-3"/>
        </w:rPr>
        <w:t>е</w:t>
      </w:r>
      <w:r w:rsidRPr="00531775">
        <w:rPr>
          <w:color w:val="auto"/>
        </w:rPr>
        <w:t>ди</w:t>
      </w:r>
      <w:r w:rsidRPr="00531775">
        <w:rPr>
          <w:color w:val="auto"/>
          <w:spacing w:val="1"/>
        </w:rPr>
        <w:t xml:space="preserve"> </w:t>
      </w:r>
      <w:r w:rsidRPr="00531775">
        <w:rPr>
          <w:color w:val="auto"/>
          <w:spacing w:val="-3"/>
        </w:rPr>
        <w:t>п</w:t>
      </w:r>
      <w:r w:rsidRPr="00531775">
        <w:rPr>
          <w:color w:val="auto"/>
          <w:spacing w:val="-1"/>
        </w:rPr>
        <w:t>р</w:t>
      </w:r>
      <w:r w:rsidRPr="00531775">
        <w:rPr>
          <w:color w:val="auto"/>
          <w:spacing w:val="-2"/>
        </w:rPr>
        <w:t>и</w:t>
      </w:r>
      <w:r w:rsidRPr="00531775">
        <w:rPr>
          <w:color w:val="auto"/>
          <w:spacing w:val="-1"/>
        </w:rPr>
        <w:t>мера</w:t>
      </w:r>
      <w:r w:rsidRPr="00531775">
        <w:rPr>
          <w:color w:val="auto"/>
        </w:rPr>
        <w:t>к</w:t>
      </w:r>
      <w:r w:rsidRPr="00531775">
        <w:rPr>
          <w:color w:val="auto"/>
          <w:spacing w:val="4"/>
        </w:rPr>
        <w:t xml:space="preserve"> </w:t>
      </w:r>
      <w:r w:rsidRPr="00531775">
        <w:rPr>
          <w:color w:val="auto"/>
          <w:spacing w:val="-1"/>
        </w:rPr>
        <w:t>о</w:t>
      </w:r>
      <w:r w:rsidRPr="00531775">
        <w:rPr>
          <w:color w:val="auto"/>
        </w:rPr>
        <w:t>в</w:t>
      </w:r>
      <w:r w:rsidRPr="00531775">
        <w:rPr>
          <w:color w:val="auto"/>
          <w:spacing w:val="-3"/>
        </w:rPr>
        <w:t>о</w:t>
      </w:r>
      <w:r w:rsidRPr="00531775">
        <w:rPr>
          <w:color w:val="auto"/>
        </w:rPr>
        <w:t>г</w:t>
      </w:r>
      <w:r w:rsidRPr="00531775">
        <w:rPr>
          <w:color w:val="auto"/>
          <w:spacing w:val="5"/>
        </w:rPr>
        <w:t xml:space="preserve"> </w:t>
      </w:r>
      <w:r w:rsidRPr="00531775">
        <w:rPr>
          <w:color w:val="auto"/>
          <w:spacing w:val="-3"/>
        </w:rPr>
        <w:t>у</w:t>
      </w:r>
      <w:r w:rsidRPr="00531775">
        <w:rPr>
          <w:color w:val="auto"/>
          <w:spacing w:val="1"/>
        </w:rPr>
        <w:t>г</w:t>
      </w:r>
      <w:r w:rsidRPr="00531775">
        <w:rPr>
          <w:color w:val="auto"/>
          <w:spacing w:val="-1"/>
        </w:rPr>
        <w:t>о</w:t>
      </w:r>
      <w:r w:rsidRPr="00531775">
        <w:rPr>
          <w:color w:val="auto"/>
        </w:rPr>
        <w:t>в</w:t>
      </w:r>
      <w:r w:rsidRPr="00531775">
        <w:rPr>
          <w:color w:val="auto"/>
          <w:spacing w:val="-1"/>
        </w:rPr>
        <w:t>ор</w:t>
      </w:r>
      <w:r w:rsidRPr="00531775">
        <w:rPr>
          <w:color w:val="auto"/>
          <w:spacing w:val="-3"/>
        </w:rPr>
        <w:t>а</w:t>
      </w:r>
      <w:r w:rsidRPr="00531775">
        <w:rPr>
          <w:color w:val="auto"/>
        </w:rPr>
        <w:t xml:space="preserve">, </w:t>
      </w:r>
      <w:r w:rsidR="002230BB" w:rsidRPr="00531775">
        <w:rPr>
          <w:color w:val="auto"/>
          <w:lang w:val="sr-Cyrl-RS"/>
        </w:rPr>
        <w:t xml:space="preserve">пројектно-техничку </w:t>
      </w:r>
      <w:r w:rsidR="002230BB" w:rsidRPr="00F26E20">
        <w:rPr>
          <w:color w:val="000000" w:themeColor="text1"/>
          <w:lang w:val="sr-Cyrl-RS"/>
        </w:rPr>
        <w:t xml:space="preserve">документацијиу </w:t>
      </w:r>
      <w:r w:rsidRPr="00F26E20">
        <w:rPr>
          <w:color w:val="000000" w:themeColor="text1"/>
        </w:rPr>
        <w:t>и</w:t>
      </w:r>
      <w:r w:rsidRPr="00F26E20">
        <w:rPr>
          <w:color w:val="000000" w:themeColor="text1"/>
          <w:spacing w:val="-3"/>
        </w:rPr>
        <w:t xml:space="preserve"> </w:t>
      </w:r>
      <w:r w:rsidRPr="00F26E20">
        <w:rPr>
          <w:color w:val="000000" w:themeColor="text1"/>
        </w:rPr>
        <w:t>д</w:t>
      </w:r>
      <w:r w:rsidRPr="00F26E20">
        <w:rPr>
          <w:color w:val="000000" w:themeColor="text1"/>
          <w:spacing w:val="-1"/>
        </w:rPr>
        <w:t>и</w:t>
      </w:r>
      <w:r w:rsidRPr="00F26E20">
        <w:rPr>
          <w:color w:val="000000" w:themeColor="text1"/>
        </w:rPr>
        <w:t>н</w:t>
      </w:r>
      <w:r w:rsidRPr="00F26E20">
        <w:rPr>
          <w:color w:val="000000" w:themeColor="text1"/>
          <w:spacing w:val="-1"/>
        </w:rPr>
        <w:t>ам</w:t>
      </w:r>
      <w:r w:rsidRPr="00F26E20">
        <w:rPr>
          <w:color w:val="000000" w:themeColor="text1"/>
          <w:spacing w:val="-2"/>
        </w:rPr>
        <w:t>и</w:t>
      </w:r>
      <w:r w:rsidRPr="00F26E20">
        <w:rPr>
          <w:color w:val="000000" w:themeColor="text1"/>
        </w:rPr>
        <w:t>ч</w:t>
      </w:r>
      <w:r w:rsidRPr="00F26E20">
        <w:rPr>
          <w:color w:val="000000" w:themeColor="text1"/>
          <w:spacing w:val="-1"/>
        </w:rPr>
        <w:t>к</w:t>
      </w:r>
      <w:r w:rsidRPr="00F26E20">
        <w:rPr>
          <w:color w:val="000000" w:themeColor="text1"/>
        </w:rPr>
        <w:t>и</w:t>
      </w:r>
      <w:r w:rsidRPr="00F26E20">
        <w:rPr>
          <w:color w:val="000000" w:themeColor="text1"/>
          <w:spacing w:val="-3"/>
        </w:rPr>
        <w:t xml:space="preserve"> </w:t>
      </w:r>
      <w:r w:rsidRPr="00F26E20">
        <w:rPr>
          <w:color w:val="000000" w:themeColor="text1"/>
        </w:rPr>
        <w:t>пл</w:t>
      </w:r>
      <w:r w:rsidRPr="00F26E20">
        <w:rPr>
          <w:color w:val="000000" w:themeColor="text1"/>
          <w:spacing w:val="-1"/>
        </w:rPr>
        <w:t>а</w:t>
      </w:r>
      <w:r w:rsidRPr="00F26E20">
        <w:rPr>
          <w:color w:val="000000" w:themeColor="text1"/>
        </w:rPr>
        <w:t>н</w:t>
      </w:r>
      <w:r w:rsidRPr="00F26E20">
        <w:rPr>
          <w:color w:val="000000" w:themeColor="text1"/>
          <w:spacing w:val="-1"/>
        </w:rPr>
        <w:t xml:space="preserve"> </w:t>
      </w:r>
      <w:r w:rsidRPr="00F26E20">
        <w:rPr>
          <w:color w:val="000000" w:themeColor="text1"/>
        </w:rPr>
        <w:t>на</w:t>
      </w:r>
      <w:r w:rsidRPr="00F26E20">
        <w:rPr>
          <w:color w:val="000000" w:themeColor="text1"/>
          <w:spacing w:val="-2"/>
        </w:rPr>
        <w:t xml:space="preserve"> </w:t>
      </w:r>
      <w:r w:rsidRPr="00F26E20">
        <w:rPr>
          <w:color w:val="000000" w:themeColor="text1"/>
          <w:spacing w:val="-1"/>
        </w:rPr>
        <w:t>о</w:t>
      </w:r>
      <w:r w:rsidRPr="00F26E20">
        <w:rPr>
          <w:color w:val="000000" w:themeColor="text1"/>
        </w:rPr>
        <w:t>сн</w:t>
      </w:r>
      <w:r w:rsidRPr="00F26E20">
        <w:rPr>
          <w:color w:val="000000" w:themeColor="text1"/>
          <w:spacing w:val="-3"/>
        </w:rPr>
        <w:t>о</w:t>
      </w:r>
      <w:r w:rsidRPr="00F26E20">
        <w:rPr>
          <w:color w:val="000000" w:themeColor="text1"/>
        </w:rPr>
        <w:t>ву</w:t>
      </w:r>
      <w:r w:rsidRPr="00F26E20">
        <w:rPr>
          <w:color w:val="000000" w:themeColor="text1"/>
          <w:spacing w:val="-2"/>
        </w:rPr>
        <w:t xml:space="preserve"> </w:t>
      </w:r>
      <w:r w:rsidRPr="00F26E20">
        <w:rPr>
          <w:color w:val="000000" w:themeColor="text1"/>
          <w:spacing w:val="-1"/>
        </w:rPr>
        <w:t>ко</w:t>
      </w:r>
      <w:r w:rsidRPr="00F26E20">
        <w:rPr>
          <w:color w:val="000000" w:themeColor="text1"/>
          <w:spacing w:val="1"/>
        </w:rPr>
        <w:t>г</w:t>
      </w:r>
      <w:r w:rsidRPr="00F26E20">
        <w:rPr>
          <w:color w:val="000000" w:themeColor="text1"/>
        </w:rPr>
        <w:t>а се</w:t>
      </w:r>
      <w:r w:rsidRPr="00F26E20">
        <w:rPr>
          <w:color w:val="000000" w:themeColor="text1"/>
          <w:spacing w:val="-4"/>
        </w:rPr>
        <w:t xml:space="preserve"> </w:t>
      </w:r>
      <w:r w:rsidRPr="00F26E20">
        <w:rPr>
          <w:color w:val="000000" w:themeColor="text1"/>
          <w:spacing w:val="-2"/>
        </w:rPr>
        <w:t>и</w:t>
      </w:r>
      <w:r w:rsidRPr="00F26E20">
        <w:rPr>
          <w:color w:val="000000" w:themeColor="text1"/>
          <w:spacing w:val="-1"/>
        </w:rPr>
        <w:t>з</w:t>
      </w:r>
      <w:r w:rsidRPr="00F26E20">
        <w:rPr>
          <w:color w:val="000000" w:themeColor="text1"/>
        </w:rPr>
        <w:t>в</w:t>
      </w:r>
      <w:r w:rsidRPr="00F26E20">
        <w:rPr>
          <w:color w:val="000000" w:themeColor="text1"/>
          <w:spacing w:val="-1"/>
        </w:rPr>
        <w:t>о</w:t>
      </w:r>
      <w:r w:rsidRPr="00F26E20">
        <w:rPr>
          <w:color w:val="000000" w:themeColor="text1"/>
        </w:rPr>
        <w:t xml:space="preserve">де </w:t>
      </w:r>
      <w:r w:rsidRPr="00F26E20">
        <w:rPr>
          <w:color w:val="000000" w:themeColor="text1"/>
          <w:spacing w:val="-3"/>
        </w:rPr>
        <w:t>у</w:t>
      </w:r>
      <w:r w:rsidRPr="00F26E20">
        <w:rPr>
          <w:color w:val="000000" w:themeColor="text1"/>
          <w:spacing w:val="1"/>
        </w:rPr>
        <w:t>г</w:t>
      </w:r>
      <w:r w:rsidRPr="00F26E20">
        <w:rPr>
          <w:color w:val="000000" w:themeColor="text1"/>
          <w:spacing w:val="-1"/>
        </w:rPr>
        <w:t>о</w:t>
      </w:r>
      <w:r w:rsidRPr="00F26E20">
        <w:rPr>
          <w:color w:val="000000" w:themeColor="text1"/>
        </w:rPr>
        <w:t>в</w:t>
      </w:r>
      <w:r w:rsidRPr="00F26E20">
        <w:rPr>
          <w:color w:val="000000" w:themeColor="text1"/>
          <w:spacing w:val="-1"/>
        </w:rPr>
        <w:t>ор</w:t>
      </w:r>
      <w:r w:rsidRPr="00F26E20">
        <w:rPr>
          <w:color w:val="000000" w:themeColor="text1"/>
          <w:spacing w:val="-3"/>
        </w:rPr>
        <w:t>е</w:t>
      </w:r>
      <w:r w:rsidRPr="00F26E20">
        <w:rPr>
          <w:color w:val="000000" w:themeColor="text1"/>
        </w:rPr>
        <w:t xml:space="preserve">ни </w:t>
      </w:r>
      <w:r w:rsidRPr="00F26E20">
        <w:rPr>
          <w:color w:val="000000" w:themeColor="text1"/>
          <w:spacing w:val="-1"/>
        </w:rPr>
        <w:t>ра</w:t>
      </w:r>
      <w:r w:rsidRPr="00F26E20">
        <w:rPr>
          <w:color w:val="000000" w:themeColor="text1"/>
        </w:rPr>
        <w:t>д</w:t>
      </w:r>
      <w:r w:rsidRPr="00F26E20">
        <w:rPr>
          <w:color w:val="000000" w:themeColor="text1"/>
          <w:spacing w:val="-3"/>
        </w:rPr>
        <w:t>о</w:t>
      </w:r>
      <w:r w:rsidRPr="00F26E20">
        <w:rPr>
          <w:color w:val="000000" w:themeColor="text1"/>
        </w:rPr>
        <w:t>в</w:t>
      </w:r>
      <w:r w:rsidRPr="00F26E20">
        <w:rPr>
          <w:color w:val="000000" w:themeColor="text1"/>
          <w:spacing w:val="-2"/>
        </w:rPr>
        <w:t>и</w:t>
      </w:r>
      <w:r w:rsidR="00E30478" w:rsidRPr="00F26E20">
        <w:rPr>
          <w:color w:val="000000" w:themeColor="text1"/>
          <w:spacing w:val="-2"/>
          <w:lang w:val="sr-Cyrl-RS"/>
        </w:rPr>
        <w:t>;</w:t>
      </w:r>
    </w:p>
    <w:p w14:paraId="7CD6C1E0" w14:textId="678E1F35" w:rsidR="00E30478" w:rsidRPr="004C54E4" w:rsidRDefault="00E30478" w:rsidP="00541FED">
      <w:pPr>
        <w:pStyle w:val="ListParagraph"/>
        <w:numPr>
          <w:ilvl w:val="0"/>
          <w:numId w:val="17"/>
        </w:numPr>
        <w:spacing w:line="240" w:lineRule="auto"/>
        <w:ind w:left="284" w:hanging="284"/>
        <w:jc w:val="both"/>
        <w:rPr>
          <w:color w:val="000000" w:themeColor="text1"/>
          <w:lang w:val="en-US"/>
        </w:rPr>
      </w:pPr>
      <w:r w:rsidRPr="00F26E20">
        <w:rPr>
          <w:color w:val="000000" w:themeColor="text1"/>
        </w:rPr>
        <w:t>да</w:t>
      </w:r>
      <w:r w:rsidRPr="00F26E20">
        <w:rPr>
          <w:color w:val="000000" w:themeColor="text1"/>
          <w:spacing w:val="10"/>
        </w:rPr>
        <w:t xml:space="preserve"> </w:t>
      </w:r>
      <w:r w:rsidRPr="00F26E20">
        <w:rPr>
          <w:color w:val="000000" w:themeColor="text1"/>
        </w:rPr>
        <w:t>п</w:t>
      </w:r>
      <w:r w:rsidRPr="00F26E20">
        <w:rPr>
          <w:color w:val="000000" w:themeColor="text1"/>
          <w:spacing w:val="-1"/>
        </w:rPr>
        <w:t>р</w:t>
      </w:r>
      <w:r w:rsidRPr="00F26E20">
        <w:rPr>
          <w:color w:val="000000" w:themeColor="text1"/>
          <w:spacing w:val="-4"/>
        </w:rPr>
        <w:t>и</w:t>
      </w:r>
      <w:r w:rsidRPr="00F26E20">
        <w:rPr>
          <w:color w:val="000000" w:themeColor="text1"/>
          <w:spacing w:val="1"/>
        </w:rPr>
        <w:t>ј</w:t>
      </w:r>
      <w:r w:rsidRPr="00F26E20">
        <w:rPr>
          <w:color w:val="000000" w:themeColor="text1"/>
          <w:spacing w:val="-1"/>
        </w:rPr>
        <w:t>а</w:t>
      </w:r>
      <w:r w:rsidRPr="00F26E20">
        <w:rPr>
          <w:color w:val="000000" w:themeColor="text1"/>
        </w:rPr>
        <w:t>ви</w:t>
      </w:r>
      <w:r w:rsidRPr="00F26E20">
        <w:rPr>
          <w:color w:val="000000" w:themeColor="text1"/>
          <w:spacing w:val="9"/>
        </w:rPr>
        <w:t xml:space="preserve"> </w:t>
      </w:r>
      <w:r w:rsidRPr="00F26E20">
        <w:rPr>
          <w:color w:val="000000" w:themeColor="text1"/>
          <w:spacing w:val="-1"/>
        </w:rPr>
        <w:t>р</w:t>
      </w:r>
      <w:r w:rsidRPr="00F26E20">
        <w:rPr>
          <w:color w:val="000000" w:themeColor="text1"/>
          <w:spacing w:val="-3"/>
        </w:rPr>
        <w:t>а</w:t>
      </w:r>
      <w:r w:rsidRPr="00F26E20">
        <w:rPr>
          <w:color w:val="000000" w:themeColor="text1"/>
        </w:rPr>
        <w:t>д</w:t>
      </w:r>
      <w:r w:rsidRPr="00F26E20">
        <w:rPr>
          <w:color w:val="000000" w:themeColor="text1"/>
          <w:spacing w:val="-1"/>
        </w:rPr>
        <w:t>о</w:t>
      </w:r>
      <w:r w:rsidRPr="00F26E20">
        <w:rPr>
          <w:color w:val="000000" w:themeColor="text1"/>
        </w:rPr>
        <w:t>ве</w:t>
      </w:r>
      <w:r w:rsidRPr="00F26E20">
        <w:rPr>
          <w:color w:val="000000" w:themeColor="text1"/>
          <w:spacing w:val="8"/>
        </w:rPr>
        <w:t xml:space="preserve"> </w:t>
      </w:r>
      <w:r w:rsidRPr="00F26E20">
        <w:rPr>
          <w:color w:val="000000" w:themeColor="text1"/>
          <w:spacing w:val="-1"/>
        </w:rPr>
        <w:t>ор</w:t>
      </w:r>
      <w:r w:rsidRPr="00F26E20">
        <w:rPr>
          <w:color w:val="000000" w:themeColor="text1"/>
          <w:spacing w:val="1"/>
        </w:rPr>
        <w:t>г</w:t>
      </w:r>
      <w:r w:rsidRPr="00F26E20">
        <w:rPr>
          <w:color w:val="000000" w:themeColor="text1"/>
          <w:spacing w:val="-3"/>
        </w:rPr>
        <w:t>а</w:t>
      </w:r>
      <w:r w:rsidRPr="00F26E20">
        <w:rPr>
          <w:color w:val="000000" w:themeColor="text1"/>
        </w:rPr>
        <w:t>ну</w:t>
      </w:r>
      <w:r w:rsidRPr="00F26E20">
        <w:rPr>
          <w:color w:val="000000" w:themeColor="text1"/>
          <w:spacing w:val="8"/>
        </w:rPr>
        <w:t xml:space="preserve"> </w:t>
      </w:r>
      <w:r w:rsidRPr="00F26E20">
        <w:rPr>
          <w:color w:val="000000" w:themeColor="text1"/>
          <w:spacing w:val="-3"/>
        </w:rPr>
        <w:t>у</w:t>
      </w:r>
      <w:r w:rsidRPr="00F26E20">
        <w:rPr>
          <w:color w:val="000000" w:themeColor="text1"/>
        </w:rPr>
        <w:t>п</w:t>
      </w:r>
      <w:r w:rsidRPr="00F26E20">
        <w:rPr>
          <w:color w:val="000000" w:themeColor="text1"/>
          <w:spacing w:val="-1"/>
        </w:rPr>
        <w:t>ра</w:t>
      </w:r>
      <w:r w:rsidRPr="00F26E20">
        <w:rPr>
          <w:color w:val="000000" w:themeColor="text1"/>
        </w:rPr>
        <w:t>ве</w:t>
      </w:r>
      <w:r w:rsidRPr="00F26E20">
        <w:rPr>
          <w:color w:val="000000" w:themeColor="text1"/>
          <w:spacing w:val="10"/>
        </w:rPr>
        <w:t xml:space="preserve"> </w:t>
      </w:r>
      <w:r w:rsidRPr="00F26E20">
        <w:rPr>
          <w:color w:val="000000" w:themeColor="text1"/>
          <w:spacing w:val="-1"/>
        </w:rPr>
        <w:t>ко</w:t>
      </w:r>
      <w:r w:rsidRPr="00F26E20">
        <w:rPr>
          <w:color w:val="000000" w:themeColor="text1"/>
          <w:spacing w:val="1"/>
        </w:rPr>
        <w:t>ј</w:t>
      </w:r>
      <w:r w:rsidRPr="00F26E20">
        <w:rPr>
          <w:color w:val="000000" w:themeColor="text1"/>
        </w:rPr>
        <w:t>и</w:t>
      </w:r>
      <w:r w:rsidRPr="00F26E20">
        <w:rPr>
          <w:color w:val="000000" w:themeColor="text1"/>
          <w:spacing w:val="7"/>
        </w:rPr>
        <w:t xml:space="preserve"> </w:t>
      </w:r>
      <w:r w:rsidRPr="00F26E20">
        <w:rPr>
          <w:color w:val="000000" w:themeColor="text1"/>
          <w:spacing w:val="1"/>
        </w:rPr>
        <w:t>ј</w:t>
      </w:r>
      <w:r w:rsidRPr="00F26E20">
        <w:rPr>
          <w:color w:val="000000" w:themeColor="text1"/>
        </w:rPr>
        <w:t>е</w:t>
      </w:r>
      <w:r w:rsidRPr="00F26E20">
        <w:rPr>
          <w:color w:val="000000" w:themeColor="text1"/>
          <w:spacing w:val="10"/>
        </w:rPr>
        <w:t xml:space="preserve"> </w:t>
      </w:r>
      <w:r w:rsidRPr="00F26E20">
        <w:rPr>
          <w:color w:val="000000" w:themeColor="text1"/>
        </w:rPr>
        <w:t>н</w:t>
      </w:r>
      <w:r w:rsidRPr="00F26E20">
        <w:rPr>
          <w:color w:val="000000" w:themeColor="text1"/>
          <w:spacing w:val="-3"/>
        </w:rPr>
        <w:t>а</w:t>
      </w:r>
      <w:r w:rsidRPr="00F26E20">
        <w:rPr>
          <w:color w:val="000000" w:themeColor="text1"/>
        </w:rPr>
        <w:t>дл</w:t>
      </w:r>
      <w:r w:rsidRPr="00F26E20">
        <w:rPr>
          <w:color w:val="000000" w:themeColor="text1"/>
          <w:spacing w:val="-3"/>
        </w:rPr>
        <w:t>е</w:t>
      </w:r>
      <w:r w:rsidRPr="00F26E20">
        <w:rPr>
          <w:color w:val="000000" w:themeColor="text1"/>
          <w:spacing w:val="1"/>
        </w:rPr>
        <w:t>ж</w:t>
      </w:r>
      <w:r w:rsidRPr="00F26E20">
        <w:rPr>
          <w:color w:val="000000" w:themeColor="text1"/>
          <w:spacing w:val="-1"/>
        </w:rPr>
        <w:t>а</w:t>
      </w:r>
      <w:r w:rsidRPr="00F26E20">
        <w:rPr>
          <w:color w:val="000000" w:themeColor="text1"/>
        </w:rPr>
        <w:t>н</w:t>
      </w:r>
      <w:r w:rsidRPr="00F26E20">
        <w:rPr>
          <w:color w:val="000000" w:themeColor="text1"/>
          <w:spacing w:val="11"/>
        </w:rPr>
        <w:t xml:space="preserve"> </w:t>
      </w:r>
      <w:r w:rsidRPr="00F26E20">
        <w:rPr>
          <w:color w:val="000000" w:themeColor="text1"/>
          <w:spacing w:val="-1"/>
        </w:rPr>
        <w:t>з</w:t>
      </w:r>
      <w:r w:rsidRPr="00F26E20">
        <w:rPr>
          <w:color w:val="000000" w:themeColor="text1"/>
        </w:rPr>
        <w:t>а</w:t>
      </w:r>
      <w:r w:rsidRPr="00F26E20">
        <w:rPr>
          <w:color w:val="000000" w:themeColor="text1"/>
          <w:spacing w:val="8"/>
        </w:rPr>
        <w:t xml:space="preserve"> </w:t>
      </w:r>
      <w:r w:rsidRPr="00F26E20">
        <w:rPr>
          <w:color w:val="000000" w:themeColor="text1"/>
        </w:rPr>
        <w:t>п</w:t>
      </w:r>
      <w:r w:rsidRPr="00F26E20">
        <w:rPr>
          <w:color w:val="000000" w:themeColor="text1"/>
          <w:spacing w:val="-1"/>
        </w:rPr>
        <w:t>о</w:t>
      </w:r>
      <w:r w:rsidRPr="00F26E20">
        <w:rPr>
          <w:color w:val="000000" w:themeColor="text1"/>
          <w:spacing w:val="-3"/>
        </w:rPr>
        <w:t>с</w:t>
      </w:r>
      <w:r w:rsidRPr="00F26E20">
        <w:rPr>
          <w:color w:val="000000" w:themeColor="text1"/>
        </w:rPr>
        <w:t>л</w:t>
      </w:r>
      <w:r w:rsidRPr="00F26E20">
        <w:rPr>
          <w:color w:val="000000" w:themeColor="text1"/>
          <w:spacing w:val="-1"/>
        </w:rPr>
        <w:t>о</w:t>
      </w:r>
      <w:r w:rsidRPr="00F26E20">
        <w:rPr>
          <w:color w:val="000000" w:themeColor="text1"/>
        </w:rPr>
        <w:t>ве</w:t>
      </w:r>
      <w:r w:rsidRPr="00F26E20">
        <w:rPr>
          <w:color w:val="000000" w:themeColor="text1"/>
          <w:spacing w:val="8"/>
        </w:rPr>
        <w:t xml:space="preserve"> </w:t>
      </w:r>
      <w:r w:rsidRPr="00F26E20">
        <w:rPr>
          <w:color w:val="000000" w:themeColor="text1"/>
          <w:spacing w:val="1"/>
        </w:rPr>
        <w:t>г</w:t>
      </w:r>
      <w:r w:rsidRPr="00F26E20">
        <w:rPr>
          <w:color w:val="000000" w:themeColor="text1"/>
          <w:spacing w:val="-1"/>
        </w:rPr>
        <w:t>рађ</w:t>
      </w:r>
      <w:r w:rsidRPr="00F26E20">
        <w:rPr>
          <w:color w:val="000000" w:themeColor="text1"/>
          <w:spacing w:val="-3"/>
        </w:rPr>
        <w:t>ев</w:t>
      </w:r>
      <w:r w:rsidRPr="00F26E20">
        <w:rPr>
          <w:color w:val="000000" w:themeColor="text1"/>
          <w:spacing w:val="-1"/>
        </w:rPr>
        <w:t>и</w:t>
      </w:r>
      <w:r w:rsidRPr="00F26E20">
        <w:rPr>
          <w:color w:val="000000" w:themeColor="text1"/>
        </w:rPr>
        <w:t>нс</w:t>
      </w:r>
      <w:r w:rsidRPr="00F26E20">
        <w:rPr>
          <w:color w:val="000000" w:themeColor="text1"/>
          <w:spacing w:val="-1"/>
        </w:rPr>
        <w:t>к</w:t>
      </w:r>
      <w:r w:rsidRPr="00F26E20">
        <w:rPr>
          <w:color w:val="000000" w:themeColor="text1"/>
        </w:rPr>
        <w:t>е</w:t>
      </w:r>
      <w:r w:rsidRPr="00F26E20">
        <w:rPr>
          <w:color w:val="000000" w:themeColor="text1"/>
          <w:spacing w:val="10"/>
        </w:rPr>
        <w:t xml:space="preserve"> </w:t>
      </w:r>
      <w:r w:rsidRPr="00F26E20">
        <w:rPr>
          <w:color w:val="000000" w:themeColor="text1"/>
          <w:spacing w:val="-2"/>
        </w:rPr>
        <w:t>и</w:t>
      </w:r>
      <w:r w:rsidRPr="00F26E20">
        <w:rPr>
          <w:color w:val="000000" w:themeColor="text1"/>
        </w:rPr>
        <w:t>нсп</w:t>
      </w:r>
      <w:r w:rsidRPr="00F26E20">
        <w:rPr>
          <w:color w:val="000000" w:themeColor="text1"/>
          <w:spacing w:val="-1"/>
        </w:rPr>
        <w:t>е</w:t>
      </w:r>
      <w:r w:rsidRPr="00F26E20">
        <w:rPr>
          <w:color w:val="000000" w:themeColor="text1"/>
          <w:spacing w:val="-4"/>
        </w:rPr>
        <w:t>к</w:t>
      </w:r>
      <w:r w:rsidRPr="00F26E20">
        <w:rPr>
          <w:color w:val="000000" w:themeColor="text1"/>
        </w:rPr>
        <w:t>ц</w:t>
      </w:r>
      <w:r w:rsidRPr="00F26E20">
        <w:rPr>
          <w:color w:val="000000" w:themeColor="text1"/>
          <w:spacing w:val="-2"/>
        </w:rPr>
        <w:t>и</w:t>
      </w:r>
      <w:r w:rsidRPr="00F26E20">
        <w:rPr>
          <w:color w:val="000000" w:themeColor="text1"/>
          <w:spacing w:val="1"/>
        </w:rPr>
        <w:t>ј</w:t>
      </w:r>
      <w:r w:rsidRPr="00F26E20">
        <w:rPr>
          <w:color w:val="000000" w:themeColor="text1"/>
          <w:spacing w:val="-1"/>
        </w:rPr>
        <w:t>е</w:t>
      </w:r>
      <w:r w:rsidRPr="00F26E20">
        <w:rPr>
          <w:color w:val="000000" w:themeColor="text1"/>
        </w:rPr>
        <w:t>,</w:t>
      </w:r>
      <w:r w:rsidRPr="00F26E20">
        <w:rPr>
          <w:color w:val="000000" w:themeColor="text1"/>
          <w:spacing w:val="9"/>
        </w:rPr>
        <w:t xml:space="preserve"> </w:t>
      </w:r>
      <w:r w:rsidRPr="00F26E20">
        <w:rPr>
          <w:color w:val="000000" w:themeColor="text1"/>
        </w:rPr>
        <w:t>н</w:t>
      </w:r>
      <w:r w:rsidRPr="00F26E20">
        <w:rPr>
          <w:color w:val="000000" w:themeColor="text1"/>
          <w:spacing w:val="-1"/>
        </w:rPr>
        <w:t>а</w:t>
      </w:r>
      <w:r w:rsidRPr="00F26E20">
        <w:rPr>
          <w:color w:val="000000" w:themeColor="text1"/>
          <w:spacing w:val="1"/>
        </w:rPr>
        <w:t>ј</w:t>
      </w:r>
      <w:r w:rsidRPr="00F26E20">
        <w:rPr>
          <w:color w:val="000000" w:themeColor="text1"/>
          <w:spacing w:val="-1"/>
        </w:rPr>
        <w:t>м</w:t>
      </w:r>
      <w:r w:rsidRPr="00F26E20">
        <w:rPr>
          <w:color w:val="000000" w:themeColor="text1"/>
          <w:spacing w:val="-3"/>
        </w:rPr>
        <w:t>а</w:t>
      </w:r>
      <w:r w:rsidRPr="00F26E20">
        <w:rPr>
          <w:color w:val="000000" w:themeColor="text1"/>
        </w:rPr>
        <w:t xml:space="preserve">ње </w:t>
      </w:r>
      <w:r w:rsidRPr="00F26E20">
        <w:rPr>
          <w:color w:val="000000" w:themeColor="text1"/>
          <w:spacing w:val="-1"/>
        </w:rPr>
        <w:t>о</w:t>
      </w:r>
      <w:r w:rsidRPr="00F26E20">
        <w:rPr>
          <w:color w:val="000000" w:themeColor="text1"/>
        </w:rPr>
        <w:t>с</w:t>
      </w:r>
      <w:r w:rsidRPr="00F26E20">
        <w:rPr>
          <w:color w:val="000000" w:themeColor="text1"/>
          <w:spacing w:val="-1"/>
        </w:rPr>
        <w:t>а</w:t>
      </w:r>
      <w:r w:rsidRPr="00F26E20">
        <w:rPr>
          <w:color w:val="000000" w:themeColor="text1"/>
        </w:rPr>
        <w:t>м д</w:t>
      </w:r>
      <w:r w:rsidRPr="00F26E20">
        <w:rPr>
          <w:color w:val="000000" w:themeColor="text1"/>
          <w:spacing w:val="-3"/>
        </w:rPr>
        <w:t>а</w:t>
      </w:r>
      <w:r w:rsidRPr="00F26E20">
        <w:rPr>
          <w:color w:val="000000" w:themeColor="text1"/>
        </w:rPr>
        <w:t xml:space="preserve">на </w:t>
      </w:r>
      <w:r w:rsidRPr="00F26E20">
        <w:rPr>
          <w:color w:val="000000" w:themeColor="text1"/>
          <w:spacing w:val="-3"/>
        </w:rPr>
        <w:t>п</w:t>
      </w:r>
      <w:r w:rsidRPr="00F26E20">
        <w:rPr>
          <w:color w:val="000000" w:themeColor="text1"/>
          <w:spacing w:val="-1"/>
        </w:rPr>
        <w:t>р</w:t>
      </w:r>
      <w:r w:rsidRPr="00F26E20">
        <w:rPr>
          <w:color w:val="000000" w:themeColor="text1"/>
        </w:rPr>
        <w:t>е п</w:t>
      </w:r>
      <w:r w:rsidRPr="00F26E20">
        <w:rPr>
          <w:color w:val="000000" w:themeColor="text1"/>
          <w:spacing w:val="-3"/>
        </w:rPr>
        <w:t>о</w:t>
      </w:r>
      <w:r w:rsidRPr="00F26E20">
        <w:rPr>
          <w:color w:val="000000" w:themeColor="text1"/>
        </w:rPr>
        <w:t>ч</w:t>
      </w:r>
      <w:r w:rsidRPr="00F26E20">
        <w:rPr>
          <w:color w:val="000000" w:themeColor="text1"/>
          <w:spacing w:val="-1"/>
        </w:rPr>
        <w:t>етк</w:t>
      </w:r>
      <w:r w:rsidRPr="00F26E20">
        <w:rPr>
          <w:color w:val="000000" w:themeColor="text1"/>
        </w:rPr>
        <w:t>а</w:t>
      </w:r>
      <w:r w:rsidRPr="00F26E20">
        <w:rPr>
          <w:color w:val="000000" w:themeColor="text1"/>
          <w:spacing w:val="-2"/>
        </w:rPr>
        <w:t xml:space="preserve"> и</w:t>
      </w:r>
      <w:r w:rsidR="002230BB" w:rsidRPr="00F26E20">
        <w:rPr>
          <w:color w:val="000000" w:themeColor="text1"/>
          <w:spacing w:val="-2"/>
          <w:lang w:val="sr-Cyrl-RS"/>
        </w:rPr>
        <w:t>з</w:t>
      </w:r>
      <w:r w:rsidRPr="00F26E20">
        <w:rPr>
          <w:color w:val="000000" w:themeColor="text1"/>
        </w:rPr>
        <w:t>в</w:t>
      </w:r>
      <w:r w:rsidRPr="00F26E20">
        <w:rPr>
          <w:color w:val="000000" w:themeColor="text1"/>
          <w:spacing w:val="-1"/>
        </w:rPr>
        <w:t>ође</w:t>
      </w:r>
      <w:r w:rsidRPr="00F26E20">
        <w:rPr>
          <w:color w:val="000000" w:themeColor="text1"/>
        </w:rPr>
        <w:t xml:space="preserve">ња </w:t>
      </w:r>
      <w:r w:rsidRPr="00F26E20">
        <w:rPr>
          <w:color w:val="000000" w:themeColor="text1"/>
          <w:spacing w:val="-1"/>
        </w:rPr>
        <w:t>р</w:t>
      </w:r>
      <w:r w:rsidRPr="00F26E20">
        <w:rPr>
          <w:color w:val="000000" w:themeColor="text1"/>
          <w:spacing w:val="-3"/>
        </w:rPr>
        <w:t>а</w:t>
      </w:r>
      <w:r w:rsidRPr="00F26E20">
        <w:rPr>
          <w:color w:val="000000" w:themeColor="text1"/>
        </w:rPr>
        <w:t>д</w:t>
      </w:r>
      <w:r w:rsidRPr="00F26E20">
        <w:rPr>
          <w:color w:val="000000" w:themeColor="text1"/>
          <w:spacing w:val="-1"/>
        </w:rPr>
        <w:t>о</w:t>
      </w:r>
      <w:r w:rsidRPr="00F26E20">
        <w:rPr>
          <w:color w:val="000000" w:themeColor="text1"/>
        </w:rPr>
        <w:t>в</w:t>
      </w:r>
      <w:r w:rsidRPr="00F26E20">
        <w:rPr>
          <w:color w:val="000000" w:themeColor="text1"/>
          <w:spacing w:val="-3"/>
        </w:rPr>
        <w:t>а</w:t>
      </w:r>
      <w:r w:rsidRPr="00F26E20">
        <w:rPr>
          <w:color w:val="000000" w:themeColor="text1"/>
          <w:spacing w:val="-3"/>
          <w:lang w:val="sr-Cyrl-RS"/>
        </w:rPr>
        <w:t>;</w:t>
      </w:r>
    </w:p>
    <w:p w14:paraId="525024DF" w14:textId="29683073" w:rsidR="004C54E4" w:rsidRPr="00F26E20" w:rsidRDefault="004C54E4" w:rsidP="00541FED">
      <w:pPr>
        <w:pStyle w:val="ListParagraph"/>
        <w:numPr>
          <w:ilvl w:val="0"/>
          <w:numId w:val="17"/>
        </w:numPr>
        <w:spacing w:line="240" w:lineRule="auto"/>
        <w:ind w:left="284" w:hanging="284"/>
        <w:jc w:val="both"/>
        <w:rPr>
          <w:color w:val="000000" w:themeColor="text1"/>
          <w:lang w:val="en-US"/>
        </w:rPr>
      </w:pPr>
      <w:r>
        <w:rPr>
          <w:color w:val="000000" w:themeColor="text1"/>
          <w:spacing w:val="-3"/>
          <w:lang w:val="sr-Cyrl-RS"/>
        </w:rPr>
        <w:t>да изради елаборат безбедности и здравља на раду;</w:t>
      </w:r>
    </w:p>
    <w:p w14:paraId="55D8AA01" w14:textId="1A795A47" w:rsidR="00E30478" w:rsidRPr="00F26E20" w:rsidRDefault="00E30478" w:rsidP="00541FED">
      <w:pPr>
        <w:pStyle w:val="ListParagraph"/>
        <w:numPr>
          <w:ilvl w:val="0"/>
          <w:numId w:val="17"/>
        </w:numPr>
        <w:spacing w:line="240" w:lineRule="auto"/>
        <w:ind w:left="284" w:hanging="284"/>
        <w:jc w:val="both"/>
        <w:rPr>
          <w:color w:val="000000" w:themeColor="text1"/>
          <w:lang w:val="en-US"/>
        </w:rPr>
      </w:pPr>
      <w:r w:rsidRPr="00F26E20">
        <w:rPr>
          <w:color w:val="000000" w:themeColor="text1"/>
        </w:rPr>
        <w:t xml:space="preserve">да писмено обавести </w:t>
      </w:r>
      <w:r w:rsidR="007C593B" w:rsidRPr="00F26E20">
        <w:rPr>
          <w:color w:val="000000" w:themeColor="text1"/>
          <w:lang w:val="sr-Cyrl-RS"/>
        </w:rPr>
        <w:t>Дирекцију</w:t>
      </w:r>
      <w:r w:rsidRPr="00F26E20">
        <w:rPr>
          <w:color w:val="000000" w:themeColor="text1"/>
        </w:rPr>
        <w:t xml:space="preserve"> о наступању непредвиђених околности које су од утицаја на извођење предметних радова и прoмену техничке докуметације</w:t>
      </w:r>
      <w:r w:rsidRPr="00F26E20">
        <w:rPr>
          <w:color w:val="000000" w:themeColor="text1"/>
          <w:lang w:val="sr-Cyrl-RS"/>
        </w:rPr>
        <w:t>;</w:t>
      </w:r>
    </w:p>
    <w:p w14:paraId="73FEDD79" w14:textId="436496E6" w:rsidR="00E30478" w:rsidRPr="00531775" w:rsidRDefault="00E30478" w:rsidP="00541FED">
      <w:pPr>
        <w:pStyle w:val="ListParagraph"/>
        <w:numPr>
          <w:ilvl w:val="0"/>
          <w:numId w:val="17"/>
        </w:numPr>
        <w:spacing w:line="240" w:lineRule="auto"/>
        <w:ind w:left="284" w:hanging="284"/>
        <w:jc w:val="both"/>
        <w:rPr>
          <w:color w:val="auto"/>
          <w:lang w:val="en-US"/>
        </w:rPr>
      </w:pPr>
      <w:r w:rsidRPr="00F26E20">
        <w:rPr>
          <w:color w:val="000000" w:themeColor="text1"/>
        </w:rPr>
        <w:t xml:space="preserve">да осигура градилиште </w:t>
      </w:r>
      <w:r w:rsidRPr="00531775">
        <w:rPr>
          <w:color w:val="auto"/>
        </w:rPr>
        <w:t xml:space="preserve">најкасније до дана увођења у посао, односно да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изградње, тј. до предаје радова </w:t>
      </w:r>
      <w:r w:rsidR="004B39E1" w:rsidRPr="00531775">
        <w:rPr>
          <w:color w:val="auto"/>
        </w:rPr>
        <w:t>Дирекцији</w:t>
      </w:r>
      <w:r w:rsidRPr="00531775">
        <w:rPr>
          <w:color w:val="auto"/>
        </w:rPr>
        <w:t xml:space="preserve"> и потписивања записника о примопредаји радова</w:t>
      </w:r>
      <w:r w:rsidRPr="00531775">
        <w:rPr>
          <w:color w:val="auto"/>
          <w:lang w:val="sr-Cyrl-RS"/>
        </w:rPr>
        <w:t>;</w:t>
      </w:r>
    </w:p>
    <w:p w14:paraId="10669313" w14:textId="77777777" w:rsidR="00181ABA" w:rsidRDefault="00E30478" w:rsidP="00181ABA">
      <w:pPr>
        <w:pStyle w:val="ListParagraph"/>
        <w:numPr>
          <w:ilvl w:val="0"/>
          <w:numId w:val="17"/>
        </w:numPr>
        <w:spacing w:line="240" w:lineRule="auto"/>
        <w:ind w:left="284" w:hanging="284"/>
        <w:jc w:val="both"/>
        <w:rPr>
          <w:color w:val="auto"/>
          <w:lang w:val="en-US"/>
        </w:rPr>
      </w:pPr>
      <w:r w:rsidRPr="00531775">
        <w:rPr>
          <w:color w:val="auto"/>
        </w:rPr>
        <w:t>да предузме све потребне мере у складу са одредбама Закона о заштити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531775">
        <w:rPr>
          <w:color w:val="auto"/>
          <w:lang w:val="sr-Cyrl-RS"/>
        </w:rPr>
        <w:t>;</w:t>
      </w:r>
    </w:p>
    <w:p w14:paraId="741D4A2D" w14:textId="77777777" w:rsidR="00181ABA" w:rsidRDefault="00181ABA" w:rsidP="00181ABA">
      <w:pPr>
        <w:pStyle w:val="ListParagraph"/>
        <w:numPr>
          <w:ilvl w:val="0"/>
          <w:numId w:val="17"/>
        </w:numPr>
        <w:spacing w:line="240" w:lineRule="auto"/>
        <w:ind w:left="284" w:hanging="284"/>
        <w:jc w:val="both"/>
        <w:rPr>
          <w:color w:val="auto"/>
          <w:lang w:val="en-US"/>
        </w:rPr>
      </w:pPr>
      <w:r w:rsidRPr="00181ABA">
        <w:rPr>
          <w:color w:val="auto"/>
          <w:lang w:val="sr-Cyrl-RS"/>
        </w:rPr>
        <w:t>и</w:t>
      </w:r>
      <w:r w:rsidRPr="00181ABA">
        <w:rPr>
          <w:color w:val="auto"/>
          <w:lang w:val="en-US"/>
        </w:rPr>
        <w:t>звођач радова подноси органу који је издао грађевинску дозволу изјаву о завршетку израде темеља и о завршетку објекта у конструктивном смислу</w:t>
      </w:r>
      <w:r>
        <w:rPr>
          <w:color w:val="auto"/>
          <w:lang w:val="sr-Cyrl-RS"/>
        </w:rPr>
        <w:t>;</w:t>
      </w:r>
    </w:p>
    <w:p w14:paraId="721A3309" w14:textId="5DA4EFAE" w:rsidR="00181ABA" w:rsidRPr="00181ABA" w:rsidRDefault="00181ABA" w:rsidP="00181ABA">
      <w:pPr>
        <w:pStyle w:val="ListParagraph"/>
        <w:numPr>
          <w:ilvl w:val="0"/>
          <w:numId w:val="17"/>
        </w:numPr>
        <w:spacing w:line="240" w:lineRule="auto"/>
        <w:ind w:left="284" w:hanging="284"/>
        <w:jc w:val="both"/>
        <w:rPr>
          <w:color w:val="auto"/>
          <w:lang w:val="en-US"/>
        </w:rPr>
      </w:pPr>
      <w:r>
        <w:rPr>
          <w:color w:val="auto"/>
          <w:lang w:val="sr-Cyrl-RS"/>
        </w:rPr>
        <w:t>и</w:t>
      </w:r>
      <w:r w:rsidRPr="00181ABA">
        <w:rPr>
          <w:color w:val="auto"/>
          <w:lang w:val="sr-Cyrl-RS"/>
        </w:rPr>
        <w:t>звођач уз изјаву о завршетку изградње темеља прилаже геодетски снимак изграђених темеља, а уз изјаву о завршетку изградње објекта у конструктивном смислу геодетски снимак објекта, у складу са прописима којима је уређено извођење геодетских радова;</w:t>
      </w:r>
    </w:p>
    <w:p w14:paraId="5343702A" w14:textId="2784A533" w:rsidR="00196574" w:rsidRPr="00531775" w:rsidRDefault="00196574" w:rsidP="00541FED">
      <w:pPr>
        <w:pStyle w:val="ListParagraph"/>
        <w:numPr>
          <w:ilvl w:val="0"/>
          <w:numId w:val="17"/>
        </w:numPr>
        <w:spacing w:line="240" w:lineRule="auto"/>
        <w:ind w:left="284" w:hanging="284"/>
        <w:jc w:val="both"/>
        <w:rPr>
          <w:color w:val="auto"/>
          <w:lang w:val="en-US"/>
        </w:rPr>
      </w:pPr>
      <w:r w:rsidRPr="00531775">
        <w:rPr>
          <w:color w:val="auto"/>
        </w:rPr>
        <w:t xml:space="preserve">да обезбеди </w:t>
      </w:r>
      <w:r w:rsidR="003F482E">
        <w:rPr>
          <w:color w:val="auto"/>
          <w:lang w:val="sr-Cyrl-RS"/>
        </w:rPr>
        <w:t>довољан број контејнера за потребе радника на градилишту и минимум два мобилна тоалета</w:t>
      </w:r>
      <w:r w:rsidRPr="00531775">
        <w:rPr>
          <w:color w:val="auto"/>
          <w:lang w:val="sr-Cyrl-RS"/>
        </w:rPr>
        <w:t>;</w:t>
      </w:r>
    </w:p>
    <w:p w14:paraId="5D32D53F" w14:textId="77777777" w:rsidR="00196574" w:rsidRPr="00531775" w:rsidRDefault="00196574" w:rsidP="00541FED">
      <w:pPr>
        <w:pStyle w:val="ListParagraph"/>
        <w:numPr>
          <w:ilvl w:val="0"/>
          <w:numId w:val="17"/>
        </w:numPr>
        <w:spacing w:line="240" w:lineRule="auto"/>
        <w:ind w:left="284" w:hanging="284"/>
        <w:jc w:val="both"/>
        <w:rPr>
          <w:color w:val="auto"/>
          <w:lang w:val="en-US"/>
        </w:rPr>
      </w:pPr>
      <w:r w:rsidRPr="00531775">
        <w:rPr>
          <w:color w:val="auto"/>
        </w:rPr>
        <w:t>да за уграђену опрему и извршене радове прибави атесте и другу пратећу документацију</w:t>
      </w:r>
      <w:r w:rsidRPr="00531775">
        <w:rPr>
          <w:color w:val="auto"/>
          <w:lang w:val="sr-Cyrl-RS"/>
        </w:rPr>
        <w:t>;</w:t>
      </w:r>
    </w:p>
    <w:p w14:paraId="022BB180" w14:textId="77777777" w:rsidR="00196574" w:rsidRPr="00531775" w:rsidRDefault="00196574" w:rsidP="00541FED">
      <w:pPr>
        <w:pStyle w:val="ListParagraph"/>
        <w:numPr>
          <w:ilvl w:val="0"/>
          <w:numId w:val="17"/>
        </w:numPr>
        <w:spacing w:line="240" w:lineRule="auto"/>
        <w:ind w:left="284" w:hanging="284"/>
        <w:jc w:val="both"/>
        <w:rPr>
          <w:color w:val="auto"/>
          <w:lang w:val="en-US"/>
        </w:rPr>
      </w:pPr>
      <w:r w:rsidRPr="00531775">
        <w:rPr>
          <w:color w:val="auto"/>
        </w:rPr>
        <w:t>да обезбеди монтажу специфичне опреме од стране овлашћених лица произвођача те опреме</w:t>
      </w:r>
      <w:r w:rsidRPr="00531775">
        <w:rPr>
          <w:color w:val="auto"/>
          <w:lang w:val="sr-Cyrl-RS"/>
        </w:rPr>
        <w:t>;</w:t>
      </w:r>
    </w:p>
    <w:p w14:paraId="61452648" w14:textId="77777777" w:rsidR="00196574" w:rsidRPr="00531775" w:rsidRDefault="00196574" w:rsidP="00541FED">
      <w:pPr>
        <w:pStyle w:val="ListParagraph"/>
        <w:numPr>
          <w:ilvl w:val="0"/>
          <w:numId w:val="17"/>
        </w:numPr>
        <w:spacing w:line="240" w:lineRule="auto"/>
        <w:ind w:left="284" w:hanging="284"/>
        <w:jc w:val="both"/>
        <w:rPr>
          <w:color w:val="auto"/>
          <w:lang w:val="en-US"/>
        </w:rPr>
      </w:pPr>
      <w:r w:rsidRPr="00531775">
        <w:rPr>
          <w:color w:val="auto"/>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 употребном стању, као и о томе да сачини записник</w:t>
      </w:r>
      <w:r w:rsidRPr="00531775">
        <w:rPr>
          <w:color w:val="auto"/>
          <w:lang w:val="sr-Cyrl-RS"/>
        </w:rPr>
        <w:t>;</w:t>
      </w:r>
    </w:p>
    <w:p w14:paraId="34DA8D7F" w14:textId="5A8FB6D5" w:rsidR="00196574" w:rsidRPr="001132D4" w:rsidRDefault="00196574" w:rsidP="00541FED">
      <w:pPr>
        <w:pStyle w:val="ListParagraph"/>
        <w:numPr>
          <w:ilvl w:val="0"/>
          <w:numId w:val="17"/>
        </w:numPr>
        <w:spacing w:line="240" w:lineRule="auto"/>
        <w:ind w:left="284" w:hanging="284"/>
        <w:jc w:val="both"/>
        <w:rPr>
          <w:color w:val="auto"/>
          <w:lang w:val="en-US"/>
        </w:rPr>
      </w:pPr>
      <w:r w:rsidRPr="00531775">
        <w:rPr>
          <w:color w:val="auto"/>
        </w:rPr>
        <w:t xml:space="preserve">да по завршетку радова преда </w:t>
      </w:r>
      <w:r w:rsidR="004B39E1" w:rsidRPr="00531775">
        <w:rPr>
          <w:color w:val="auto"/>
        </w:rPr>
        <w:t>Дирекцији</w:t>
      </w:r>
      <w:r w:rsidRPr="00531775">
        <w:rPr>
          <w:color w:val="auto"/>
        </w:rPr>
        <w:t xml:space="preserve"> уговорене радове изведене према  пројектима  и важећим стандардима и техничким нормативима</w:t>
      </w:r>
      <w:r w:rsidR="001B130A">
        <w:rPr>
          <w:color w:val="auto"/>
          <w:lang w:val="sr-Cyrl-RS"/>
        </w:rPr>
        <w:t>;</w:t>
      </w:r>
    </w:p>
    <w:p w14:paraId="2E66B398" w14:textId="705D1E26" w:rsidR="001132D4" w:rsidRPr="001132D4" w:rsidRDefault="00181ABA" w:rsidP="00541FED">
      <w:pPr>
        <w:pStyle w:val="ListParagraph"/>
        <w:numPr>
          <w:ilvl w:val="0"/>
          <w:numId w:val="17"/>
        </w:numPr>
        <w:spacing w:line="240" w:lineRule="auto"/>
        <w:ind w:left="284" w:hanging="284"/>
        <w:jc w:val="both"/>
        <w:rPr>
          <w:color w:val="auto"/>
          <w:lang w:val="en-US"/>
        </w:rPr>
      </w:pPr>
      <w:r>
        <w:rPr>
          <w:color w:val="auto"/>
          <w:lang w:val="sr-Cyrl-RS"/>
        </w:rPr>
        <w:t xml:space="preserve">да изради </w:t>
      </w:r>
      <w:r w:rsidR="001132D4">
        <w:rPr>
          <w:color w:val="auto"/>
          <w:lang w:val="sr-Cyrl-RS"/>
        </w:rPr>
        <w:t>елаборат геодетских радова за изведени објекат и посебне делове објекта;</w:t>
      </w:r>
    </w:p>
    <w:p w14:paraId="772130BA" w14:textId="2E8DB7B6" w:rsidR="001132D4" w:rsidRPr="00531775" w:rsidRDefault="00181ABA" w:rsidP="00541FED">
      <w:pPr>
        <w:pStyle w:val="ListParagraph"/>
        <w:numPr>
          <w:ilvl w:val="0"/>
          <w:numId w:val="17"/>
        </w:numPr>
        <w:spacing w:line="240" w:lineRule="auto"/>
        <w:ind w:left="284" w:hanging="284"/>
        <w:jc w:val="both"/>
        <w:rPr>
          <w:color w:val="auto"/>
          <w:lang w:val="en-US"/>
        </w:rPr>
      </w:pPr>
      <w:r>
        <w:rPr>
          <w:color w:val="auto"/>
          <w:lang w:val="sr-Cyrl-RS"/>
        </w:rPr>
        <w:t xml:space="preserve">да изради </w:t>
      </w:r>
      <w:r w:rsidR="001132D4">
        <w:rPr>
          <w:color w:val="auto"/>
          <w:lang w:val="sr-Cyrl-RS"/>
        </w:rPr>
        <w:t>елаборат геодетских радова за подземне инсталације;</w:t>
      </w:r>
    </w:p>
    <w:p w14:paraId="3612481D" w14:textId="11CE332B" w:rsidR="00C565C5" w:rsidRPr="00531775" w:rsidRDefault="00181ABA" w:rsidP="00541FED">
      <w:pPr>
        <w:pStyle w:val="ListParagraph"/>
        <w:numPr>
          <w:ilvl w:val="0"/>
          <w:numId w:val="17"/>
        </w:numPr>
        <w:spacing w:line="240" w:lineRule="auto"/>
        <w:ind w:left="284" w:hanging="284"/>
        <w:jc w:val="both"/>
        <w:rPr>
          <w:color w:val="auto"/>
          <w:lang w:val="en-US"/>
        </w:rPr>
      </w:pPr>
      <w:r>
        <w:rPr>
          <w:color w:val="auto"/>
          <w:lang w:val="sr-Cyrl-RS"/>
        </w:rPr>
        <w:t>д</w:t>
      </w:r>
      <w:r w:rsidR="00C565C5" w:rsidRPr="00531775">
        <w:rPr>
          <w:color w:val="auto"/>
          <w:lang w:val="sr-Cyrl-RS"/>
        </w:rPr>
        <w:t xml:space="preserve">а изради ПИО </w:t>
      </w:r>
      <w:r w:rsidR="001B130A">
        <w:rPr>
          <w:color w:val="auto"/>
          <w:lang w:val="sr-Cyrl-RS"/>
        </w:rPr>
        <w:t>(пројекат изведеног објекта).</w:t>
      </w:r>
    </w:p>
    <w:p w14:paraId="6FBCE570" w14:textId="77777777" w:rsidR="000D2FD6" w:rsidRDefault="000D2FD6" w:rsidP="00196574">
      <w:pPr>
        <w:spacing w:after="120" w:line="240" w:lineRule="auto"/>
        <w:jc w:val="both"/>
        <w:rPr>
          <w:color w:val="auto"/>
        </w:rPr>
      </w:pPr>
    </w:p>
    <w:p w14:paraId="3F731CD9" w14:textId="71DC48B6" w:rsidR="00196574" w:rsidRPr="00531775" w:rsidRDefault="00196574" w:rsidP="00196574">
      <w:pPr>
        <w:spacing w:after="120" w:line="240" w:lineRule="auto"/>
        <w:jc w:val="both"/>
        <w:rPr>
          <w:color w:val="auto"/>
        </w:rPr>
      </w:pPr>
      <w:r w:rsidRPr="00531775">
        <w:rPr>
          <w:color w:val="auto"/>
        </w:rPr>
        <w:lastRenderedPageBreak/>
        <w:t>Одговорни извођач радова дужан је да:</w:t>
      </w:r>
    </w:p>
    <w:p w14:paraId="3E269742" w14:textId="4D0764FE" w:rsidR="00196574" w:rsidRPr="00531775" w:rsidRDefault="00196574" w:rsidP="00541FED">
      <w:pPr>
        <w:pStyle w:val="ListParagraph"/>
        <w:numPr>
          <w:ilvl w:val="0"/>
          <w:numId w:val="18"/>
        </w:numPr>
        <w:spacing w:line="240" w:lineRule="auto"/>
        <w:ind w:left="284" w:hanging="284"/>
        <w:jc w:val="both"/>
        <w:rPr>
          <w:color w:val="auto"/>
          <w:lang w:val="sr-Cyrl-RS"/>
        </w:rPr>
      </w:pPr>
      <w:r w:rsidRPr="00531775">
        <w:rPr>
          <w:color w:val="auto"/>
        </w:rPr>
        <w:t>руководи извођењем радова и изводи радов</w:t>
      </w:r>
      <w:r w:rsidR="00C565C5" w:rsidRPr="00531775">
        <w:rPr>
          <w:color w:val="auto"/>
        </w:rPr>
        <w:t xml:space="preserve">е према </w:t>
      </w:r>
      <w:r w:rsidR="00A00049">
        <w:rPr>
          <w:color w:val="auto"/>
          <w:lang w:val="sr-Cyrl-RS"/>
        </w:rPr>
        <w:t xml:space="preserve">пројектно </w:t>
      </w:r>
      <w:r w:rsidR="00C565C5" w:rsidRPr="00531775">
        <w:rPr>
          <w:color w:val="auto"/>
        </w:rPr>
        <w:t xml:space="preserve">техничкој документацији, </w:t>
      </w:r>
      <w:r w:rsidRPr="00531775">
        <w:rPr>
          <w:color w:val="auto"/>
        </w:rPr>
        <w:t>важећим прописима, стандардима и нормативима квалитета који важе за уговорене врсте радова, инсталација и опреме</w:t>
      </w:r>
      <w:r w:rsidRPr="00531775">
        <w:rPr>
          <w:color w:val="auto"/>
          <w:lang w:val="sr-Cyrl-RS"/>
        </w:rPr>
        <w:t>;</w:t>
      </w:r>
    </w:p>
    <w:p w14:paraId="6985A46D" w14:textId="4071D32D" w:rsidR="00345F54" w:rsidRPr="00531775" w:rsidRDefault="00345F54" w:rsidP="00541FED">
      <w:pPr>
        <w:pStyle w:val="ListParagraph"/>
        <w:numPr>
          <w:ilvl w:val="0"/>
          <w:numId w:val="18"/>
        </w:numPr>
        <w:spacing w:line="240" w:lineRule="auto"/>
        <w:ind w:left="284" w:hanging="284"/>
        <w:jc w:val="both"/>
        <w:rPr>
          <w:color w:val="auto"/>
          <w:lang w:val="sr-Cyrl-RS"/>
        </w:rPr>
      </w:pPr>
      <w:r w:rsidRPr="00531775">
        <w:rPr>
          <w:color w:val="auto"/>
        </w:rPr>
        <w:t xml:space="preserve">организује градилиште на начин којим ће се обезбедити несметан рад </w:t>
      </w:r>
      <w:r w:rsidR="00DC2186">
        <w:rPr>
          <w:color w:val="auto"/>
          <w:lang w:val="sr-Cyrl-RS"/>
        </w:rPr>
        <w:t>у РНП</w:t>
      </w:r>
      <w:r w:rsidR="00004039" w:rsidRPr="00531775">
        <w:rPr>
          <w:color w:val="auto"/>
          <w:lang w:val="sr-Cyrl-RS"/>
        </w:rPr>
        <w:t>:</w:t>
      </w:r>
      <w:r w:rsidRPr="00531775">
        <w:rPr>
          <w:color w:val="auto"/>
        </w:rPr>
        <w:t xml:space="preserve"> приступ локацији, обезбеђење несметаног саобраћаја, заштиту околине за све време грађења</w:t>
      </w:r>
      <w:r w:rsidR="00004039" w:rsidRPr="00531775">
        <w:rPr>
          <w:color w:val="auto"/>
          <w:lang w:val="sr-Cyrl-RS"/>
        </w:rPr>
        <w:t>;</w:t>
      </w:r>
    </w:p>
    <w:p w14:paraId="4701E78D" w14:textId="7777777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rPr>
        <w:t>обезбеди потребне мере за заштиту и сигурност објеката, радова, опреме и инсталација, мере за заштиту радника и осталих лица и околине</w:t>
      </w:r>
      <w:r w:rsidRPr="00531775">
        <w:rPr>
          <w:color w:val="auto"/>
          <w:lang w:val="sr-Cyrl-RS"/>
        </w:rPr>
        <w:t>;</w:t>
      </w:r>
    </w:p>
    <w:p w14:paraId="477515FD" w14:textId="77777777" w:rsidR="00181ABA" w:rsidRDefault="00004039" w:rsidP="00181ABA">
      <w:pPr>
        <w:pStyle w:val="ListParagraph"/>
        <w:numPr>
          <w:ilvl w:val="0"/>
          <w:numId w:val="18"/>
        </w:numPr>
        <w:spacing w:line="240" w:lineRule="auto"/>
        <w:ind w:left="284" w:hanging="284"/>
        <w:jc w:val="both"/>
        <w:rPr>
          <w:color w:val="auto"/>
          <w:lang w:val="sr-Cyrl-RS"/>
        </w:rPr>
      </w:pPr>
      <w:r w:rsidRPr="00531775">
        <w:rPr>
          <w:color w:val="auto"/>
        </w:rPr>
        <w:t>обезбеђује доказ о квалитету извршених радова, уграђеног материјала, инсталација и опреме</w:t>
      </w:r>
      <w:r w:rsidRPr="00531775">
        <w:rPr>
          <w:color w:val="auto"/>
          <w:lang w:val="sr-Cyrl-RS"/>
        </w:rPr>
        <w:t>;</w:t>
      </w:r>
    </w:p>
    <w:p w14:paraId="3CDEDFE5" w14:textId="77777777" w:rsidR="00181ABA" w:rsidRDefault="00181ABA" w:rsidP="00181ABA">
      <w:pPr>
        <w:pStyle w:val="ListParagraph"/>
        <w:numPr>
          <w:ilvl w:val="0"/>
          <w:numId w:val="18"/>
        </w:numPr>
        <w:spacing w:line="240" w:lineRule="auto"/>
        <w:ind w:left="284" w:hanging="284"/>
        <w:jc w:val="both"/>
        <w:rPr>
          <w:color w:val="auto"/>
          <w:lang w:val="sr-Cyrl-RS"/>
        </w:rPr>
      </w:pPr>
      <w:r w:rsidRPr="00181ABA">
        <w:rPr>
          <w:color w:val="auto"/>
          <w:lang w:val="sr-Cyrl-RS"/>
        </w:rPr>
        <w:t>управља грађевинским отпадом насталим током грађења на градилишту сагласно прописима којима се уређује управљање отпадом</w:t>
      </w:r>
      <w:r>
        <w:rPr>
          <w:color w:val="auto"/>
          <w:lang w:val="sr-Cyrl-RS"/>
        </w:rPr>
        <w:t>;</w:t>
      </w:r>
    </w:p>
    <w:p w14:paraId="7C68FED9" w14:textId="2FD155FF" w:rsidR="00181ABA" w:rsidRPr="00181ABA" w:rsidRDefault="00181ABA" w:rsidP="00181ABA">
      <w:pPr>
        <w:pStyle w:val="ListParagraph"/>
        <w:numPr>
          <w:ilvl w:val="0"/>
          <w:numId w:val="18"/>
        </w:numPr>
        <w:spacing w:line="240" w:lineRule="auto"/>
        <w:ind w:left="284" w:hanging="284"/>
        <w:jc w:val="both"/>
        <w:rPr>
          <w:color w:val="auto"/>
          <w:lang w:val="sr-Cyrl-RS"/>
        </w:rPr>
      </w:pPr>
      <w:r w:rsidRPr="00181ABA">
        <w:rPr>
          <w:color w:val="auto"/>
          <w:lang w:val="sr-Cyrl-RS"/>
        </w:rPr>
        <w:t>користи и/или складишти грађевински отпад настао током грађења на градилишту сагласно прописима којима се уређује управљање отпадом</w:t>
      </w:r>
      <w:r>
        <w:rPr>
          <w:color w:val="auto"/>
          <w:lang w:val="sr-Cyrl-RS"/>
        </w:rPr>
        <w:t>;</w:t>
      </w:r>
    </w:p>
    <w:p w14:paraId="04A40F1D" w14:textId="7777777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rPr>
        <w:t>води грађевински дневник, грађевинску књигу и књигу инспекције, са садржином и начином сагласним са важећим законом, правилницима и прописима</w:t>
      </w:r>
      <w:r w:rsidRPr="00531775">
        <w:rPr>
          <w:color w:val="auto"/>
          <w:lang w:val="sr-Cyrl-RS"/>
        </w:rPr>
        <w:t>;</w:t>
      </w:r>
    </w:p>
    <w:p w14:paraId="24E48E86" w14:textId="7777777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rPr>
        <w:t>да прати динамику извођења радова у складу са динамичким планом</w:t>
      </w:r>
      <w:r w:rsidRPr="00531775">
        <w:rPr>
          <w:color w:val="auto"/>
          <w:lang w:val="sr-Cyrl-RS"/>
        </w:rPr>
        <w:t>;</w:t>
      </w:r>
    </w:p>
    <w:p w14:paraId="6F3C6CFD" w14:textId="7777777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rPr>
        <w:t>да обезбеди објекте и околину у случају прекида радова</w:t>
      </w:r>
      <w:r w:rsidRPr="00531775">
        <w:rPr>
          <w:color w:val="auto"/>
          <w:lang w:val="sr-Cyrl-RS"/>
        </w:rPr>
        <w:t>;</w:t>
      </w:r>
    </w:p>
    <w:p w14:paraId="7C2E1C98" w14:textId="5CE290F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rPr>
        <w:t xml:space="preserve">после коначног обрачуна преда </w:t>
      </w:r>
      <w:r w:rsidR="004B39E1" w:rsidRPr="00531775">
        <w:rPr>
          <w:color w:val="auto"/>
        </w:rPr>
        <w:t>Дирекцији</w:t>
      </w:r>
      <w:r w:rsidRPr="00531775">
        <w:rPr>
          <w:color w:val="auto"/>
        </w:rPr>
        <w:t xml:space="preserve"> грађевинску књигу</w:t>
      </w:r>
      <w:r w:rsidR="00913655" w:rsidRPr="00531775">
        <w:rPr>
          <w:color w:val="auto"/>
          <w:lang w:val="sr-Cyrl-RS"/>
        </w:rPr>
        <w:t>,</w:t>
      </w:r>
      <w:r w:rsidRPr="00531775">
        <w:rPr>
          <w:color w:val="auto"/>
        </w:rPr>
        <w:t xml:space="preserve"> инспекцијску књигу</w:t>
      </w:r>
      <w:r w:rsidR="00B71562" w:rsidRPr="00531775">
        <w:rPr>
          <w:color w:val="auto"/>
        </w:rPr>
        <w:t xml:space="preserve"> </w:t>
      </w:r>
      <w:r w:rsidR="00B71562" w:rsidRPr="00531775">
        <w:rPr>
          <w:color w:val="auto"/>
          <w:lang w:val="sr-Cyrl-RS"/>
        </w:rPr>
        <w:t>и</w:t>
      </w:r>
      <w:r w:rsidR="00B71562" w:rsidRPr="00531775">
        <w:rPr>
          <w:color w:val="auto"/>
        </w:rPr>
        <w:t xml:space="preserve"> </w:t>
      </w:r>
      <w:r w:rsidR="00913655" w:rsidRPr="00531775">
        <w:rPr>
          <w:color w:val="auto"/>
        </w:rPr>
        <w:t xml:space="preserve">атесте и другу пратећу документацију </w:t>
      </w:r>
      <w:r w:rsidR="00B71562" w:rsidRPr="00531775">
        <w:rPr>
          <w:color w:val="auto"/>
        </w:rPr>
        <w:t xml:space="preserve">за уграђену опрему и извршене радове </w:t>
      </w:r>
    </w:p>
    <w:p w14:paraId="100BE8A2" w14:textId="77777777" w:rsidR="00004039" w:rsidRPr="00531775" w:rsidRDefault="00004039" w:rsidP="00541FED">
      <w:pPr>
        <w:pStyle w:val="ListParagraph"/>
        <w:numPr>
          <w:ilvl w:val="0"/>
          <w:numId w:val="18"/>
        </w:numPr>
        <w:spacing w:line="240" w:lineRule="auto"/>
        <w:ind w:left="284" w:hanging="284"/>
        <w:jc w:val="both"/>
        <w:rPr>
          <w:color w:val="auto"/>
          <w:lang w:val="sr-Cyrl-RS"/>
        </w:rPr>
      </w:pPr>
      <w:r w:rsidRPr="00531775">
        <w:rPr>
          <w:color w:val="auto"/>
          <w:lang w:val="sr-Cyrl-RS"/>
        </w:rPr>
        <w:t>да</w:t>
      </w:r>
      <w:r w:rsidR="00B71562" w:rsidRPr="00531775">
        <w:rPr>
          <w:color w:val="auto"/>
        </w:rPr>
        <w:t xml:space="preserve"> </w:t>
      </w:r>
      <w:r w:rsidRPr="00531775">
        <w:rPr>
          <w:color w:val="auto"/>
          <w:lang w:val="sr-Cyrl-RS"/>
        </w:rPr>
        <w:t>учествује у Техничком пријему објекта.</w:t>
      </w:r>
    </w:p>
    <w:p w14:paraId="33E85A9B" w14:textId="5ABBA8B5" w:rsidR="00004039" w:rsidRPr="00531775" w:rsidRDefault="00004039" w:rsidP="00004039">
      <w:pPr>
        <w:spacing w:after="120" w:line="240" w:lineRule="auto"/>
        <w:jc w:val="both"/>
        <w:rPr>
          <w:color w:val="auto"/>
          <w:lang w:val="sr-Cyrl-RS"/>
        </w:rPr>
      </w:pPr>
      <w:r w:rsidRPr="00531775">
        <w:rPr>
          <w:color w:val="auto"/>
        </w:rPr>
        <w:t xml:space="preserve">Одговорни извођач радова </w:t>
      </w:r>
      <w:r w:rsidR="00DC2186">
        <w:rPr>
          <w:color w:val="auto"/>
          <w:lang w:val="sr-Cyrl-RS"/>
        </w:rPr>
        <w:t xml:space="preserve">је </w:t>
      </w:r>
      <w:r w:rsidRPr="00531775">
        <w:rPr>
          <w:color w:val="auto"/>
        </w:rPr>
        <w:t xml:space="preserve">лице са високом стручном спремом одговарајућег смера и лиценцом за извођење </w:t>
      </w:r>
      <w:r w:rsidR="0080049D" w:rsidRPr="00C45BEB">
        <w:rPr>
          <w:color w:val="auto"/>
          <w:lang w:val="sr-Cyrl-RS"/>
        </w:rPr>
        <w:t xml:space="preserve">предметних </w:t>
      </w:r>
      <w:r w:rsidRPr="00181ABA">
        <w:rPr>
          <w:color w:val="auto"/>
        </w:rPr>
        <w:t>р</w:t>
      </w:r>
      <w:r w:rsidRPr="00531775">
        <w:rPr>
          <w:color w:val="auto"/>
        </w:rPr>
        <w:t>адова</w:t>
      </w:r>
      <w:r w:rsidRPr="00531775">
        <w:rPr>
          <w:color w:val="auto"/>
          <w:lang w:val="sr-Cyrl-RS"/>
        </w:rPr>
        <w:t>.</w:t>
      </w:r>
    </w:p>
    <w:p w14:paraId="73E8B848" w14:textId="00F396D0" w:rsidR="00E30478" w:rsidRPr="00531775" w:rsidRDefault="00004039" w:rsidP="00004039">
      <w:pPr>
        <w:spacing w:before="240" w:after="240" w:line="240" w:lineRule="auto"/>
        <w:jc w:val="center"/>
        <w:rPr>
          <w:color w:val="auto"/>
          <w:lang w:val="en-US"/>
        </w:rPr>
      </w:pPr>
      <w:r w:rsidRPr="00531775">
        <w:rPr>
          <w:b/>
          <w:color w:val="auto"/>
          <w:lang w:val="en-US"/>
        </w:rPr>
        <w:t xml:space="preserve">Члан  </w:t>
      </w:r>
      <w:r w:rsidR="00912C92">
        <w:rPr>
          <w:b/>
          <w:color w:val="auto"/>
          <w:lang w:val="sr-Cyrl-RS"/>
        </w:rPr>
        <w:t>3</w:t>
      </w:r>
      <w:r w:rsidRPr="00531775">
        <w:rPr>
          <w:b/>
          <w:color w:val="auto"/>
          <w:lang w:val="en-US"/>
        </w:rPr>
        <w:t>.</w:t>
      </w:r>
    </w:p>
    <w:p w14:paraId="41F2A967" w14:textId="77777777" w:rsidR="00E30478" w:rsidRPr="00531775" w:rsidRDefault="00004039" w:rsidP="00AA772A">
      <w:pPr>
        <w:spacing w:after="120" w:line="240" w:lineRule="auto"/>
        <w:jc w:val="both"/>
        <w:rPr>
          <w:color w:val="auto"/>
          <w:lang w:val="sr-Cyrl-RS"/>
        </w:rPr>
      </w:pPr>
      <w:r w:rsidRPr="00531775">
        <w:rPr>
          <w:color w:val="auto"/>
        </w:rPr>
        <w:t>Материјал и опрему, који по квалитету одговарају техничкој документацији, техничким условима и утврђеним стандардима, потребну за извођење радова из члана 1. овог уговора набавља Извођач радова. Одговорност за њихов квалитет сноси Извођач радова</w:t>
      </w:r>
      <w:r w:rsidRPr="00531775">
        <w:rPr>
          <w:color w:val="auto"/>
          <w:lang w:val="sr-Cyrl-RS"/>
        </w:rPr>
        <w:t>.</w:t>
      </w:r>
    </w:p>
    <w:p w14:paraId="1559A904" w14:textId="023E1976" w:rsidR="00004039" w:rsidRPr="00531775" w:rsidRDefault="00004039" w:rsidP="00004039">
      <w:pPr>
        <w:spacing w:before="240" w:after="240" w:line="240" w:lineRule="auto"/>
        <w:jc w:val="center"/>
        <w:rPr>
          <w:color w:val="auto"/>
          <w:lang w:val="en-US"/>
        </w:rPr>
      </w:pPr>
      <w:r w:rsidRPr="00531775">
        <w:rPr>
          <w:b/>
          <w:color w:val="auto"/>
          <w:lang w:val="en-US"/>
        </w:rPr>
        <w:t xml:space="preserve">Члан  </w:t>
      </w:r>
      <w:r w:rsidR="00912C92">
        <w:rPr>
          <w:b/>
          <w:color w:val="auto"/>
          <w:lang w:val="sr-Cyrl-RS"/>
        </w:rPr>
        <w:t>4</w:t>
      </w:r>
      <w:r w:rsidRPr="00531775">
        <w:rPr>
          <w:b/>
          <w:color w:val="auto"/>
          <w:lang w:val="en-US"/>
        </w:rPr>
        <w:t>.</w:t>
      </w:r>
    </w:p>
    <w:p w14:paraId="3D831329" w14:textId="5C32D4C6" w:rsidR="00A00049" w:rsidRPr="00E058A6" w:rsidRDefault="00394B1F" w:rsidP="00E058A6">
      <w:pPr>
        <w:widowControl w:val="0"/>
        <w:suppressAutoHyphens w:val="0"/>
        <w:kinsoku w:val="0"/>
        <w:overflowPunct w:val="0"/>
        <w:autoSpaceDE w:val="0"/>
        <w:autoSpaceDN w:val="0"/>
        <w:adjustRightInd w:val="0"/>
        <w:spacing w:after="120" w:line="240" w:lineRule="auto"/>
        <w:ind w:right="272"/>
        <w:rPr>
          <w:rFonts w:eastAsia="Times New Roman"/>
          <w:color w:val="auto"/>
          <w:kern w:val="0"/>
          <w:lang w:eastAsia="sr-Latn-RS"/>
        </w:rPr>
      </w:pPr>
      <w:r w:rsidRPr="00531775">
        <w:rPr>
          <w:rFonts w:eastAsia="Times New Roman"/>
          <w:color w:val="auto"/>
          <w:spacing w:val="-1"/>
          <w:kern w:val="0"/>
          <w:lang w:val="sr-Cyrl-RS" w:eastAsia="sr-Latn-RS"/>
        </w:rPr>
        <w:t>Дирекција</w:t>
      </w:r>
      <w:r w:rsidR="009A4566" w:rsidRPr="00531775">
        <w:rPr>
          <w:rFonts w:eastAsia="Times New Roman"/>
          <w:color w:val="auto"/>
          <w:spacing w:val="1"/>
          <w:kern w:val="0"/>
          <w:lang w:eastAsia="sr-Latn-RS"/>
        </w:rPr>
        <w:t xml:space="preserve"> </w:t>
      </w:r>
      <w:r w:rsidR="009A4566" w:rsidRPr="00531775">
        <w:rPr>
          <w:rFonts w:eastAsia="Times New Roman"/>
          <w:color w:val="auto"/>
          <w:kern w:val="0"/>
          <w:lang w:eastAsia="sr-Latn-RS"/>
        </w:rPr>
        <w:t>се</w:t>
      </w:r>
      <w:r w:rsidR="009A4566" w:rsidRPr="00531775">
        <w:rPr>
          <w:rFonts w:eastAsia="Times New Roman"/>
          <w:color w:val="auto"/>
          <w:spacing w:val="-2"/>
          <w:kern w:val="0"/>
          <w:lang w:eastAsia="sr-Latn-RS"/>
        </w:rPr>
        <w:t xml:space="preserve"> </w:t>
      </w:r>
      <w:r w:rsidR="009A4566" w:rsidRPr="00531775">
        <w:rPr>
          <w:rFonts w:eastAsia="Times New Roman"/>
          <w:color w:val="auto"/>
          <w:spacing w:val="-1"/>
          <w:kern w:val="0"/>
          <w:lang w:eastAsia="sr-Latn-RS"/>
        </w:rPr>
        <w:t>о</w:t>
      </w:r>
      <w:r w:rsidR="009A4566" w:rsidRPr="00531775">
        <w:rPr>
          <w:rFonts w:eastAsia="Times New Roman"/>
          <w:color w:val="auto"/>
          <w:spacing w:val="-5"/>
          <w:kern w:val="0"/>
          <w:lang w:eastAsia="sr-Latn-RS"/>
        </w:rPr>
        <w:t>б</w:t>
      </w:r>
      <w:r w:rsidR="009A4566" w:rsidRPr="00531775">
        <w:rPr>
          <w:rFonts w:eastAsia="Times New Roman"/>
          <w:color w:val="auto"/>
          <w:spacing w:val="-3"/>
          <w:kern w:val="0"/>
          <w:lang w:eastAsia="sr-Latn-RS"/>
        </w:rPr>
        <w:t>ав</w:t>
      </w:r>
      <w:r w:rsidR="009A4566" w:rsidRPr="00531775">
        <w:rPr>
          <w:rFonts w:eastAsia="Times New Roman"/>
          <w:color w:val="auto"/>
          <w:spacing w:val="-6"/>
          <w:kern w:val="0"/>
          <w:lang w:eastAsia="sr-Latn-RS"/>
        </w:rPr>
        <w:t>е</w:t>
      </w:r>
      <w:r w:rsidR="009A4566" w:rsidRPr="00531775">
        <w:rPr>
          <w:rFonts w:eastAsia="Times New Roman"/>
          <w:color w:val="auto"/>
          <w:spacing w:val="-3"/>
          <w:kern w:val="0"/>
          <w:lang w:eastAsia="sr-Latn-RS"/>
        </w:rPr>
        <w:t>зу</w:t>
      </w:r>
      <w:r w:rsidR="009A4566" w:rsidRPr="00531775">
        <w:rPr>
          <w:rFonts w:eastAsia="Times New Roman"/>
          <w:color w:val="auto"/>
          <w:spacing w:val="1"/>
          <w:kern w:val="0"/>
          <w:lang w:eastAsia="sr-Latn-RS"/>
        </w:rPr>
        <w:t>ј</w:t>
      </w:r>
      <w:r w:rsidR="009A4566" w:rsidRPr="00531775">
        <w:rPr>
          <w:rFonts w:eastAsia="Times New Roman"/>
          <w:color w:val="auto"/>
          <w:spacing w:val="-1"/>
          <w:kern w:val="0"/>
          <w:lang w:eastAsia="sr-Latn-RS"/>
        </w:rPr>
        <w:t>е</w:t>
      </w:r>
      <w:r w:rsidR="009A4566" w:rsidRPr="00531775">
        <w:rPr>
          <w:rFonts w:eastAsia="Times New Roman"/>
          <w:color w:val="auto"/>
          <w:kern w:val="0"/>
          <w:lang w:eastAsia="sr-Latn-RS"/>
        </w:rPr>
        <w:t>:</w:t>
      </w:r>
    </w:p>
    <w:p w14:paraId="5FA200A3" w14:textId="31A606A1" w:rsidR="00E058A6" w:rsidRDefault="00E058A6" w:rsidP="0062165E">
      <w:pPr>
        <w:widowControl w:val="0"/>
        <w:numPr>
          <w:ilvl w:val="0"/>
          <w:numId w:val="19"/>
        </w:numPr>
        <w:suppressAutoHyphens w:val="0"/>
        <w:kinsoku w:val="0"/>
        <w:overflowPunct w:val="0"/>
        <w:autoSpaceDE w:val="0"/>
        <w:autoSpaceDN w:val="0"/>
        <w:adjustRightInd w:val="0"/>
        <w:spacing w:line="240" w:lineRule="auto"/>
        <w:ind w:left="284" w:right="103"/>
        <w:jc w:val="both"/>
        <w:rPr>
          <w:rFonts w:eastAsia="Times New Roman"/>
          <w:color w:val="auto"/>
          <w:kern w:val="0"/>
          <w:lang w:eastAsia="sr-Latn-RS"/>
        </w:rPr>
      </w:pPr>
      <w:r>
        <w:rPr>
          <w:rFonts w:eastAsia="Times New Roman"/>
          <w:color w:val="auto"/>
          <w:kern w:val="0"/>
          <w:lang w:val="sr-Cyrl-RS" w:eastAsia="sr-Latn-RS"/>
        </w:rPr>
        <w:t>да изврши пријаву радова надлежном органу;</w:t>
      </w:r>
      <w:r w:rsidRPr="00531775">
        <w:rPr>
          <w:rFonts w:eastAsia="Times New Roman"/>
          <w:color w:val="auto"/>
          <w:kern w:val="0"/>
          <w:lang w:eastAsia="sr-Latn-RS"/>
        </w:rPr>
        <w:t xml:space="preserve"> </w:t>
      </w:r>
    </w:p>
    <w:p w14:paraId="453E2AAF" w14:textId="5EDD4A93" w:rsidR="00E058A6" w:rsidRDefault="00E058A6" w:rsidP="0062165E">
      <w:pPr>
        <w:widowControl w:val="0"/>
        <w:numPr>
          <w:ilvl w:val="0"/>
          <w:numId w:val="19"/>
        </w:numPr>
        <w:suppressAutoHyphens w:val="0"/>
        <w:kinsoku w:val="0"/>
        <w:overflowPunct w:val="0"/>
        <w:autoSpaceDE w:val="0"/>
        <w:autoSpaceDN w:val="0"/>
        <w:adjustRightInd w:val="0"/>
        <w:spacing w:line="240" w:lineRule="auto"/>
        <w:ind w:left="284" w:right="103"/>
        <w:jc w:val="both"/>
        <w:rPr>
          <w:rFonts w:eastAsia="Times New Roman"/>
          <w:color w:val="auto"/>
          <w:kern w:val="0"/>
          <w:lang w:eastAsia="sr-Latn-RS"/>
        </w:rPr>
      </w:pPr>
      <w:r>
        <w:rPr>
          <w:rFonts w:eastAsia="Times New Roman"/>
          <w:color w:val="auto"/>
          <w:kern w:val="0"/>
          <w:lang w:val="sr-Cyrl-RS" w:eastAsia="sr-Latn-RS"/>
        </w:rPr>
        <w:t>да обезбеди координатора за извођење радова на градилиштима;</w:t>
      </w:r>
      <w:r w:rsidRPr="00531775">
        <w:rPr>
          <w:rFonts w:eastAsia="Times New Roman"/>
          <w:color w:val="auto"/>
          <w:kern w:val="0"/>
          <w:lang w:eastAsia="sr-Latn-RS"/>
        </w:rPr>
        <w:t xml:space="preserve"> </w:t>
      </w:r>
    </w:p>
    <w:p w14:paraId="74E22458" w14:textId="7CF85B8E" w:rsidR="009A4566" w:rsidRPr="00531775" w:rsidRDefault="009A4566" w:rsidP="0062165E">
      <w:pPr>
        <w:widowControl w:val="0"/>
        <w:numPr>
          <w:ilvl w:val="0"/>
          <w:numId w:val="19"/>
        </w:numPr>
        <w:suppressAutoHyphens w:val="0"/>
        <w:kinsoku w:val="0"/>
        <w:overflowPunct w:val="0"/>
        <w:autoSpaceDE w:val="0"/>
        <w:autoSpaceDN w:val="0"/>
        <w:adjustRightInd w:val="0"/>
        <w:spacing w:line="240" w:lineRule="auto"/>
        <w:ind w:left="284" w:right="103"/>
        <w:jc w:val="both"/>
        <w:rPr>
          <w:rFonts w:eastAsia="Times New Roman"/>
          <w:color w:val="auto"/>
          <w:kern w:val="0"/>
          <w:lang w:eastAsia="sr-Latn-RS"/>
        </w:rPr>
      </w:pPr>
      <w:r w:rsidRPr="00531775">
        <w:rPr>
          <w:rFonts w:eastAsia="Times New Roman"/>
          <w:color w:val="auto"/>
          <w:kern w:val="0"/>
          <w:lang w:eastAsia="sr-Latn-RS"/>
        </w:rPr>
        <w:t>да</w:t>
      </w:r>
      <w:r w:rsidRPr="00531775">
        <w:rPr>
          <w:rFonts w:eastAsia="Times New Roman"/>
          <w:color w:val="auto"/>
          <w:spacing w:val="-2"/>
          <w:kern w:val="0"/>
          <w:lang w:eastAsia="sr-Latn-RS"/>
        </w:rPr>
        <w:t xml:space="preserve"> </w:t>
      </w:r>
      <w:r w:rsidRPr="00531775">
        <w:rPr>
          <w:rFonts w:eastAsia="Times New Roman"/>
          <w:color w:val="auto"/>
          <w:spacing w:val="-3"/>
          <w:kern w:val="0"/>
          <w:lang w:eastAsia="sr-Latn-RS"/>
        </w:rPr>
        <w:t>ув</w:t>
      </w:r>
      <w:r w:rsidRPr="00531775">
        <w:rPr>
          <w:rFonts w:eastAsia="Times New Roman"/>
          <w:color w:val="auto"/>
          <w:spacing w:val="-6"/>
          <w:kern w:val="0"/>
          <w:lang w:eastAsia="sr-Latn-RS"/>
        </w:rPr>
        <w:t>е</w:t>
      </w:r>
      <w:r w:rsidRPr="00531775">
        <w:rPr>
          <w:rFonts w:eastAsia="Times New Roman"/>
          <w:color w:val="auto"/>
          <w:kern w:val="0"/>
          <w:lang w:eastAsia="sr-Latn-RS"/>
        </w:rPr>
        <w:t>де</w:t>
      </w:r>
      <w:r w:rsidRPr="00531775">
        <w:rPr>
          <w:rFonts w:eastAsia="Times New Roman"/>
          <w:color w:val="auto"/>
          <w:spacing w:val="-4"/>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8"/>
          <w:kern w:val="0"/>
          <w:lang w:eastAsia="sr-Latn-RS"/>
        </w:rPr>
        <w:t>а</w:t>
      </w:r>
      <w:r w:rsidRPr="00531775">
        <w:rPr>
          <w:rFonts w:eastAsia="Times New Roman"/>
          <w:color w:val="auto"/>
          <w:kern w:val="0"/>
          <w:lang w:eastAsia="sr-Latn-RS"/>
        </w:rPr>
        <w:t>ча</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spacing w:val="-2"/>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о</w:t>
      </w:r>
      <w:r w:rsidRPr="00531775">
        <w:rPr>
          <w:rFonts w:eastAsia="Times New Roman"/>
          <w:color w:val="auto"/>
          <w:kern w:val="0"/>
          <w:lang w:eastAsia="sr-Latn-RS"/>
        </w:rPr>
        <w:t>с</w:t>
      </w:r>
      <w:r w:rsidRPr="00531775">
        <w:rPr>
          <w:rFonts w:eastAsia="Times New Roman"/>
          <w:color w:val="auto"/>
          <w:spacing w:val="-1"/>
          <w:kern w:val="0"/>
          <w:lang w:eastAsia="sr-Latn-RS"/>
        </w:rPr>
        <w:t>а</w:t>
      </w:r>
      <w:r w:rsidRPr="00531775">
        <w:rPr>
          <w:rFonts w:eastAsia="Times New Roman"/>
          <w:color w:val="auto"/>
          <w:spacing w:val="-3"/>
          <w:kern w:val="0"/>
          <w:lang w:eastAsia="sr-Latn-RS"/>
        </w:rPr>
        <w:t>о</w:t>
      </w:r>
      <w:r w:rsidRPr="00531775">
        <w:rPr>
          <w:rFonts w:eastAsia="Times New Roman"/>
          <w:color w:val="auto"/>
          <w:kern w:val="0"/>
          <w:lang w:eastAsia="sr-Latn-RS"/>
        </w:rPr>
        <w:t>,</w:t>
      </w:r>
      <w:r w:rsidRPr="00531775">
        <w:rPr>
          <w:rFonts w:eastAsia="Times New Roman"/>
          <w:color w:val="auto"/>
          <w:spacing w:val="-3"/>
          <w:kern w:val="0"/>
          <w:lang w:eastAsia="sr-Latn-RS"/>
        </w:rPr>
        <w:t xml:space="preserve"> </w:t>
      </w:r>
      <w:r w:rsidRPr="00531775">
        <w:rPr>
          <w:rFonts w:eastAsia="Times New Roman"/>
          <w:color w:val="auto"/>
          <w:spacing w:val="1"/>
          <w:kern w:val="0"/>
          <w:lang w:eastAsia="sr-Latn-RS"/>
        </w:rPr>
        <w:t>к</w:t>
      </w:r>
      <w:r w:rsidRPr="00531775">
        <w:rPr>
          <w:rFonts w:eastAsia="Times New Roman"/>
          <w:color w:val="auto"/>
          <w:spacing w:val="-1"/>
          <w:kern w:val="0"/>
          <w:lang w:eastAsia="sr-Latn-RS"/>
        </w:rPr>
        <w:t>о</w:t>
      </w:r>
      <w:r w:rsidRPr="00531775">
        <w:rPr>
          <w:rFonts w:eastAsia="Times New Roman"/>
          <w:color w:val="auto"/>
          <w:kern w:val="0"/>
          <w:lang w:eastAsia="sr-Latn-RS"/>
        </w:rPr>
        <w:t>нс</w:t>
      </w:r>
      <w:r w:rsidRPr="00531775">
        <w:rPr>
          <w:rFonts w:eastAsia="Times New Roman"/>
          <w:color w:val="auto"/>
          <w:spacing w:val="-3"/>
          <w:kern w:val="0"/>
          <w:lang w:eastAsia="sr-Latn-RS"/>
        </w:rPr>
        <w:t>т</w:t>
      </w:r>
      <w:r w:rsidRPr="00531775">
        <w:rPr>
          <w:rFonts w:eastAsia="Times New Roman"/>
          <w:color w:val="auto"/>
          <w:spacing w:val="-6"/>
          <w:kern w:val="0"/>
          <w:lang w:eastAsia="sr-Latn-RS"/>
        </w:rPr>
        <w:t>а</w:t>
      </w:r>
      <w:r w:rsidRPr="00531775">
        <w:rPr>
          <w:rFonts w:eastAsia="Times New Roman"/>
          <w:color w:val="auto"/>
          <w:spacing w:val="-3"/>
          <w:kern w:val="0"/>
          <w:lang w:eastAsia="sr-Latn-RS"/>
        </w:rPr>
        <w:t>това</w:t>
      </w:r>
      <w:r w:rsidRPr="00531775">
        <w:rPr>
          <w:rFonts w:eastAsia="Times New Roman"/>
          <w:color w:val="auto"/>
          <w:kern w:val="0"/>
          <w:lang w:eastAsia="sr-Latn-RS"/>
        </w:rPr>
        <w:t>њ</w:t>
      </w:r>
      <w:r w:rsidRPr="00531775">
        <w:rPr>
          <w:rFonts w:eastAsia="Times New Roman"/>
          <w:color w:val="auto"/>
          <w:spacing w:val="-1"/>
          <w:kern w:val="0"/>
          <w:lang w:eastAsia="sr-Latn-RS"/>
        </w:rPr>
        <w:t>е</w:t>
      </w:r>
      <w:r w:rsidRPr="00531775">
        <w:rPr>
          <w:rFonts w:eastAsia="Times New Roman"/>
          <w:color w:val="auto"/>
          <w:kern w:val="0"/>
          <w:lang w:eastAsia="sr-Latn-RS"/>
        </w:rPr>
        <w:t>м</w:t>
      </w:r>
      <w:r w:rsidRPr="00531775">
        <w:rPr>
          <w:rFonts w:eastAsia="Times New Roman"/>
          <w:color w:val="auto"/>
          <w:spacing w:val="-2"/>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6"/>
          <w:kern w:val="0"/>
          <w:lang w:eastAsia="sr-Latn-RS"/>
        </w:rPr>
        <w:t xml:space="preserve"> </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рађе</w:t>
      </w:r>
      <w:r w:rsidRPr="00531775">
        <w:rPr>
          <w:rFonts w:eastAsia="Times New Roman"/>
          <w:color w:val="auto"/>
          <w:kern w:val="0"/>
          <w:lang w:eastAsia="sr-Latn-RS"/>
        </w:rPr>
        <w:t>в</w:t>
      </w:r>
      <w:r w:rsidRPr="00531775">
        <w:rPr>
          <w:rFonts w:eastAsia="Times New Roman"/>
          <w:color w:val="auto"/>
          <w:spacing w:val="-2"/>
          <w:kern w:val="0"/>
          <w:lang w:eastAsia="sr-Latn-RS"/>
        </w:rPr>
        <w:t>и</w:t>
      </w:r>
      <w:r w:rsidRPr="00531775">
        <w:rPr>
          <w:rFonts w:eastAsia="Times New Roman"/>
          <w:color w:val="auto"/>
          <w:kern w:val="0"/>
          <w:lang w:eastAsia="sr-Latn-RS"/>
        </w:rPr>
        <w:t>нс</w:t>
      </w:r>
      <w:r w:rsidRPr="00531775">
        <w:rPr>
          <w:rFonts w:eastAsia="Times New Roman"/>
          <w:color w:val="auto"/>
          <w:spacing w:val="1"/>
          <w:kern w:val="0"/>
          <w:lang w:eastAsia="sr-Latn-RS"/>
        </w:rPr>
        <w:t>к</w:t>
      </w:r>
      <w:r w:rsidRPr="00531775">
        <w:rPr>
          <w:rFonts w:eastAsia="Times New Roman"/>
          <w:color w:val="auto"/>
          <w:spacing w:val="-1"/>
          <w:kern w:val="0"/>
          <w:lang w:eastAsia="sr-Latn-RS"/>
        </w:rPr>
        <w:t>о</w:t>
      </w:r>
      <w:r w:rsidRPr="00531775">
        <w:rPr>
          <w:rFonts w:eastAsia="Times New Roman"/>
          <w:color w:val="auto"/>
          <w:kern w:val="0"/>
          <w:lang w:eastAsia="sr-Latn-RS"/>
        </w:rPr>
        <w:t>м</w:t>
      </w:r>
      <w:r w:rsidRPr="00531775">
        <w:rPr>
          <w:rFonts w:eastAsia="Times New Roman"/>
          <w:color w:val="auto"/>
          <w:spacing w:val="-5"/>
          <w:kern w:val="0"/>
          <w:lang w:eastAsia="sr-Latn-RS"/>
        </w:rPr>
        <w:t xml:space="preserve"> </w:t>
      </w:r>
      <w:r w:rsidRPr="00531775">
        <w:rPr>
          <w:rFonts w:eastAsia="Times New Roman"/>
          <w:color w:val="auto"/>
          <w:spacing w:val="-2"/>
          <w:kern w:val="0"/>
          <w:lang w:eastAsia="sr-Latn-RS"/>
        </w:rPr>
        <w:t>дн</w:t>
      </w:r>
      <w:r w:rsidRPr="00531775">
        <w:rPr>
          <w:rFonts w:eastAsia="Times New Roman"/>
          <w:color w:val="auto"/>
          <w:spacing w:val="-1"/>
          <w:kern w:val="0"/>
          <w:lang w:eastAsia="sr-Latn-RS"/>
        </w:rPr>
        <w:t>е</w:t>
      </w:r>
      <w:r w:rsidRPr="00531775">
        <w:rPr>
          <w:rFonts w:eastAsia="Times New Roman"/>
          <w:color w:val="auto"/>
          <w:kern w:val="0"/>
          <w:lang w:eastAsia="sr-Latn-RS"/>
        </w:rPr>
        <w:t>вн</w:t>
      </w:r>
      <w:r w:rsidRPr="00531775">
        <w:rPr>
          <w:rFonts w:eastAsia="Times New Roman"/>
          <w:color w:val="auto"/>
          <w:spacing w:val="-1"/>
          <w:kern w:val="0"/>
          <w:lang w:eastAsia="sr-Latn-RS"/>
        </w:rPr>
        <w:t>и</w:t>
      </w:r>
      <w:r w:rsidRPr="00531775">
        <w:rPr>
          <w:rFonts w:eastAsia="Times New Roman"/>
          <w:color w:val="auto"/>
          <w:spacing w:val="1"/>
          <w:kern w:val="0"/>
          <w:lang w:eastAsia="sr-Latn-RS"/>
        </w:rPr>
        <w:t>к</w:t>
      </w:r>
      <w:r w:rsidRPr="00531775">
        <w:rPr>
          <w:rFonts w:eastAsia="Times New Roman"/>
          <w:color w:val="auto"/>
          <w:spacing w:val="-24"/>
          <w:kern w:val="0"/>
          <w:lang w:eastAsia="sr-Latn-RS"/>
        </w:rPr>
        <w:t>у</w:t>
      </w:r>
      <w:r w:rsidRPr="00531775">
        <w:rPr>
          <w:rFonts w:eastAsia="Times New Roman"/>
          <w:color w:val="auto"/>
          <w:kern w:val="0"/>
          <w:lang w:eastAsia="sr-Latn-RS"/>
        </w:rPr>
        <w:t>,</w:t>
      </w:r>
      <w:r w:rsidRPr="00531775">
        <w:rPr>
          <w:rFonts w:eastAsia="Times New Roman"/>
          <w:color w:val="auto"/>
          <w:spacing w:val="-1"/>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w:t>
      </w:r>
      <w:r w:rsidRPr="00531775">
        <w:rPr>
          <w:rFonts w:eastAsia="Times New Roman"/>
          <w:color w:val="auto"/>
          <w:spacing w:val="-6"/>
          <w:kern w:val="0"/>
          <w:lang w:eastAsia="sr-Latn-RS"/>
        </w:rPr>
        <w:t>о</w:t>
      </w:r>
      <w:r w:rsidRPr="00531775">
        <w:rPr>
          <w:rFonts w:eastAsia="Times New Roman"/>
          <w:color w:val="auto"/>
          <w:kern w:val="0"/>
          <w:lang w:eastAsia="sr-Latn-RS"/>
        </w:rPr>
        <w:t>д</w:t>
      </w:r>
      <w:r w:rsidRPr="00531775">
        <w:rPr>
          <w:rFonts w:eastAsia="Times New Roman"/>
          <w:color w:val="auto"/>
          <w:spacing w:val="-1"/>
          <w:kern w:val="0"/>
          <w:lang w:eastAsia="sr-Latn-RS"/>
        </w:rPr>
        <w:t xml:space="preserve"> </w:t>
      </w:r>
      <w:r w:rsidR="00C565C5" w:rsidRPr="00531775">
        <w:rPr>
          <w:rFonts w:eastAsia="Times New Roman"/>
          <w:color w:val="auto"/>
          <w:spacing w:val="-1"/>
          <w:kern w:val="0"/>
          <w:lang w:val="sr-Cyrl-RS" w:eastAsia="sr-Latn-RS"/>
        </w:rPr>
        <w:t xml:space="preserve">               </w:t>
      </w:r>
      <w:r w:rsidRPr="00531775">
        <w:rPr>
          <w:rFonts w:eastAsia="Times New Roman"/>
          <w:color w:val="auto"/>
          <w:kern w:val="0"/>
          <w:lang w:eastAsia="sr-Latn-RS"/>
        </w:rPr>
        <w:t>5</w:t>
      </w:r>
      <w:r w:rsidRPr="00531775">
        <w:rPr>
          <w:rFonts w:eastAsia="Times New Roman"/>
          <w:color w:val="auto"/>
          <w:spacing w:val="-4"/>
          <w:kern w:val="0"/>
          <w:lang w:eastAsia="sr-Latn-RS"/>
        </w:rPr>
        <w:t xml:space="preserve"> </w:t>
      </w:r>
      <w:r w:rsidRPr="00531775">
        <w:rPr>
          <w:rFonts w:eastAsia="Times New Roman"/>
          <w:color w:val="auto"/>
          <w:kern w:val="0"/>
          <w:lang w:eastAsia="sr-Latn-RS"/>
        </w:rPr>
        <w:t>д</w:t>
      </w:r>
      <w:r w:rsidRPr="00531775">
        <w:rPr>
          <w:rFonts w:eastAsia="Times New Roman"/>
          <w:color w:val="auto"/>
          <w:spacing w:val="-1"/>
          <w:kern w:val="0"/>
          <w:lang w:eastAsia="sr-Latn-RS"/>
        </w:rPr>
        <w:t>а</w:t>
      </w:r>
      <w:r w:rsidRPr="00531775">
        <w:rPr>
          <w:rFonts w:eastAsia="Times New Roman"/>
          <w:color w:val="auto"/>
          <w:kern w:val="0"/>
          <w:lang w:eastAsia="sr-Latn-RS"/>
        </w:rPr>
        <w:t>на</w:t>
      </w:r>
      <w:r w:rsidRPr="00531775">
        <w:rPr>
          <w:rFonts w:eastAsia="Times New Roman"/>
          <w:color w:val="auto"/>
          <w:spacing w:val="-4"/>
          <w:kern w:val="0"/>
          <w:lang w:eastAsia="sr-Latn-RS"/>
        </w:rPr>
        <w:t xml:space="preserve"> </w:t>
      </w:r>
      <w:r w:rsidRPr="00531775">
        <w:rPr>
          <w:rFonts w:eastAsia="Times New Roman"/>
          <w:color w:val="auto"/>
          <w:spacing w:val="-6"/>
          <w:kern w:val="0"/>
          <w:lang w:eastAsia="sr-Latn-RS"/>
        </w:rPr>
        <w:t>о</w:t>
      </w:r>
      <w:r w:rsidRPr="00531775">
        <w:rPr>
          <w:rFonts w:eastAsia="Times New Roman"/>
          <w:color w:val="auto"/>
          <w:kern w:val="0"/>
          <w:lang w:eastAsia="sr-Latn-RS"/>
        </w:rPr>
        <w:t xml:space="preserve">д </w:t>
      </w:r>
      <w:r w:rsidR="00541FED" w:rsidRPr="00531775">
        <w:rPr>
          <w:rFonts w:eastAsia="Times New Roman"/>
          <w:color w:val="auto"/>
          <w:kern w:val="0"/>
          <w:lang w:val="sr-Cyrl-RS" w:eastAsia="sr-Latn-RS"/>
        </w:rPr>
        <w:t xml:space="preserve">дана </w:t>
      </w:r>
      <w:r w:rsidR="00C565C5" w:rsidRPr="00531775">
        <w:rPr>
          <w:rFonts w:eastAsia="Times New Roman"/>
          <w:color w:val="auto"/>
          <w:kern w:val="0"/>
          <w:lang w:val="sr-Cyrl-RS" w:eastAsia="sr-Latn-RS"/>
        </w:rPr>
        <w:t>добијања ХСЕ квалификације</w:t>
      </w:r>
      <w:r w:rsidRPr="00531775">
        <w:rPr>
          <w:rFonts w:eastAsia="Times New Roman"/>
          <w:color w:val="auto"/>
          <w:kern w:val="0"/>
          <w:lang w:eastAsia="sr-Latn-RS"/>
        </w:rPr>
        <w:t>,</w:t>
      </w:r>
    </w:p>
    <w:p w14:paraId="229944B3" w14:textId="2680922B" w:rsidR="009A4566" w:rsidRPr="00531775" w:rsidRDefault="009A4566" w:rsidP="0062165E">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531775">
        <w:rPr>
          <w:rFonts w:eastAsia="Times New Roman"/>
          <w:color w:val="auto"/>
          <w:kern w:val="0"/>
          <w:lang w:eastAsia="sr-Latn-RS"/>
        </w:rPr>
        <w:t xml:space="preserve">да </w:t>
      </w:r>
      <w:r w:rsidRPr="00531775">
        <w:rPr>
          <w:rFonts w:eastAsia="Times New Roman"/>
          <w:color w:val="auto"/>
          <w:spacing w:val="-1"/>
          <w:kern w:val="0"/>
          <w:lang w:eastAsia="sr-Latn-RS"/>
        </w:rPr>
        <w:t>Из</w:t>
      </w:r>
      <w:r w:rsidRPr="00531775">
        <w:rPr>
          <w:rFonts w:eastAsia="Times New Roman"/>
          <w:color w:val="auto"/>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3"/>
          <w:kern w:val="0"/>
          <w:lang w:eastAsia="sr-Latn-RS"/>
        </w:rPr>
        <w:t>а</w:t>
      </w:r>
      <w:r w:rsidRPr="00531775">
        <w:rPr>
          <w:rFonts w:eastAsia="Times New Roman"/>
          <w:color w:val="auto"/>
          <w:kern w:val="0"/>
          <w:lang w:eastAsia="sr-Latn-RS"/>
        </w:rPr>
        <w:t>чу</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kern w:val="0"/>
          <w:lang w:eastAsia="sr-Latn-RS"/>
        </w:rPr>
        <w:t>ва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3"/>
          <w:kern w:val="0"/>
          <w:lang w:eastAsia="sr-Latn-RS"/>
        </w:rPr>
        <w:t>р</w:t>
      </w:r>
      <w:r w:rsidRPr="00531775">
        <w:rPr>
          <w:rFonts w:eastAsia="Times New Roman"/>
          <w:color w:val="auto"/>
          <w:spacing w:val="-1"/>
          <w:kern w:val="0"/>
          <w:lang w:eastAsia="sr-Latn-RS"/>
        </w:rPr>
        <w:t>е</w:t>
      </w:r>
      <w:r w:rsidRPr="00531775">
        <w:rPr>
          <w:rFonts w:eastAsia="Times New Roman"/>
          <w:color w:val="auto"/>
          <w:kern w:val="0"/>
          <w:lang w:eastAsia="sr-Latn-RS"/>
        </w:rPr>
        <w:t xml:space="preserve">да </w:t>
      </w:r>
      <w:r w:rsidR="00C565C5" w:rsidRPr="00531775">
        <w:rPr>
          <w:rFonts w:eastAsia="Times New Roman"/>
          <w:color w:val="auto"/>
          <w:kern w:val="0"/>
          <w:lang w:val="sr-Cyrl-RS" w:eastAsia="sr-Latn-RS"/>
        </w:rPr>
        <w:t>пројектно-</w:t>
      </w:r>
      <w:r w:rsidRPr="00531775">
        <w:rPr>
          <w:rFonts w:eastAsia="Times New Roman"/>
          <w:color w:val="auto"/>
          <w:spacing w:val="-1"/>
          <w:kern w:val="0"/>
          <w:lang w:eastAsia="sr-Latn-RS"/>
        </w:rPr>
        <w:t>те</w:t>
      </w:r>
      <w:r w:rsidRPr="00531775">
        <w:rPr>
          <w:rFonts w:eastAsia="Times New Roman"/>
          <w:color w:val="auto"/>
          <w:spacing w:val="-3"/>
          <w:kern w:val="0"/>
          <w:lang w:eastAsia="sr-Latn-RS"/>
        </w:rPr>
        <w:t>х</w:t>
      </w:r>
      <w:r w:rsidRPr="00531775">
        <w:rPr>
          <w:rFonts w:eastAsia="Times New Roman"/>
          <w:color w:val="auto"/>
          <w:kern w:val="0"/>
          <w:lang w:eastAsia="sr-Latn-RS"/>
        </w:rPr>
        <w:t>н</w:t>
      </w:r>
      <w:r w:rsidRPr="00531775">
        <w:rPr>
          <w:rFonts w:eastAsia="Times New Roman"/>
          <w:color w:val="auto"/>
          <w:spacing w:val="-1"/>
          <w:kern w:val="0"/>
          <w:lang w:eastAsia="sr-Latn-RS"/>
        </w:rPr>
        <w:t>и</w:t>
      </w:r>
      <w:r w:rsidRPr="00531775">
        <w:rPr>
          <w:rFonts w:eastAsia="Times New Roman"/>
          <w:color w:val="auto"/>
          <w:kern w:val="0"/>
          <w:lang w:eastAsia="sr-Latn-RS"/>
        </w:rPr>
        <w:t>ч</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д</w:t>
      </w:r>
      <w:r w:rsidRPr="00531775">
        <w:rPr>
          <w:rFonts w:eastAsia="Times New Roman"/>
          <w:color w:val="auto"/>
          <w:spacing w:val="-1"/>
          <w:kern w:val="0"/>
          <w:lang w:eastAsia="sr-Latn-RS"/>
        </w:rPr>
        <w:t>ок</w:t>
      </w:r>
      <w:r w:rsidRPr="00531775">
        <w:rPr>
          <w:rFonts w:eastAsia="Times New Roman"/>
          <w:color w:val="auto"/>
          <w:spacing w:val="-3"/>
          <w:kern w:val="0"/>
          <w:lang w:eastAsia="sr-Latn-RS"/>
        </w:rPr>
        <w:t>у</w:t>
      </w:r>
      <w:r w:rsidRPr="00531775">
        <w:rPr>
          <w:rFonts w:eastAsia="Times New Roman"/>
          <w:color w:val="auto"/>
          <w:spacing w:val="-1"/>
          <w:kern w:val="0"/>
          <w:lang w:eastAsia="sr-Latn-RS"/>
        </w:rPr>
        <w:t>ме</w:t>
      </w:r>
      <w:r w:rsidRPr="00531775">
        <w:rPr>
          <w:rFonts w:eastAsia="Times New Roman"/>
          <w:color w:val="auto"/>
          <w:kern w:val="0"/>
          <w:lang w:eastAsia="sr-Latn-RS"/>
        </w:rPr>
        <w:t>н</w:t>
      </w:r>
      <w:r w:rsidRPr="00531775">
        <w:rPr>
          <w:rFonts w:eastAsia="Times New Roman"/>
          <w:color w:val="auto"/>
          <w:spacing w:val="-1"/>
          <w:kern w:val="0"/>
          <w:lang w:eastAsia="sr-Latn-RS"/>
        </w:rPr>
        <w:t>та</w:t>
      </w:r>
      <w:r w:rsidRPr="00531775">
        <w:rPr>
          <w:rFonts w:eastAsia="Times New Roman"/>
          <w:color w:val="auto"/>
          <w:kern w:val="0"/>
          <w:lang w:eastAsia="sr-Latn-RS"/>
        </w:rPr>
        <w:t>ц</w:t>
      </w:r>
      <w:r w:rsidRPr="00531775">
        <w:rPr>
          <w:rFonts w:eastAsia="Times New Roman"/>
          <w:color w:val="auto"/>
          <w:spacing w:val="-2"/>
          <w:kern w:val="0"/>
          <w:lang w:eastAsia="sr-Latn-RS"/>
        </w:rPr>
        <w:t>и</w:t>
      </w:r>
      <w:r w:rsidRPr="00531775">
        <w:rPr>
          <w:rFonts w:eastAsia="Times New Roman"/>
          <w:color w:val="auto"/>
          <w:spacing w:val="1"/>
          <w:kern w:val="0"/>
          <w:lang w:eastAsia="sr-Latn-RS"/>
        </w:rPr>
        <w:t>ј</w:t>
      </w:r>
      <w:r w:rsidRPr="00531775">
        <w:rPr>
          <w:rFonts w:eastAsia="Times New Roman"/>
          <w:color w:val="auto"/>
          <w:kern w:val="0"/>
          <w:lang w:eastAsia="sr-Latn-RS"/>
        </w:rPr>
        <w:t>у</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з</w:t>
      </w:r>
      <w:r w:rsidRPr="00531775">
        <w:rPr>
          <w:rFonts w:eastAsia="Times New Roman"/>
          <w:color w:val="auto"/>
          <w:kern w:val="0"/>
          <w:lang w:eastAsia="sr-Latn-RS"/>
        </w:rPr>
        <w:t xml:space="preserve">а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3"/>
          <w:kern w:val="0"/>
          <w:lang w:eastAsia="sr-Latn-RS"/>
        </w:rPr>
        <w:t>е</w:t>
      </w:r>
      <w:r w:rsidRPr="00531775">
        <w:rPr>
          <w:rFonts w:eastAsia="Times New Roman"/>
          <w:color w:val="auto"/>
          <w:kern w:val="0"/>
          <w:lang w:eastAsia="sr-Latn-RS"/>
        </w:rPr>
        <w:t xml:space="preserve">ње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3"/>
          <w:kern w:val="0"/>
          <w:lang w:eastAsia="sr-Latn-RS"/>
        </w:rPr>
        <w:t>о</w:t>
      </w:r>
      <w:r w:rsidRPr="00531775">
        <w:rPr>
          <w:rFonts w:eastAsia="Times New Roman"/>
          <w:color w:val="auto"/>
          <w:kern w:val="0"/>
          <w:lang w:eastAsia="sr-Latn-RS"/>
        </w:rPr>
        <w:t xml:space="preserve">ва </w:t>
      </w:r>
      <w:r w:rsidRPr="00531775">
        <w:rPr>
          <w:rFonts w:eastAsia="Times New Roman"/>
          <w:color w:val="auto"/>
          <w:spacing w:val="-1"/>
          <w:kern w:val="0"/>
          <w:lang w:eastAsia="sr-Latn-RS"/>
        </w:rPr>
        <w:t>и</w:t>
      </w:r>
      <w:r w:rsidRPr="00531775">
        <w:rPr>
          <w:rFonts w:eastAsia="Times New Roman"/>
          <w:color w:val="auto"/>
          <w:kern w:val="0"/>
          <w:lang w:eastAsia="sr-Latn-RS"/>
        </w:rPr>
        <w:t xml:space="preserve">з </w:t>
      </w:r>
      <w:r w:rsidRPr="00531775">
        <w:rPr>
          <w:rFonts w:eastAsia="Times New Roman"/>
          <w:color w:val="auto"/>
          <w:spacing w:val="-3"/>
          <w:kern w:val="0"/>
          <w:lang w:eastAsia="sr-Latn-RS"/>
        </w:rPr>
        <w:t>ч</w:t>
      </w:r>
      <w:r w:rsidRPr="00531775">
        <w:rPr>
          <w:rFonts w:eastAsia="Times New Roman"/>
          <w:color w:val="auto"/>
          <w:kern w:val="0"/>
          <w:lang w:eastAsia="sr-Latn-RS"/>
        </w:rPr>
        <w:t>л</w:t>
      </w:r>
      <w:r w:rsidRPr="00531775">
        <w:rPr>
          <w:rFonts w:eastAsia="Times New Roman"/>
          <w:color w:val="auto"/>
          <w:spacing w:val="1"/>
          <w:kern w:val="0"/>
          <w:lang w:eastAsia="sr-Latn-RS"/>
        </w:rPr>
        <w:t>.</w:t>
      </w:r>
      <w:r w:rsidR="00C45BEB">
        <w:rPr>
          <w:rFonts w:eastAsia="Times New Roman"/>
          <w:color w:val="auto"/>
          <w:spacing w:val="1"/>
          <w:kern w:val="0"/>
          <w:lang w:val="sr-Cyrl-RS" w:eastAsia="sr-Latn-RS"/>
        </w:rPr>
        <w:t xml:space="preserve"> </w:t>
      </w:r>
      <w:r w:rsidRPr="00531775">
        <w:rPr>
          <w:rFonts w:eastAsia="Times New Roman"/>
          <w:color w:val="auto"/>
          <w:kern w:val="0"/>
          <w:lang w:eastAsia="sr-Latn-RS"/>
        </w:rPr>
        <w:t>1</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3"/>
          <w:kern w:val="0"/>
          <w:lang w:eastAsia="sr-Latn-RS"/>
        </w:rPr>
        <w:t>о</w:t>
      </w:r>
      <w:r w:rsidRPr="00531775">
        <w:rPr>
          <w:rFonts w:eastAsia="Times New Roman"/>
          <w:color w:val="auto"/>
          <w:kern w:val="0"/>
          <w:lang w:eastAsia="sr-Latn-RS"/>
        </w:rPr>
        <w:t>г</w:t>
      </w:r>
      <w:r w:rsidRPr="00531775">
        <w:rPr>
          <w:rFonts w:eastAsia="Times New Roman"/>
          <w:color w:val="auto"/>
          <w:spacing w:val="2"/>
          <w:kern w:val="0"/>
          <w:lang w:eastAsia="sr-Latn-RS"/>
        </w:rPr>
        <w:t xml:space="preserve"> </w:t>
      </w:r>
      <w:r w:rsidRPr="00531775">
        <w:rPr>
          <w:rFonts w:eastAsia="Times New Roman"/>
          <w:color w:val="auto"/>
          <w:spacing w:val="-4"/>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1"/>
          <w:kern w:val="0"/>
          <w:lang w:eastAsia="sr-Latn-RS"/>
        </w:rPr>
        <w:t>ор</w:t>
      </w:r>
      <w:r w:rsidRPr="00531775">
        <w:rPr>
          <w:rFonts w:eastAsia="Times New Roman"/>
          <w:color w:val="auto"/>
          <w:spacing w:val="-3"/>
          <w:kern w:val="0"/>
          <w:lang w:eastAsia="sr-Latn-RS"/>
        </w:rPr>
        <w:t>а</w:t>
      </w:r>
      <w:r w:rsidRPr="00531775">
        <w:rPr>
          <w:rFonts w:eastAsia="Times New Roman"/>
          <w:color w:val="auto"/>
          <w:kern w:val="0"/>
          <w:lang w:eastAsia="sr-Latn-RS"/>
        </w:rPr>
        <w:t>,</w:t>
      </w:r>
    </w:p>
    <w:p w14:paraId="6CED3CE6" w14:textId="3203F0A8" w:rsidR="009A4566" w:rsidRPr="00531775" w:rsidRDefault="009A4566" w:rsidP="0062165E">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531775">
        <w:rPr>
          <w:rFonts w:eastAsia="Times New Roman"/>
          <w:color w:val="auto"/>
          <w:kern w:val="0"/>
          <w:lang w:eastAsia="sr-Latn-RS"/>
        </w:rPr>
        <w:t>да</w:t>
      </w:r>
      <w:r w:rsidRPr="00531775">
        <w:rPr>
          <w:rFonts w:eastAsia="Times New Roman"/>
          <w:color w:val="auto"/>
          <w:spacing w:val="-12"/>
          <w:kern w:val="0"/>
          <w:lang w:eastAsia="sr-Latn-RS"/>
        </w:rPr>
        <w:t xml:space="preserve"> </w:t>
      </w:r>
      <w:r w:rsidR="00F671E4">
        <w:rPr>
          <w:rFonts w:eastAsia="Times New Roman"/>
          <w:color w:val="auto"/>
          <w:kern w:val="0"/>
          <w:lang w:val="sr-Cyrl-RS" w:eastAsia="sr-Latn-RS"/>
        </w:rPr>
        <w:t xml:space="preserve">са Финансијером </w:t>
      </w:r>
      <w:r w:rsidRPr="00531775">
        <w:rPr>
          <w:rFonts w:eastAsia="Times New Roman"/>
          <w:color w:val="auto"/>
          <w:spacing w:val="-1"/>
          <w:kern w:val="0"/>
          <w:lang w:eastAsia="sr-Latn-RS"/>
        </w:rPr>
        <w:t>о</w:t>
      </w:r>
      <w:r w:rsidRPr="00531775">
        <w:rPr>
          <w:rFonts w:eastAsia="Times New Roman"/>
          <w:color w:val="auto"/>
          <w:kern w:val="0"/>
          <w:lang w:eastAsia="sr-Latn-RS"/>
        </w:rPr>
        <w:t>б</w:t>
      </w:r>
      <w:r w:rsidRPr="00531775">
        <w:rPr>
          <w:rFonts w:eastAsia="Times New Roman"/>
          <w:color w:val="auto"/>
          <w:spacing w:val="-1"/>
          <w:kern w:val="0"/>
          <w:lang w:eastAsia="sr-Latn-RS"/>
        </w:rPr>
        <w:t>ез</w:t>
      </w:r>
      <w:r w:rsidRPr="00531775">
        <w:rPr>
          <w:rFonts w:eastAsia="Times New Roman"/>
          <w:color w:val="auto"/>
          <w:kern w:val="0"/>
          <w:lang w:eastAsia="sr-Latn-RS"/>
        </w:rPr>
        <w:t>б</w:t>
      </w:r>
      <w:r w:rsidRPr="00531775">
        <w:rPr>
          <w:rFonts w:eastAsia="Times New Roman"/>
          <w:color w:val="auto"/>
          <w:spacing w:val="-3"/>
          <w:kern w:val="0"/>
          <w:lang w:eastAsia="sr-Latn-RS"/>
        </w:rPr>
        <w:t>е</w:t>
      </w:r>
      <w:r w:rsidRPr="00531775">
        <w:rPr>
          <w:rFonts w:eastAsia="Times New Roman"/>
          <w:color w:val="auto"/>
          <w:kern w:val="0"/>
          <w:lang w:eastAsia="sr-Latn-RS"/>
        </w:rPr>
        <w:t>ди</w:t>
      </w:r>
      <w:r w:rsidRPr="00531775">
        <w:rPr>
          <w:rFonts w:eastAsia="Times New Roman"/>
          <w:color w:val="auto"/>
          <w:spacing w:val="-12"/>
          <w:kern w:val="0"/>
          <w:lang w:eastAsia="sr-Latn-RS"/>
        </w:rPr>
        <w:t xml:space="preserve"> </w:t>
      </w:r>
      <w:r w:rsidRPr="00531775">
        <w:rPr>
          <w:rFonts w:eastAsia="Times New Roman"/>
          <w:color w:val="auto"/>
          <w:kern w:val="0"/>
          <w:lang w:eastAsia="sr-Latn-RS"/>
        </w:rPr>
        <w:t>в</w:t>
      </w:r>
      <w:r w:rsidRPr="00531775">
        <w:rPr>
          <w:rFonts w:eastAsia="Times New Roman"/>
          <w:color w:val="auto"/>
          <w:spacing w:val="-3"/>
          <w:kern w:val="0"/>
          <w:lang w:eastAsia="sr-Latn-RS"/>
        </w:rPr>
        <w:t>р</w:t>
      </w:r>
      <w:r w:rsidRPr="00531775">
        <w:rPr>
          <w:rFonts w:eastAsia="Times New Roman"/>
          <w:color w:val="auto"/>
          <w:kern w:val="0"/>
          <w:lang w:eastAsia="sr-Latn-RS"/>
        </w:rPr>
        <w:t>ш</w:t>
      </w:r>
      <w:r w:rsidRPr="00531775">
        <w:rPr>
          <w:rFonts w:eastAsia="Times New Roman"/>
          <w:color w:val="auto"/>
          <w:spacing w:val="-1"/>
          <w:kern w:val="0"/>
          <w:lang w:eastAsia="sr-Latn-RS"/>
        </w:rPr>
        <w:t>е</w:t>
      </w:r>
      <w:r w:rsidRPr="00531775">
        <w:rPr>
          <w:rFonts w:eastAsia="Times New Roman"/>
          <w:color w:val="auto"/>
          <w:kern w:val="0"/>
          <w:lang w:eastAsia="sr-Latn-RS"/>
        </w:rPr>
        <w:t>ње</w:t>
      </w:r>
      <w:r w:rsidRPr="00531775">
        <w:rPr>
          <w:rFonts w:eastAsia="Times New Roman"/>
          <w:color w:val="auto"/>
          <w:spacing w:val="-12"/>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spacing w:val="-1"/>
          <w:kern w:val="0"/>
          <w:lang w:eastAsia="sr-Latn-RS"/>
        </w:rPr>
        <w:t>р</w:t>
      </w:r>
      <w:r w:rsidRPr="00531775">
        <w:rPr>
          <w:rFonts w:eastAsia="Times New Roman"/>
          <w:color w:val="auto"/>
          <w:spacing w:val="-3"/>
          <w:kern w:val="0"/>
          <w:lang w:eastAsia="sr-Latn-RS"/>
        </w:rPr>
        <w:t>у</w:t>
      </w:r>
      <w:r w:rsidRPr="00531775">
        <w:rPr>
          <w:rFonts w:eastAsia="Times New Roman"/>
          <w:color w:val="auto"/>
          <w:kern w:val="0"/>
          <w:lang w:eastAsia="sr-Latn-RS"/>
        </w:rPr>
        <w:t>чн</w:t>
      </w:r>
      <w:r w:rsidRPr="00531775">
        <w:rPr>
          <w:rFonts w:eastAsia="Times New Roman"/>
          <w:color w:val="auto"/>
          <w:spacing w:val="-1"/>
          <w:kern w:val="0"/>
          <w:lang w:eastAsia="sr-Latn-RS"/>
        </w:rPr>
        <w:t>о</w:t>
      </w:r>
      <w:r w:rsidRPr="00531775">
        <w:rPr>
          <w:rFonts w:eastAsia="Times New Roman"/>
          <w:color w:val="auto"/>
          <w:kern w:val="0"/>
          <w:lang w:eastAsia="sr-Latn-RS"/>
        </w:rPr>
        <w:t>г</w:t>
      </w:r>
      <w:r w:rsidRPr="00531775">
        <w:rPr>
          <w:rFonts w:eastAsia="Times New Roman"/>
          <w:color w:val="auto"/>
          <w:spacing w:val="-10"/>
          <w:kern w:val="0"/>
          <w:lang w:eastAsia="sr-Latn-RS"/>
        </w:rPr>
        <w:t xml:space="preserve"> </w:t>
      </w:r>
      <w:r w:rsidRPr="00531775">
        <w:rPr>
          <w:rFonts w:eastAsia="Times New Roman"/>
          <w:color w:val="auto"/>
          <w:kern w:val="0"/>
          <w:lang w:eastAsia="sr-Latn-RS"/>
        </w:rPr>
        <w:t>н</w:t>
      </w:r>
      <w:r w:rsidRPr="00531775">
        <w:rPr>
          <w:rFonts w:eastAsia="Times New Roman"/>
          <w:color w:val="auto"/>
          <w:spacing w:val="-1"/>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зор</w:t>
      </w:r>
      <w:r w:rsidRPr="00531775">
        <w:rPr>
          <w:rFonts w:eastAsia="Times New Roman"/>
          <w:color w:val="auto"/>
          <w:kern w:val="0"/>
          <w:lang w:eastAsia="sr-Latn-RS"/>
        </w:rPr>
        <w:t>а</w:t>
      </w:r>
      <w:r w:rsidRPr="00531775">
        <w:rPr>
          <w:rFonts w:eastAsia="Times New Roman"/>
          <w:color w:val="auto"/>
          <w:spacing w:val="-14"/>
          <w:kern w:val="0"/>
          <w:lang w:eastAsia="sr-Latn-RS"/>
        </w:rPr>
        <w:t xml:space="preserve"> </w:t>
      </w:r>
      <w:r w:rsidRPr="00531775">
        <w:rPr>
          <w:rFonts w:eastAsia="Times New Roman"/>
          <w:color w:val="auto"/>
          <w:kern w:val="0"/>
          <w:lang w:eastAsia="sr-Latn-RS"/>
        </w:rPr>
        <w:t>н</w:t>
      </w:r>
      <w:r w:rsidRPr="00531775">
        <w:rPr>
          <w:rFonts w:eastAsia="Times New Roman"/>
          <w:color w:val="auto"/>
          <w:spacing w:val="-1"/>
          <w:kern w:val="0"/>
          <w:lang w:eastAsia="sr-Latn-RS"/>
        </w:rPr>
        <w:t>а</w:t>
      </w:r>
      <w:r w:rsidRPr="00531775">
        <w:rPr>
          <w:rFonts w:eastAsia="Times New Roman"/>
          <w:color w:val="auto"/>
          <w:kern w:val="0"/>
          <w:lang w:eastAsia="sr-Latn-RS"/>
        </w:rPr>
        <w:t>д</w:t>
      </w:r>
      <w:r w:rsidRPr="00531775">
        <w:rPr>
          <w:rFonts w:eastAsia="Times New Roman"/>
          <w:color w:val="auto"/>
          <w:spacing w:val="-10"/>
          <w:kern w:val="0"/>
          <w:lang w:eastAsia="sr-Latn-RS"/>
        </w:rPr>
        <w:t xml:space="preserve">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р</w:t>
      </w:r>
      <w:r w:rsidRPr="00531775">
        <w:rPr>
          <w:rFonts w:eastAsia="Times New Roman"/>
          <w:color w:val="auto"/>
          <w:kern w:val="0"/>
          <w:lang w:eastAsia="sr-Latn-RS"/>
        </w:rPr>
        <w:t>ш</w:t>
      </w:r>
      <w:r w:rsidRPr="00531775">
        <w:rPr>
          <w:rFonts w:eastAsia="Times New Roman"/>
          <w:color w:val="auto"/>
          <w:spacing w:val="-1"/>
          <w:kern w:val="0"/>
          <w:lang w:eastAsia="sr-Latn-RS"/>
        </w:rPr>
        <w:t>е</w:t>
      </w:r>
      <w:r w:rsidRPr="00531775">
        <w:rPr>
          <w:rFonts w:eastAsia="Times New Roman"/>
          <w:color w:val="auto"/>
          <w:kern w:val="0"/>
          <w:lang w:eastAsia="sr-Latn-RS"/>
        </w:rPr>
        <w:t>њ</w:t>
      </w:r>
      <w:r w:rsidRPr="00531775">
        <w:rPr>
          <w:rFonts w:eastAsia="Times New Roman"/>
          <w:color w:val="auto"/>
          <w:spacing w:val="-1"/>
          <w:kern w:val="0"/>
          <w:lang w:eastAsia="sr-Latn-RS"/>
        </w:rPr>
        <w:t>е</w:t>
      </w:r>
      <w:r w:rsidRPr="00531775">
        <w:rPr>
          <w:rFonts w:eastAsia="Times New Roman"/>
          <w:color w:val="auto"/>
          <w:kern w:val="0"/>
          <w:lang w:eastAsia="sr-Latn-RS"/>
        </w:rPr>
        <w:t>м</w:t>
      </w:r>
      <w:r w:rsidRPr="00531775">
        <w:rPr>
          <w:rFonts w:eastAsia="Times New Roman"/>
          <w:color w:val="auto"/>
          <w:spacing w:val="-12"/>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1"/>
          <w:kern w:val="0"/>
          <w:lang w:eastAsia="sr-Latn-RS"/>
        </w:rPr>
        <w:t>оре</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х</w:t>
      </w:r>
      <w:r w:rsidRPr="00531775">
        <w:rPr>
          <w:rFonts w:eastAsia="Times New Roman"/>
          <w:color w:val="auto"/>
          <w:spacing w:val="-11"/>
          <w:kern w:val="0"/>
          <w:lang w:eastAsia="sr-Latn-RS"/>
        </w:rPr>
        <w:t xml:space="preserve">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1"/>
          <w:kern w:val="0"/>
          <w:lang w:eastAsia="sr-Latn-RS"/>
        </w:rPr>
        <w:t>а</w:t>
      </w:r>
      <w:r w:rsidRPr="00531775">
        <w:rPr>
          <w:rFonts w:eastAsia="Times New Roman"/>
          <w:color w:val="auto"/>
          <w:kern w:val="0"/>
          <w:lang w:eastAsia="sr-Latn-RS"/>
        </w:rPr>
        <w:t>,</w:t>
      </w:r>
      <w:r w:rsidRPr="00531775">
        <w:rPr>
          <w:rFonts w:eastAsia="Times New Roman"/>
          <w:color w:val="auto"/>
          <w:spacing w:val="-10"/>
          <w:kern w:val="0"/>
          <w:lang w:eastAsia="sr-Latn-RS"/>
        </w:rPr>
        <w:t xml:space="preserve"> </w:t>
      </w:r>
      <w:r w:rsidRPr="00531775">
        <w:rPr>
          <w:rFonts w:eastAsia="Times New Roman"/>
          <w:color w:val="auto"/>
          <w:spacing w:val="-1"/>
          <w:kern w:val="0"/>
          <w:lang w:eastAsia="sr-Latn-RS"/>
        </w:rPr>
        <w:t>з</w:t>
      </w:r>
      <w:r w:rsidRPr="00531775">
        <w:rPr>
          <w:rFonts w:eastAsia="Times New Roman"/>
          <w:color w:val="auto"/>
          <w:kern w:val="0"/>
          <w:lang w:eastAsia="sr-Latn-RS"/>
        </w:rPr>
        <w:t>а</w:t>
      </w:r>
      <w:r w:rsidRPr="00531775">
        <w:rPr>
          <w:rFonts w:eastAsia="Times New Roman"/>
          <w:color w:val="auto"/>
          <w:spacing w:val="-12"/>
          <w:kern w:val="0"/>
          <w:lang w:eastAsia="sr-Latn-RS"/>
        </w:rPr>
        <w:t xml:space="preserve"> </w:t>
      </w:r>
      <w:r w:rsidRPr="00531775">
        <w:rPr>
          <w:rFonts w:eastAsia="Times New Roman"/>
          <w:color w:val="auto"/>
          <w:spacing w:val="-3"/>
          <w:kern w:val="0"/>
          <w:lang w:eastAsia="sr-Latn-RS"/>
        </w:rPr>
        <w:t>с</w:t>
      </w:r>
      <w:r w:rsidRPr="00531775">
        <w:rPr>
          <w:rFonts w:eastAsia="Times New Roman"/>
          <w:color w:val="auto"/>
          <w:kern w:val="0"/>
          <w:lang w:eastAsia="sr-Latn-RS"/>
        </w:rPr>
        <w:t>ве</w:t>
      </w:r>
      <w:r w:rsidRPr="00531775">
        <w:rPr>
          <w:rFonts w:eastAsia="Times New Roman"/>
          <w:color w:val="auto"/>
          <w:spacing w:val="-12"/>
          <w:kern w:val="0"/>
          <w:lang w:eastAsia="sr-Latn-RS"/>
        </w:rPr>
        <w:t xml:space="preserve"> </w:t>
      </w:r>
      <w:r w:rsidRPr="00531775">
        <w:rPr>
          <w:rFonts w:eastAsia="Times New Roman"/>
          <w:color w:val="auto"/>
          <w:kern w:val="0"/>
          <w:lang w:eastAsia="sr-Latn-RS"/>
        </w:rPr>
        <w:t>в</w:t>
      </w:r>
      <w:r w:rsidRPr="00531775">
        <w:rPr>
          <w:rFonts w:eastAsia="Times New Roman"/>
          <w:color w:val="auto"/>
          <w:spacing w:val="-1"/>
          <w:kern w:val="0"/>
          <w:lang w:eastAsia="sr-Latn-RS"/>
        </w:rPr>
        <w:t>рем</w:t>
      </w:r>
      <w:r w:rsidRPr="00531775">
        <w:rPr>
          <w:rFonts w:eastAsia="Times New Roman"/>
          <w:color w:val="auto"/>
          <w:kern w:val="0"/>
          <w:lang w:eastAsia="sr-Latn-RS"/>
        </w:rPr>
        <w:t>е</w:t>
      </w:r>
      <w:r w:rsidRPr="00531775">
        <w:rPr>
          <w:rFonts w:eastAsia="Times New Roman"/>
          <w:color w:val="auto"/>
          <w:spacing w:val="-14"/>
          <w:kern w:val="0"/>
          <w:lang w:eastAsia="sr-Latn-RS"/>
        </w:rPr>
        <w:t xml:space="preserve"> </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ра</w:t>
      </w:r>
      <w:r w:rsidRPr="00531775">
        <w:rPr>
          <w:rFonts w:eastAsia="Times New Roman"/>
          <w:color w:val="auto"/>
          <w:spacing w:val="-2"/>
          <w:kern w:val="0"/>
          <w:lang w:eastAsia="sr-Latn-RS"/>
        </w:rPr>
        <w:t>д</w:t>
      </w:r>
      <w:r w:rsidRPr="00531775">
        <w:rPr>
          <w:rFonts w:eastAsia="Times New Roman"/>
          <w:color w:val="auto"/>
          <w:kern w:val="0"/>
          <w:lang w:eastAsia="sr-Latn-RS"/>
        </w:rPr>
        <w:t>њ</w:t>
      </w:r>
      <w:r w:rsidRPr="00531775">
        <w:rPr>
          <w:rFonts w:eastAsia="Times New Roman"/>
          <w:color w:val="auto"/>
          <w:spacing w:val="-3"/>
          <w:kern w:val="0"/>
          <w:lang w:eastAsia="sr-Latn-RS"/>
        </w:rPr>
        <w:t>е</w:t>
      </w:r>
      <w:r w:rsidRPr="00531775">
        <w:rPr>
          <w:rFonts w:eastAsia="Times New Roman"/>
          <w:color w:val="auto"/>
          <w:kern w:val="0"/>
          <w:lang w:eastAsia="sr-Latn-RS"/>
        </w:rPr>
        <w:t>,</w:t>
      </w:r>
    </w:p>
    <w:p w14:paraId="7A66EE59" w14:textId="77777777" w:rsidR="00004039" w:rsidRPr="00531775" w:rsidRDefault="009A4566" w:rsidP="0062165E">
      <w:pPr>
        <w:pStyle w:val="ListParagraph"/>
        <w:numPr>
          <w:ilvl w:val="0"/>
          <w:numId w:val="20"/>
        </w:numPr>
        <w:spacing w:line="240" w:lineRule="auto"/>
        <w:ind w:left="284" w:hanging="284"/>
        <w:jc w:val="both"/>
        <w:rPr>
          <w:color w:val="auto"/>
          <w:lang w:val="en-US"/>
        </w:rPr>
      </w:pPr>
      <w:r w:rsidRPr="00531775">
        <w:rPr>
          <w:rFonts w:eastAsia="Times New Roman"/>
          <w:color w:val="auto"/>
          <w:kern w:val="0"/>
          <w:lang w:eastAsia="sr-Latn-RS"/>
        </w:rPr>
        <w:t>да по</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за</w:t>
      </w:r>
      <w:r w:rsidRPr="00531775">
        <w:rPr>
          <w:rFonts w:eastAsia="Times New Roman"/>
          <w:color w:val="auto"/>
          <w:kern w:val="0"/>
          <w:lang w:eastAsia="sr-Latn-RS"/>
        </w:rPr>
        <w:t>в</w:t>
      </w:r>
      <w:r w:rsidRPr="00531775">
        <w:rPr>
          <w:rFonts w:eastAsia="Times New Roman"/>
          <w:color w:val="auto"/>
          <w:spacing w:val="-3"/>
          <w:kern w:val="0"/>
          <w:lang w:eastAsia="sr-Latn-RS"/>
        </w:rPr>
        <w:t>р</w:t>
      </w:r>
      <w:r w:rsidRPr="00531775">
        <w:rPr>
          <w:rFonts w:eastAsia="Times New Roman"/>
          <w:color w:val="auto"/>
          <w:kern w:val="0"/>
          <w:lang w:eastAsia="sr-Latn-RS"/>
        </w:rPr>
        <w:t>ш</w:t>
      </w:r>
      <w:r w:rsidRPr="00531775">
        <w:rPr>
          <w:rFonts w:eastAsia="Times New Roman"/>
          <w:color w:val="auto"/>
          <w:spacing w:val="-1"/>
          <w:kern w:val="0"/>
          <w:lang w:eastAsia="sr-Latn-RS"/>
        </w:rPr>
        <w:t>етк</w:t>
      </w:r>
      <w:r w:rsidRPr="00531775">
        <w:rPr>
          <w:rFonts w:eastAsia="Times New Roman"/>
          <w:color w:val="auto"/>
          <w:kern w:val="0"/>
          <w:lang w:eastAsia="sr-Latn-RS"/>
        </w:rPr>
        <w:t>у</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kern w:val="0"/>
          <w:lang w:eastAsia="sr-Latn-RS"/>
        </w:rPr>
        <w:t xml:space="preserve">а </w:t>
      </w:r>
      <w:r w:rsidRPr="00531775">
        <w:rPr>
          <w:rFonts w:eastAsia="Times New Roman"/>
          <w:color w:val="auto"/>
          <w:spacing w:val="-1"/>
          <w:kern w:val="0"/>
          <w:lang w:eastAsia="sr-Latn-RS"/>
        </w:rPr>
        <w:t>о</w:t>
      </w:r>
      <w:r w:rsidRPr="00531775">
        <w:rPr>
          <w:rFonts w:eastAsia="Times New Roman"/>
          <w:color w:val="auto"/>
          <w:kern w:val="0"/>
          <w:lang w:eastAsia="sr-Latn-RS"/>
        </w:rPr>
        <w:t>д</w:t>
      </w:r>
      <w:r w:rsidRPr="00531775">
        <w:rPr>
          <w:rFonts w:eastAsia="Times New Roman"/>
          <w:color w:val="auto"/>
          <w:spacing w:val="-1"/>
          <w:kern w:val="0"/>
          <w:lang w:eastAsia="sr-Latn-RS"/>
        </w:rPr>
        <w:t xml:space="preserve"> Из</w:t>
      </w:r>
      <w:r w:rsidRPr="00531775">
        <w:rPr>
          <w:rFonts w:eastAsia="Times New Roman"/>
          <w:color w:val="auto"/>
          <w:kern w:val="0"/>
          <w:lang w:eastAsia="sr-Latn-RS"/>
        </w:rPr>
        <w:t>в</w:t>
      </w:r>
      <w:r w:rsidRPr="00531775">
        <w:rPr>
          <w:rFonts w:eastAsia="Times New Roman"/>
          <w:color w:val="auto"/>
          <w:spacing w:val="-1"/>
          <w:kern w:val="0"/>
          <w:lang w:eastAsia="sr-Latn-RS"/>
        </w:rPr>
        <w:t>ођа</w:t>
      </w:r>
      <w:r w:rsidRPr="00531775">
        <w:rPr>
          <w:rFonts w:eastAsia="Times New Roman"/>
          <w:color w:val="auto"/>
          <w:kern w:val="0"/>
          <w:lang w:eastAsia="sr-Latn-RS"/>
        </w:rPr>
        <w:t>ча</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3"/>
          <w:kern w:val="0"/>
          <w:lang w:eastAsia="sr-Latn-RS"/>
        </w:rPr>
        <w:t>о</w:t>
      </w:r>
      <w:r w:rsidRPr="00531775">
        <w:rPr>
          <w:rFonts w:eastAsia="Times New Roman"/>
          <w:color w:val="auto"/>
          <w:kern w:val="0"/>
          <w:lang w:eastAsia="sr-Latn-RS"/>
        </w:rPr>
        <w:t>ва</w:t>
      </w:r>
      <w:r w:rsidRPr="00531775">
        <w:rPr>
          <w:rFonts w:eastAsia="Times New Roman"/>
          <w:color w:val="auto"/>
          <w:spacing w:val="-2"/>
          <w:kern w:val="0"/>
          <w:lang w:eastAsia="sr-Latn-RS"/>
        </w:rPr>
        <w:t xml:space="preserve"> </w:t>
      </w:r>
      <w:r w:rsidRPr="00531775">
        <w:rPr>
          <w:rFonts w:eastAsia="Times New Roman"/>
          <w:color w:val="auto"/>
          <w:spacing w:val="-3"/>
          <w:kern w:val="0"/>
          <w:lang w:eastAsia="sr-Latn-RS"/>
        </w:rPr>
        <w:t>п</w:t>
      </w:r>
      <w:r w:rsidRPr="00531775">
        <w:rPr>
          <w:rFonts w:eastAsia="Times New Roman"/>
          <w:color w:val="auto"/>
          <w:spacing w:val="-1"/>
          <w:kern w:val="0"/>
          <w:lang w:eastAsia="sr-Latn-RS"/>
        </w:rPr>
        <w:t>рим</w:t>
      </w:r>
      <w:r w:rsidRPr="00531775">
        <w:rPr>
          <w:rFonts w:eastAsia="Times New Roman"/>
          <w:color w:val="auto"/>
          <w:kern w:val="0"/>
          <w:lang w:eastAsia="sr-Latn-RS"/>
        </w:rPr>
        <w:t xml:space="preserve">и </w:t>
      </w:r>
      <w:r w:rsidRPr="00531775">
        <w:rPr>
          <w:rFonts w:eastAsia="Times New Roman"/>
          <w:color w:val="auto"/>
          <w:spacing w:val="-1"/>
          <w:kern w:val="0"/>
          <w:lang w:eastAsia="sr-Latn-RS"/>
        </w:rPr>
        <w:t>из</w:t>
      </w:r>
      <w:r w:rsidRPr="00531775">
        <w:rPr>
          <w:rFonts w:eastAsia="Times New Roman"/>
          <w:color w:val="auto"/>
          <w:kern w:val="0"/>
          <w:lang w:eastAsia="sr-Latn-RS"/>
        </w:rPr>
        <w:t>в</w:t>
      </w:r>
      <w:r w:rsidRPr="00531775">
        <w:rPr>
          <w:rFonts w:eastAsia="Times New Roman"/>
          <w:color w:val="auto"/>
          <w:spacing w:val="-1"/>
          <w:kern w:val="0"/>
          <w:lang w:eastAsia="sr-Latn-RS"/>
        </w:rPr>
        <w:t>е</w:t>
      </w:r>
      <w:r w:rsidRPr="00531775">
        <w:rPr>
          <w:rFonts w:eastAsia="Times New Roman"/>
          <w:color w:val="auto"/>
          <w:kern w:val="0"/>
          <w:lang w:eastAsia="sr-Latn-RS"/>
        </w:rPr>
        <w:t>д</w:t>
      </w:r>
      <w:r w:rsidRPr="00531775">
        <w:rPr>
          <w:rFonts w:eastAsia="Times New Roman"/>
          <w:color w:val="auto"/>
          <w:spacing w:val="-1"/>
          <w:kern w:val="0"/>
          <w:lang w:eastAsia="sr-Latn-RS"/>
        </w:rPr>
        <w:t>е</w:t>
      </w:r>
      <w:r w:rsidRPr="00531775">
        <w:rPr>
          <w:rFonts w:eastAsia="Times New Roman"/>
          <w:color w:val="auto"/>
          <w:kern w:val="0"/>
          <w:lang w:eastAsia="sr-Latn-RS"/>
        </w:rPr>
        <w:t>не</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3"/>
          <w:kern w:val="0"/>
          <w:lang w:eastAsia="sr-Latn-RS"/>
        </w:rPr>
        <w:t>е</w:t>
      </w:r>
      <w:r w:rsidR="00AB7ECE" w:rsidRPr="00531775">
        <w:rPr>
          <w:rFonts w:eastAsia="Times New Roman"/>
          <w:color w:val="auto"/>
          <w:spacing w:val="-3"/>
          <w:kern w:val="0"/>
          <w:lang w:val="sr-Cyrl-RS" w:eastAsia="sr-Latn-RS"/>
        </w:rPr>
        <w:t>.</w:t>
      </w:r>
    </w:p>
    <w:p w14:paraId="59D2B8C1" w14:textId="3A2F4A2C" w:rsidR="00004039" w:rsidRPr="00531775" w:rsidRDefault="00C92A88" w:rsidP="00AB7931">
      <w:pPr>
        <w:spacing w:before="240" w:after="240" w:line="240" w:lineRule="auto"/>
        <w:jc w:val="center"/>
        <w:rPr>
          <w:color w:val="auto"/>
          <w:lang w:val="en-US"/>
        </w:rPr>
      </w:pPr>
      <w:r w:rsidRPr="00531775">
        <w:rPr>
          <w:b/>
          <w:color w:val="auto"/>
          <w:lang w:val="en-US"/>
        </w:rPr>
        <w:t xml:space="preserve">Члан  </w:t>
      </w:r>
      <w:r w:rsidR="00912C92">
        <w:rPr>
          <w:b/>
          <w:color w:val="auto"/>
          <w:lang w:val="sr-Cyrl-RS"/>
        </w:rPr>
        <w:t>5</w:t>
      </w:r>
      <w:r w:rsidRPr="00531775">
        <w:rPr>
          <w:b/>
          <w:color w:val="auto"/>
          <w:lang w:val="en-US"/>
        </w:rPr>
        <w:t>.</w:t>
      </w:r>
    </w:p>
    <w:p w14:paraId="040697AA" w14:textId="6D1F385C" w:rsidR="001E2B26" w:rsidRPr="00531775" w:rsidRDefault="001E2B26" w:rsidP="00524F5F">
      <w:pPr>
        <w:spacing w:line="240" w:lineRule="auto"/>
        <w:jc w:val="both"/>
        <w:rPr>
          <w:color w:val="auto"/>
          <w:lang w:val="sr-Cyrl-CS"/>
        </w:rPr>
      </w:pPr>
      <w:r w:rsidRPr="00531775">
        <w:rPr>
          <w:color w:val="auto"/>
          <w:lang w:val="sr-Cyrl-CS"/>
        </w:rPr>
        <w:t>Уговорне стране сагласно конст</w:t>
      </w:r>
      <w:r w:rsidR="00134DCA" w:rsidRPr="00531775">
        <w:rPr>
          <w:color w:val="auto"/>
          <w:lang w:val="sr-Cyrl-CS"/>
        </w:rPr>
        <w:t>атују да ће поједине радове из ч</w:t>
      </w:r>
      <w:r w:rsidRPr="00531775">
        <w:rPr>
          <w:color w:val="auto"/>
          <w:lang w:val="sr-Cyrl-CS"/>
        </w:rPr>
        <w:t>лана 1. овог Уговора изводити учесници у заједничкој понуди : ____________________________________________________</w:t>
      </w:r>
    </w:p>
    <w:p w14:paraId="0BF4F62E" w14:textId="77777777" w:rsidR="001E2B26" w:rsidRPr="00531775" w:rsidRDefault="001E2B26" w:rsidP="00524F5F">
      <w:pPr>
        <w:spacing w:line="240" w:lineRule="auto"/>
        <w:jc w:val="both"/>
        <w:rPr>
          <w:color w:val="auto"/>
          <w:lang w:val="sr-Cyrl-CS"/>
        </w:rPr>
      </w:pPr>
      <w:r w:rsidRPr="00531775">
        <w:rPr>
          <w:color w:val="auto"/>
          <w:lang w:val="sr-Cyrl-CS"/>
        </w:rPr>
        <w:t>______________________________________________________________________________</w:t>
      </w:r>
    </w:p>
    <w:p w14:paraId="4F94F6A3" w14:textId="77777777" w:rsidR="001E2B26" w:rsidRPr="00531775" w:rsidRDefault="001E2B26" w:rsidP="00524F5F">
      <w:pPr>
        <w:spacing w:line="240" w:lineRule="auto"/>
        <w:jc w:val="both"/>
        <w:rPr>
          <w:color w:val="auto"/>
          <w:lang w:val="sr-Cyrl-CS"/>
        </w:rPr>
      </w:pPr>
      <w:r w:rsidRPr="00531775">
        <w:rPr>
          <w:color w:val="auto"/>
          <w:lang w:val="sr-Cyrl-CS"/>
        </w:rPr>
        <w:t>Радове ће обављати учесници у заједничкој понуди и то:</w:t>
      </w:r>
    </w:p>
    <w:p w14:paraId="20C6A056" w14:textId="77777777" w:rsidR="001E2B26" w:rsidRPr="00531775" w:rsidRDefault="001E2B26" w:rsidP="00524F5F">
      <w:pPr>
        <w:spacing w:line="240" w:lineRule="auto"/>
        <w:jc w:val="both"/>
        <w:rPr>
          <w:color w:val="auto"/>
          <w:lang w:val="sr-Cyrl-CS"/>
        </w:rPr>
      </w:pPr>
      <w:r w:rsidRPr="00531775">
        <w:rPr>
          <w:color w:val="auto"/>
          <w:lang w:val="sr-Cyrl-CS"/>
        </w:rPr>
        <w:t>Учесник у заједничкој понуди ______________________________________________________</w:t>
      </w:r>
    </w:p>
    <w:p w14:paraId="7F01C3E7" w14:textId="77777777" w:rsidR="001E2B26" w:rsidRPr="00531775" w:rsidRDefault="001E2B26" w:rsidP="00524F5F">
      <w:pPr>
        <w:spacing w:line="240" w:lineRule="auto"/>
        <w:jc w:val="both"/>
        <w:rPr>
          <w:color w:val="auto"/>
          <w:lang w:val="sr-Cyrl-CS"/>
        </w:rPr>
      </w:pPr>
      <w:r w:rsidRPr="00531775">
        <w:rPr>
          <w:color w:val="auto"/>
          <w:lang w:val="sr-Cyrl-CS"/>
        </w:rPr>
        <w:t>ће извршити радове : ____________________________________________________________,</w:t>
      </w:r>
    </w:p>
    <w:p w14:paraId="01C56BC2" w14:textId="77777777" w:rsidR="001E2B26" w:rsidRPr="00531775" w:rsidRDefault="001E2B26" w:rsidP="00524F5F">
      <w:pPr>
        <w:spacing w:line="240" w:lineRule="auto"/>
        <w:jc w:val="both"/>
        <w:rPr>
          <w:color w:val="auto"/>
          <w:lang w:val="sr-Cyrl-CS"/>
        </w:rPr>
      </w:pPr>
      <w:r w:rsidRPr="00531775">
        <w:rPr>
          <w:color w:val="auto"/>
          <w:lang w:val="sr-Cyrl-CS"/>
        </w:rPr>
        <w:t>а који представљају _______% од укупне вредности уговорених радова;</w:t>
      </w:r>
    </w:p>
    <w:p w14:paraId="0DC3A841" w14:textId="77777777" w:rsidR="001E2B26" w:rsidRPr="00531775" w:rsidRDefault="001E2B26" w:rsidP="00524F5F">
      <w:pPr>
        <w:spacing w:line="240" w:lineRule="auto"/>
        <w:jc w:val="both"/>
        <w:rPr>
          <w:color w:val="auto"/>
          <w:lang w:val="sr-Cyrl-CS"/>
        </w:rPr>
      </w:pPr>
      <w:r w:rsidRPr="00531775">
        <w:rPr>
          <w:color w:val="auto"/>
          <w:lang w:val="sr-Cyrl-CS"/>
        </w:rPr>
        <w:t>Учесник у заједничкој понуди ______________________________________________________</w:t>
      </w:r>
    </w:p>
    <w:p w14:paraId="261A70A0" w14:textId="77777777" w:rsidR="001E2B26" w:rsidRPr="00531775" w:rsidRDefault="001E2B26" w:rsidP="00524F5F">
      <w:pPr>
        <w:spacing w:line="240" w:lineRule="auto"/>
        <w:jc w:val="both"/>
        <w:rPr>
          <w:color w:val="auto"/>
          <w:lang w:val="sr-Cyrl-CS"/>
        </w:rPr>
      </w:pPr>
      <w:r w:rsidRPr="00531775">
        <w:rPr>
          <w:color w:val="auto"/>
          <w:lang w:val="sr-Cyrl-CS"/>
        </w:rPr>
        <w:lastRenderedPageBreak/>
        <w:t>ће извршити радове : ____________________________________________________________,</w:t>
      </w:r>
    </w:p>
    <w:p w14:paraId="5F5F7EA4" w14:textId="77777777" w:rsidR="001E2B26" w:rsidRPr="00531775" w:rsidRDefault="001E2B26" w:rsidP="00524F5F">
      <w:pPr>
        <w:spacing w:line="240" w:lineRule="auto"/>
        <w:jc w:val="both"/>
        <w:rPr>
          <w:color w:val="auto"/>
          <w:lang w:val="sr-Cyrl-CS"/>
        </w:rPr>
      </w:pPr>
      <w:r w:rsidRPr="00531775">
        <w:rPr>
          <w:color w:val="auto"/>
          <w:lang w:val="sr-Cyrl-CS"/>
        </w:rPr>
        <w:t>а који представљају _______% од укупне вредности уговорених радова;</w:t>
      </w:r>
    </w:p>
    <w:p w14:paraId="6D8A5595" w14:textId="77777777" w:rsidR="001E2B26" w:rsidRPr="00531775" w:rsidRDefault="001E2B26" w:rsidP="00524F5F">
      <w:pPr>
        <w:spacing w:line="240" w:lineRule="auto"/>
        <w:jc w:val="both"/>
        <w:rPr>
          <w:color w:val="auto"/>
          <w:lang w:val="sr-Cyrl-CS"/>
        </w:rPr>
      </w:pPr>
      <w:r w:rsidRPr="00531775">
        <w:rPr>
          <w:color w:val="auto"/>
          <w:lang w:val="sr-Cyrl-CS"/>
        </w:rPr>
        <w:t>Учесник у заједничкој понуди ______________________________________________________</w:t>
      </w:r>
    </w:p>
    <w:p w14:paraId="6F022691" w14:textId="77777777" w:rsidR="001E2B26" w:rsidRPr="00531775" w:rsidRDefault="001E2B26" w:rsidP="00524F5F">
      <w:pPr>
        <w:spacing w:line="240" w:lineRule="auto"/>
        <w:jc w:val="both"/>
        <w:rPr>
          <w:color w:val="auto"/>
          <w:lang w:val="sr-Cyrl-CS"/>
        </w:rPr>
      </w:pPr>
      <w:r w:rsidRPr="00531775">
        <w:rPr>
          <w:color w:val="auto"/>
          <w:lang w:val="sr-Cyrl-CS"/>
        </w:rPr>
        <w:t>ће извршити радове : ____________________________________________________________,</w:t>
      </w:r>
    </w:p>
    <w:p w14:paraId="2CA68563" w14:textId="07276D42" w:rsidR="00A00049" w:rsidRDefault="001E2B26" w:rsidP="00524F5F">
      <w:pPr>
        <w:spacing w:line="240" w:lineRule="auto"/>
        <w:jc w:val="both"/>
        <w:rPr>
          <w:color w:val="auto"/>
          <w:lang w:val="sr-Cyrl-CS"/>
        </w:rPr>
      </w:pPr>
      <w:r w:rsidRPr="00531775">
        <w:rPr>
          <w:color w:val="auto"/>
          <w:lang w:val="sr-Cyrl-CS"/>
        </w:rPr>
        <w:t>а који представљају _______% од укупне вредности уговорених радова;</w:t>
      </w:r>
      <w:r w:rsidR="0080049D">
        <w:rPr>
          <w:color w:val="auto"/>
          <w:lang w:val="sr-Cyrl-CS"/>
        </w:rPr>
        <w:t xml:space="preserve"> </w:t>
      </w:r>
    </w:p>
    <w:p w14:paraId="0E972A16" w14:textId="77777777" w:rsidR="00C45BEB" w:rsidRDefault="00C45BEB" w:rsidP="00524F5F">
      <w:pPr>
        <w:spacing w:line="240" w:lineRule="auto"/>
        <w:jc w:val="both"/>
        <w:rPr>
          <w:color w:val="auto"/>
          <w:lang w:val="sr-Cyrl-CS"/>
        </w:rPr>
      </w:pPr>
    </w:p>
    <w:p w14:paraId="1AF6B63B" w14:textId="26AD1524" w:rsidR="00C22E5A" w:rsidRDefault="00635348" w:rsidP="00524F5F">
      <w:pPr>
        <w:spacing w:line="240" w:lineRule="auto"/>
        <w:jc w:val="both"/>
        <w:rPr>
          <w:color w:val="auto"/>
          <w:lang w:val="sr-Cyrl-CS"/>
        </w:rPr>
      </w:pPr>
      <w:r>
        <w:rPr>
          <w:color w:val="auto"/>
          <w:lang w:val="sr-Cyrl-CS"/>
        </w:rPr>
        <w:t xml:space="preserve">а </w:t>
      </w:r>
      <w:r w:rsidR="00C96595" w:rsidRPr="00C96595">
        <w:rPr>
          <w:color w:val="auto"/>
          <w:lang w:val="sr-Cyrl-CS"/>
        </w:rPr>
        <w:t>према Споразуму којим се понуђачи из групе међусобно и према Дирекцији и Финансијеру обавезују на извршење јавне набавке.</w:t>
      </w:r>
    </w:p>
    <w:p w14:paraId="373170F8" w14:textId="13B214D8" w:rsidR="001E2B26" w:rsidRPr="00531775" w:rsidRDefault="001E2B26" w:rsidP="001E2B26">
      <w:pPr>
        <w:spacing w:before="240" w:after="240" w:line="240" w:lineRule="auto"/>
        <w:jc w:val="center"/>
        <w:rPr>
          <w:color w:val="auto"/>
          <w:lang w:val="sr-Cyrl-CS"/>
        </w:rPr>
      </w:pPr>
      <w:r w:rsidRPr="00531775">
        <w:rPr>
          <w:b/>
          <w:color w:val="auto"/>
          <w:lang w:val="en-US"/>
        </w:rPr>
        <w:t xml:space="preserve">Члан  </w:t>
      </w:r>
      <w:r w:rsidR="002B0D30">
        <w:rPr>
          <w:b/>
          <w:color w:val="auto"/>
          <w:lang w:val="sr-Cyrl-RS"/>
        </w:rPr>
        <w:t>6</w:t>
      </w:r>
      <w:r w:rsidRPr="00531775">
        <w:rPr>
          <w:b/>
          <w:color w:val="auto"/>
          <w:lang w:val="en-US"/>
        </w:rPr>
        <w:t>.</w:t>
      </w:r>
    </w:p>
    <w:p w14:paraId="7EC7A9F7" w14:textId="77777777" w:rsidR="001E2B26" w:rsidRPr="00531775" w:rsidRDefault="001E2B26" w:rsidP="00AB7931">
      <w:pPr>
        <w:spacing w:after="120" w:line="240" w:lineRule="auto"/>
        <w:jc w:val="both"/>
        <w:rPr>
          <w:color w:val="auto"/>
          <w:lang w:val="sr-Cyrl-RS"/>
        </w:rPr>
      </w:pPr>
      <w:r w:rsidRPr="00531775">
        <w:rPr>
          <w:color w:val="auto"/>
          <w:spacing w:val="-11"/>
        </w:rPr>
        <w:t>У</w:t>
      </w:r>
      <w:r w:rsidRPr="00531775">
        <w:rPr>
          <w:color w:val="auto"/>
          <w:spacing w:val="-4"/>
        </w:rPr>
        <w:t>г</w:t>
      </w:r>
      <w:r w:rsidRPr="00531775">
        <w:rPr>
          <w:color w:val="auto"/>
          <w:spacing w:val="-1"/>
        </w:rPr>
        <w:t>о</w:t>
      </w:r>
      <w:r w:rsidRPr="00531775">
        <w:rPr>
          <w:color w:val="auto"/>
          <w:spacing w:val="-3"/>
        </w:rPr>
        <w:t>в</w:t>
      </w:r>
      <w:r w:rsidRPr="00531775">
        <w:rPr>
          <w:color w:val="auto"/>
          <w:spacing w:val="-1"/>
        </w:rPr>
        <w:t>ор</w:t>
      </w:r>
      <w:r w:rsidRPr="00531775">
        <w:rPr>
          <w:color w:val="auto"/>
        </w:rPr>
        <w:t>не</w:t>
      </w:r>
      <w:r w:rsidRPr="00531775">
        <w:rPr>
          <w:color w:val="auto"/>
          <w:spacing w:val="24"/>
        </w:rPr>
        <w:t xml:space="preserve"> </w:t>
      </w:r>
      <w:r w:rsidRPr="00531775">
        <w:rPr>
          <w:color w:val="auto"/>
        </w:rPr>
        <w:t>с</w:t>
      </w:r>
      <w:r w:rsidRPr="00531775">
        <w:rPr>
          <w:color w:val="auto"/>
          <w:spacing w:val="-1"/>
        </w:rPr>
        <w:t>тра</w:t>
      </w:r>
      <w:r w:rsidRPr="00531775">
        <w:rPr>
          <w:color w:val="auto"/>
        </w:rPr>
        <w:t>не</w:t>
      </w:r>
      <w:r w:rsidRPr="00531775">
        <w:rPr>
          <w:color w:val="auto"/>
          <w:spacing w:val="24"/>
        </w:rPr>
        <w:t xml:space="preserve"> </w:t>
      </w:r>
      <w:r w:rsidRPr="00531775">
        <w:rPr>
          <w:color w:val="auto"/>
        </w:rPr>
        <w:t>с</w:t>
      </w:r>
      <w:r w:rsidRPr="00531775">
        <w:rPr>
          <w:color w:val="auto"/>
          <w:spacing w:val="-3"/>
        </w:rPr>
        <w:t>а</w:t>
      </w:r>
      <w:r w:rsidRPr="00531775">
        <w:rPr>
          <w:color w:val="auto"/>
          <w:spacing w:val="-4"/>
        </w:rPr>
        <w:t>г</w:t>
      </w:r>
      <w:r w:rsidRPr="00531775">
        <w:rPr>
          <w:color w:val="auto"/>
        </w:rPr>
        <w:t>л</w:t>
      </w:r>
      <w:r w:rsidRPr="00531775">
        <w:rPr>
          <w:color w:val="auto"/>
          <w:spacing w:val="-3"/>
        </w:rPr>
        <w:t>а</w:t>
      </w:r>
      <w:r w:rsidRPr="00531775">
        <w:rPr>
          <w:color w:val="auto"/>
        </w:rPr>
        <w:t>сно</w:t>
      </w:r>
      <w:r w:rsidRPr="00531775">
        <w:rPr>
          <w:color w:val="auto"/>
          <w:spacing w:val="27"/>
        </w:rPr>
        <w:t xml:space="preserve"> </w:t>
      </w:r>
      <w:r w:rsidRPr="00531775">
        <w:rPr>
          <w:color w:val="auto"/>
          <w:spacing w:val="1"/>
        </w:rPr>
        <w:t>к</w:t>
      </w:r>
      <w:r w:rsidRPr="00531775">
        <w:rPr>
          <w:color w:val="auto"/>
          <w:spacing w:val="-1"/>
        </w:rPr>
        <w:t>о</w:t>
      </w:r>
      <w:r w:rsidRPr="00531775">
        <w:rPr>
          <w:color w:val="auto"/>
          <w:spacing w:val="-2"/>
        </w:rPr>
        <w:t>н</w:t>
      </w:r>
      <w:r w:rsidRPr="00531775">
        <w:rPr>
          <w:color w:val="auto"/>
        </w:rPr>
        <w:t>с</w:t>
      </w:r>
      <w:r w:rsidRPr="00531775">
        <w:rPr>
          <w:color w:val="auto"/>
          <w:spacing w:val="-3"/>
        </w:rPr>
        <w:t>т</w:t>
      </w:r>
      <w:r w:rsidRPr="00531775">
        <w:rPr>
          <w:color w:val="auto"/>
          <w:spacing w:val="-6"/>
        </w:rPr>
        <w:t>а</w:t>
      </w:r>
      <w:r w:rsidRPr="00531775">
        <w:rPr>
          <w:color w:val="auto"/>
          <w:spacing w:val="2"/>
        </w:rPr>
        <w:t>т</w:t>
      </w:r>
      <w:r w:rsidRPr="00531775">
        <w:rPr>
          <w:color w:val="auto"/>
          <w:spacing w:val="-3"/>
        </w:rPr>
        <w:t>у</w:t>
      </w:r>
      <w:r w:rsidRPr="00531775">
        <w:rPr>
          <w:color w:val="auto"/>
          <w:spacing w:val="1"/>
        </w:rPr>
        <w:t>ј</w:t>
      </w:r>
      <w:r w:rsidRPr="00531775">
        <w:rPr>
          <w:color w:val="auto"/>
        </w:rPr>
        <w:t>у</w:t>
      </w:r>
      <w:r w:rsidRPr="00531775">
        <w:rPr>
          <w:color w:val="auto"/>
          <w:spacing w:val="25"/>
        </w:rPr>
        <w:t xml:space="preserve"> </w:t>
      </w:r>
      <w:r w:rsidRPr="00531775">
        <w:rPr>
          <w:color w:val="auto"/>
        </w:rPr>
        <w:t>да</w:t>
      </w:r>
      <w:r w:rsidRPr="00531775">
        <w:rPr>
          <w:color w:val="auto"/>
          <w:spacing w:val="27"/>
        </w:rPr>
        <w:t xml:space="preserve"> </w:t>
      </w:r>
      <w:r w:rsidRPr="00531775">
        <w:rPr>
          <w:color w:val="auto"/>
          <w:spacing w:val="-1"/>
        </w:rPr>
        <w:t>ћ</w:t>
      </w:r>
      <w:r w:rsidRPr="00531775">
        <w:rPr>
          <w:color w:val="auto"/>
        </w:rPr>
        <w:t>е</w:t>
      </w:r>
      <w:r w:rsidRPr="00531775">
        <w:rPr>
          <w:color w:val="auto"/>
          <w:spacing w:val="24"/>
        </w:rPr>
        <w:t xml:space="preserve"> </w:t>
      </w:r>
      <w:r w:rsidRPr="00531775">
        <w:rPr>
          <w:color w:val="auto"/>
          <w:spacing w:val="-4"/>
        </w:rPr>
        <w:t>и</w:t>
      </w:r>
      <w:r w:rsidRPr="00531775">
        <w:rPr>
          <w:color w:val="auto"/>
          <w:spacing w:val="-1"/>
        </w:rPr>
        <w:t>з</w:t>
      </w:r>
      <w:r w:rsidRPr="00531775">
        <w:rPr>
          <w:color w:val="auto"/>
          <w:spacing w:val="-3"/>
        </w:rPr>
        <w:t>в</w:t>
      </w:r>
      <w:r w:rsidRPr="00531775">
        <w:rPr>
          <w:color w:val="auto"/>
          <w:spacing w:val="-1"/>
        </w:rPr>
        <w:t>ође</w:t>
      </w:r>
      <w:r w:rsidRPr="00531775">
        <w:rPr>
          <w:color w:val="auto"/>
        </w:rPr>
        <w:t>ње</w:t>
      </w:r>
      <w:r w:rsidRPr="00531775">
        <w:rPr>
          <w:color w:val="auto"/>
          <w:spacing w:val="24"/>
        </w:rPr>
        <w:t xml:space="preserve"> </w:t>
      </w:r>
      <w:r w:rsidRPr="00531775">
        <w:rPr>
          <w:color w:val="auto"/>
        </w:rPr>
        <w:t>п</w:t>
      </w:r>
      <w:r w:rsidRPr="00531775">
        <w:rPr>
          <w:color w:val="auto"/>
          <w:spacing w:val="-3"/>
        </w:rPr>
        <w:t>о</w:t>
      </w:r>
      <w:r w:rsidRPr="00531775">
        <w:rPr>
          <w:color w:val="auto"/>
          <w:spacing w:val="1"/>
        </w:rPr>
        <w:t>ј</w:t>
      </w:r>
      <w:r w:rsidRPr="00531775">
        <w:rPr>
          <w:color w:val="auto"/>
          <w:spacing w:val="-6"/>
        </w:rPr>
        <w:t>е</w:t>
      </w:r>
      <w:r w:rsidRPr="00531775">
        <w:rPr>
          <w:color w:val="auto"/>
        </w:rPr>
        <w:t>д</w:t>
      </w:r>
      <w:r w:rsidRPr="00531775">
        <w:rPr>
          <w:color w:val="auto"/>
          <w:spacing w:val="-2"/>
        </w:rPr>
        <w:t>и</w:t>
      </w:r>
      <w:r w:rsidRPr="00531775">
        <w:rPr>
          <w:color w:val="auto"/>
          <w:spacing w:val="1"/>
        </w:rPr>
        <w:t>н</w:t>
      </w:r>
      <w:r w:rsidRPr="00531775">
        <w:rPr>
          <w:color w:val="auto"/>
          <w:spacing w:val="-2"/>
        </w:rPr>
        <w:t>и</w:t>
      </w:r>
      <w:r w:rsidRPr="00531775">
        <w:rPr>
          <w:color w:val="auto"/>
        </w:rPr>
        <w:t>х</w:t>
      </w:r>
      <w:r w:rsidRPr="00531775">
        <w:rPr>
          <w:color w:val="auto"/>
          <w:spacing w:val="25"/>
        </w:rPr>
        <w:t xml:space="preserve"> </w:t>
      </w:r>
      <w:r w:rsidRPr="00531775">
        <w:rPr>
          <w:color w:val="auto"/>
          <w:spacing w:val="-1"/>
        </w:rPr>
        <w:t>ра</w:t>
      </w:r>
      <w:r w:rsidRPr="00531775">
        <w:rPr>
          <w:color w:val="auto"/>
          <w:spacing w:val="-2"/>
        </w:rPr>
        <w:t>д</w:t>
      </w:r>
      <w:r w:rsidRPr="00531775">
        <w:rPr>
          <w:color w:val="auto"/>
          <w:spacing w:val="-1"/>
        </w:rPr>
        <w:t>о</w:t>
      </w:r>
      <w:r w:rsidRPr="00531775">
        <w:rPr>
          <w:color w:val="auto"/>
          <w:spacing w:val="-3"/>
        </w:rPr>
        <w:t>в</w:t>
      </w:r>
      <w:r w:rsidRPr="00531775">
        <w:rPr>
          <w:color w:val="auto"/>
        </w:rPr>
        <w:t>а</w:t>
      </w:r>
      <w:r w:rsidRPr="00531775">
        <w:rPr>
          <w:color w:val="auto"/>
          <w:spacing w:val="27"/>
        </w:rPr>
        <w:t xml:space="preserve"> </w:t>
      </w:r>
      <w:r w:rsidRPr="00531775">
        <w:rPr>
          <w:color w:val="auto"/>
          <w:spacing w:val="-2"/>
        </w:rPr>
        <w:t>и</w:t>
      </w:r>
      <w:r w:rsidRPr="00531775">
        <w:rPr>
          <w:color w:val="auto"/>
        </w:rPr>
        <w:t>з</w:t>
      </w:r>
      <w:r w:rsidRPr="00531775">
        <w:rPr>
          <w:color w:val="auto"/>
          <w:spacing w:val="24"/>
        </w:rPr>
        <w:t xml:space="preserve"> </w:t>
      </w:r>
      <w:r w:rsidRPr="00531775">
        <w:rPr>
          <w:color w:val="auto"/>
        </w:rPr>
        <w:t>чл</w:t>
      </w:r>
      <w:r w:rsidRPr="00531775">
        <w:rPr>
          <w:color w:val="auto"/>
          <w:spacing w:val="-3"/>
        </w:rPr>
        <w:t>а</w:t>
      </w:r>
      <w:r w:rsidRPr="00531775">
        <w:rPr>
          <w:color w:val="auto"/>
        </w:rPr>
        <w:t>на</w:t>
      </w:r>
      <w:r w:rsidRPr="00531775">
        <w:rPr>
          <w:color w:val="auto"/>
          <w:spacing w:val="27"/>
        </w:rPr>
        <w:t xml:space="preserve"> </w:t>
      </w:r>
      <w:r w:rsidRPr="00531775">
        <w:rPr>
          <w:color w:val="auto"/>
          <w:spacing w:val="-3"/>
        </w:rPr>
        <w:t>1</w:t>
      </w:r>
      <w:r w:rsidRPr="00531775">
        <w:rPr>
          <w:color w:val="auto"/>
        </w:rPr>
        <w:t>.</w:t>
      </w:r>
      <w:r w:rsidRPr="00531775">
        <w:rPr>
          <w:color w:val="auto"/>
          <w:spacing w:val="28"/>
        </w:rPr>
        <w:t xml:space="preserve"> </w:t>
      </w:r>
      <w:r w:rsidRPr="00531775">
        <w:rPr>
          <w:color w:val="auto"/>
          <w:spacing w:val="-3"/>
        </w:rPr>
        <w:t>ов</w:t>
      </w:r>
      <w:r w:rsidRPr="00531775">
        <w:rPr>
          <w:color w:val="auto"/>
          <w:spacing w:val="-1"/>
        </w:rPr>
        <w:t>о</w:t>
      </w:r>
      <w:r w:rsidRPr="00531775">
        <w:rPr>
          <w:color w:val="auto"/>
        </w:rPr>
        <w:t>г</w:t>
      </w:r>
      <w:r w:rsidRPr="00531775">
        <w:rPr>
          <w:color w:val="auto"/>
          <w:spacing w:val="26"/>
        </w:rPr>
        <w:t xml:space="preserve"> </w:t>
      </w:r>
      <w:r w:rsidRPr="00531775">
        <w:rPr>
          <w:color w:val="auto"/>
          <w:spacing w:val="-13"/>
        </w:rPr>
        <w:t>У</w:t>
      </w:r>
      <w:r w:rsidRPr="00531775">
        <w:rPr>
          <w:color w:val="auto"/>
          <w:spacing w:val="-4"/>
        </w:rPr>
        <w:t>г</w:t>
      </w:r>
      <w:r w:rsidRPr="00531775">
        <w:rPr>
          <w:color w:val="auto"/>
          <w:spacing w:val="-1"/>
        </w:rPr>
        <w:t>о</w:t>
      </w:r>
      <w:r w:rsidRPr="00531775">
        <w:rPr>
          <w:color w:val="auto"/>
          <w:spacing w:val="-3"/>
        </w:rPr>
        <w:t>в</w:t>
      </w:r>
      <w:r w:rsidRPr="00531775">
        <w:rPr>
          <w:color w:val="auto"/>
          <w:spacing w:val="-1"/>
        </w:rPr>
        <w:t>о</w:t>
      </w:r>
      <w:r w:rsidRPr="00531775">
        <w:rPr>
          <w:color w:val="auto"/>
          <w:spacing w:val="-3"/>
        </w:rPr>
        <w:t>р</w:t>
      </w:r>
      <w:r w:rsidRPr="00531775">
        <w:rPr>
          <w:color w:val="auto"/>
        </w:rPr>
        <w:t xml:space="preserve">а </w:t>
      </w:r>
      <w:r w:rsidRPr="00531775">
        <w:rPr>
          <w:color w:val="auto"/>
          <w:spacing w:val="-1"/>
        </w:rPr>
        <w:t>Из</w:t>
      </w:r>
      <w:r w:rsidRPr="00531775">
        <w:rPr>
          <w:color w:val="auto"/>
          <w:spacing w:val="-3"/>
        </w:rPr>
        <w:t>в</w:t>
      </w:r>
      <w:r w:rsidRPr="00531775">
        <w:rPr>
          <w:color w:val="auto"/>
          <w:spacing w:val="-1"/>
        </w:rPr>
        <w:t>ођ</w:t>
      </w:r>
      <w:r w:rsidRPr="00531775">
        <w:rPr>
          <w:color w:val="auto"/>
          <w:spacing w:val="-6"/>
        </w:rPr>
        <w:t>а</w:t>
      </w:r>
      <w:r w:rsidRPr="00531775">
        <w:rPr>
          <w:color w:val="auto"/>
        </w:rPr>
        <w:t>ч</w:t>
      </w:r>
      <w:r w:rsidRPr="00531775">
        <w:rPr>
          <w:color w:val="auto"/>
          <w:spacing w:val="1"/>
        </w:rPr>
        <w:t xml:space="preserve"> </w:t>
      </w:r>
      <w:r w:rsidRPr="00531775">
        <w:rPr>
          <w:color w:val="auto"/>
          <w:spacing w:val="-1"/>
        </w:rPr>
        <w:t>р</w:t>
      </w:r>
      <w:r w:rsidRPr="00531775">
        <w:rPr>
          <w:color w:val="auto"/>
          <w:spacing w:val="-3"/>
        </w:rPr>
        <w:t>а</w:t>
      </w:r>
      <w:r w:rsidRPr="00531775">
        <w:rPr>
          <w:color w:val="auto"/>
        </w:rPr>
        <w:t>д</w:t>
      </w:r>
      <w:r w:rsidRPr="00531775">
        <w:rPr>
          <w:color w:val="auto"/>
          <w:spacing w:val="-1"/>
        </w:rPr>
        <w:t>о</w:t>
      </w:r>
      <w:r w:rsidRPr="00531775">
        <w:rPr>
          <w:color w:val="auto"/>
          <w:spacing w:val="-3"/>
        </w:rPr>
        <w:t>в</w:t>
      </w:r>
      <w:r w:rsidRPr="00531775">
        <w:rPr>
          <w:color w:val="auto"/>
        </w:rPr>
        <w:t>а</w:t>
      </w:r>
      <w:r w:rsidRPr="00531775">
        <w:rPr>
          <w:color w:val="auto"/>
          <w:spacing w:val="-2"/>
        </w:rPr>
        <w:t xml:space="preserve"> </w:t>
      </w:r>
      <w:r w:rsidRPr="00531775">
        <w:rPr>
          <w:color w:val="auto"/>
        </w:rPr>
        <w:t>п</w:t>
      </w:r>
      <w:r w:rsidRPr="00531775">
        <w:rPr>
          <w:color w:val="auto"/>
          <w:spacing w:val="-1"/>
        </w:rPr>
        <w:t>о</w:t>
      </w:r>
      <w:r w:rsidRPr="00531775">
        <w:rPr>
          <w:color w:val="auto"/>
          <w:spacing w:val="-3"/>
        </w:rPr>
        <w:t>в</w:t>
      </w:r>
      <w:r w:rsidRPr="00531775">
        <w:rPr>
          <w:color w:val="auto"/>
          <w:spacing w:val="-1"/>
        </w:rPr>
        <w:t>ер</w:t>
      </w:r>
      <w:r w:rsidRPr="00531775">
        <w:rPr>
          <w:color w:val="auto"/>
          <w:spacing w:val="-4"/>
        </w:rPr>
        <w:t>и</w:t>
      </w:r>
      <w:r w:rsidRPr="00531775">
        <w:rPr>
          <w:color w:val="auto"/>
          <w:spacing w:val="-1"/>
        </w:rPr>
        <w:t>т</w:t>
      </w:r>
      <w:r w:rsidRPr="00531775">
        <w:rPr>
          <w:color w:val="auto"/>
        </w:rPr>
        <w:t xml:space="preserve">и </w:t>
      </w:r>
      <w:r w:rsidRPr="00531775">
        <w:rPr>
          <w:color w:val="auto"/>
          <w:spacing w:val="-1"/>
        </w:rPr>
        <w:t>П</w:t>
      </w:r>
      <w:r w:rsidRPr="00531775">
        <w:rPr>
          <w:color w:val="auto"/>
          <w:spacing w:val="-6"/>
        </w:rPr>
        <w:t>о</w:t>
      </w:r>
      <w:r w:rsidRPr="00531775">
        <w:rPr>
          <w:color w:val="auto"/>
        </w:rPr>
        <w:t>д</w:t>
      </w:r>
      <w:r w:rsidRPr="00531775">
        <w:rPr>
          <w:color w:val="auto"/>
          <w:spacing w:val="-1"/>
        </w:rPr>
        <w:t>из</w:t>
      </w:r>
      <w:r w:rsidRPr="00531775">
        <w:rPr>
          <w:color w:val="auto"/>
          <w:spacing w:val="-3"/>
        </w:rPr>
        <w:t>в</w:t>
      </w:r>
      <w:r w:rsidRPr="00531775">
        <w:rPr>
          <w:color w:val="auto"/>
          <w:spacing w:val="-1"/>
        </w:rPr>
        <w:t>ођ</w:t>
      </w:r>
      <w:r w:rsidRPr="00531775">
        <w:rPr>
          <w:color w:val="auto"/>
          <w:spacing w:val="-6"/>
        </w:rPr>
        <w:t>а</w:t>
      </w:r>
      <w:r w:rsidRPr="00531775">
        <w:rPr>
          <w:color w:val="auto"/>
        </w:rPr>
        <w:t>чу</w:t>
      </w:r>
      <w:r w:rsidR="00E8210C" w:rsidRPr="00531775">
        <w:rPr>
          <w:color w:val="auto"/>
          <w:lang w:val="sr-Cyrl-RS"/>
        </w:rPr>
        <w:t xml:space="preserve"> _______________________________________</w:t>
      </w:r>
    </w:p>
    <w:p w14:paraId="4CD05AB2" w14:textId="77777777" w:rsidR="00E8210C" w:rsidRPr="00531775" w:rsidRDefault="00E8210C" w:rsidP="000D2FD6">
      <w:pPr>
        <w:spacing w:line="240" w:lineRule="auto"/>
        <w:jc w:val="both"/>
        <w:rPr>
          <w:color w:val="auto"/>
          <w:lang w:val="sr-Cyrl-RS"/>
        </w:rPr>
      </w:pPr>
      <w:r w:rsidRPr="00531775">
        <w:rPr>
          <w:color w:val="auto"/>
          <w:lang w:val="sr-Cyrl-RS"/>
        </w:rPr>
        <w:t>______________________________________________________________________________</w:t>
      </w:r>
    </w:p>
    <w:p w14:paraId="70344324" w14:textId="77777777" w:rsidR="001E2B26" w:rsidRPr="00531775" w:rsidRDefault="00E8210C" w:rsidP="00AB7931">
      <w:pPr>
        <w:spacing w:after="120" w:line="240" w:lineRule="auto"/>
        <w:jc w:val="both"/>
        <w:rPr>
          <w:color w:val="auto"/>
          <w:lang w:val="sr-Cyrl-CS"/>
        </w:rPr>
      </w:pPr>
      <w:r w:rsidRPr="00531775">
        <w:rPr>
          <w:color w:val="auto"/>
          <w:lang w:val="sr-Cyrl-CS"/>
        </w:rPr>
        <w:t>Подизвођач ће извршити радове __________________________________________________,</w:t>
      </w:r>
    </w:p>
    <w:p w14:paraId="2000AC2C" w14:textId="77777777" w:rsidR="00E8210C" w:rsidRPr="00531775" w:rsidRDefault="00E8210C" w:rsidP="00AB7931">
      <w:pPr>
        <w:spacing w:after="120" w:line="240" w:lineRule="auto"/>
        <w:jc w:val="both"/>
        <w:rPr>
          <w:color w:val="auto"/>
          <w:lang w:val="sr-Cyrl-CS"/>
        </w:rPr>
      </w:pPr>
      <w:r w:rsidRPr="00531775">
        <w:rPr>
          <w:color w:val="auto"/>
          <w:lang w:val="sr-Cyrl-CS"/>
        </w:rPr>
        <w:t>А који представљју _______% од укупне вредности уговорених радова.</w:t>
      </w:r>
    </w:p>
    <w:p w14:paraId="54D9E3A2" w14:textId="73FF4CE2" w:rsidR="001E2B26" w:rsidRPr="00531775" w:rsidRDefault="00E8210C" w:rsidP="00E8210C">
      <w:pPr>
        <w:spacing w:before="240" w:after="240" w:line="240" w:lineRule="auto"/>
        <w:jc w:val="center"/>
        <w:rPr>
          <w:color w:val="auto"/>
          <w:lang w:val="sr-Cyrl-CS"/>
        </w:rPr>
      </w:pPr>
      <w:r w:rsidRPr="00531775">
        <w:rPr>
          <w:b/>
          <w:color w:val="auto"/>
          <w:lang w:val="en-US"/>
        </w:rPr>
        <w:t xml:space="preserve">Члан  </w:t>
      </w:r>
      <w:r w:rsidR="00D203DC">
        <w:rPr>
          <w:b/>
          <w:color w:val="auto"/>
          <w:lang w:val="sr-Cyrl-RS"/>
        </w:rPr>
        <w:t>7</w:t>
      </w:r>
      <w:r w:rsidRPr="00531775">
        <w:rPr>
          <w:b/>
          <w:color w:val="auto"/>
          <w:lang w:val="en-US"/>
        </w:rPr>
        <w:t>.</w:t>
      </w:r>
    </w:p>
    <w:p w14:paraId="45FE9AEA" w14:textId="64D52B17" w:rsidR="00E8210C" w:rsidRPr="00531775" w:rsidRDefault="005A7B00" w:rsidP="00AB7931">
      <w:pPr>
        <w:spacing w:after="120" w:line="240" w:lineRule="auto"/>
        <w:jc w:val="both"/>
        <w:rPr>
          <w:color w:val="auto"/>
        </w:rPr>
      </w:pPr>
      <w:r>
        <w:rPr>
          <w:color w:val="auto"/>
        </w:rPr>
        <w:t>Дирекција и Финансијер</w:t>
      </w:r>
      <w:r w:rsidR="00E8210C" w:rsidRPr="00531775">
        <w:rPr>
          <w:color w:val="auto"/>
        </w:rPr>
        <w:t xml:space="preserve"> обезбеђуј</w:t>
      </w:r>
      <w:r w:rsidR="00C96595">
        <w:rPr>
          <w:color w:val="auto"/>
          <w:lang w:val="sr-Cyrl-RS"/>
        </w:rPr>
        <w:t>у</w:t>
      </w:r>
      <w:r w:rsidR="00E8210C" w:rsidRPr="00531775">
        <w:rPr>
          <w:color w:val="auto"/>
        </w:rPr>
        <w:t xml:space="preserve"> стручни надзорни орган који ће у току извођења уговорених радова вршити надзор над истим и о томе ће обавестити извођача радова.</w:t>
      </w:r>
    </w:p>
    <w:p w14:paraId="5389CD69" w14:textId="6642FB22" w:rsidR="00E8210C" w:rsidRPr="00531775" w:rsidRDefault="00E8210C" w:rsidP="00AB7931">
      <w:pPr>
        <w:spacing w:after="120" w:line="240" w:lineRule="auto"/>
        <w:jc w:val="both"/>
        <w:rPr>
          <w:color w:val="auto"/>
        </w:rPr>
      </w:pPr>
      <w:r w:rsidRPr="00531775">
        <w:rPr>
          <w:color w:val="auto"/>
        </w:rPr>
        <w:t>Стручни надзорни орган врши следеће послове:</w:t>
      </w:r>
    </w:p>
    <w:p w14:paraId="689A1D25" w14:textId="659C3C97" w:rsidR="00E8210C" w:rsidRPr="00531775" w:rsidRDefault="00C31CFC" w:rsidP="0008184D">
      <w:pPr>
        <w:numPr>
          <w:ilvl w:val="0"/>
          <w:numId w:val="19"/>
        </w:numPr>
        <w:spacing w:line="240" w:lineRule="auto"/>
        <w:ind w:left="284"/>
        <w:jc w:val="both"/>
        <w:rPr>
          <w:color w:val="auto"/>
        </w:rPr>
      </w:pPr>
      <w:r w:rsidRPr="00531775">
        <w:rPr>
          <w:color w:val="auto"/>
        </w:rPr>
        <w:t>контролу</w:t>
      </w:r>
      <w:r w:rsidR="00C565C5" w:rsidRPr="00531775">
        <w:rPr>
          <w:color w:val="auto"/>
        </w:rPr>
        <w:t xml:space="preserve"> да ли се извођење радова</w:t>
      </w:r>
      <w:r w:rsidRPr="00531775">
        <w:rPr>
          <w:color w:val="auto"/>
        </w:rPr>
        <w:t xml:space="preserve"> врши према </w:t>
      </w:r>
      <w:r w:rsidR="0008184D" w:rsidRPr="0008184D">
        <w:rPr>
          <w:color w:val="auto"/>
        </w:rPr>
        <w:t>пројектној документацији</w:t>
      </w:r>
      <w:r w:rsidRPr="0008184D">
        <w:rPr>
          <w:color w:val="auto"/>
        </w:rPr>
        <w:t>,</w:t>
      </w:r>
      <w:r w:rsidRPr="00531775">
        <w:rPr>
          <w:color w:val="auto"/>
        </w:rPr>
        <w:t xml:space="preserve"> као и благовремено предузимање мера у случају одступања извођења радова од тих пројеката;</w:t>
      </w:r>
    </w:p>
    <w:p w14:paraId="7B5CF2C6" w14:textId="71A8F373" w:rsidR="00E8210C" w:rsidRPr="00531775" w:rsidRDefault="00E8210C" w:rsidP="00B57678">
      <w:pPr>
        <w:numPr>
          <w:ilvl w:val="0"/>
          <w:numId w:val="19"/>
        </w:numPr>
        <w:spacing w:line="240" w:lineRule="auto"/>
        <w:ind w:left="284"/>
        <w:jc w:val="both"/>
        <w:rPr>
          <w:color w:val="auto"/>
        </w:rPr>
      </w:pPr>
      <w:r w:rsidRPr="00531775">
        <w:rPr>
          <w:color w:val="auto"/>
        </w:rPr>
        <w:t xml:space="preserve">контролу и </w:t>
      </w:r>
      <w:r w:rsidR="00FE4969" w:rsidRPr="00531775">
        <w:rPr>
          <w:color w:val="auto"/>
          <w:lang w:val="sr-Cyrl-RS"/>
        </w:rPr>
        <w:t>пр</w:t>
      </w:r>
      <w:r w:rsidRPr="00531775">
        <w:rPr>
          <w:color w:val="auto"/>
        </w:rPr>
        <w:t>оверу квалитета и количина извођења свих врста радова и примену прописа,</w:t>
      </w:r>
      <w:r w:rsidR="00C31CFC" w:rsidRPr="00531775">
        <w:rPr>
          <w:color w:val="auto"/>
          <w:lang w:val="sr-Cyrl-RS"/>
        </w:rPr>
        <w:t xml:space="preserve"> </w:t>
      </w:r>
      <w:r w:rsidR="00C31CFC" w:rsidRPr="00531775">
        <w:rPr>
          <w:color w:val="auto"/>
          <w:spacing w:val="-3"/>
        </w:rPr>
        <w:t>стандард</w:t>
      </w:r>
      <w:r w:rsidR="00C31CFC" w:rsidRPr="00531775">
        <w:rPr>
          <w:color w:val="auto"/>
        </w:rPr>
        <w:t>а и</w:t>
      </w:r>
      <w:r w:rsidR="00C31CFC" w:rsidRPr="00531775">
        <w:rPr>
          <w:color w:val="auto"/>
          <w:spacing w:val="-8"/>
        </w:rPr>
        <w:t xml:space="preserve"> </w:t>
      </w:r>
      <w:r w:rsidR="00C31CFC" w:rsidRPr="00531775">
        <w:rPr>
          <w:color w:val="auto"/>
          <w:spacing w:val="-3"/>
        </w:rPr>
        <w:t>техн</w:t>
      </w:r>
      <w:r w:rsidR="00C31CFC" w:rsidRPr="00531775">
        <w:rPr>
          <w:color w:val="auto"/>
          <w:spacing w:val="-5"/>
        </w:rPr>
        <w:t>и</w:t>
      </w:r>
      <w:r w:rsidR="00C31CFC" w:rsidRPr="00531775">
        <w:rPr>
          <w:color w:val="auto"/>
          <w:spacing w:val="-1"/>
        </w:rPr>
        <w:t>ч</w:t>
      </w:r>
      <w:r w:rsidR="00C31CFC" w:rsidRPr="00531775">
        <w:rPr>
          <w:color w:val="auto"/>
          <w:spacing w:val="-14"/>
        </w:rPr>
        <w:t>ких</w:t>
      </w:r>
      <w:r w:rsidR="00C31CFC" w:rsidRPr="00531775">
        <w:rPr>
          <w:color w:val="auto"/>
          <w:spacing w:val="-13"/>
          <w:w w:val="99"/>
        </w:rPr>
        <w:t xml:space="preserve"> </w:t>
      </w:r>
      <w:r w:rsidR="00C31CFC" w:rsidRPr="00531775">
        <w:rPr>
          <w:color w:val="auto"/>
        </w:rPr>
        <w:t>норматива</w:t>
      </w:r>
      <w:r w:rsidR="00C31CFC" w:rsidRPr="00531775">
        <w:rPr>
          <w:color w:val="auto"/>
          <w:lang w:val="sr-Cyrl-RS"/>
        </w:rPr>
        <w:t>;</w:t>
      </w:r>
    </w:p>
    <w:p w14:paraId="37DA8A12" w14:textId="77777777" w:rsidR="00C31CFC" w:rsidRPr="00531775" w:rsidRDefault="00C31CFC" w:rsidP="00B57678">
      <w:pPr>
        <w:numPr>
          <w:ilvl w:val="0"/>
          <w:numId w:val="19"/>
        </w:numPr>
        <w:spacing w:line="240" w:lineRule="auto"/>
        <w:ind w:left="284"/>
        <w:jc w:val="both"/>
        <w:rPr>
          <w:color w:val="auto"/>
        </w:rPr>
      </w:pPr>
      <w:r w:rsidRPr="00531775">
        <w:rPr>
          <w:color w:val="auto"/>
          <w:lang w:val="en-US"/>
        </w:rPr>
        <w:t>контролу и оверу количина изведених радова (овера грађевинских књига, привремених и окончан</w:t>
      </w:r>
      <w:r w:rsidR="00913655" w:rsidRPr="00531775">
        <w:rPr>
          <w:color w:val="auto"/>
          <w:lang w:val="sr-Cyrl-RS"/>
        </w:rPr>
        <w:t>е</w:t>
      </w:r>
      <w:r w:rsidRPr="00531775">
        <w:rPr>
          <w:color w:val="auto"/>
          <w:lang w:val="en-US"/>
        </w:rPr>
        <w:t xml:space="preserve"> ситуациј</w:t>
      </w:r>
      <w:r w:rsidR="00913655" w:rsidRPr="00531775">
        <w:rPr>
          <w:color w:val="auto"/>
          <w:lang w:val="sr-Cyrl-RS"/>
        </w:rPr>
        <w:t>е</w:t>
      </w:r>
      <w:r w:rsidRPr="00531775">
        <w:rPr>
          <w:color w:val="auto"/>
          <w:lang w:val="en-US"/>
        </w:rPr>
        <w:t>, рачуна за изведене радове и др), и степена изведености радова;</w:t>
      </w:r>
    </w:p>
    <w:p w14:paraId="55EF9CFE" w14:textId="3B9E220E" w:rsidR="00E8210C" w:rsidRPr="00531775" w:rsidRDefault="00C31CFC" w:rsidP="00B57678">
      <w:pPr>
        <w:numPr>
          <w:ilvl w:val="0"/>
          <w:numId w:val="19"/>
        </w:numPr>
        <w:spacing w:line="240" w:lineRule="auto"/>
        <w:ind w:left="284"/>
        <w:jc w:val="both"/>
        <w:rPr>
          <w:color w:val="auto"/>
        </w:rPr>
      </w:pPr>
      <w:r w:rsidRPr="00531775">
        <w:rPr>
          <w:color w:val="auto"/>
          <w:lang w:val="en-US"/>
        </w:rPr>
        <w:t>проверу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 сертификат, извештај о испитивању и др.);</w:t>
      </w:r>
    </w:p>
    <w:p w14:paraId="3C8D529F" w14:textId="61982566" w:rsidR="00FE4969" w:rsidRPr="00531775" w:rsidRDefault="00FE4969" w:rsidP="00B57678">
      <w:pPr>
        <w:numPr>
          <w:ilvl w:val="0"/>
          <w:numId w:val="19"/>
        </w:numPr>
        <w:spacing w:line="240" w:lineRule="auto"/>
        <w:ind w:left="284"/>
        <w:jc w:val="both"/>
        <w:rPr>
          <w:color w:val="auto"/>
        </w:rPr>
      </w:pPr>
      <w:r w:rsidRPr="00531775">
        <w:rPr>
          <w:color w:val="auto"/>
          <w:lang w:val="sr-Cyrl-RS"/>
        </w:rPr>
        <w:t>контролу и проверу квалитета изведених радова који се, према природи и динамици изградње објекта, не могу проверити у каснијим фазама изградње објекта (радови на извођењу темеља, арматуре, оплате, изолације и др.);</w:t>
      </w:r>
    </w:p>
    <w:p w14:paraId="6466AEE9" w14:textId="77777777" w:rsidR="00C31CFC" w:rsidRPr="00531775" w:rsidRDefault="00C31CFC" w:rsidP="00B57678">
      <w:pPr>
        <w:numPr>
          <w:ilvl w:val="0"/>
          <w:numId w:val="19"/>
        </w:numPr>
        <w:spacing w:line="240" w:lineRule="auto"/>
        <w:ind w:left="284"/>
        <w:jc w:val="both"/>
        <w:rPr>
          <w:color w:val="auto"/>
        </w:rPr>
      </w:pPr>
      <w:r w:rsidRPr="00531775">
        <w:rPr>
          <w:color w:val="auto"/>
        </w:rPr>
        <w:t>давање потребних упутстава извођачу радова, нарочито у случају одступања градње од пројекта за грађевинску дозволу, односно пројекта за извођење, као и у случају промене услова градње објекта (промена врсте тла или других параметара утврђених геомеханичким елаборатом и др.);</w:t>
      </w:r>
    </w:p>
    <w:p w14:paraId="52511D66" w14:textId="4A4919A2" w:rsidR="00E8210C" w:rsidRPr="00531775" w:rsidRDefault="00C31CFC" w:rsidP="00B57678">
      <w:pPr>
        <w:numPr>
          <w:ilvl w:val="0"/>
          <w:numId w:val="19"/>
        </w:numPr>
        <w:spacing w:line="240" w:lineRule="auto"/>
        <w:ind w:left="284"/>
        <w:jc w:val="both"/>
        <w:rPr>
          <w:color w:val="auto"/>
        </w:rPr>
      </w:pPr>
      <w:r w:rsidRPr="00531775">
        <w:rPr>
          <w:color w:val="auto"/>
          <w:lang w:val="en-US"/>
        </w:rPr>
        <w:t xml:space="preserve">редовно праћење динамике </w:t>
      </w:r>
      <w:r w:rsidR="00152AC0" w:rsidRPr="00531775">
        <w:rPr>
          <w:color w:val="auto"/>
          <w:lang w:val="sr-Cyrl-RS"/>
        </w:rPr>
        <w:t xml:space="preserve">извођења радова на </w:t>
      </w:r>
      <w:r w:rsidRPr="00531775">
        <w:rPr>
          <w:color w:val="auto"/>
          <w:lang w:val="en-US"/>
        </w:rPr>
        <w:t>објект</w:t>
      </w:r>
      <w:r w:rsidR="00152AC0" w:rsidRPr="00531775">
        <w:rPr>
          <w:color w:val="auto"/>
          <w:lang w:val="sr-Cyrl-RS"/>
        </w:rPr>
        <w:t>у</w:t>
      </w:r>
      <w:r w:rsidRPr="00531775">
        <w:rPr>
          <w:color w:val="auto"/>
          <w:lang w:val="en-US"/>
        </w:rPr>
        <w:t xml:space="preserve"> и усклађености са уговореним роковима</w:t>
      </w:r>
      <w:r w:rsidRPr="00531775">
        <w:rPr>
          <w:color w:val="auto"/>
          <w:lang w:val="sr-Cyrl-RS"/>
        </w:rPr>
        <w:t>;</w:t>
      </w:r>
    </w:p>
    <w:p w14:paraId="0CE1BC75" w14:textId="42FE9FC4" w:rsidR="00E8210C" w:rsidRPr="00531775" w:rsidRDefault="00E8210C" w:rsidP="00B57678">
      <w:pPr>
        <w:numPr>
          <w:ilvl w:val="0"/>
          <w:numId w:val="19"/>
        </w:numPr>
        <w:spacing w:line="240" w:lineRule="auto"/>
        <w:ind w:left="284"/>
        <w:jc w:val="both"/>
        <w:rPr>
          <w:color w:val="auto"/>
        </w:rPr>
      </w:pPr>
      <w:r w:rsidRPr="00531775">
        <w:rPr>
          <w:color w:val="auto"/>
          <w:w w:val="99"/>
        </w:rPr>
        <w:t>обавља целокупну стручну комуникацију са Извођачем радова преко грађевинског дневника</w:t>
      </w:r>
      <w:r w:rsidR="00AB7931" w:rsidRPr="00531775">
        <w:rPr>
          <w:color w:val="auto"/>
          <w:lang w:val="sr-Cyrl-RS"/>
        </w:rPr>
        <w:t>;</w:t>
      </w:r>
    </w:p>
    <w:p w14:paraId="3D43EA96" w14:textId="71694A25" w:rsidR="001A5E8D" w:rsidRPr="00531775" w:rsidRDefault="001A5E8D" w:rsidP="00B57678">
      <w:pPr>
        <w:numPr>
          <w:ilvl w:val="0"/>
          <w:numId w:val="19"/>
        </w:numPr>
        <w:spacing w:line="240" w:lineRule="auto"/>
        <w:ind w:left="284"/>
        <w:jc w:val="both"/>
        <w:rPr>
          <w:color w:val="auto"/>
        </w:rPr>
      </w:pPr>
      <w:r w:rsidRPr="00531775">
        <w:rPr>
          <w:color w:val="auto"/>
          <w:lang w:val="sr-Cyrl-RS"/>
        </w:rPr>
        <w:t>сарађује са извођачем радова при избору детаља технолошких и организационих решења за извођење радова;</w:t>
      </w:r>
    </w:p>
    <w:p w14:paraId="4B078548" w14:textId="69C56E5F" w:rsidR="00AB7931" w:rsidRPr="00531775" w:rsidRDefault="00152AC0" w:rsidP="00B57678">
      <w:pPr>
        <w:numPr>
          <w:ilvl w:val="0"/>
          <w:numId w:val="19"/>
        </w:numPr>
        <w:spacing w:line="240" w:lineRule="auto"/>
        <w:ind w:left="284"/>
        <w:jc w:val="both"/>
        <w:rPr>
          <w:color w:val="auto"/>
        </w:rPr>
      </w:pPr>
      <w:r w:rsidRPr="00531775">
        <w:rPr>
          <w:color w:val="auto"/>
          <w:lang w:val="en-US"/>
        </w:rPr>
        <w:t>сара</w:t>
      </w:r>
      <w:r w:rsidR="001A5E8D" w:rsidRPr="00531775">
        <w:rPr>
          <w:color w:val="auto"/>
          <w:lang w:val="sr-Cyrl-RS"/>
        </w:rPr>
        <w:t>ђује</w:t>
      </w:r>
      <w:r w:rsidR="00AB7931" w:rsidRPr="00531775">
        <w:rPr>
          <w:color w:val="auto"/>
          <w:lang w:val="en-US"/>
        </w:rPr>
        <w:t xml:space="preserve"> са извођачем радова и пројектантом у припреми пројекта изведеног објекта;</w:t>
      </w:r>
    </w:p>
    <w:p w14:paraId="7A90FE82" w14:textId="19C129C2" w:rsidR="001E2B26" w:rsidRPr="00531775" w:rsidRDefault="00E8210C" w:rsidP="00B57678">
      <w:pPr>
        <w:pStyle w:val="ListParagraph"/>
        <w:numPr>
          <w:ilvl w:val="0"/>
          <w:numId w:val="19"/>
        </w:numPr>
        <w:spacing w:line="240" w:lineRule="auto"/>
        <w:ind w:left="284"/>
        <w:jc w:val="both"/>
        <w:rPr>
          <w:color w:val="auto"/>
          <w:lang w:val="sr-Cyrl-CS"/>
        </w:rPr>
      </w:pPr>
      <w:r w:rsidRPr="00531775">
        <w:rPr>
          <w:color w:val="auto"/>
        </w:rPr>
        <w:t>констатује завршетак радова на последњој страни грађевинског дневника и тиме даје сагласност да је објекат, односно да су радови изведени у свему према техничкој документацији, стандардима и нормативима</w:t>
      </w:r>
      <w:r w:rsidR="003D5E41" w:rsidRPr="00531775">
        <w:rPr>
          <w:color w:val="auto"/>
          <w:lang w:val="sr-Cyrl-RS"/>
        </w:rPr>
        <w:t xml:space="preserve"> и спремни за технички преглед</w:t>
      </w:r>
      <w:r w:rsidR="00FE4969" w:rsidRPr="00531775">
        <w:rPr>
          <w:color w:val="auto"/>
        </w:rPr>
        <w:t>;</w:t>
      </w:r>
    </w:p>
    <w:p w14:paraId="226BB599" w14:textId="6F4E55AA" w:rsidR="00FE4969" w:rsidRPr="00531775" w:rsidRDefault="00FE4969" w:rsidP="00B57678">
      <w:pPr>
        <w:pStyle w:val="ListParagraph"/>
        <w:numPr>
          <w:ilvl w:val="0"/>
          <w:numId w:val="19"/>
        </w:numPr>
        <w:spacing w:line="240" w:lineRule="auto"/>
        <w:ind w:left="284"/>
        <w:jc w:val="both"/>
        <w:rPr>
          <w:color w:val="auto"/>
          <w:lang w:val="sr-Cyrl-CS"/>
        </w:rPr>
      </w:pPr>
      <w:r w:rsidRPr="00531775">
        <w:rPr>
          <w:color w:val="auto"/>
          <w:lang w:val="sr-Cyrl-RS"/>
        </w:rPr>
        <w:t>решава друга питања која се појаве у току извођења радова</w:t>
      </w:r>
      <w:r w:rsidR="001A5E8D" w:rsidRPr="00531775">
        <w:rPr>
          <w:color w:val="auto"/>
          <w:lang w:val="sr-Cyrl-RS"/>
        </w:rPr>
        <w:t>.</w:t>
      </w:r>
    </w:p>
    <w:p w14:paraId="2780BBE3" w14:textId="6E960129" w:rsidR="00AB7931" w:rsidRPr="00531775" w:rsidRDefault="00AB7931" w:rsidP="00AB7931">
      <w:pPr>
        <w:spacing w:before="240" w:after="240" w:line="240" w:lineRule="auto"/>
        <w:jc w:val="center"/>
        <w:rPr>
          <w:color w:val="auto"/>
          <w:lang w:val="sr-Cyrl-CS"/>
        </w:rPr>
      </w:pPr>
      <w:r w:rsidRPr="00531775">
        <w:rPr>
          <w:b/>
          <w:color w:val="auto"/>
          <w:lang w:val="en-US"/>
        </w:rPr>
        <w:t xml:space="preserve">Члан  </w:t>
      </w:r>
      <w:r w:rsidR="001F7FA4">
        <w:rPr>
          <w:b/>
          <w:color w:val="auto"/>
          <w:lang w:val="sr-Cyrl-RS"/>
        </w:rPr>
        <w:t>8</w:t>
      </w:r>
      <w:r w:rsidRPr="00531775">
        <w:rPr>
          <w:b/>
          <w:color w:val="auto"/>
          <w:lang w:val="en-US"/>
        </w:rPr>
        <w:t>.</w:t>
      </w:r>
    </w:p>
    <w:p w14:paraId="10B4B448" w14:textId="77777777" w:rsidR="00AB7931" w:rsidRPr="00531775" w:rsidRDefault="00AB7931" w:rsidP="00B57678">
      <w:pPr>
        <w:spacing w:line="240" w:lineRule="auto"/>
        <w:jc w:val="both"/>
        <w:rPr>
          <w:color w:val="auto"/>
        </w:rPr>
      </w:pPr>
      <w:r w:rsidRPr="00531775">
        <w:rPr>
          <w:color w:val="auto"/>
        </w:rPr>
        <w:t>Примедбе и предлози Надзорног органа уписују се у грађевински дневник.</w:t>
      </w:r>
    </w:p>
    <w:p w14:paraId="7F74E633" w14:textId="77777777" w:rsidR="00AB7931" w:rsidRPr="00531775" w:rsidRDefault="00AB7931" w:rsidP="00B57678">
      <w:pPr>
        <w:spacing w:line="240" w:lineRule="auto"/>
        <w:jc w:val="both"/>
        <w:rPr>
          <w:color w:val="auto"/>
        </w:rPr>
      </w:pPr>
      <w:r w:rsidRPr="00531775">
        <w:rPr>
          <w:color w:val="auto"/>
        </w:rPr>
        <w:lastRenderedPageBreak/>
        <w:t>Извођач радова је дужан да поступи по примедбама и захтевима Надзорног органа и да о свом трошку отклони недостатке у радовима у погледу стављених примедби, уколико су примедбе учињене у циљу испуњења уговорених обавеза.</w:t>
      </w:r>
    </w:p>
    <w:p w14:paraId="7BD38A79" w14:textId="613F3A90" w:rsidR="00AB7931" w:rsidRPr="00531775" w:rsidRDefault="00AB7931" w:rsidP="00AB7931">
      <w:pPr>
        <w:spacing w:before="240" w:after="240" w:line="240" w:lineRule="auto"/>
        <w:jc w:val="center"/>
        <w:rPr>
          <w:color w:val="auto"/>
          <w:lang w:val="sr-Cyrl-CS"/>
        </w:rPr>
      </w:pPr>
      <w:r w:rsidRPr="00531775">
        <w:rPr>
          <w:b/>
          <w:color w:val="auto"/>
          <w:lang w:val="en-US"/>
        </w:rPr>
        <w:t xml:space="preserve">Члан  </w:t>
      </w:r>
      <w:r w:rsidR="001F7FA4">
        <w:rPr>
          <w:b/>
          <w:color w:val="auto"/>
          <w:lang w:val="sr-Cyrl-RS"/>
        </w:rPr>
        <w:t>9</w:t>
      </w:r>
      <w:r w:rsidRPr="00531775">
        <w:rPr>
          <w:b/>
          <w:color w:val="auto"/>
          <w:lang w:val="en-US"/>
        </w:rPr>
        <w:t>.</w:t>
      </w:r>
    </w:p>
    <w:p w14:paraId="3E5A92CF" w14:textId="3EB63931" w:rsidR="00A16703" w:rsidRPr="00531775" w:rsidRDefault="00AB7931" w:rsidP="001E2B26">
      <w:pPr>
        <w:spacing w:after="120" w:line="240" w:lineRule="auto"/>
        <w:jc w:val="both"/>
        <w:rPr>
          <w:color w:val="auto"/>
          <w:lang w:val="sr-Cyrl-RS"/>
        </w:rPr>
      </w:pPr>
      <w:r w:rsidRPr="00531775">
        <w:rPr>
          <w:color w:val="auto"/>
        </w:rPr>
        <w:t>За свако одступање од пројеката за извођење, односно уговорених радова, Извођач радова мора имати писмену сагласност Дирекције</w:t>
      </w:r>
      <w:r w:rsidRPr="00531775">
        <w:rPr>
          <w:color w:val="auto"/>
          <w:lang w:val="sr-Cyrl-RS"/>
        </w:rPr>
        <w:t>.</w:t>
      </w:r>
    </w:p>
    <w:p w14:paraId="37CC182F" w14:textId="77777777" w:rsidR="00106E22" w:rsidRPr="00531775" w:rsidRDefault="00106E22" w:rsidP="00106E22">
      <w:pPr>
        <w:spacing w:before="240" w:line="240" w:lineRule="auto"/>
        <w:jc w:val="center"/>
        <w:rPr>
          <w:color w:val="auto"/>
          <w:lang w:val="sr-Cyrl-CS"/>
        </w:rPr>
      </w:pPr>
      <w:r w:rsidRPr="00531775">
        <w:rPr>
          <w:b/>
          <w:color w:val="auto"/>
          <w:lang w:val="en-US"/>
        </w:rPr>
        <w:t xml:space="preserve">Члан  </w:t>
      </w:r>
      <w:r w:rsidRPr="00531775">
        <w:rPr>
          <w:b/>
          <w:color w:val="auto"/>
          <w:lang w:val="sr-Cyrl-RS"/>
        </w:rPr>
        <w:t>1</w:t>
      </w:r>
      <w:r>
        <w:rPr>
          <w:b/>
          <w:color w:val="auto"/>
          <w:lang w:val="sr-Cyrl-RS"/>
        </w:rPr>
        <w:t>0</w:t>
      </w:r>
      <w:r w:rsidRPr="00531775">
        <w:rPr>
          <w:b/>
          <w:color w:val="auto"/>
          <w:lang w:val="en-US"/>
        </w:rPr>
        <w:t>.</w:t>
      </w:r>
    </w:p>
    <w:p w14:paraId="2BC898B8" w14:textId="77777777" w:rsidR="00106E22" w:rsidRPr="00531775" w:rsidRDefault="00106E22" w:rsidP="00106E22">
      <w:pPr>
        <w:spacing w:line="240" w:lineRule="auto"/>
        <w:jc w:val="both"/>
        <w:rPr>
          <w:color w:val="auto"/>
          <w:lang w:val="sr-Cyrl-RS"/>
        </w:rPr>
      </w:pPr>
      <w:r>
        <w:rPr>
          <w:color w:val="auto"/>
          <w:lang w:val="sr-Cyrl-RS"/>
        </w:rPr>
        <w:t>Финансијер</w:t>
      </w:r>
      <w:r w:rsidRPr="00531775">
        <w:rPr>
          <w:color w:val="auto"/>
        </w:rPr>
        <w:t xml:space="preserve"> се обавезује да Извођачу радова плати на име укупне цене за све уговорене радове</w:t>
      </w:r>
      <w:r w:rsidRPr="00531775">
        <w:rPr>
          <w:color w:val="auto"/>
          <w:lang w:val="sr-Cyrl-RS"/>
        </w:rPr>
        <w:t xml:space="preserve"> из </w:t>
      </w:r>
      <w:r>
        <w:rPr>
          <w:color w:val="auto"/>
          <w:lang w:val="sr-Cyrl-RS"/>
        </w:rPr>
        <w:t>ч</w:t>
      </w:r>
      <w:r w:rsidRPr="00531775">
        <w:rPr>
          <w:color w:val="auto"/>
          <w:lang w:val="sr-Cyrl-RS"/>
        </w:rPr>
        <w:t>лана 1. овог Уговора износ од ____________________ динара (_______________________</w:t>
      </w:r>
    </w:p>
    <w:p w14:paraId="499795EC" w14:textId="77777777" w:rsidR="00106E22" w:rsidRPr="00531775" w:rsidRDefault="00106E22" w:rsidP="00106E22">
      <w:pPr>
        <w:spacing w:line="240" w:lineRule="auto"/>
        <w:jc w:val="both"/>
        <w:rPr>
          <w:color w:val="auto"/>
          <w:lang w:val="sr-Cyrl-RS"/>
        </w:rPr>
      </w:pPr>
      <w:r w:rsidRPr="00531775">
        <w:rPr>
          <w:color w:val="auto"/>
          <w:lang w:val="sr-Cyrl-RS"/>
        </w:rPr>
        <w:t>____________________________________________________________________) без ПДВ-а.</w:t>
      </w:r>
    </w:p>
    <w:p w14:paraId="575F58B9" w14:textId="77777777" w:rsidR="00106E22" w:rsidRPr="00531775" w:rsidRDefault="00106E22" w:rsidP="00106E22">
      <w:pPr>
        <w:spacing w:line="240" w:lineRule="auto"/>
        <w:jc w:val="both"/>
        <w:rPr>
          <w:color w:val="auto"/>
          <w:lang w:val="sr-Cyrl-CS"/>
        </w:rPr>
      </w:pPr>
      <w:r w:rsidRPr="00531775">
        <w:rPr>
          <w:color w:val="auto"/>
          <w:lang w:val="sr-Cyrl-CS"/>
        </w:rPr>
        <w:t>Уговорена цена садржи све трошкове које Извођач радова има у реализацији овог уговора.</w:t>
      </w:r>
    </w:p>
    <w:p w14:paraId="7FDB90D0" w14:textId="77777777" w:rsidR="00106E22" w:rsidRDefault="00106E22" w:rsidP="00106E22">
      <w:pPr>
        <w:spacing w:line="240" w:lineRule="auto"/>
        <w:jc w:val="both"/>
        <w:rPr>
          <w:color w:val="auto"/>
          <w:lang w:val="sr-Cyrl-CS"/>
        </w:rPr>
      </w:pPr>
      <w:r w:rsidRPr="00531775">
        <w:rPr>
          <w:color w:val="auto"/>
        </w:rPr>
        <w:t>Цена је фиксна, изражена у динарима и не може се мењати</w:t>
      </w:r>
      <w:r w:rsidRPr="00531775">
        <w:rPr>
          <w:color w:val="auto"/>
          <w:lang w:val="sr-Cyrl-CS"/>
        </w:rPr>
        <w:t xml:space="preserve"> током трајања уговора.</w:t>
      </w:r>
    </w:p>
    <w:p w14:paraId="254F7313" w14:textId="77777777" w:rsidR="00106E22" w:rsidRDefault="00106E22" w:rsidP="00106E22">
      <w:pPr>
        <w:jc w:val="both"/>
        <w:rPr>
          <w:rFonts w:eastAsia="Times New Roman"/>
          <w:shd w:val="clear" w:color="auto" w:fill="FFFFFF"/>
          <w:lang w:val="ru-RU"/>
        </w:rPr>
      </w:pPr>
      <w:r w:rsidRPr="00D655BC">
        <w:rPr>
          <w:rFonts w:eastAsia="Times New Roman"/>
          <w:shd w:val="clear" w:color="auto" w:fill="FFFFFF"/>
          <w:lang w:val="ru-RU"/>
        </w:rPr>
        <w:t>За део реализације уговора који се односи на 20</w:t>
      </w:r>
      <w:r w:rsidRPr="00D655BC">
        <w:rPr>
          <w:rFonts w:eastAsia="Times New Roman"/>
          <w:shd w:val="clear" w:color="auto" w:fill="FFFFFF"/>
        </w:rPr>
        <w:t>2</w:t>
      </w:r>
      <w:r>
        <w:rPr>
          <w:rFonts w:eastAsia="Times New Roman"/>
          <w:shd w:val="clear" w:color="auto" w:fill="FFFFFF"/>
          <w:lang w:val="sr-Cyrl-RS"/>
        </w:rPr>
        <w:t>1</w:t>
      </w:r>
      <w:r w:rsidRPr="00D655BC">
        <w:rPr>
          <w:rFonts w:eastAsia="Times New Roman"/>
          <w:shd w:val="clear" w:color="auto" w:fill="FFFFFF"/>
          <w:lang w:val="ru-RU"/>
        </w:rPr>
        <w:t>.годину реализација уговора ће зависити од обезбеђења средстава предвиђених Законом којим се уређује буџет за 20</w:t>
      </w:r>
      <w:r w:rsidRPr="00D655BC">
        <w:rPr>
          <w:rFonts w:eastAsia="Times New Roman"/>
          <w:shd w:val="clear" w:color="auto" w:fill="FFFFFF"/>
        </w:rPr>
        <w:t>2</w:t>
      </w:r>
      <w:r>
        <w:rPr>
          <w:rFonts w:eastAsia="Times New Roman"/>
          <w:shd w:val="clear" w:color="auto" w:fill="FFFFFF"/>
          <w:lang w:val="sr-Cyrl-RS"/>
        </w:rPr>
        <w:t>1</w:t>
      </w:r>
      <w:r w:rsidRPr="00D655BC">
        <w:rPr>
          <w:rFonts w:eastAsia="Times New Roman"/>
          <w:shd w:val="clear" w:color="auto" w:fill="FFFFFF"/>
          <w:lang w:val="ru-RU"/>
        </w:rPr>
        <w:t>.годину (Фин.план за 20</w:t>
      </w:r>
      <w:r w:rsidRPr="00D655BC">
        <w:rPr>
          <w:rFonts w:eastAsia="Times New Roman"/>
          <w:shd w:val="clear" w:color="auto" w:fill="FFFFFF"/>
        </w:rPr>
        <w:t>2</w:t>
      </w:r>
      <w:r>
        <w:rPr>
          <w:rFonts w:eastAsia="Times New Roman"/>
          <w:shd w:val="clear" w:color="auto" w:fill="FFFFFF"/>
          <w:lang w:val="sr-Cyrl-RS"/>
        </w:rPr>
        <w:t>1</w:t>
      </w:r>
      <w:r w:rsidRPr="00D655BC">
        <w:rPr>
          <w:rFonts w:eastAsia="Times New Roman"/>
          <w:shd w:val="clear" w:color="auto" w:fill="FFFFFF"/>
          <w:lang w:val="ru-RU"/>
        </w:rPr>
        <w:t>.годину).</w:t>
      </w:r>
    </w:p>
    <w:p w14:paraId="73FE6EF3" w14:textId="77777777" w:rsidR="00106E22" w:rsidRPr="00D655BC" w:rsidRDefault="00106E22" w:rsidP="00106E22">
      <w:pPr>
        <w:jc w:val="both"/>
        <w:rPr>
          <w:rFonts w:eastAsia="Times New Roman"/>
          <w:shd w:val="clear" w:color="auto" w:fill="FFFFFF"/>
          <w:lang w:val="ru-RU"/>
        </w:rPr>
      </w:pPr>
      <w:r w:rsidRPr="00015626">
        <w:rPr>
          <w:rFonts w:eastAsia="Times New Roman"/>
          <w:shd w:val="clear" w:color="auto" w:fill="FFFFFF"/>
          <w:lang w:val="ru-RU"/>
        </w:rPr>
        <w:t>За део реализације уговора који се односи на 202</w:t>
      </w:r>
      <w:r>
        <w:rPr>
          <w:rFonts w:eastAsia="Times New Roman"/>
          <w:shd w:val="clear" w:color="auto" w:fill="FFFFFF"/>
          <w:lang w:val="ru-RU"/>
        </w:rPr>
        <w:t>2</w:t>
      </w:r>
      <w:r w:rsidRPr="00015626">
        <w:rPr>
          <w:rFonts w:eastAsia="Times New Roman"/>
          <w:shd w:val="clear" w:color="auto" w:fill="FFFFFF"/>
          <w:lang w:val="ru-RU"/>
        </w:rPr>
        <w:t>.годину реализација уговора ће зависити од обезбеђења средстава предвиђених Законом којим се уређује буџет за 202</w:t>
      </w:r>
      <w:r>
        <w:rPr>
          <w:rFonts w:eastAsia="Times New Roman"/>
          <w:shd w:val="clear" w:color="auto" w:fill="FFFFFF"/>
          <w:lang w:val="ru-RU"/>
        </w:rPr>
        <w:t>2</w:t>
      </w:r>
      <w:r w:rsidRPr="00015626">
        <w:rPr>
          <w:rFonts w:eastAsia="Times New Roman"/>
          <w:shd w:val="clear" w:color="auto" w:fill="FFFFFF"/>
          <w:lang w:val="ru-RU"/>
        </w:rPr>
        <w:t>.годину (Фин.план за 202</w:t>
      </w:r>
      <w:r>
        <w:rPr>
          <w:rFonts w:eastAsia="Times New Roman"/>
          <w:shd w:val="clear" w:color="auto" w:fill="FFFFFF"/>
          <w:lang w:val="ru-RU"/>
        </w:rPr>
        <w:t>2</w:t>
      </w:r>
      <w:r w:rsidRPr="00015626">
        <w:rPr>
          <w:rFonts w:eastAsia="Times New Roman"/>
          <w:shd w:val="clear" w:color="auto" w:fill="FFFFFF"/>
          <w:lang w:val="ru-RU"/>
        </w:rPr>
        <w:t>.годину).</w:t>
      </w:r>
    </w:p>
    <w:p w14:paraId="02F35253" w14:textId="77777777" w:rsidR="00106E22" w:rsidRPr="00D655BC" w:rsidRDefault="00106E22" w:rsidP="00106E22">
      <w:pPr>
        <w:jc w:val="both"/>
      </w:pPr>
      <w:r w:rsidRPr="00D655BC">
        <w:rPr>
          <w:rFonts w:eastAsia="Times New Roman"/>
          <w:shd w:val="clear" w:color="auto" w:fill="FFFFFF"/>
          <w:lang w:val="ru-RU"/>
        </w:rPr>
        <w:t xml:space="preserve">У супротном уговор престаје да важи без накнаде штете због немогућности преузимања и плаћања обавеза од стране </w:t>
      </w:r>
      <w:r w:rsidRPr="004507D0">
        <w:rPr>
          <w:rFonts w:eastAsia="Times New Roman"/>
          <w:shd w:val="clear" w:color="auto" w:fill="FFFFFF"/>
          <w:lang w:val="ru-RU"/>
        </w:rPr>
        <w:t>Финансијера.</w:t>
      </w:r>
      <w:r w:rsidRPr="00D655BC">
        <w:rPr>
          <w:rFonts w:eastAsia="Times New Roman"/>
          <w:shd w:val="clear" w:color="auto" w:fill="FFFFFF"/>
          <w:lang w:val="ru-RU"/>
        </w:rPr>
        <w:tab/>
      </w:r>
    </w:p>
    <w:p w14:paraId="4BA9D8F3" w14:textId="77777777" w:rsidR="00106E22" w:rsidRDefault="00106E22" w:rsidP="00106E22">
      <w:pPr>
        <w:spacing w:before="240" w:after="240" w:line="240" w:lineRule="auto"/>
        <w:jc w:val="center"/>
        <w:rPr>
          <w:b/>
          <w:color w:val="auto"/>
          <w:lang w:val="en-US"/>
        </w:rPr>
      </w:pPr>
      <w:r w:rsidRPr="00531775">
        <w:rPr>
          <w:b/>
          <w:color w:val="auto"/>
          <w:lang w:val="en-US"/>
        </w:rPr>
        <w:t xml:space="preserve">Члан  </w:t>
      </w:r>
      <w:r>
        <w:rPr>
          <w:b/>
          <w:color w:val="auto"/>
          <w:lang w:val="sr-Cyrl-RS"/>
        </w:rPr>
        <w:t>11</w:t>
      </w:r>
      <w:r w:rsidRPr="00531775">
        <w:rPr>
          <w:b/>
          <w:color w:val="auto"/>
          <w:lang w:val="en-US"/>
        </w:rPr>
        <w:t>.</w:t>
      </w:r>
    </w:p>
    <w:p w14:paraId="4DF4AEDB" w14:textId="77777777" w:rsidR="00106E22" w:rsidRPr="00DB6BCF" w:rsidRDefault="00106E22" w:rsidP="00106E22">
      <w:pPr>
        <w:spacing w:after="120"/>
        <w:jc w:val="both"/>
        <w:rPr>
          <w:iCs/>
          <w:lang w:val="sr-Cyrl-RS"/>
        </w:rPr>
      </w:pPr>
      <w:r w:rsidRPr="00DB6BCF">
        <w:rPr>
          <w:iCs/>
          <w:lang w:val="sr-Cyrl-RS"/>
        </w:rPr>
        <w:t>Финансијер</w:t>
      </w:r>
      <w:r w:rsidRPr="00DB6BCF">
        <w:rPr>
          <w:iCs/>
        </w:rPr>
        <w:t xml:space="preserve"> </w:t>
      </w:r>
      <w:r w:rsidRPr="00DB6BCF">
        <w:rPr>
          <w:iCs/>
          <w:lang w:val="sr-Cyrl-RS"/>
        </w:rPr>
        <w:t xml:space="preserve">ће изабраном Извођачу радова </w:t>
      </w:r>
      <w:r w:rsidRPr="00DB6BCF">
        <w:rPr>
          <w:iCs/>
        </w:rPr>
        <w:t>плати</w:t>
      </w:r>
      <w:r w:rsidRPr="00DB6BCF">
        <w:rPr>
          <w:iCs/>
          <w:lang w:val="sr-Cyrl-RS"/>
        </w:rPr>
        <w:t>ти</w:t>
      </w:r>
      <w:r w:rsidRPr="00DB6BCF">
        <w:rPr>
          <w:iCs/>
        </w:rPr>
        <w:t xml:space="preserve"> уговорене радове </w:t>
      </w:r>
      <w:r w:rsidRPr="00DB6BCF">
        <w:rPr>
          <w:iCs/>
          <w:lang w:val="sr-Cyrl-RS"/>
        </w:rPr>
        <w:t xml:space="preserve">авансно по годинама. </w:t>
      </w:r>
      <w:r w:rsidRPr="00DB6BCF">
        <w:rPr>
          <w:rFonts w:eastAsia="TimesNewRomanPSMT"/>
          <w:bCs/>
          <w:iCs/>
          <w:color w:val="auto"/>
          <w:lang w:val="sr-Cyrl-RS"/>
        </w:rPr>
        <w:t xml:space="preserve">Извођач радова </w:t>
      </w:r>
      <w:r w:rsidRPr="00DB6BCF">
        <w:rPr>
          <w:iCs/>
          <w:lang w:val="sr-Cyrl-RS"/>
        </w:rPr>
        <w:t>ће правдати изведене радове на основу привремених ситуација и окончане ситуације</w:t>
      </w:r>
      <w:r>
        <w:rPr>
          <w:iCs/>
          <w:lang w:val="sr-Cyrl-RS"/>
        </w:rPr>
        <w:t>,</w:t>
      </w:r>
      <w:r w:rsidRPr="00DB6BCF">
        <w:rPr>
          <w:iCs/>
          <w:lang w:val="sr-Cyrl-RS"/>
        </w:rPr>
        <w:t xml:space="preserve"> оверених од стране надзорног органа</w:t>
      </w:r>
      <w:r>
        <w:rPr>
          <w:iCs/>
          <w:lang w:val="sr-Cyrl-RS"/>
        </w:rPr>
        <w:t xml:space="preserve"> и Дирекције</w:t>
      </w:r>
      <w:r w:rsidRPr="00DB6BCF">
        <w:rPr>
          <w:iCs/>
          <w:lang w:val="sr-Cyrl-RS"/>
        </w:rPr>
        <w:t>, којe морају бити регистроване у Централном регистру фактура који води Мининистарство финансија-Управа за трезор.</w:t>
      </w:r>
    </w:p>
    <w:p w14:paraId="3EE4EA77" w14:textId="77777777" w:rsidR="00106E22" w:rsidRPr="00C45BEB" w:rsidRDefault="00106E22" w:rsidP="00106E22">
      <w:pPr>
        <w:spacing w:before="240" w:after="240" w:line="240" w:lineRule="auto"/>
        <w:rPr>
          <w:b/>
          <w:color w:val="auto"/>
          <w:lang w:val="sr-Cyrl-RS"/>
        </w:rPr>
      </w:pPr>
      <w:r w:rsidRPr="00C45BEB">
        <w:rPr>
          <w:b/>
          <w:color w:val="auto"/>
          <w:lang w:val="sr-Cyrl-RS"/>
        </w:rPr>
        <w:t xml:space="preserve">                                                                         Члан 12. </w:t>
      </w:r>
    </w:p>
    <w:p w14:paraId="6F03A813" w14:textId="77777777" w:rsidR="00106E22" w:rsidRPr="003F482E" w:rsidRDefault="00106E22" w:rsidP="00106E22">
      <w:pPr>
        <w:spacing w:after="120"/>
        <w:jc w:val="both"/>
        <w:rPr>
          <w:rFonts w:eastAsia="TimesNewRomanPSMT"/>
          <w:bCs/>
          <w:iCs/>
          <w:color w:val="auto"/>
          <w:lang w:val="sr-Cyrl-RS"/>
        </w:rPr>
      </w:pPr>
      <w:r>
        <w:rPr>
          <w:rFonts w:eastAsia="TimesNewRomanPSMT"/>
          <w:bCs/>
          <w:iCs/>
          <w:color w:val="auto"/>
          <w:lang w:val="sr-Cyrl-RS"/>
        </w:rPr>
        <w:t>Извођач радова</w:t>
      </w:r>
      <w:r w:rsidRPr="003F482E">
        <w:rPr>
          <w:rFonts w:eastAsia="TimesNewRomanPSMT"/>
          <w:bCs/>
          <w:iCs/>
          <w:color w:val="auto"/>
          <w:lang w:val="sr-Cyrl-RS"/>
        </w:rPr>
        <w:t xml:space="preserve"> је дужан да достави банкарску гаранцију за повраћај авансног плаћања за 2020. годину у износу од </w:t>
      </w:r>
      <w:r w:rsidRPr="003F482E">
        <w:rPr>
          <w:lang w:val="sr-Cyrl-RS"/>
        </w:rPr>
        <w:t xml:space="preserve">83.333.334,00 </w:t>
      </w:r>
      <w:r w:rsidRPr="003F482E">
        <w:rPr>
          <w:rFonts w:eastAsia="Times New Roman"/>
          <w:lang w:val="sr-Cyrl-RS"/>
        </w:rPr>
        <w:t xml:space="preserve"> </w:t>
      </w:r>
      <w:r w:rsidRPr="003F482E">
        <w:rPr>
          <w:rFonts w:eastAsia="TimesNewRomanPSMT"/>
          <w:bCs/>
          <w:iCs/>
          <w:color w:val="auto"/>
          <w:lang w:val="sr-Cyrl-RS"/>
        </w:rPr>
        <w:t xml:space="preserve">динара без урачунатог ПДВ-а, у року </w:t>
      </w:r>
      <w:r>
        <w:rPr>
          <w:rFonts w:eastAsia="TimesNewRomanPSMT"/>
          <w:bCs/>
          <w:iCs/>
          <w:color w:val="auto"/>
          <w:lang w:val="sr-Cyrl-RS"/>
        </w:rPr>
        <w:t>до</w:t>
      </w:r>
      <w:r w:rsidRPr="003F482E">
        <w:rPr>
          <w:rFonts w:eastAsia="TimesNewRomanPSMT"/>
          <w:bCs/>
          <w:iCs/>
          <w:color w:val="auto"/>
          <w:lang w:val="sr-Cyrl-RS"/>
        </w:rPr>
        <w:t xml:space="preserve"> 30 дана од дана закључења уговора са роком важности 31.0</w:t>
      </w:r>
      <w:r w:rsidRPr="003F482E">
        <w:rPr>
          <w:rFonts w:eastAsia="TimesNewRomanPSMT"/>
          <w:bCs/>
          <w:iCs/>
          <w:color w:val="auto"/>
        </w:rPr>
        <w:t>5</w:t>
      </w:r>
      <w:r w:rsidRPr="003F482E">
        <w:rPr>
          <w:rFonts w:eastAsia="TimesNewRomanPSMT"/>
          <w:bCs/>
          <w:iCs/>
          <w:color w:val="auto"/>
          <w:lang w:val="sr-Cyrl-RS"/>
        </w:rPr>
        <w:t xml:space="preserve">.2021. године. Уколико </w:t>
      </w:r>
      <w:r>
        <w:rPr>
          <w:rFonts w:eastAsia="TimesNewRomanPSMT"/>
          <w:bCs/>
          <w:iCs/>
          <w:color w:val="auto"/>
          <w:lang w:val="sr-Cyrl-RS"/>
        </w:rPr>
        <w:t>Извођач радова</w:t>
      </w:r>
      <w:r w:rsidRPr="003F482E">
        <w:rPr>
          <w:rFonts w:eastAsia="TimesNewRomanPSMT"/>
          <w:bCs/>
          <w:iCs/>
          <w:color w:val="auto"/>
          <w:lang w:val="sr-Cyrl-RS"/>
        </w:rPr>
        <w:t xml:space="preserve"> пре рока оправда дати аванс, </w:t>
      </w:r>
      <w:r>
        <w:rPr>
          <w:rFonts w:eastAsia="TimesNewRomanPSMT"/>
          <w:bCs/>
          <w:iCs/>
          <w:color w:val="auto"/>
          <w:lang w:val="sr-Cyrl-RS"/>
        </w:rPr>
        <w:t>Финансијер</w:t>
      </w:r>
      <w:r w:rsidRPr="003F482E">
        <w:rPr>
          <w:rFonts w:eastAsia="TimesNewRomanPSMT"/>
          <w:bCs/>
          <w:iCs/>
          <w:color w:val="auto"/>
          <w:lang w:val="sr-Cyrl-RS"/>
        </w:rPr>
        <w:t xml:space="preserve"> ће извршити повраћај банкарске гаранције. </w:t>
      </w:r>
    </w:p>
    <w:p w14:paraId="7A53E0BA" w14:textId="77777777" w:rsidR="00106E22" w:rsidRPr="003F482E" w:rsidRDefault="00106E22" w:rsidP="00106E22">
      <w:pPr>
        <w:spacing w:after="120"/>
        <w:jc w:val="both"/>
        <w:rPr>
          <w:rFonts w:eastAsia="TimesNewRomanPSMT"/>
          <w:bCs/>
          <w:iCs/>
          <w:color w:val="auto"/>
          <w:lang w:val="sr-Cyrl-RS"/>
        </w:rPr>
      </w:pPr>
      <w:r>
        <w:rPr>
          <w:rFonts w:eastAsia="TimesNewRomanPSMT"/>
          <w:bCs/>
          <w:iCs/>
          <w:color w:val="auto"/>
          <w:lang w:val="sr-Cyrl-RS"/>
        </w:rPr>
        <w:t>Извођач радова</w:t>
      </w:r>
      <w:r w:rsidRPr="003F482E">
        <w:rPr>
          <w:rFonts w:eastAsia="TimesNewRomanPSMT"/>
          <w:bCs/>
          <w:iCs/>
          <w:color w:val="auto"/>
          <w:lang w:val="sr-Cyrl-RS"/>
        </w:rPr>
        <w:t xml:space="preserve"> је дужан да достави банкарску гаранцију за повраћај авансног плаћања за 2021. годину у износу од </w:t>
      </w:r>
      <w:r w:rsidRPr="003F482E">
        <w:rPr>
          <w:lang w:val="sr-Cyrl-RS"/>
        </w:rPr>
        <w:t xml:space="preserve">520.833.333,00 </w:t>
      </w:r>
      <w:r w:rsidRPr="003F482E">
        <w:rPr>
          <w:rFonts w:eastAsia="Times New Roman"/>
          <w:lang w:val="sr-Cyrl-RS"/>
        </w:rPr>
        <w:t xml:space="preserve"> </w:t>
      </w:r>
      <w:r w:rsidRPr="003F482E">
        <w:rPr>
          <w:rFonts w:eastAsia="TimesNewRomanPSMT"/>
          <w:bCs/>
          <w:iCs/>
          <w:color w:val="auto"/>
          <w:lang w:val="sr-Cyrl-RS"/>
        </w:rPr>
        <w:t xml:space="preserve">динара без урачунатог ПДВ-а, најкасније до 31.01.2021. са роком важности 31.01.2022. године. Уколико </w:t>
      </w:r>
      <w:r>
        <w:rPr>
          <w:rFonts w:eastAsia="TimesNewRomanPSMT"/>
          <w:bCs/>
          <w:iCs/>
          <w:color w:val="auto"/>
          <w:lang w:val="sr-Cyrl-RS"/>
        </w:rPr>
        <w:t>Извођач радова</w:t>
      </w:r>
      <w:r w:rsidRPr="003F482E">
        <w:rPr>
          <w:rFonts w:eastAsia="TimesNewRomanPSMT"/>
          <w:bCs/>
          <w:iCs/>
          <w:color w:val="auto"/>
          <w:lang w:val="sr-Cyrl-RS"/>
        </w:rPr>
        <w:t xml:space="preserve"> пре рока оправда дати аванс, </w:t>
      </w:r>
      <w:r>
        <w:rPr>
          <w:rFonts w:eastAsia="TimesNewRomanPSMT"/>
          <w:bCs/>
          <w:iCs/>
          <w:color w:val="auto"/>
          <w:lang w:val="sr-Cyrl-RS"/>
        </w:rPr>
        <w:t>Финансијер</w:t>
      </w:r>
      <w:r w:rsidRPr="003F482E">
        <w:rPr>
          <w:rFonts w:eastAsia="TimesNewRomanPSMT"/>
          <w:bCs/>
          <w:iCs/>
          <w:color w:val="auto"/>
          <w:lang w:val="sr-Cyrl-RS"/>
        </w:rPr>
        <w:t xml:space="preserve"> ће извршити повраћај банкарске гаранције. Уколико  </w:t>
      </w:r>
      <w:r>
        <w:rPr>
          <w:rFonts w:eastAsia="TimesNewRomanPSMT"/>
          <w:bCs/>
          <w:iCs/>
          <w:color w:val="auto"/>
          <w:lang w:val="sr-Cyrl-RS"/>
        </w:rPr>
        <w:t>Извођач радова</w:t>
      </w:r>
      <w:r w:rsidRPr="003F482E">
        <w:rPr>
          <w:rFonts w:eastAsia="TimesNewRomanPSMT"/>
          <w:bCs/>
          <w:iCs/>
          <w:color w:val="auto"/>
          <w:lang w:val="sr-Cyrl-RS"/>
        </w:rPr>
        <w:t xml:space="preserve"> не оправда дати аванс до 31.01.2022.године, дужан је да достави </w:t>
      </w:r>
      <w:r w:rsidRPr="003F482E">
        <w:rPr>
          <w:iCs/>
          <w:color w:val="auto"/>
          <w:lang w:val="sr-Cyrl-RS"/>
        </w:rPr>
        <w:t xml:space="preserve">нову банкараску гаранцију или амандман  банкарске гаранције (анекс банкарске гаранције или измену банкарске гаранције) </w:t>
      </w:r>
      <w:r w:rsidRPr="003F482E">
        <w:rPr>
          <w:rFonts w:eastAsia="TimesNewRomanPSMT"/>
          <w:bCs/>
          <w:iCs/>
          <w:color w:val="auto"/>
          <w:lang w:val="sr-Cyrl-RS"/>
        </w:rPr>
        <w:t>на износ неоправданог аванса.</w:t>
      </w:r>
    </w:p>
    <w:p w14:paraId="7EE13B46" w14:textId="77777777" w:rsidR="00106E22" w:rsidRPr="00DB6BCF" w:rsidRDefault="00106E22" w:rsidP="00106E22">
      <w:pPr>
        <w:spacing w:after="120"/>
        <w:jc w:val="both"/>
        <w:rPr>
          <w:rFonts w:eastAsia="TimesNewRomanPSMT"/>
          <w:bCs/>
          <w:iCs/>
          <w:color w:val="auto"/>
          <w:lang w:val="sr-Cyrl-RS"/>
        </w:rPr>
      </w:pPr>
      <w:r w:rsidRPr="00DB6BCF">
        <w:rPr>
          <w:rFonts w:eastAsia="TimesNewRomanPSMT"/>
          <w:bCs/>
          <w:iCs/>
          <w:color w:val="auto"/>
          <w:lang w:val="sr-Cyrl-RS"/>
        </w:rPr>
        <w:t xml:space="preserve">Извођач радова је дужан да достави банкарску гаранцију за повраћај авансног плаћања за 2022. годину у </w:t>
      </w:r>
      <w:r w:rsidRPr="004507D0">
        <w:rPr>
          <w:rFonts w:eastAsia="TimesNewRomanPSMT"/>
          <w:bCs/>
          <w:iCs/>
          <w:color w:val="auto"/>
          <w:lang w:val="sr-Cyrl-RS"/>
        </w:rPr>
        <w:t>износу _______________ динара без ПДВ-а (који представља разлику између укупне уговорене цене у динарима без урачунатог ПДВ-а и датих аванса у 2020. и 2021.години),</w:t>
      </w:r>
      <w:r w:rsidRPr="00DB6BCF">
        <w:rPr>
          <w:rFonts w:eastAsia="TimesNewRomanPSMT"/>
          <w:bCs/>
          <w:iCs/>
          <w:color w:val="auto"/>
          <w:lang w:val="sr-Cyrl-RS"/>
        </w:rPr>
        <w:t xml:space="preserve"> најкасније до 01.02.2022. са роком важности до 31.01.2023. године. Уколико Извођач радова пре ро</w:t>
      </w:r>
      <w:r>
        <w:rPr>
          <w:rFonts w:eastAsia="TimesNewRomanPSMT"/>
          <w:bCs/>
          <w:iCs/>
          <w:color w:val="auto"/>
          <w:lang w:val="sr-Cyrl-RS"/>
        </w:rPr>
        <w:t>ка оправда дати аванс, Финансијер</w:t>
      </w:r>
      <w:r w:rsidRPr="00DB6BCF">
        <w:rPr>
          <w:rFonts w:eastAsia="TimesNewRomanPSMT"/>
          <w:bCs/>
          <w:iCs/>
          <w:color w:val="auto"/>
          <w:lang w:val="sr-Cyrl-RS"/>
        </w:rPr>
        <w:t xml:space="preserve"> ће извршити повраћај банкарске гаранције</w:t>
      </w:r>
      <w:r>
        <w:rPr>
          <w:rFonts w:eastAsia="TimesNewRomanPSMT"/>
          <w:bCs/>
          <w:iCs/>
          <w:color w:val="auto"/>
          <w:lang w:val="sr-Cyrl-RS"/>
        </w:rPr>
        <w:t>.</w:t>
      </w:r>
    </w:p>
    <w:p w14:paraId="21ABE870" w14:textId="77777777" w:rsidR="00106E22" w:rsidRPr="003F482E" w:rsidRDefault="00106E22" w:rsidP="00106E22">
      <w:pPr>
        <w:spacing w:after="120"/>
        <w:jc w:val="both"/>
        <w:rPr>
          <w:rFonts w:eastAsia="TimesNewRomanPSMT"/>
          <w:bCs/>
          <w:iCs/>
          <w:color w:val="auto"/>
          <w:lang w:val="sr-Cyrl-RS"/>
        </w:rPr>
      </w:pPr>
      <w:r>
        <w:rPr>
          <w:rFonts w:eastAsia="TimesNewRomanPSMT"/>
          <w:bCs/>
          <w:iCs/>
          <w:color w:val="auto"/>
          <w:lang w:val="sr-Cyrl-RS"/>
        </w:rPr>
        <w:t>Финансијер</w:t>
      </w:r>
      <w:r w:rsidRPr="003F482E">
        <w:rPr>
          <w:rFonts w:eastAsia="TimesNewRomanPSMT"/>
          <w:bCs/>
          <w:iCs/>
          <w:color w:val="auto"/>
          <w:lang w:val="sr-Cyrl-RS"/>
        </w:rPr>
        <w:t xml:space="preserve"> се обавезује да </w:t>
      </w:r>
      <w:r>
        <w:rPr>
          <w:rFonts w:eastAsia="TimesNewRomanPSMT"/>
          <w:bCs/>
          <w:iCs/>
          <w:color w:val="auto"/>
          <w:lang w:val="sr-Cyrl-RS"/>
        </w:rPr>
        <w:t>Извођачу радова</w:t>
      </w:r>
      <w:r w:rsidRPr="003F482E">
        <w:rPr>
          <w:rFonts w:eastAsia="TimesNewRomanPSMT"/>
          <w:bCs/>
          <w:iCs/>
          <w:color w:val="auto"/>
          <w:lang w:val="sr-Cyrl-RS"/>
        </w:rPr>
        <w:t xml:space="preserve"> уплати аванс у року д</w:t>
      </w:r>
      <w:r w:rsidRPr="003F482E">
        <w:rPr>
          <w:rFonts w:eastAsia="TimesNewRomanPSMT"/>
          <w:bCs/>
          <w:iCs/>
          <w:color w:val="auto"/>
        </w:rPr>
        <w:t>o</w:t>
      </w:r>
      <w:r w:rsidRPr="003F482E">
        <w:rPr>
          <w:rFonts w:eastAsia="TimesNewRomanPSMT"/>
          <w:bCs/>
          <w:iCs/>
          <w:color w:val="auto"/>
          <w:lang w:val="sr-Cyrl-RS"/>
        </w:rPr>
        <w:t xml:space="preserve"> 45 дана од дана прихватања банкарске гаранције.</w:t>
      </w:r>
    </w:p>
    <w:p w14:paraId="5B00DBD7" w14:textId="77777777" w:rsidR="00106E22" w:rsidRPr="00531775" w:rsidRDefault="00106E22" w:rsidP="00106E22">
      <w:pPr>
        <w:spacing w:line="240" w:lineRule="auto"/>
        <w:jc w:val="both"/>
        <w:rPr>
          <w:rFonts w:eastAsia="Times New Roman"/>
          <w:color w:val="auto"/>
        </w:rPr>
      </w:pPr>
      <w:r w:rsidRPr="00531775">
        <w:rPr>
          <w:rFonts w:eastAsia="TimesNewRomanPSMT"/>
          <w:bCs/>
          <w:iCs/>
          <w:color w:val="auto"/>
          <w:lang w:val="sr-Cyrl-RS"/>
        </w:rPr>
        <w:lastRenderedPageBreak/>
        <w:t>Поднета банкарска гаранција мора бити са клаузулом</w:t>
      </w:r>
      <w:r w:rsidRPr="00531775">
        <w:rPr>
          <w:iCs/>
          <w:color w:val="auto"/>
          <w:lang w:val="sr-Cyrl-RS"/>
        </w:rPr>
        <w:t xml:space="preserve">: неопозиво и безусловно ''на први позив'' и ''без приговора''. Извођач радова </w:t>
      </w:r>
      <w:r w:rsidRPr="00531775">
        <w:rPr>
          <w:rFonts w:eastAsia="Times New Roman"/>
          <w:color w:val="auto"/>
        </w:rPr>
        <w:t xml:space="preserve">је дужан да уз банкарску гаранцију достави </w:t>
      </w:r>
      <w:r w:rsidRPr="00531775">
        <w:rPr>
          <w:rFonts w:eastAsia="Times New Roman"/>
          <w:color w:val="auto"/>
          <w:lang w:val="sr-Cyrl-RS"/>
        </w:rPr>
        <w:t xml:space="preserve"> фотокопију </w:t>
      </w:r>
      <w:r w:rsidRPr="00531775">
        <w:rPr>
          <w:rFonts w:eastAsia="Times New Roman"/>
          <w:color w:val="auto"/>
        </w:rPr>
        <w:t>картон</w:t>
      </w:r>
      <w:r w:rsidRPr="00531775">
        <w:rPr>
          <w:rFonts w:eastAsia="Times New Roman"/>
          <w:color w:val="auto"/>
          <w:lang w:val="sr-Cyrl-RS"/>
        </w:rPr>
        <w:t>а</w:t>
      </w:r>
      <w:r w:rsidRPr="00531775">
        <w:rPr>
          <w:rFonts w:eastAsia="Times New Roman"/>
          <w:color w:val="auto"/>
        </w:rPr>
        <w:t xml:space="preserve"> депонованих потписа </w:t>
      </w:r>
      <w:r w:rsidRPr="00531775">
        <w:rPr>
          <w:rFonts w:eastAsia="Times New Roman"/>
          <w:color w:val="auto"/>
          <w:lang w:val="sr-Cyrl-RS"/>
        </w:rPr>
        <w:t>овлашћених лица за потписивање банкарске гаранције</w:t>
      </w:r>
      <w:r w:rsidRPr="00531775">
        <w:rPr>
          <w:rFonts w:eastAsia="Times New Roman"/>
          <w:color w:val="auto"/>
        </w:rPr>
        <w:t>.</w:t>
      </w:r>
    </w:p>
    <w:p w14:paraId="4AFEA810" w14:textId="77777777" w:rsidR="00106E22" w:rsidRPr="00531775" w:rsidRDefault="00106E22" w:rsidP="00106E22">
      <w:pPr>
        <w:spacing w:line="240" w:lineRule="auto"/>
        <w:jc w:val="both"/>
        <w:rPr>
          <w:rFonts w:eastAsia="Times New Roman"/>
          <w:color w:val="auto"/>
          <w:lang w:val="sr-Cyrl-RS"/>
        </w:rPr>
      </w:pPr>
      <w:r w:rsidRPr="00531775">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2682494D" w14:textId="77777777" w:rsidR="00106E22" w:rsidRPr="00531775" w:rsidRDefault="00106E22" w:rsidP="00106E22">
      <w:pPr>
        <w:pStyle w:val="ListParagraph"/>
        <w:spacing w:line="240" w:lineRule="auto"/>
        <w:ind w:left="0"/>
        <w:jc w:val="both"/>
        <w:rPr>
          <w:rFonts w:eastAsia="TimesNewRomanPSMT"/>
          <w:bCs/>
          <w:iCs/>
          <w:color w:val="auto"/>
          <w:kern w:val="2"/>
          <w:lang w:val="sr-Cyrl-RS"/>
        </w:rPr>
      </w:pPr>
      <w:r w:rsidRPr="00531775">
        <w:rPr>
          <w:rFonts w:eastAsia="TimesNewRomanPSMT"/>
          <w:bCs/>
          <w:iCs/>
          <w:color w:val="auto"/>
          <w:kern w:val="2"/>
          <w:lang w:val="sr-Cyrl-RS"/>
        </w:rPr>
        <w:t xml:space="preserve">Рок важења банкарске гаранције за повраћај авансног плаћања је 30 дана дужи од дана истека важења уговора. </w:t>
      </w:r>
    </w:p>
    <w:p w14:paraId="6F42E07E" w14:textId="77777777" w:rsidR="00106E22" w:rsidRPr="00531775" w:rsidRDefault="00106E22" w:rsidP="00106E22">
      <w:pPr>
        <w:pStyle w:val="ListParagraph"/>
        <w:spacing w:line="240" w:lineRule="auto"/>
        <w:ind w:left="0"/>
        <w:jc w:val="both"/>
        <w:rPr>
          <w:rFonts w:eastAsia="TimesNewRomanPSMT"/>
          <w:bCs/>
          <w:iCs/>
          <w:color w:val="auto"/>
          <w:lang w:val="sr-Cyrl-CS"/>
        </w:rPr>
      </w:pPr>
      <w:r w:rsidRPr="00531775">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w:t>
      </w:r>
      <w:r>
        <w:rPr>
          <w:rFonts w:eastAsia="TimesNewRomanPSMT"/>
          <w:bCs/>
          <w:iCs/>
          <w:color w:val="auto"/>
          <w:lang w:val="sr-Cyrl-CS"/>
        </w:rPr>
        <w:t>Финансијер</w:t>
      </w:r>
      <w:r w:rsidRPr="00531775">
        <w:rPr>
          <w:rFonts w:eastAsia="TimesNewRomanPSMT"/>
          <w:bCs/>
          <w:iCs/>
          <w:color w:val="auto"/>
          <w:lang w:val="sr-Cyrl-CS"/>
        </w:rPr>
        <w:t xml:space="preserve">, мањи износ од оног који одреди </w:t>
      </w:r>
      <w:r>
        <w:rPr>
          <w:rFonts w:eastAsia="TimesNewRomanPSMT"/>
          <w:bCs/>
          <w:iCs/>
          <w:color w:val="auto"/>
          <w:lang w:val="sr-Cyrl-CS"/>
        </w:rPr>
        <w:t>Финансијер</w:t>
      </w:r>
      <w:r w:rsidRPr="00531775">
        <w:rPr>
          <w:rFonts w:eastAsia="TimesNewRomanPSMT"/>
          <w:bCs/>
          <w:iCs/>
          <w:color w:val="auto"/>
          <w:lang w:val="sr-Cyrl-CS"/>
        </w:rPr>
        <w:t xml:space="preserve"> или промењену месну надлежност за решавање спорова. </w:t>
      </w:r>
    </w:p>
    <w:p w14:paraId="73AB3396" w14:textId="77777777" w:rsidR="00106E22" w:rsidRPr="00531775" w:rsidRDefault="00106E22" w:rsidP="00106E22">
      <w:pPr>
        <w:spacing w:line="240" w:lineRule="auto"/>
        <w:jc w:val="both"/>
        <w:rPr>
          <w:iCs/>
          <w:color w:val="auto"/>
          <w:lang w:val="sr-Cyrl-RS"/>
        </w:rPr>
      </w:pPr>
      <w:r w:rsidRPr="00531775">
        <w:rPr>
          <w:iCs/>
          <w:color w:val="auto"/>
          <w:lang w:val="sr-Cyrl-RS"/>
        </w:rPr>
        <w:t>Аванс ће се правдати кроз испостављене привремене и окончану ситуацију за изведене радове, с тим што ће се износ сваке испостављене ситуације умањити процентуално за дати аванс до коначног правдања уплаћеног аванса.</w:t>
      </w:r>
    </w:p>
    <w:p w14:paraId="09E6FE67" w14:textId="2B611284" w:rsidR="00106E22" w:rsidRDefault="00106E22" w:rsidP="00106E22">
      <w:pPr>
        <w:spacing w:line="240" w:lineRule="auto"/>
        <w:jc w:val="both"/>
        <w:rPr>
          <w:color w:val="auto"/>
        </w:rPr>
      </w:pPr>
      <w:r w:rsidRPr="00531775">
        <w:rPr>
          <w:color w:val="auto"/>
        </w:rPr>
        <w:t>Ако се за време трајања уговора промене рокови за извршење уговорне обавезе</w:t>
      </w:r>
      <w:r w:rsidRPr="00531775">
        <w:rPr>
          <w:color w:val="auto"/>
          <w:lang w:val="sr-Cyrl-RS"/>
        </w:rPr>
        <w:t xml:space="preserve"> о чему ће бити сачињен анекс уговора у складу са чланом 115. став 2. ЗЈН (''Сл. гласник РС'', бр. 124/12, 14/15 и 68/15), Извођач радова мора </w:t>
      </w:r>
      <w:r w:rsidRPr="004507D0">
        <w:rPr>
          <w:color w:val="auto"/>
          <w:lang w:val="sr-Cyrl-RS"/>
        </w:rPr>
        <w:t>доставити нову банкарску гаранцију или амандман  банкарске гаранције (анекс банкарске гаранције или измену банкарске гаранциј</w:t>
      </w:r>
      <w:r w:rsidR="00891D74">
        <w:rPr>
          <w:color w:val="auto"/>
          <w:lang w:val="sr-Cyrl-RS"/>
        </w:rPr>
        <w:t>е) на износ неоправданог аванса</w:t>
      </w:r>
      <w:r w:rsidRPr="004507D0">
        <w:rPr>
          <w:color w:val="auto"/>
          <w:lang w:val="sr-Cyrl-RS"/>
        </w:rPr>
        <w:t xml:space="preserve"> у складу са потписаним анексом уговора</w:t>
      </w:r>
      <w:r w:rsidRPr="00531775">
        <w:rPr>
          <w:color w:val="auto"/>
        </w:rPr>
        <w:t>.</w:t>
      </w:r>
    </w:p>
    <w:p w14:paraId="16C4F776" w14:textId="0DBBB31B" w:rsidR="00121350" w:rsidRPr="00121350" w:rsidRDefault="00121350" w:rsidP="00106E22">
      <w:pPr>
        <w:spacing w:line="240" w:lineRule="auto"/>
        <w:jc w:val="both"/>
        <w:rPr>
          <w:color w:val="auto"/>
          <w:lang w:val="sr-Cyrl-RS"/>
        </w:rPr>
      </w:pPr>
      <w:r>
        <w:rPr>
          <w:color w:val="auto"/>
          <w:lang w:val="sr-Cyrl-RS"/>
        </w:rPr>
        <w:t>У случају да извођач радова не достави банкарску гаранцију за повраћај авансног плаћања уговор се сматра раскинутим.</w:t>
      </w:r>
    </w:p>
    <w:p w14:paraId="1189D84C" w14:textId="77777777" w:rsidR="00106E22" w:rsidRPr="00531775" w:rsidRDefault="00106E22" w:rsidP="00106E22">
      <w:pPr>
        <w:spacing w:before="240" w:after="240" w:line="240" w:lineRule="auto"/>
        <w:ind w:right="-23"/>
        <w:jc w:val="center"/>
        <w:rPr>
          <w:b/>
          <w:color w:val="auto"/>
          <w:lang w:val="en-US"/>
        </w:rPr>
      </w:pPr>
      <w:r w:rsidRPr="00531775">
        <w:rPr>
          <w:b/>
          <w:color w:val="auto"/>
          <w:lang w:val="en-US"/>
        </w:rPr>
        <w:t xml:space="preserve">Члан </w:t>
      </w:r>
      <w:r>
        <w:rPr>
          <w:b/>
          <w:color w:val="auto"/>
          <w:lang w:val="sr-Cyrl-RS"/>
        </w:rPr>
        <w:t>13</w:t>
      </w:r>
      <w:r w:rsidRPr="00531775">
        <w:rPr>
          <w:b/>
          <w:color w:val="auto"/>
          <w:lang w:val="en-US"/>
        </w:rPr>
        <w:t>.</w:t>
      </w:r>
    </w:p>
    <w:p w14:paraId="703B990C" w14:textId="77777777" w:rsidR="00106E22" w:rsidRPr="003F482E" w:rsidRDefault="00106E22" w:rsidP="00106E22">
      <w:pPr>
        <w:spacing w:before="120" w:after="120" w:line="240" w:lineRule="auto"/>
        <w:jc w:val="both"/>
        <w:rPr>
          <w:rFonts w:eastAsia="Times New Roman"/>
          <w:color w:val="auto"/>
          <w:lang w:val="sr-Cyrl-RS"/>
        </w:rPr>
      </w:pPr>
      <w:r>
        <w:rPr>
          <w:rFonts w:eastAsia="TimesNewRomanPSMT"/>
          <w:bCs/>
          <w:iCs/>
          <w:color w:val="auto"/>
          <w:lang w:val="sr-Cyrl-RS"/>
        </w:rPr>
        <w:t>Извођач радова</w:t>
      </w:r>
      <w:r w:rsidRPr="003F482E">
        <w:rPr>
          <w:rFonts w:eastAsia="TimesNewRomanPSMT"/>
          <w:bCs/>
          <w:iCs/>
          <w:color w:val="auto"/>
          <w:lang w:val="sr-Cyrl-RS"/>
        </w:rPr>
        <w:t xml:space="preserve"> </w:t>
      </w:r>
      <w:r w:rsidRPr="003F482E">
        <w:rPr>
          <w:rFonts w:eastAsia="TimesNewRomanPSMT"/>
          <w:bCs/>
          <w:iCs/>
          <w:color w:val="auto"/>
        </w:rPr>
        <w:t xml:space="preserve">се обавезује да у року </w:t>
      </w:r>
      <w:r>
        <w:rPr>
          <w:rFonts w:eastAsia="TimesNewRomanPSMT"/>
          <w:b/>
          <w:bCs/>
          <w:iCs/>
          <w:color w:val="auto"/>
          <w:lang w:val="sr-Cyrl-RS"/>
        </w:rPr>
        <w:t>до</w:t>
      </w:r>
      <w:r w:rsidRPr="00DB6BCF">
        <w:rPr>
          <w:rFonts w:eastAsia="TimesNewRomanPSMT"/>
          <w:b/>
          <w:bCs/>
          <w:iCs/>
          <w:color w:val="auto"/>
        </w:rPr>
        <w:t xml:space="preserve"> </w:t>
      </w:r>
      <w:r w:rsidRPr="00DB6BCF">
        <w:rPr>
          <w:rFonts w:eastAsia="TimesNewRomanPSMT"/>
          <w:b/>
          <w:bCs/>
          <w:iCs/>
          <w:color w:val="auto"/>
          <w:lang w:val="sr-Cyrl-RS"/>
        </w:rPr>
        <w:t>30</w:t>
      </w:r>
      <w:r w:rsidRPr="00DB6BCF">
        <w:rPr>
          <w:rFonts w:eastAsia="TimesNewRomanPSMT"/>
          <w:b/>
          <w:bCs/>
          <w:iCs/>
          <w:color w:val="auto"/>
        </w:rPr>
        <w:t xml:space="preserve"> дана</w:t>
      </w:r>
      <w:r w:rsidRPr="003F482E">
        <w:rPr>
          <w:rFonts w:eastAsia="TimesNewRomanPSMT"/>
          <w:bCs/>
          <w:iCs/>
          <w:color w:val="auto"/>
        </w:rPr>
        <w:t xml:space="preserve"> од дана закључења </w:t>
      </w:r>
      <w:r w:rsidRPr="00CB7A04">
        <w:rPr>
          <w:rFonts w:eastAsia="TimesNewRomanPSMT"/>
          <w:bCs/>
          <w:iCs/>
          <w:color w:val="auto"/>
        </w:rPr>
        <w:t xml:space="preserve">уговора преда </w:t>
      </w:r>
      <w:r w:rsidRPr="00CB7A04">
        <w:rPr>
          <w:rFonts w:eastAsia="TimesNewRomanPSMT"/>
          <w:bCs/>
          <w:iCs/>
          <w:color w:val="auto"/>
          <w:lang w:val="sr-Cyrl-RS"/>
        </w:rPr>
        <w:t>Финансиј</w:t>
      </w:r>
      <w:r w:rsidRPr="004507D0">
        <w:rPr>
          <w:rFonts w:eastAsia="TimesNewRomanPSMT"/>
          <w:bCs/>
          <w:iCs/>
          <w:color w:val="auto"/>
          <w:lang w:val="sr-Cyrl-RS"/>
        </w:rPr>
        <w:t>еру</w:t>
      </w:r>
      <w:r w:rsidRPr="003F482E">
        <w:rPr>
          <w:rFonts w:eastAsia="TimesNewRomanPSMT"/>
          <w:bCs/>
          <w:iCs/>
          <w:color w:val="auto"/>
        </w:rPr>
        <w:t xml:space="preserve"> банкарску гаранцију за</w:t>
      </w:r>
      <w:r w:rsidRPr="003F482E">
        <w:rPr>
          <w:rFonts w:eastAsia="TimesNewRomanPSMT"/>
          <w:bCs/>
          <w:iCs/>
          <w:color w:val="auto"/>
          <w:lang w:val="sr-Cyrl-RS"/>
        </w:rPr>
        <w:t xml:space="preserve"> испуњење уговорних обавеза</w:t>
      </w:r>
      <w:r w:rsidRPr="003F482E">
        <w:rPr>
          <w:rFonts w:eastAsia="TimesNewRomanPSMT"/>
          <w:bCs/>
          <w:iCs/>
          <w:color w:val="auto"/>
        </w:rPr>
        <w:t>, која ће бити са клаузулом:</w:t>
      </w:r>
      <w:r w:rsidRPr="003F482E">
        <w:rPr>
          <w:iCs/>
          <w:color w:val="auto"/>
          <w:lang w:val="sr-Cyrl-RS"/>
        </w:rPr>
        <w:t xml:space="preserve"> неопозиво и безусловно  </w:t>
      </w:r>
      <w:r w:rsidRPr="003F482E">
        <w:rPr>
          <w:rFonts w:eastAsia="TimesNewRomanPSMT"/>
          <w:bCs/>
          <w:iCs/>
          <w:color w:val="auto"/>
          <w:lang w:val="sr-Cyrl-RS"/>
        </w:rPr>
        <w:t>''на први позив'' и ''без приговора''</w:t>
      </w:r>
      <w:r w:rsidRPr="003F482E">
        <w:rPr>
          <w:rFonts w:eastAsia="TimesNewRomanPSMT"/>
          <w:bCs/>
          <w:iCs/>
          <w:color w:val="auto"/>
        </w:rPr>
        <w:t>.</w:t>
      </w:r>
      <w:r w:rsidRPr="003F482E">
        <w:rPr>
          <w:iCs/>
          <w:color w:val="auto"/>
          <w:lang w:val="sr-Cyrl-RS"/>
        </w:rPr>
        <w:t xml:space="preserve"> </w:t>
      </w:r>
      <w:r>
        <w:rPr>
          <w:rFonts w:eastAsia="TimesNewRomanPSMT"/>
          <w:bCs/>
          <w:iCs/>
          <w:color w:val="auto"/>
          <w:lang w:val="sr-Cyrl-RS"/>
        </w:rPr>
        <w:t>Извођач радова</w:t>
      </w:r>
      <w:r w:rsidRPr="003F482E">
        <w:rPr>
          <w:rFonts w:eastAsia="TimesNewRomanPSMT"/>
          <w:bCs/>
          <w:iCs/>
          <w:color w:val="auto"/>
          <w:lang w:val="sr-Cyrl-RS"/>
        </w:rPr>
        <w:t xml:space="preserve"> </w:t>
      </w:r>
      <w:r w:rsidRPr="003F482E">
        <w:rPr>
          <w:rFonts w:eastAsia="Times New Roman"/>
          <w:color w:val="auto"/>
        </w:rPr>
        <w:t xml:space="preserve">је дужан да уз банкарску гаранцију достави  </w:t>
      </w:r>
      <w:r w:rsidRPr="003F482E">
        <w:rPr>
          <w:rFonts w:eastAsia="Times New Roman"/>
          <w:color w:val="auto"/>
          <w:lang w:val="sr-Cyrl-RS"/>
        </w:rPr>
        <w:t xml:space="preserve">фотокопију </w:t>
      </w:r>
      <w:r w:rsidRPr="003F482E">
        <w:rPr>
          <w:rFonts w:eastAsia="Times New Roman"/>
          <w:color w:val="auto"/>
        </w:rPr>
        <w:t>картон</w:t>
      </w:r>
      <w:r w:rsidRPr="003F482E">
        <w:rPr>
          <w:rFonts w:eastAsia="Times New Roman"/>
          <w:color w:val="auto"/>
          <w:lang w:val="sr-Cyrl-RS"/>
        </w:rPr>
        <w:t>а</w:t>
      </w:r>
      <w:r w:rsidRPr="003F482E">
        <w:rPr>
          <w:rFonts w:eastAsia="Times New Roman"/>
          <w:color w:val="auto"/>
        </w:rPr>
        <w:t xml:space="preserve"> депонованих потписа </w:t>
      </w:r>
      <w:r w:rsidRPr="003F482E">
        <w:rPr>
          <w:rFonts w:eastAsia="Times New Roman"/>
          <w:color w:val="auto"/>
          <w:lang w:val="sr-Cyrl-RS"/>
        </w:rPr>
        <w:t>овлашћених лица за потписивање банкарске гаранције.</w:t>
      </w:r>
    </w:p>
    <w:p w14:paraId="396B5F77" w14:textId="77777777" w:rsidR="00106E22" w:rsidRPr="003F482E" w:rsidRDefault="00106E22" w:rsidP="00106E22">
      <w:pPr>
        <w:spacing w:before="120" w:after="120" w:line="240" w:lineRule="auto"/>
        <w:jc w:val="both"/>
        <w:rPr>
          <w:color w:val="auto"/>
        </w:rPr>
      </w:pPr>
      <w:r w:rsidRPr="003F482E">
        <w:rPr>
          <w:rFonts w:eastAsia="TimesNewRomanPSMT"/>
          <w:bCs/>
          <w:iCs/>
          <w:color w:val="auto"/>
        </w:rPr>
        <w:t xml:space="preserve">Банкарска гаранција за </w:t>
      </w:r>
      <w:r w:rsidRPr="003F482E">
        <w:rPr>
          <w:rFonts w:eastAsia="TimesNewRomanPSMT"/>
          <w:bCs/>
          <w:iCs/>
          <w:color w:val="auto"/>
          <w:lang w:val="sr-Cyrl-RS"/>
        </w:rPr>
        <w:t>испуњење уговорних обавеза</w:t>
      </w:r>
      <w:r w:rsidRPr="003F482E">
        <w:rPr>
          <w:rFonts w:eastAsia="TimesNewRomanPSMT"/>
          <w:bCs/>
          <w:iCs/>
          <w:color w:val="auto"/>
        </w:rPr>
        <w:t xml:space="preserve"> издаје се у висини од </w:t>
      </w:r>
      <w:r w:rsidRPr="003F482E">
        <w:rPr>
          <w:rFonts w:eastAsia="TimesNewRomanPSMT"/>
          <w:b/>
          <w:bCs/>
          <w:iCs/>
          <w:color w:val="auto"/>
        </w:rPr>
        <w:t>10%</w:t>
      </w:r>
      <w:r w:rsidRPr="003F482E">
        <w:rPr>
          <w:rFonts w:eastAsia="TimesNewRomanPSMT"/>
          <w:bCs/>
          <w:iCs/>
          <w:color w:val="auto"/>
        </w:rPr>
        <w:t xml:space="preserve"> од укупне вредности уговора </w:t>
      </w:r>
      <w:r w:rsidRPr="003F482E">
        <w:rPr>
          <w:rFonts w:eastAsia="TimesNewRomanPSMT"/>
          <w:bCs/>
          <w:iCs/>
          <w:color w:val="auto"/>
          <w:lang w:val="sr-Cyrl-RS"/>
        </w:rPr>
        <w:t>без ПДВ-а</w:t>
      </w:r>
      <w:r w:rsidRPr="003F482E">
        <w:rPr>
          <w:rFonts w:eastAsia="TimesNewRomanPSMT"/>
          <w:bCs/>
          <w:iCs/>
          <w:color w:val="auto"/>
        </w:rPr>
        <w:t xml:space="preserve">, </w:t>
      </w:r>
      <w:r w:rsidRPr="003F482E">
        <w:rPr>
          <w:b/>
          <w:color w:val="auto"/>
        </w:rPr>
        <w:t xml:space="preserve">са роком важења </w:t>
      </w:r>
      <w:r w:rsidRPr="003F482E">
        <w:rPr>
          <w:b/>
          <w:color w:val="auto"/>
          <w:lang w:val="sr-Cyrl-RS"/>
        </w:rPr>
        <w:t xml:space="preserve">30 </w:t>
      </w:r>
      <w:r w:rsidRPr="003F482E">
        <w:rPr>
          <w:b/>
          <w:color w:val="auto"/>
        </w:rPr>
        <w:t>дана</w:t>
      </w:r>
      <w:r w:rsidRPr="003F482E">
        <w:rPr>
          <w:color w:val="auto"/>
        </w:rPr>
        <w:t xml:space="preserve"> </w:t>
      </w:r>
      <w:r w:rsidRPr="003F482E">
        <w:rPr>
          <w:rFonts w:eastAsia="TimesNewRomanPSMT"/>
          <w:bCs/>
          <w:iCs/>
          <w:color w:val="auto"/>
          <w:lang w:val="sr-Cyrl-RS"/>
        </w:rPr>
        <w:t>дуже од дана истека рока важења уговора</w:t>
      </w:r>
      <w:r w:rsidRPr="003F482E">
        <w:rPr>
          <w:color w:val="auto"/>
        </w:rPr>
        <w:t>.</w:t>
      </w:r>
    </w:p>
    <w:p w14:paraId="673A26AE" w14:textId="77777777" w:rsidR="00106E22" w:rsidRPr="003F482E" w:rsidRDefault="00106E22" w:rsidP="00106E22">
      <w:pPr>
        <w:spacing w:after="120" w:line="240" w:lineRule="auto"/>
        <w:jc w:val="both"/>
        <w:rPr>
          <w:rFonts w:eastAsia="Times New Roman"/>
          <w:color w:val="auto"/>
          <w:lang w:val="sr-Cyrl-RS"/>
        </w:rPr>
      </w:pPr>
      <w:r w:rsidRPr="003F482E">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3CEAC1DE" w14:textId="77777777" w:rsidR="00106E22" w:rsidRPr="003F482E" w:rsidRDefault="00106E22" w:rsidP="00106E22">
      <w:pPr>
        <w:spacing w:after="120"/>
        <w:jc w:val="both"/>
        <w:rPr>
          <w:rFonts w:eastAsia="TimesNewRomanPSMT"/>
          <w:bCs/>
          <w:iCs/>
          <w:color w:val="auto"/>
          <w:lang w:val="sr-Cyrl-CS"/>
        </w:rPr>
      </w:pPr>
      <w:r w:rsidRPr="003F482E">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w:t>
      </w:r>
      <w:r>
        <w:rPr>
          <w:rFonts w:eastAsia="TimesNewRomanPSMT"/>
          <w:bCs/>
          <w:iCs/>
          <w:color w:val="auto"/>
          <w:lang w:val="sr-Cyrl-CS"/>
        </w:rPr>
        <w:t>Финансијер</w:t>
      </w:r>
      <w:r w:rsidRPr="003F482E">
        <w:rPr>
          <w:rFonts w:eastAsia="TimesNewRomanPSMT"/>
          <w:bCs/>
          <w:iCs/>
          <w:color w:val="auto"/>
          <w:lang w:val="sr-Cyrl-CS"/>
        </w:rPr>
        <w:t xml:space="preserve">, мањи износ од оног који одреди </w:t>
      </w:r>
      <w:r>
        <w:rPr>
          <w:rFonts w:eastAsia="TimesNewRomanPSMT"/>
          <w:bCs/>
          <w:iCs/>
          <w:color w:val="auto"/>
          <w:lang w:val="sr-Cyrl-CS"/>
        </w:rPr>
        <w:t>Финансијер</w:t>
      </w:r>
      <w:r w:rsidRPr="003F482E">
        <w:rPr>
          <w:rFonts w:eastAsia="TimesNewRomanPSMT"/>
          <w:bCs/>
          <w:iCs/>
          <w:color w:val="auto"/>
          <w:lang w:val="sr-Cyrl-CS"/>
        </w:rPr>
        <w:t xml:space="preserve"> или промењену месну надлежност за решавање спорова. </w:t>
      </w:r>
    </w:p>
    <w:p w14:paraId="151C47A1" w14:textId="77777777" w:rsidR="00106E22" w:rsidRPr="003F482E" w:rsidRDefault="00106E22" w:rsidP="00106E22">
      <w:pPr>
        <w:spacing w:after="120"/>
        <w:jc w:val="both"/>
        <w:rPr>
          <w:iCs/>
          <w:color w:val="auto"/>
          <w:lang w:val="sr-Cyrl-RS"/>
        </w:rPr>
      </w:pPr>
      <w:r w:rsidRPr="003F482E">
        <w:rPr>
          <w:iCs/>
          <w:color w:val="auto"/>
          <w:lang w:val="sr-Cyrl-RS"/>
        </w:rPr>
        <w:t xml:space="preserve">Ако се за време трајања уговора продуже рокови за извршење уговорне обавезе, мора  да се уради Анекс уговора, а </w:t>
      </w:r>
      <w:r>
        <w:rPr>
          <w:iCs/>
          <w:color w:val="auto"/>
          <w:lang w:val="sr-Cyrl-RS"/>
        </w:rPr>
        <w:t>И</w:t>
      </w:r>
      <w:r w:rsidRPr="003F482E">
        <w:rPr>
          <w:iCs/>
          <w:color w:val="auto"/>
          <w:lang w:val="sr-Cyrl-RS"/>
        </w:rPr>
        <w:t>звођач радова доставља нову банкараску гаранцију или амандман банкарске гаранције (анекс банкарске гаранције или измену банкарске гаранције)  у складу са потписаним Анексом уговора.</w:t>
      </w:r>
    </w:p>
    <w:p w14:paraId="78F4A721" w14:textId="77777777" w:rsidR="00106E22" w:rsidRDefault="00106E22" w:rsidP="00106E22">
      <w:pPr>
        <w:spacing w:before="120" w:after="120" w:line="240" w:lineRule="auto"/>
        <w:jc w:val="both"/>
        <w:rPr>
          <w:rFonts w:eastAsia="TimesNewRomanPSMT"/>
          <w:bCs/>
          <w:iCs/>
          <w:color w:val="auto"/>
          <w:lang w:val="sr-Cyrl-CS"/>
        </w:rPr>
      </w:pPr>
      <w:r>
        <w:rPr>
          <w:iCs/>
          <w:color w:val="auto"/>
          <w:lang w:val="sr-Cyrl-RS"/>
        </w:rPr>
        <w:t>Финансијер</w:t>
      </w:r>
      <w:r w:rsidRPr="003F482E">
        <w:rPr>
          <w:iCs/>
          <w:color w:val="auto"/>
        </w:rPr>
        <w:t xml:space="preserve"> ће </w:t>
      </w:r>
      <w:r w:rsidRPr="003F482E">
        <w:rPr>
          <w:iCs/>
          <w:color w:val="auto"/>
          <w:lang w:val="sr-Cyrl-RS"/>
        </w:rPr>
        <w:t xml:space="preserve">наплатити </w:t>
      </w:r>
      <w:r w:rsidRPr="003F482E">
        <w:rPr>
          <w:iCs/>
          <w:color w:val="auto"/>
        </w:rPr>
        <w:t xml:space="preserve"> банкарску гаранцију за испуњење уговорних обавеза у случају да понуђач не буде извршавао своје уговорне обавезе у роковима и на начин предвиђен уговором.</w:t>
      </w:r>
      <w:r w:rsidRPr="003F482E">
        <w:rPr>
          <w:rFonts w:eastAsia="TimesNewRomanPSMT"/>
          <w:bCs/>
          <w:iCs/>
          <w:color w:val="auto"/>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14:paraId="77610D7A" w14:textId="5FD902E3" w:rsidR="004C6D58" w:rsidRPr="00121350" w:rsidRDefault="004C6D58" w:rsidP="004C6D58">
      <w:pPr>
        <w:spacing w:line="240" w:lineRule="auto"/>
        <w:jc w:val="both"/>
        <w:rPr>
          <w:color w:val="auto"/>
          <w:lang w:val="sr-Cyrl-RS"/>
        </w:rPr>
      </w:pPr>
      <w:r>
        <w:rPr>
          <w:color w:val="auto"/>
          <w:lang w:val="sr-Cyrl-RS"/>
        </w:rPr>
        <w:t>У случају да извођач радова не достави банкарску гаранцију за испуњење уговорних обавеза уговор се сматра раскинутим.</w:t>
      </w:r>
    </w:p>
    <w:p w14:paraId="0A14F59B" w14:textId="77777777" w:rsidR="00106E22" w:rsidRPr="00531775" w:rsidRDefault="00106E22" w:rsidP="00106E22">
      <w:pPr>
        <w:spacing w:before="240" w:after="240" w:line="240" w:lineRule="auto"/>
        <w:jc w:val="center"/>
        <w:rPr>
          <w:b/>
          <w:color w:val="auto"/>
        </w:rPr>
      </w:pPr>
      <w:r w:rsidRPr="00531775">
        <w:rPr>
          <w:b/>
          <w:color w:val="auto"/>
          <w:lang w:val="en-US"/>
        </w:rPr>
        <w:t xml:space="preserve">Члан </w:t>
      </w:r>
      <w:r>
        <w:rPr>
          <w:b/>
          <w:color w:val="auto"/>
          <w:lang w:val="sr-Cyrl-RS"/>
        </w:rPr>
        <w:t>14</w:t>
      </w:r>
      <w:r w:rsidRPr="00531775">
        <w:rPr>
          <w:b/>
          <w:color w:val="auto"/>
        </w:rPr>
        <w:t>.</w:t>
      </w:r>
    </w:p>
    <w:p w14:paraId="611EE9B0" w14:textId="77777777" w:rsidR="00106E22" w:rsidRPr="003F482E" w:rsidRDefault="00106E22" w:rsidP="00106E22">
      <w:pPr>
        <w:spacing w:before="120" w:after="120" w:line="240" w:lineRule="auto"/>
        <w:jc w:val="both"/>
        <w:rPr>
          <w:rFonts w:eastAsia="Times New Roman"/>
          <w:color w:val="auto"/>
        </w:rPr>
      </w:pPr>
      <w:r>
        <w:rPr>
          <w:rFonts w:eastAsia="TimesNewRomanPSMT"/>
          <w:bCs/>
          <w:iCs/>
          <w:color w:val="auto"/>
          <w:lang w:val="sr-Cyrl-RS"/>
        </w:rPr>
        <w:t>Извођач радова</w:t>
      </w:r>
      <w:r w:rsidRPr="003F482E">
        <w:rPr>
          <w:rFonts w:eastAsia="TimesNewRomanPSMT"/>
          <w:bCs/>
          <w:iCs/>
          <w:color w:val="auto"/>
          <w:lang w:val="sr-Cyrl-RS"/>
        </w:rPr>
        <w:t xml:space="preserve"> </w:t>
      </w:r>
      <w:r w:rsidRPr="003F482E">
        <w:rPr>
          <w:color w:val="auto"/>
        </w:rPr>
        <w:t xml:space="preserve">се обавезује да </w:t>
      </w:r>
      <w:r w:rsidRPr="003F482E">
        <w:rPr>
          <w:color w:val="auto"/>
          <w:lang w:val="sr-Cyrl-RS"/>
        </w:rPr>
        <w:t xml:space="preserve">у </w:t>
      </w:r>
      <w:r w:rsidRPr="003F482E">
        <w:rPr>
          <w:color w:val="auto"/>
        </w:rPr>
        <w:t xml:space="preserve"> року </w:t>
      </w:r>
      <w:r>
        <w:rPr>
          <w:b/>
          <w:color w:val="auto"/>
          <w:lang w:val="sr-Cyrl-RS"/>
        </w:rPr>
        <w:t>до</w:t>
      </w:r>
      <w:r w:rsidRPr="00DB6BCF">
        <w:rPr>
          <w:b/>
          <w:color w:val="auto"/>
        </w:rPr>
        <w:t xml:space="preserve"> </w:t>
      </w:r>
      <w:r w:rsidRPr="00DB6BCF">
        <w:rPr>
          <w:b/>
          <w:color w:val="auto"/>
          <w:lang w:val="sr-Cyrl-RS"/>
        </w:rPr>
        <w:t>30</w:t>
      </w:r>
      <w:r w:rsidRPr="00DB6BCF">
        <w:rPr>
          <w:b/>
          <w:color w:val="auto"/>
        </w:rPr>
        <w:t xml:space="preserve"> дана </w:t>
      </w:r>
      <w:r w:rsidRPr="003F482E">
        <w:rPr>
          <w:color w:val="auto"/>
        </w:rPr>
        <w:t xml:space="preserve">од дана </w:t>
      </w:r>
      <w:r w:rsidRPr="003F482E">
        <w:rPr>
          <w:color w:val="auto"/>
          <w:lang w:val="sr-Cyrl-RS"/>
        </w:rPr>
        <w:t xml:space="preserve">техничког пријема објекта </w:t>
      </w:r>
      <w:r>
        <w:rPr>
          <w:color w:val="auto"/>
        </w:rPr>
        <w:t xml:space="preserve"> преда Финансијеру</w:t>
      </w:r>
      <w:r w:rsidRPr="003F482E">
        <w:rPr>
          <w:color w:val="auto"/>
        </w:rPr>
        <w:t xml:space="preserve"> банкарску гаранцију за отклањање грешака у гарантном року, која ће бити са </w:t>
      </w:r>
      <w:r w:rsidRPr="003F482E">
        <w:rPr>
          <w:color w:val="auto"/>
        </w:rPr>
        <w:lastRenderedPageBreak/>
        <w:t>клаузулама:</w:t>
      </w:r>
      <w:r w:rsidRPr="003F482E">
        <w:rPr>
          <w:iCs/>
          <w:color w:val="auto"/>
          <w:lang w:val="sr-Cyrl-RS"/>
        </w:rPr>
        <w:t xml:space="preserve"> неопозиво и безусловно  </w:t>
      </w:r>
      <w:r w:rsidRPr="003F482E">
        <w:rPr>
          <w:rFonts w:eastAsia="TimesNewRomanPSMT"/>
          <w:bCs/>
          <w:iCs/>
          <w:color w:val="auto"/>
          <w:lang w:val="sr-Cyrl-RS"/>
        </w:rPr>
        <w:t>''на први позив'' и ''без приговора''.</w:t>
      </w:r>
      <w:r w:rsidRPr="003F482E">
        <w:rPr>
          <w:color w:val="auto"/>
        </w:rPr>
        <w:t xml:space="preserve"> </w:t>
      </w:r>
      <w:r>
        <w:rPr>
          <w:rFonts w:eastAsia="TimesNewRomanPSMT"/>
          <w:bCs/>
          <w:iCs/>
          <w:color w:val="auto"/>
          <w:lang w:val="sr-Cyrl-RS"/>
        </w:rPr>
        <w:t>Извођач радова</w:t>
      </w:r>
      <w:r w:rsidRPr="003F482E">
        <w:rPr>
          <w:rFonts w:eastAsia="TimesNewRomanPSMT"/>
          <w:bCs/>
          <w:iCs/>
          <w:color w:val="auto"/>
          <w:lang w:val="sr-Cyrl-RS"/>
        </w:rPr>
        <w:t xml:space="preserve"> </w:t>
      </w:r>
      <w:r w:rsidRPr="003F482E">
        <w:rPr>
          <w:rFonts w:eastAsia="Times New Roman"/>
          <w:color w:val="auto"/>
        </w:rPr>
        <w:t xml:space="preserve">је дужан да уз банкарску гаранцију достави </w:t>
      </w:r>
      <w:r w:rsidRPr="003F482E">
        <w:rPr>
          <w:rFonts w:eastAsia="Times New Roman"/>
          <w:color w:val="auto"/>
          <w:lang w:val="sr-Cyrl-RS"/>
        </w:rPr>
        <w:t xml:space="preserve"> фотокопију </w:t>
      </w:r>
      <w:r w:rsidRPr="003F482E">
        <w:rPr>
          <w:rFonts w:eastAsia="Times New Roman"/>
          <w:color w:val="auto"/>
        </w:rPr>
        <w:t>картон</w:t>
      </w:r>
      <w:r w:rsidRPr="003F482E">
        <w:rPr>
          <w:rFonts w:eastAsia="Times New Roman"/>
          <w:color w:val="auto"/>
          <w:lang w:val="sr-Cyrl-RS"/>
        </w:rPr>
        <w:t>а</w:t>
      </w:r>
      <w:r w:rsidRPr="003F482E">
        <w:rPr>
          <w:rFonts w:eastAsia="Times New Roman"/>
          <w:color w:val="auto"/>
        </w:rPr>
        <w:t xml:space="preserve"> депонованих потписа </w:t>
      </w:r>
      <w:r w:rsidRPr="003F482E">
        <w:rPr>
          <w:rFonts w:eastAsia="Times New Roman"/>
          <w:color w:val="auto"/>
          <w:lang w:val="sr-Cyrl-RS"/>
        </w:rPr>
        <w:t>овлашћених лица за потписивање банкарске гаранције</w:t>
      </w:r>
      <w:r w:rsidRPr="003F482E">
        <w:rPr>
          <w:rFonts w:eastAsia="Times New Roman"/>
          <w:color w:val="auto"/>
        </w:rPr>
        <w:t>.</w:t>
      </w:r>
    </w:p>
    <w:p w14:paraId="79F7EF7B" w14:textId="77777777" w:rsidR="00106E22" w:rsidRPr="003F482E" w:rsidRDefault="00106E22" w:rsidP="00106E22">
      <w:pPr>
        <w:spacing w:before="120" w:after="120" w:line="240" w:lineRule="auto"/>
        <w:jc w:val="both"/>
        <w:rPr>
          <w:color w:val="auto"/>
        </w:rPr>
      </w:pPr>
      <w:r w:rsidRPr="003F482E">
        <w:rPr>
          <w:color w:val="auto"/>
        </w:rPr>
        <w:t>Банкарска гаранција за отклањање грешака у гарантном року се издаје у висини</w:t>
      </w:r>
      <w:r w:rsidRPr="003F482E">
        <w:rPr>
          <w:b/>
          <w:color w:val="auto"/>
        </w:rPr>
        <w:t xml:space="preserve"> </w:t>
      </w:r>
      <w:r w:rsidRPr="003F482E">
        <w:rPr>
          <w:b/>
          <w:color w:val="auto"/>
          <w:lang w:val="sr-Cyrl-CS"/>
        </w:rPr>
        <w:t>10</w:t>
      </w:r>
      <w:r w:rsidRPr="003F482E">
        <w:rPr>
          <w:b/>
          <w:color w:val="auto"/>
        </w:rPr>
        <w:t xml:space="preserve">% од </w:t>
      </w:r>
      <w:r w:rsidRPr="003F482E">
        <w:rPr>
          <w:color w:val="auto"/>
        </w:rPr>
        <w:t>укупне вредности уговора</w:t>
      </w:r>
      <w:r w:rsidRPr="003F482E">
        <w:rPr>
          <w:color w:val="auto"/>
          <w:lang w:val="sr-Cyrl-RS"/>
        </w:rPr>
        <w:t xml:space="preserve"> без</w:t>
      </w:r>
      <w:r w:rsidRPr="003F482E">
        <w:rPr>
          <w:b/>
          <w:color w:val="auto"/>
          <w:lang w:val="sr-Cyrl-RS"/>
        </w:rPr>
        <w:t xml:space="preserve"> </w:t>
      </w:r>
      <w:r w:rsidRPr="003F482E">
        <w:rPr>
          <w:color w:val="auto"/>
          <w:lang w:val="sr-Cyrl-RS"/>
        </w:rPr>
        <w:t xml:space="preserve"> ПДВ</w:t>
      </w:r>
      <w:r w:rsidRPr="003F482E">
        <w:rPr>
          <w:color w:val="auto"/>
          <w:lang w:val="ru-RU"/>
        </w:rPr>
        <w:t>-</w:t>
      </w:r>
      <w:r w:rsidRPr="003F482E">
        <w:rPr>
          <w:color w:val="auto"/>
          <w:lang w:val="en-US"/>
        </w:rPr>
        <w:t>а</w:t>
      </w:r>
      <w:r w:rsidRPr="003F482E">
        <w:rPr>
          <w:color w:val="auto"/>
          <w:lang w:val="sr-Cyrl-RS"/>
        </w:rPr>
        <w:t xml:space="preserve">. Рок важења банкарске гаранције је </w:t>
      </w:r>
      <w:r w:rsidRPr="003F482E">
        <w:rPr>
          <w:color w:val="auto"/>
        </w:rPr>
        <w:t xml:space="preserve"> </w:t>
      </w:r>
      <w:r w:rsidRPr="003F482E">
        <w:rPr>
          <w:color w:val="auto"/>
          <w:lang w:val="sr-Cyrl-RS"/>
        </w:rPr>
        <w:t xml:space="preserve">37 месеци </w:t>
      </w:r>
      <w:r w:rsidRPr="003F482E">
        <w:rPr>
          <w:color w:val="auto"/>
        </w:rPr>
        <w:t xml:space="preserve">од дана </w:t>
      </w:r>
      <w:r w:rsidRPr="003F482E">
        <w:rPr>
          <w:color w:val="auto"/>
          <w:lang w:val="sr-Cyrl-RS"/>
        </w:rPr>
        <w:t>техничког пријема објекта</w:t>
      </w:r>
      <w:r w:rsidRPr="003F482E">
        <w:rPr>
          <w:color w:val="auto"/>
        </w:rPr>
        <w:t>.</w:t>
      </w:r>
    </w:p>
    <w:p w14:paraId="37AB4D20" w14:textId="77777777" w:rsidR="00106E22" w:rsidRPr="003F482E" w:rsidRDefault="00106E22" w:rsidP="00106E22">
      <w:pPr>
        <w:spacing w:after="120" w:line="240" w:lineRule="auto"/>
        <w:jc w:val="both"/>
        <w:rPr>
          <w:rFonts w:eastAsia="Times New Roman"/>
          <w:color w:val="auto"/>
          <w:lang w:val="sr-Cyrl-RS"/>
        </w:rPr>
      </w:pPr>
      <w:r w:rsidRPr="003F482E">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41BA9FD0" w14:textId="77777777" w:rsidR="00106E22" w:rsidRPr="003F482E" w:rsidRDefault="00106E22" w:rsidP="00106E22">
      <w:pPr>
        <w:spacing w:after="120"/>
        <w:jc w:val="both"/>
        <w:rPr>
          <w:rFonts w:eastAsia="TimesNewRomanPSMT"/>
          <w:bCs/>
          <w:iCs/>
          <w:color w:val="auto"/>
          <w:lang w:val="sr-Cyrl-CS"/>
        </w:rPr>
      </w:pPr>
      <w:r w:rsidRPr="003F482E">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w:t>
      </w:r>
      <w:r>
        <w:rPr>
          <w:rFonts w:eastAsia="TimesNewRomanPSMT"/>
          <w:bCs/>
          <w:iCs/>
          <w:color w:val="auto"/>
          <w:lang w:val="sr-Cyrl-CS"/>
        </w:rPr>
        <w:t>Финансијер</w:t>
      </w:r>
      <w:r w:rsidRPr="003F482E">
        <w:rPr>
          <w:rFonts w:eastAsia="TimesNewRomanPSMT"/>
          <w:bCs/>
          <w:iCs/>
          <w:color w:val="auto"/>
          <w:lang w:val="sr-Cyrl-CS"/>
        </w:rPr>
        <w:t xml:space="preserve">, мањи износ од оног који одреди </w:t>
      </w:r>
      <w:r>
        <w:rPr>
          <w:rFonts w:eastAsia="TimesNewRomanPSMT"/>
          <w:bCs/>
          <w:iCs/>
          <w:color w:val="auto"/>
          <w:lang w:val="sr-Cyrl-CS"/>
        </w:rPr>
        <w:t>Финансијер</w:t>
      </w:r>
      <w:r w:rsidRPr="003F482E">
        <w:rPr>
          <w:rFonts w:eastAsia="TimesNewRomanPSMT"/>
          <w:bCs/>
          <w:iCs/>
          <w:color w:val="auto"/>
          <w:lang w:val="sr-Cyrl-CS"/>
        </w:rPr>
        <w:t xml:space="preserve"> или промењену месну надлежност за решавање спорова. </w:t>
      </w:r>
    </w:p>
    <w:p w14:paraId="2F91CA93" w14:textId="77777777" w:rsidR="00106E22" w:rsidRPr="003F482E" w:rsidRDefault="00106E22" w:rsidP="00106E22">
      <w:pPr>
        <w:spacing w:before="120" w:after="120" w:line="240" w:lineRule="auto"/>
        <w:jc w:val="both"/>
        <w:rPr>
          <w:iCs/>
          <w:color w:val="auto"/>
        </w:rPr>
      </w:pPr>
      <w:r>
        <w:rPr>
          <w:color w:val="auto"/>
          <w:lang w:val="sr-Cyrl-RS"/>
        </w:rPr>
        <w:t>Финансијер</w:t>
      </w:r>
      <w:r w:rsidRPr="003F482E">
        <w:rPr>
          <w:color w:val="auto"/>
        </w:rPr>
        <w:t xml:space="preserve"> ће уновчити банкарску гаранцију за отклањање грешака у гарантном року у случају да </w:t>
      </w:r>
      <w:r>
        <w:rPr>
          <w:rFonts w:eastAsia="TimesNewRomanPSMT"/>
          <w:bCs/>
          <w:iCs/>
          <w:color w:val="auto"/>
          <w:lang w:val="sr-Cyrl-RS"/>
        </w:rPr>
        <w:t>Извођач радова</w:t>
      </w:r>
      <w:r w:rsidRPr="003F482E">
        <w:rPr>
          <w:rFonts w:eastAsia="TimesNewRomanPSMT"/>
          <w:bCs/>
          <w:iCs/>
          <w:color w:val="auto"/>
          <w:lang w:val="sr-Cyrl-RS"/>
        </w:rPr>
        <w:t xml:space="preserve"> </w:t>
      </w:r>
      <w:r w:rsidRPr="003F482E">
        <w:rPr>
          <w:color w:val="auto"/>
        </w:rPr>
        <w:t>не изврши обавезу отклањања недостатака који би могли да умање могућност коришћења предмета уговора у гарантном року.</w:t>
      </w:r>
    </w:p>
    <w:p w14:paraId="07154558" w14:textId="77777777" w:rsidR="00106E22" w:rsidRPr="00531775" w:rsidRDefault="00106E22" w:rsidP="00106E22">
      <w:pPr>
        <w:spacing w:before="240" w:after="240" w:line="240" w:lineRule="auto"/>
        <w:jc w:val="center"/>
        <w:rPr>
          <w:b/>
          <w:color w:val="auto"/>
          <w:lang w:val="en-US"/>
        </w:rPr>
      </w:pPr>
      <w:r w:rsidRPr="00531775">
        <w:rPr>
          <w:b/>
          <w:color w:val="auto"/>
          <w:lang w:val="en-US"/>
        </w:rPr>
        <w:t xml:space="preserve">Члан </w:t>
      </w:r>
      <w:r>
        <w:rPr>
          <w:b/>
          <w:color w:val="auto"/>
          <w:lang w:val="sr-Cyrl-RS"/>
        </w:rPr>
        <w:t>15</w:t>
      </w:r>
      <w:r w:rsidRPr="00531775">
        <w:rPr>
          <w:b/>
          <w:color w:val="auto"/>
          <w:lang w:val="en-US"/>
        </w:rPr>
        <w:t>.</w:t>
      </w:r>
    </w:p>
    <w:p w14:paraId="5611EF93" w14:textId="77777777" w:rsidR="00106E22" w:rsidRPr="00C45BEB" w:rsidRDefault="00106E22" w:rsidP="00106E22">
      <w:pPr>
        <w:spacing w:after="120" w:line="240" w:lineRule="auto"/>
        <w:jc w:val="both"/>
        <w:rPr>
          <w:color w:val="auto"/>
        </w:rPr>
      </w:pPr>
      <w:r w:rsidRPr="00531775">
        <w:rPr>
          <w:color w:val="auto"/>
        </w:rPr>
        <w:t xml:space="preserve">Рок за завршетак уговорених радова из </w:t>
      </w:r>
      <w:r w:rsidRPr="00C45BEB">
        <w:rPr>
          <w:color w:val="auto"/>
        </w:rPr>
        <w:t xml:space="preserve">члана 1. овог уговора је </w:t>
      </w:r>
      <w:r w:rsidRPr="00C45BEB">
        <w:rPr>
          <w:color w:val="auto"/>
          <w:lang w:val="sr-Cyrl-RS"/>
        </w:rPr>
        <w:t>31.12.2022. године</w:t>
      </w:r>
    </w:p>
    <w:p w14:paraId="0920B37F" w14:textId="16FCBFE3" w:rsidR="00106E22" w:rsidRDefault="00106E22" w:rsidP="00106E22">
      <w:pPr>
        <w:spacing w:after="120" w:line="240" w:lineRule="auto"/>
        <w:jc w:val="both"/>
        <w:rPr>
          <w:color w:val="auto"/>
          <w:lang w:val="sr-Cyrl-RS"/>
        </w:rPr>
      </w:pPr>
      <w:r w:rsidRPr="00531775">
        <w:rPr>
          <w:rFonts w:eastAsia="Times New Roman"/>
          <w:color w:val="auto"/>
          <w:shd w:val="clear" w:color="auto" w:fill="FFFFFF"/>
          <w:lang w:val="sr-Latn-CS"/>
        </w:rPr>
        <w:t xml:space="preserve">Након </w:t>
      </w:r>
      <w:r w:rsidRPr="00531775">
        <w:rPr>
          <w:rFonts w:eastAsia="Times New Roman"/>
          <w:color w:val="auto"/>
          <w:shd w:val="clear" w:color="auto" w:fill="FFFFFF"/>
          <w:lang w:val="sr-Cyrl-RS"/>
        </w:rPr>
        <w:t>закључења уговора о јавној набавци Дирекција може да дозволи промену рока извршења уговора</w:t>
      </w:r>
      <w:r>
        <w:rPr>
          <w:rFonts w:eastAsia="Times New Roman"/>
          <w:color w:val="auto"/>
          <w:shd w:val="clear" w:color="auto" w:fill="FFFFFF"/>
          <w:lang w:val="sr-Cyrl-RS"/>
        </w:rPr>
        <w:t xml:space="preserve"> и других битних елемената уговора</w:t>
      </w:r>
      <w:r w:rsidRPr="00531775">
        <w:rPr>
          <w:rFonts w:eastAsia="Times New Roman"/>
          <w:color w:val="auto"/>
          <w:shd w:val="clear" w:color="auto" w:fill="FFFFFF"/>
          <w:lang w:val="sr-Cyrl-RS"/>
        </w:rPr>
        <w:t xml:space="preserve">  из објективних разлога, због наступања промењених околности које нису могле да се предвиде у моменту закључења уговора</w:t>
      </w:r>
      <w:r w:rsidRPr="00531775">
        <w:rPr>
          <w:color w:val="auto"/>
        </w:rPr>
        <w:t xml:space="preserve">. Уговорени рок ће бити продужен када уговорне стране о томе сачине анекс </w:t>
      </w:r>
      <w:r w:rsidRPr="00531775">
        <w:rPr>
          <w:color w:val="auto"/>
          <w:lang w:val="sr-Cyrl-RS"/>
        </w:rPr>
        <w:t>У</w:t>
      </w:r>
      <w:r w:rsidRPr="00531775">
        <w:rPr>
          <w:color w:val="auto"/>
        </w:rPr>
        <w:t>говора</w:t>
      </w:r>
      <w:r w:rsidRPr="00531775">
        <w:rPr>
          <w:color w:val="auto"/>
          <w:lang w:val="sr-Cyrl-RS"/>
        </w:rPr>
        <w:t>.</w:t>
      </w:r>
      <w:r>
        <w:rPr>
          <w:color w:val="auto"/>
          <w:lang w:val="sr-Cyrl-RS"/>
        </w:rPr>
        <w:t xml:space="preserve"> (члан </w:t>
      </w:r>
      <w:r w:rsidR="00272397">
        <w:rPr>
          <w:color w:val="auto"/>
          <w:lang w:val="sr-Cyrl-RS"/>
        </w:rPr>
        <w:t>1</w:t>
      </w:r>
      <w:r>
        <w:rPr>
          <w:color w:val="auto"/>
          <w:lang w:val="sr-Cyrl-RS"/>
        </w:rPr>
        <w:t>15. закона о јавним набавкама).</w:t>
      </w:r>
    </w:p>
    <w:p w14:paraId="4692C17D" w14:textId="77777777" w:rsidR="00106E22" w:rsidRDefault="00106E22" w:rsidP="00106E22">
      <w:pPr>
        <w:spacing w:after="120" w:line="240" w:lineRule="auto"/>
        <w:jc w:val="both"/>
        <w:rPr>
          <w:color w:val="auto"/>
          <w:lang w:val="sr-Cyrl-RS"/>
        </w:rPr>
      </w:pPr>
      <w:r>
        <w:rPr>
          <w:lang w:val="sr-Cyrl-RS"/>
        </w:rPr>
        <w:t xml:space="preserve">Дирекција и </w:t>
      </w:r>
      <w:r w:rsidRPr="004507D0">
        <w:rPr>
          <w:lang w:val="sr-Cyrl-RS"/>
        </w:rPr>
        <w:t>Финансијер могу</w:t>
      </w:r>
      <w:r>
        <w:rPr>
          <w:lang w:val="sr-Cyrl-RS"/>
        </w:rPr>
        <w:t xml:space="preserve">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14:paraId="0715B4A7" w14:textId="77777777" w:rsidR="00106E22" w:rsidRPr="00531775" w:rsidRDefault="00106E22" w:rsidP="000D2FD6">
      <w:pPr>
        <w:spacing w:after="240" w:line="240" w:lineRule="auto"/>
        <w:jc w:val="center"/>
        <w:rPr>
          <w:b/>
          <w:color w:val="auto"/>
          <w:lang w:val="en-US"/>
        </w:rPr>
      </w:pPr>
      <w:r w:rsidRPr="00531775">
        <w:rPr>
          <w:b/>
          <w:color w:val="auto"/>
          <w:lang w:val="en-US"/>
        </w:rPr>
        <w:t xml:space="preserve">Члан </w:t>
      </w:r>
      <w:r>
        <w:rPr>
          <w:b/>
          <w:color w:val="auto"/>
          <w:lang w:val="sr-Cyrl-RS"/>
        </w:rPr>
        <w:t>16</w:t>
      </w:r>
      <w:r w:rsidRPr="00531775">
        <w:rPr>
          <w:b/>
          <w:color w:val="auto"/>
          <w:lang w:val="en-US"/>
        </w:rPr>
        <w:t>.</w:t>
      </w:r>
    </w:p>
    <w:p w14:paraId="66C00EC8" w14:textId="77777777" w:rsidR="00106E22" w:rsidRPr="00531775" w:rsidRDefault="00106E22" w:rsidP="00106E22">
      <w:pPr>
        <w:spacing w:after="120" w:line="240" w:lineRule="auto"/>
        <w:jc w:val="both"/>
        <w:rPr>
          <w:color w:val="auto"/>
        </w:rPr>
      </w:pPr>
      <w:r w:rsidRPr="00531775">
        <w:rPr>
          <w:color w:val="auto"/>
        </w:rPr>
        <w:t xml:space="preserve">Ако Извођач радова својом кривицом не изврши уговорене радове у року из </w:t>
      </w:r>
      <w:r w:rsidRPr="00A42512">
        <w:rPr>
          <w:color w:val="auto"/>
          <w:lang w:val="sr-Cyrl-RS"/>
        </w:rPr>
        <w:t>ч</w:t>
      </w:r>
      <w:r w:rsidRPr="00A42512">
        <w:rPr>
          <w:color w:val="auto"/>
        </w:rPr>
        <w:t xml:space="preserve">лана </w:t>
      </w:r>
      <w:r w:rsidRPr="00A42512">
        <w:rPr>
          <w:color w:val="auto"/>
          <w:lang w:val="sr-Cyrl-RS"/>
        </w:rPr>
        <w:t>15</w:t>
      </w:r>
      <w:r w:rsidRPr="00A42512">
        <w:rPr>
          <w:color w:val="auto"/>
        </w:rPr>
        <w:t>.</w:t>
      </w:r>
      <w:r w:rsidRPr="00A42512">
        <w:rPr>
          <w:color w:val="auto"/>
          <w:lang w:val="sr-Cyrl-RS"/>
        </w:rPr>
        <w:t xml:space="preserve"> </w:t>
      </w:r>
      <w:r w:rsidRPr="00A42512">
        <w:rPr>
          <w:color w:val="auto"/>
        </w:rPr>
        <w:t>овог</w:t>
      </w:r>
      <w:r w:rsidRPr="00531775">
        <w:rPr>
          <w:color w:val="auto"/>
        </w:rPr>
        <w:t xml:space="preserve"> Уговора, дужан је да плати Дирекцији уговорну казну за сваки дан закашњења у висини 2‰ (промила) од вредности угов</w:t>
      </w:r>
      <w:r w:rsidRPr="00531775">
        <w:rPr>
          <w:color w:val="auto"/>
          <w:lang w:val="sr-Cyrl-RS"/>
        </w:rPr>
        <w:t>о</w:t>
      </w:r>
      <w:r w:rsidRPr="00531775">
        <w:rPr>
          <w:color w:val="auto"/>
        </w:rPr>
        <w:t>рених радова, а највише 5% од вредности уговорених радова.</w:t>
      </w:r>
    </w:p>
    <w:p w14:paraId="7103FD9F" w14:textId="77777777" w:rsidR="00106E22" w:rsidRPr="00531775" w:rsidRDefault="00106E22" w:rsidP="00106E22">
      <w:pPr>
        <w:spacing w:after="120" w:line="240" w:lineRule="auto"/>
        <w:jc w:val="both"/>
        <w:rPr>
          <w:color w:val="auto"/>
        </w:rPr>
      </w:pPr>
      <w:r w:rsidRPr="00531775">
        <w:rPr>
          <w:color w:val="auto"/>
        </w:rPr>
        <w:t xml:space="preserve">Уговорну казну из става 1.овог члана, Извођач радова ће платити Дирекцији по извршеном коначном обрачуну, у року од </w:t>
      </w:r>
      <w:r w:rsidRPr="00531775">
        <w:rPr>
          <w:color w:val="auto"/>
          <w:lang w:val="sr-Cyrl-RS"/>
        </w:rPr>
        <w:t>10</w:t>
      </w:r>
      <w:r w:rsidRPr="00531775">
        <w:rPr>
          <w:color w:val="auto"/>
        </w:rPr>
        <w:t xml:space="preserve"> дана.</w:t>
      </w:r>
    </w:p>
    <w:p w14:paraId="4125BD57" w14:textId="77777777" w:rsidR="00106E22" w:rsidRPr="00531775" w:rsidRDefault="00106E22" w:rsidP="00106E22">
      <w:pPr>
        <w:spacing w:before="240" w:after="240" w:line="240" w:lineRule="auto"/>
        <w:jc w:val="center"/>
        <w:rPr>
          <w:b/>
          <w:color w:val="auto"/>
          <w:lang w:val="en-US"/>
        </w:rPr>
      </w:pPr>
      <w:r w:rsidRPr="00531775">
        <w:rPr>
          <w:b/>
          <w:color w:val="auto"/>
          <w:lang w:val="en-US"/>
        </w:rPr>
        <w:t xml:space="preserve">Члан </w:t>
      </w:r>
      <w:r>
        <w:rPr>
          <w:b/>
          <w:color w:val="auto"/>
          <w:lang w:val="sr-Cyrl-RS"/>
        </w:rPr>
        <w:t>17</w:t>
      </w:r>
      <w:r w:rsidRPr="00531775">
        <w:rPr>
          <w:b/>
          <w:color w:val="auto"/>
          <w:lang w:val="en-US"/>
        </w:rPr>
        <w:t>.</w:t>
      </w:r>
    </w:p>
    <w:p w14:paraId="5FDD80C1" w14:textId="77777777" w:rsidR="00106E22" w:rsidRPr="00531775" w:rsidRDefault="00106E22" w:rsidP="00106E22">
      <w:pPr>
        <w:widowControl w:val="0"/>
        <w:suppressAutoHyphens w:val="0"/>
        <w:kinsoku w:val="0"/>
        <w:overflowPunct w:val="0"/>
        <w:autoSpaceDE w:val="0"/>
        <w:autoSpaceDN w:val="0"/>
        <w:adjustRightInd w:val="0"/>
        <w:spacing w:after="120" w:line="240" w:lineRule="auto"/>
        <w:ind w:right="102"/>
        <w:jc w:val="both"/>
        <w:rPr>
          <w:rFonts w:eastAsia="Times New Roman"/>
          <w:color w:val="auto"/>
          <w:kern w:val="0"/>
          <w:lang w:eastAsia="sr-Latn-RS"/>
        </w:rPr>
      </w:pPr>
      <w:r w:rsidRPr="00531775">
        <w:rPr>
          <w:rFonts w:eastAsia="Times New Roman"/>
          <w:color w:val="auto"/>
          <w:spacing w:val="-12"/>
          <w:kern w:val="0"/>
          <w:lang w:eastAsia="sr-Latn-RS"/>
        </w:rPr>
        <w:t>Г</w:t>
      </w:r>
      <w:r w:rsidRPr="00531775">
        <w:rPr>
          <w:rFonts w:eastAsia="Times New Roman"/>
          <w:color w:val="auto"/>
          <w:spacing w:val="-1"/>
          <w:kern w:val="0"/>
          <w:lang w:eastAsia="sr-Latn-RS"/>
        </w:rPr>
        <w:t>ара</w:t>
      </w:r>
      <w:r w:rsidRPr="00531775">
        <w:rPr>
          <w:rFonts w:eastAsia="Times New Roman"/>
          <w:color w:val="auto"/>
          <w:kern w:val="0"/>
          <w:lang w:eastAsia="sr-Latn-RS"/>
        </w:rPr>
        <w:t>н</w:t>
      </w:r>
      <w:r w:rsidRPr="00531775">
        <w:rPr>
          <w:rFonts w:eastAsia="Times New Roman"/>
          <w:color w:val="auto"/>
          <w:spacing w:val="-1"/>
          <w:kern w:val="0"/>
          <w:lang w:eastAsia="sr-Latn-RS"/>
        </w:rPr>
        <w:t>т</w:t>
      </w:r>
      <w:r w:rsidRPr="00531775">
        <w:rPr>
          <w:rFonts w:eastAsia="Times New Roman"/>
          <w:color w:val="auto"/>
          <w:kern w:val="0"/>
          <w:lang w:eastAsia="sr-Latn-RS"/>
        </w:rPr>
        <w:t>ни</w:t>
      </w:r>
      <w:r w:rsidRPr="00531775">
        <w:rPr>
          <w:rFonts w:eastAsia="Times New Roman"/>
          <w:color w:val="auto"/>
          <w:spacing w:val="21"/>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kern w:val="0"/>
          <w:lang w:eastAsia="sr-Latn-RS"/>
        </w:rPr>
        <w:t>к</w:t>
      </w:r>
      <w:r w:rsidRPr="00531775">
        <w:rPr>
          <w:rFonts w:eastAsia="Times New Roman"/>
          <w:color w:val="auto"/>
          <w:spacing w:val="19"/>
          <w:kern w:val="0"/>
          <w:lang w:eastAsia="sr-Latn-RS"/>
        </w:rPr>
        <w:t xml:space="preserve"> </w:t>
      </w:r>
      <w:r w:rsidRPr="00531775">
        <w:rPr>
          <w:rFonts w:eastAsia="Times New Roman"/>
          <w:color w:val="auto"/>
          <w:spacing w:val="-1"/>
          <w:kern w:val="0"/>
          <w:lang w:eastAsia="sr-Latn-RS"/>
        </w:rPr>
        <w:t>з</w:t>
      </w:r>
      <w:r w:rsidRPr="00531775">
        <w:rPr>
          <w:rFonts w:eastAsia="Times New Roman"/>
          <w:color w:val="auto"/>
          <w:kern w:val="0"/>
          <w:lang w:eastAsia="sr-Latn-RS"/>
        </w:rPr>
        <w:t>а</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8"/>
          <w:kern w:val="0"/>
          <w:lang w:eastAsia="sr-Latn-RS"/>
        </w:rPr>
        <w:t>е</w:t>
      </w:r>
      <w:r w:rsidRPr="00531775">
        <w:rPr>
          <w:rFonts w:eastAsia="Times New Roman"/>
          <w:color w:val="auto"/>
          <w:spacing w:val="-2"/>
          <w:kern w:val="0"/>
          <w:lang w:eastAsia="sr-Latn-RS"/>
        </w:rPr>
        <w:t>д</w:t>
      </w:r>
      <w:r w:rsidRPr="00531775">
        <w:rPr>
          <w:rFonts w:eastAsia="Times New Roman"/>
          <w:color w:val="auto"/>
          <w:spacing w:val="-1"/>
          <w:kern w:val="0"/>
          <w:lang w:eastAsia="sr-Latn-RS"/>
        </w:rPr>
        <w:t>е</w:t>
      </w:r>
      <w:r w:rsidRPr="00531775">
        <w:rPr>
          <w:rFonts w:eastAsia="Times New Roman"/>
          <w:color w:val="auto"/>
          <w:kern w:val="0"/>
          <w:lang w:eastAsia="sr-Latn-RS"/>
        </w:rPr>
        <w:t>не</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3"/>
          <w:kern w:val="0"/>
          <w:lang w:eastAsia="sr-Latn-RS"/>
        </w:rPr>
        <w:t>ов</w:t>
      </w:r>
      <w:r w:rsidRPr="00531775">
        <w:rPr>
          <w:rFonts w:eastAsia="Times New Roman"/>
          <w:color w:val="auto"/>
          <w:kern w:val="0"/>
          <w:lang w:eastAsia="sr-Latn-RS"/>
        </w:rPr>
        <w:t>е</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си</w:t>
      </w:r>
      <w:r w:rsidRPr="00531775">
        <w:rPr>
          <w:rFonts w:eastAsia="Times New Roman"/>
          <w:color w:val="auto"/>
          <w:spacing w:val="23"/>
          <w:kern w:val="0"/>
          <w:lang w:eastAsia="sr-Latn-RS"/>
        </w:rPr>
        <w:t xml:space="preserve"> </w:t>
      </w:r>
      <w:r w:rsidRPr="00531775">
        <w:rPr>
          <w:rFonts w:eastAsia="Times New Roman"/>
          <w:color w:val="auto"/>
          <w:spacing w:val="-1"/>
          <w:kern w:val="0"/>
          <w:lang w:eastAsia="sr-Latn-RS"/>
        </w:rPr>
        <w:t>3</w:t>
      </w:r>
      <w:r w:rsidRPr="00531775">
        <w:rPr>
          <w:rFonts w:eastAsia="Times New Roman"/>
          <w:color w:val="auto"/>
          <w:kern w:val="0"/>
          <w:lang w:eastAsia="sr-Latn-RS"/>
        </w:rPr>
        <w:t>6</w:t>
      </w:r>
      <w:r w:rsidRPr="00531775">
        <w:rPr>
          <w:rFonts w:eastAsia="Times New Roman"/>
          <w:color w:val="auto"/>
          <w:spacing w:val="17"/>
          <w:kern w:val="0"/>
          <w:lang w:eastAsia="sr-Latn-RS"/>
        </w:rPr>
        <w:t xml:space="preserve"> </w:t>
      </w:r>
      <w:r w:rsidRPr="00531775">
        <w:rPr>
          <w:rFonts w:eastAsia="Times New Roman"/>
          <w:color w:val="auto"/>
          <w:spacing w:val="-1"/>
          <w:kern w:val="0"/>
          <w:lang w:eastAsia="sr-Latn-RS"/>
        </w:rPr>
        <w:t>ме</w:t>
      </w:r>
      <w:r w:rsidRPr="00531775">
        <w:rPr>
          <w:rFonts w:eastAsia="Times New Roman"/>
          <w:color w:val="auto"/>
          <w:kern w:val="0"/>
          <w:lang w:eastAsia="sr-Latn-RS"/>
        </w:rPr>
        <w:t>с</w:t>
      </w:r>
      <w:r w:rsidRPr="00531775">
        <w:rPr>
          <w:rFonts w:eastAsia="Times New Roman"/>
          <w:color w:val="auto"/>
          <w:spacing w:val="-1"/>
          <w:kern w:val="0"/>
          <w:lang w:eastAsia="sr-Latn-RS"/>
        </w:rPr>
        <w:t>е</w:t>
      </w:r>
      <w:r w:rsidRPr="00531775">
        <w:rPr>
          <w:rFonts w:eastAsia="Times New Roman"/>
          <w:color w:val="auto"/>
          <w:kern w:val="0"/>
          <w:lang w:eastAsia="sr-Latn-RS"/>
        </w:rPr>
        <w:t>ци</w:t>
      </w:r>
      <w:r w:rsidRPr="00531775">
        <w:rPr>
          <w:rFonts w:eastAsia="Times New Roman"/>
          <w:color w:val="auto"/>
          <w:spacing w:val="21"/>
          <w:kern w:val="0"/>
          <w:lang w:eastAsia="sr-Latn-RS"/>
        </w:rPr>
        <w:t xml:space="preserve"> </w:t>
      </w:r>
      <w:r w:rsidRPr="00531775">
        <w:rPr>
          <w:rFonts w:eastAsia="Times New Roman"/>
          <w:color w:val="auto"/>
          <w:spacing w:val="-1"/>
          <w:kern w:val="0"/>
          <w:lang w:eastAsia="sr-Latn-RS"/>
        </w:rPr>
        <w:t>р</w:t>
      </w:r>
      <w:r w:rsidRPr="00531775">
        <w:rPr>
          <w:rFonts w:eastAsia="Times New Roman"/>
          <w:color w:val="auto"/>
          <w:spacing w:val="-6"/>
          <w:kern w:val="0"/>
          <w:lang w:eastAsia="sr-Latn-RS"/>
        </w:rPr>
        <w:t>а</w:t>
      </w:r>
      <w:r w:rsidRPr="00531775">
        <w:rPr>
          <w:rFonts w:eastAsia="Times New Roman"/>
          <w:color w:val="auto"/>
          <w:kern w:val="0"/>
          <w:lang w:eastAsia="sr-Latn-RS"/>
        </w:rPr>
        <w:t>ч</w:t>
      </w:r>
      <w:r w:rsidRPr="00531775">
        <w:rPr>
          <w:rFonts w:eastAsia="Times New Roman"/>
          <w:color w:val="auto"/>
          <w:spacing w:val="-3"/>
          <w:kern w:val="0"/>
          <w:lang w:eastAsia="sr-Latn-RS"/>
        </w:rPr>
        <w:t>у</w:t>
      </w:r>
      <w:r w:rsidRPr="00531775">
        <w:rPr>
          <w:rFonts w:eastAsia="Times New Roman"/>
          <w:color w:val="auto"/>
          <w:kern w:val="0"/>
          <w:lang w:eastAsia="sr-Latn-RS"/>
        </w:rPr>
        <w:t>н</w:t>
      </w:r>
      <w:r w:rsidRPr="00531775">
        <w:rPr>
          <w:rFonts w:eastAsia="Times New Roman"/>
          <w:color w:val="auto"/>
          <w:spacing w:val="-1"/>
          <w:kern w:val="0"/>
          <w:lang w:eastAsia="sr-Latn-RS"/>
        </w:rPr>
        <w:t>а</w:t>
      </w:r>
      <w:r w:rsidRPr="00531775">
        <w:rPr>
          <w:rFonts w:eastAsia="Times New Roman"/>
          <w:color w:val="auto"/>
          <w:spacing w:val="1"/>
          <w:kern w:val="0"/>
          <w:lang w:eastAsia="sr-Latn-RS"/>
        </w:rPr>
        <w:t>ј</w:t>
      </w:r>
      <w:r w:rsidRPr="00531775">
        <w:rPr>
          <w:rFonts w:eastAsia="Times New Roman"/>
          <w:color w:val="auto"/>
          <w:spacing w:val="-3"/>
          <w:kern w:val="0"/>
          <w:lang w:eastAsia="sr-Latn-RS"/>
        </w:rPr>
        <w:t>у</w:t>
      </w:r>
      <w:r w:rsidRPr="00531775">
        <w:rPr>
          <w:rFonts w:eastAsia="Times New Roman"/>
          <w:color w:val="auto"/>
          <w:spacing w:val="-1"/>
          <w:kern w:val="0"/>
          <w:lang w:eastAsia="sr-Latn-RS"/>
        </w:rPr>
        <w:t>ћ</w:t>
      </w:r>
      <w:r w:rsidRPr="00531775">
        <w:rPr>
          <w:rFonts w:eastAsia="Times New Roman"/>
          <w:color w:val="auto"/>
          <w:kern w:val="0"/>
          <w:lang w:eastAsia="sr-Latn-RS"/>
        </w:rPr>
        <w:t>и</w:t>
      </w:r>
      <w:r w:rsidRPr="00531775">
        <w:rPr>
          <w:rFonts w:eastAsia="Times New Roman"/>
          <w:color w:val="auto"/>
          <w:spacing w:val="22"/>
          <w:kern w:val="0"/>
          <w:lang w:eastAsia="sr-Latn-RS"/>
        </w:rPr>
        <w:t xml:space="preserve"> </w:t>
      </w:r>
      <w:r w:rsidRPr="001B130A">
        <w:rPr>
          <w:color w:val="auto"/>
          <w:kern w:val="1"/>
          <w:u w:val="single"/>
        </w:rPr>
        <w:t>од дана техничког пријема</w:t>
      </w:r>
      <w:r w:rsidRPr="00531775">
        <w:rPr>
          <w:color w:val="auto"/>
          <w:kern w:val="1"/>
          <w:u w:val="single"/>
        </w:rPr>
        <w:t xml:space="preserve"> </w:t>
      </w:r>
      <w:r w:rsidRPr="001B130A">
        <w:rPr>
          <w:color w:val="auto"/>
          <w:kern w:val="1"/>
          <w:u w:val="single"/>
        </w:rPr>
        <w:t>објекта</w:t>
      </w:r>
      <w:r w:rsidRPr="001B130A">
        <w:rPr>
          <w:color w:val="auto"/>
          <w:kern w:val="1"/>
          <w:u w:val="single"/>
          <w:lang w:val="sr-Cyrl-RS"/>
        </w:rPr>
        <w:t>,</w:t>
      </w:r>
      <w:r w:rsidRPr="00531775">
        <w:rPr>
          <w:rFonts w:eastAsia="Times New Roman"/>
          <w:color w:val="auto"/>
          <w:kern w:val="0"/>
          <w:lang w:eastAsia="sr-Latn-RS"/>
        </w:rPr>
        <w:t xml:space="preserve"> </w:t>
      </w:r>
      <w:r w:rsidRPr="00531775">
        <w:rPr>
          <w:rFonts w:eastAsia="Times New Roman"/>
          <w:color w:val="auto"/>
          <w:spacing w:val="-1"/>
          <w:kern w:val="0"/>
          <w:lang w:eastAsia="sr-Latn-RS"/>
        </w:rPr>
        <w:t>а</w:t>
      </w:r>
      <w:r w:rsidRPr="00531775">
        <w:rPr>
          <w:rFonts w:eastAsia="Times New Roman"/>
          <w:color w:val="auto"/>
          <w:spacing w:val="1"/>
          <w:kern w:val="0"/>
          <w:lang w:eastAsia="sr-Latn-RS"/>
        </w:rPr>
        <w:t>к</w:t>
      </w:r>
      <w:r w:rsidRPr="00531775">
        <w:rPr>
          <w:rFonts w:eastAsia="Times New Roman"/>
          <w:color w:val="auto"/>
          <w:kern w:val="0"/>
          <w:lang w:eastAsia="sr-Latn-RS"/>
        </w:rPr>
        <w:t xml:space="preserve">о </w:t>
      </w:r>
      <w:r w:rsidRPr="00531775">
        <w:rPr>
          <w:rFonts w:eastAsia="Times New Roman"/>
          <w:color w:val="auto"/>
          <w:spacing w:val="-1"/>
          <w:kern w:val="0"/>
          <w:lang w:eastAsia="sr-Latn-RS"/>
        </w:rPr>
        <w:t>з</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3"/>
          <w:kern w:val="0"/>
          <w:lang w:eastAsia="sr-Latn-RS"/>
        </w:rPr>
        <w:t>о</w:t>
      </w:r>
      <w:r w:rsidRPr="00531775">
        <w:rPr>
          <w:rFonts w:eastAsia="Times New Roman"/>
          <w:color w:val="auto"/>
          <w:spacing w:val="1"/>
          <w:kern w:val="0"/>
          <w:lang w:eastAsia="sr-Latn-RS"/>
        </w:rPr>
        <w:t>ј</w:t>
      </w:r>
      <w:r w:rsidRPr="00531775">
        <w:rPr>
          <w:rFonts w:eastAsia="Times New Roman"/>
          <w:color w:val="auto"/>
          <w:spacing w:val="-6"/>
          <w:kern w:val="0"/>
          <w:lang w:eastAsia="sr-Latn-RS"/>
        </w:rPr>
        <w:t>е</w:t>
      </w:r>
      <w:r w:rsidRPr="00531775">
        <w:rPr>
          <w:rFonts w:eastAsia="Times New Roman"/>
          <w:color w:val="auto"/>
          <w:kern w:val="0"/>
          <w:lang w:eastAsia="sr-Latn-RS"/>
        </w:rPr>
        <w:t>д</w:t>
      </w:r>
      <w:r w:rsidRPr="00531775">
        <w:rPr>
          <w:rFonts w:eastAsia="Times New Roman"/>
          <w:color w:val="auto"/>
          <w:spacing w:val="-4"/>
          <w:kern w:val="0"/>
          <w:lang w:eastAsia="sr-Latn-RS"/>
        </w:rPr>
        <w:t>и</w:t>
      </w:r>
      <w:r w:rsidRPr="00531775">
        <w:rPr>
          <w:rFonts w:eastAsia="Times New Roman"/>
          <w:color w:val="auto"/>
          <w:kern w:val="0"/>
          <w:lang w:eastAsia="sr-Latn-RS"/>
        </w:rPr>
        <w:t xml:space="preserve">не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3"/>
          <w:kern w:val="0"/>
          <w:lang w:eastAsia="sr-Latn-RS"/>
        </w:rPr>
        <w:t>ов</w:t>
      </w:r>
      <w:r w:rsidRPr="00531775">
        <w:rPr>
          <w:rFonts w:eastAsia="Times New Roman"/>
          <w:color w:val="auto"/>
          <w:kern w:val="0"/>
          <w:lang w:eastAsia="sr-Latn-RS"/>
        </w:rPr>
        <w:t>е</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за</w:t>
      </w:r>
      <w:r w:rsidRPr="00531775">
        <w:rPr>
          <w:rFonts w:eastAsia="Times New Roman"/>
          <w:color w:val="auto"/>
          <w:spacing w:val="1"/>
          <w:kern w:val="0"/>
          <w:lang w:eastAsia="sr-Latn-RS"/>
        </w:rPr>
        <w:t>к</w:t>
      </w:r>
      <w:r w:rsidRPr="00531775">
        <w:rPr>
          <w:rFonts w:eastAsia="Times New Roman"/>
          <w:color w:val="auto"/>
          <w:spacing w:val="-1"/>
          <w:kern w:val="0"/>
          <w:lang w:eastAsia="sr-Latn-RS"/>
        </w:rPr>
        <w:t>о</w:t>
      </w:r>
      <w:r w:rsidRPr="00531775">
        <w:rPr>
          <w:rFonts w:eastAsia="Times New Roman"/>
          <w:color w:val="auto"/>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м</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6"/>
          <w:kern w:val="0"/>
          <w:lang w:eastAsia="sr-Latn-RS"/>
        </w:rPr>
        <w:t>е</w:t>
      </w:r>
      <w:r w:rsidRPr="00531775">
        <w:rPr>
          <w:rFonts w:eastAsia="Times New Roman"/>
          <w:color w:val="auto"/>
          <w:spacing w:val="-2"/>
          <w:kern w:val="0"/>
          <w:lang w:eastAsia="sr-Latn-RS"/>
        </w:rPr>
        <w:t>д</w:t>
      </w:r>
      <w:r w:rsidRPr="00531775">
        <w:rPr>
          <w:rFonts w:eastAsia="Times New Roman"/>
          <w:color w:val="auto"/>
          <w:kern w:val="0"/>
          <w:lang w:eastAsia="sr-Latn-RS"/>
        </w:rPr>
        <w:t>в</w:t>
      </w:r>
      <w:r w:rsidRPr="00531775">
        <w:rPr>
          <w:rFonts w:eastAsia="Times New Roman"/>
          <w:color w:val="auto"/>
          <w:spacing w:val="-2"/>
          <w:kern w:val="0"/>
          <w:lang w:eastAsia="sr-Latn-RS"/>
        </w:rPr>
        <w:t>и</w:t>
      </w:r>
      <w:r w:rsidRPr="00531775">
        <w:rPr>
          <w:rFonts w:eastAsia="Times New Roman"/>
          <w:color w:val="auto"/>
          <w:spacing w:val="-1"/>
          <w:kern w:val="0"/>
          <w:lang w:eastAsia="sr-Latn-RS"/>
        </w:rPr>
        <w:t>ђе</w:t>
      </w:r>
      <w:r w:rsidRPr="00531775">
        <w:rPr>
          <w:rFonts w:eastAsia="Times New Roman"/>
          <w:color w:val="auto"/>
          <w:kern w:val="0"/>
          <w:lang w:eastAsia="sr-Latn-RS"/>
        </w:rPr>
        <w:t>н</w:t>
      </w:r>
      <w:r w:rsidRPr="00531775">
        <w:rPr>
          <w:rFonts w:eastAsia="Times New Roman"/>
          <w:color w:val="auto"/>
          <w:spacing w:val="-1"/>
          <w:kern w:val="0"/>
          <w:lang w:eastAsia="sr-Latn-RS"/>
        </w:rPr>
        <w:t xml:space="preserve"> </w:t>
      </w:r>
      <w:r w:rsidRPr="00531775">
        <w:rPr>
          <w:rFonts w:eastAsia="Times New Roman"/>
          <w:color w:val="auto"/>
          <w:kern w:val="0"/>
          <w:lang w:eastAsia="sr-Latn-RS"/>
        </w:rPr>
        <w:t>ду</w:t>
      </w:r>
      <w:r w:rsidRPr="00531775">
        <w:rPr>
          <w:rFonts w:eastAsia="Times New Roman"/>
          <w:color w:val="auto"/>
          <w:spacing w:val="1"/>
          <w:kern w:val="0"/>
          <w:lang w:eastAsia="sr-Latn-RS"/>
        </w:rPr>
        <w:t>ж</w:t>
      </w:r>
      <w:r w:rsidRPr="00531775">
        <w:rPr>
          <w:rFonts w:eastAsia="Times New Roman"/>
          <w:color w:val="auto"/>
          <w:kern w:val="0"/>
          <w:lang w:eastAsia="sr-Latn-RS"/>
        </w:rPr>
        <w:t xml:space="preserve">и </w:t>
      </w:r>
      <w:r w:rsidRPr="00531775">
        <w:rPr>
          <w:rFonts w:eastAsia="Times New Roman"/>
          <w:color w:val="auto"/>
          <w:spacing w:val="-1"/>
          <w:kern w:val="0"/>
          <w:lang w:eastAsia="sr-Latn-RS"/>
        </w:rPr>
        <w:t>ро</w:t>
      </w:r>
      <w:r w:rsidRPr="00531775">
        <w:rPr>
          <w:rFonts w:eastAsia="Times New Roman"/>
          <w:color w:val="auto"/>
          <w:spacing w:val="-4"/>
          <w:kern w:val="0"/>
          <w:lang w:eastAsia="sr-Latn-RS"/>
        </w:rPr>
        <w:t>к</w:t>
      </w:r>
      <w:r w:rsidRPr="00531775">
        <w:rPr>
          <w:rFonts w:eastAsia="Times New Roman"/>
          <w:color w:val="auto"/>
          <w:kern w:val="0"/>
          <w:lang w:eastAsia="sr-Latn-RS"/>
        </w:rPr>
        <w:t>.</w:t>
      </w:r>
    </w:p>
    <w:p w14:paraId="4FA15743" w14:textId="77777777" w:rsidR="00106E22" w:rsidRPr="00531775" w:rsidRDefault="00106E22" w:rsidP="00106E22">
      <w:pPr>
        <w:widowControl w:val="0"/>
        <w:suppressAutoHyphens w:val="0"/>
        <w:kinsoku w:val="0"/>
        <w:overflowPunct w:val="0"/>
        <w:autoSpaceDE w:val="0"/>
        <w:autoSpaceDN w:val="0"/>
        <w:adjustRightInd w:val="0"/>
        <w:spacing w:after="120" w:line="240" w:lineRule="auto"/>
        <w:ind w:right="125"/>
        <w:jc w:val="both"/>
        <w:rPr>
          <w:rFonts w:eastAsia="Times New Roman"/>
          <w:color w:val="auto"/>
          <w:kern w:val="0"/>
          <w:lang w:eastAsia="sr-Latn-RS"/>
        </w:rPr>
      </w:pPr>
      <w:r w:rsidRPr="00531775">
        <w:rPr>
          <w:rFonts w:eastAsia="Times New Roman"/>
          <w:color w:val="auto"/>
          <w:spacing w:val="1"/>
          <w:kern w:val="0"/>
          <w:lang w:eastAsia="sr-Latn-RS"/>
        </w:rPr>
        <w:t>З</w:t>
      </w:r>
      <w:r w:rsidRPr="00531775">
        <w:rPr>
          <w:rFonts w:eastAsia="Times New Roman"/>
          <w:color w:val="auto"/>
          <w:kern w:val="0"/>
          <w:lang w:eastAsia="sr-Latn-RS"/>
        </w:rPr>
        <w:t>а</w:t>
      </w:r>
      <w:r w:rsidRPr="00531775">
        <w:rPr>
          <w:rFonts w:eastAsia="Times New Roman"/>
          <w:color w:val="auto"/>
          <w:spacing w:val="22"/>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рађе</w:t>
      </w:r>
      <w:r w:rsidRPr="00531775">
        <w:rPr>
          <w:rFonts w:eastAsia="Times New Roman"/>
          <w:color w:val="auto"/>
          <w:kern w:val="0"/>
          <w:lang w:eastAsia="sr-Latn-RS"/>
        </w:rPr>
        <w:t>ну</w:t>
      </w:r>
      <w:r w:rsidRPr="00531775">
        <w:rPr>
          <w:rFonts w:eastAsia="Times New Roman"/>
          <w:color w:val="auto"/>
          <w:spacing w:val="20"/>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п</w:t>
      </w:r>
      <w:r w:rsidRPr="00531775">
        <w:rPr>
          <w:rFonts w:eastAsia="Times New Roman"/>
          <w:color w:val="auto"/>
          <w:spacing w:val="-1"/>
          <w:kern w:val="0"/>
          <w:lang w:eastAsia="sr-Latn-RS"/>
        </w:rPr>
        <w:t>ре</w:t>
      </w:r>
      <w:r w:rsidRPr="00531775">
        <w:rPr>
          <w:rFonts w:eastAsia="Times New Roman"/>
          <w:color w:val="auto"/>
          <w:spacing w:val="1"/>
          <w:kern w:val="0"/>
          <w:lang w:eastAsia="sr-Latn-RS"/>
        </w:rPr>
        <w:t>м</w:t>
      </w:r>
      <w:r w:rsidRPr="00531775">
        <w:rPr>
          <w:rFonts w:eastAsia="Times New Roman"/>
          <w:color w:val="auto"/>
          <w:kern w:val="0"/>
          <w:lang w:eastAsia="sr-Latn-RS"/>
        </w:rPr>
        <w:t>у</w:t>
      </w:r>
      <w:r w:rsidRPr="00531775">
        <w:rPr>
          <w:rFonts w:eastAsia="Times New Roman"/>
          <w:color w:val="auto"/>
          <w:spacing w:val="20"/>
          <w:kern w:val="0"/>
          <w:lang w:eastAsia="sr-Latn-RS"/>
        </w:rPr>
        <w:t xml:space="preserve"> </w:t>
      </w:r>
      <w:r w:rsidRPr="00531775">
        <w:rPr>
          <w:rFonts w:eastAsia="Times New Roman"/>
          <w:color w:val="auto"/>
          <w:spacing w:val="-4"/>
          <w:kern w:val="0"/>
          <w:lang w:eastAsia="sr-Latn-RS"/>
        </w:rPr>
        <w:t>г</w:t>
      </w:r>
      <w:r w:rsidRPr="00531775">
        <w:rPr>
          <w:rFonts w:eastAsia="Times New Roman"/>
          <w:color w:val="auto"/>
          <w:spacing w:val="-3"/>
          <w:kern w:val="0"/>
          <w:lang w:eastAsia="sr-Latn-RS"/>
        </w:rPr>
        <w:t>а</w:t>
      </w:r>
      <w:r w:rsidRPr="00531775">
        <w:rPr>
          <w:rFonts w:eastAsia="Times New Roman"/>
          <w:color w:val="auto"/>
          <w:spacing w:val="-1"/>
          <w:kern w:val="0"/>
          <w:lang w:eastAsia="sr-Latn-RS"/>
        </w:rPr>
        <w:t>ра</w:t>
      </w:r>
      <w:r w:rsidRPr="00531775">
        <w:rPr>
          <w:rFonts w:eastAsia="Times New Roman"/>
          <w:color w:val="auto"/>
          <w:kern w:val="0"/>
          <w:lang w:eastAsia="sr-Latn-RS"/>
        </w:rPr>
        <w:t>н</w:t>
      </w:r>
      <w:r w:rsidRPr="00531775">
        <w:rPr>
          <w:rFonts w:eastAsia="Times New Roman"/>
          <w:color w:val="auto"/>
          <w:spacing w:val="-1"/>
          <w:kern w:val="0"/>
          <w:lang w:eastAsia="sr-Latn-RS"/>
        </w:rPr>
        <w:t>т</w:t>
      </w:r>
      <w:r w:rsidRPr="00531775">
        <w:rPr>
          <w:rFonts w:eastAsia="Times New Roman"/>
          <w:color w:val="auto"/>
          <w:kern w:val="0"/>
          <w:lang w:eastAsia="sr-Latn-RS"/>
        </w:rPr>
        <w:t>ни</w:t>
      </w:r>
      <w:r w:rsidRPr="00531775">
        <w:rPr>
          <w:rFonts w:eastAsia="Times New Roman"/>
          <w:color w:val="auto"/>
          <w:spacing w:val="21"/>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kern w:val="0"/>
          <w:lang w:eastAsia="sr-Latn-RS"/>
        </w:rPr>
        <w:t>к</w:t>
      </w:r>
      <w:r w:rsidRPr="00531775">
        <w:rPr>
          <w:rFonts w:eastAsia="Times New Roman"/>
          <w:color w:val="auto"/>
          <w:spacing w:val="19"/>
          <w:kern w:val="0"/>
          <w:lang w:eastAsia="sr-Latn-RS"/>
        </w:rPr>
        <w:t xml:space="preserve"> </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2</w:t>
      </w:r>
      <w:r w:rsidRPr="00531775">
        <w:rPr>
          <w:rFonts w:eastAsia="Times New Roman"/>
          <w:color w:val="auto"/>
          <w:kern w:val="0"/>
          <w:lang w:eastAsia="sr-Latn-RS"/>
        </w:rPr>
        <w:t>4</w:t>
      </w:r>
      <w:r w:rsidRPr="00531775">
        <w:rPr>
          <w:rFonts w:eastAsia="Times New Roman"/>
          <w:color w:val="auto"/>
          <w:spacing w:val="20"/>
          <w:kern w:val="0"/>
          <w:lang w:eastAsia="sr-Latn-RS"/>
        </w:rPr>
        <w:t xml:space="preserve"> </w:t>
      </w:r>
      <w:r w:rsidRPr="00531775">
        <w:rPr>
          <w:rFonts w:eastAsia="Times New Roman"/>
          <w:color w:val="auto"/>
          <w:spacing w:val="-1"/>
          <w:kern w:val="0"/>
          <w:lang w:eastAsia="sr-Latn-RS"/>
        </w:rPr>
        <w:t>месе</w:t>
      </w:r>
      <w:r w:rsidRPr="00531775">
        <w:rPr>
          <w:rFonts w:eastAsia="Times New Roman"/>
          <w:color w:val="auto"/>
          <w:spacing w:val="-2"/>
          <w:kern w:val="0"/>
          <w:lang w:eastAsia="sr-Latn-RS"/>
        </w:rPr>
        <w:t>ц</w:t>
      </w:r>
      <w:r w:rsidRPr="00531775">
        <w:rPr>
          <w:rFonts w:eastAsia="Times New Roman"/>
          <w:color w:val="auto"/>
          <w:spacing w:val="-1"/>
          <w:kern w:val="0"/>
          <w:lang w:eastAsia="sr-Latn-RS"/>
        </w:rPr>
        <w:t>а</w:t>
      </w:r>
      <w:r w:rsidRPr="00531775">
        <w:rPr>
          <w:rFonts w:eastAsia="Times New Roman"/>
          <w:color w:val="auto"/>
          <w:kern w:val="0"/>
          <w:lang w:eastAsia="sr-Latn-RS"/>
        </w:rPr>
        <w:t>,</w:t>
      </w:r>
      <w:r w:rsidRPr="00531775">
        <w:rPr>
          <w:rFonts w:eastAsia="Times New Roman"/>
          <w:color w:val="auto"/>
          <w:spacing w:val="23"/>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с</w:t>
      </w:r>
      <w:r w:rsidRPr="00531775">
        <w:rPr>
          <w:rFonts w:eastAsia="Times New Roman"/>
          <w:color w:val="auto"/>
          <w:spacing w:val="-2"/>
          <w:kern w:val="0"/>
          <w:lang w:eastAsia="sr-Latn-RS"/>
        </w:rPr>
        <w:t>и</w:t>
      </w:r>
      <w:r w:rsidRPr="00531775">
        <w:rPr>
          <w:rFonts w:eastAsia="Times New Roman"/>
          <w:color w:val="auto"/>
          <w:kern w:val="0"/>
          <w:lang w:eastAsia="sr-Latn-RS"/>
        </w:rPr>
        <w:t>м</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а</w:t>
      </w:r>
      <w:r w:rsidRPr="00531775">
        <w:rPr>
          <w:rFonts w:eastAsia="Times New Roman"/>
          <w:color w:val="auto"/>
          <w:spacing w:val="1"/>
          <w:kern w:val="0"/>
          <w:lang w:eastAsia="sr-Latn-RS"/>
        </w:rPr>
        <w:t>к</w:t>
      </w:r>
      <w:r w:rsidRPr="00531775">
        <w:rPr>
          <w:rFonts w:eastAsia="Times New Roman"/>
          <w:color w:val="auto"/>
          <w:kern w:val="0"/>
          <w:lang w:eastAsia="sr-Latn-RS"/>
        </w:rPr>
        <w:t>о</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ро</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8"/>
          <w:kern w:val="0"/>
          <w:lang w:eastAsia="sr-Latn-RS"/>
        </w:rPr>
        <w:t>а</w:t>
      </w:r>
      <w:r w:rsidRPr="00531775">
        <w:rPr>
          <w:rFonts w:eastAsia="Times New Roman"/>
          <w:color w:val="auto"/>
          <w:kern w:val="0"/>
          <w:lang w:eastAsia="sr-Latn-RS"/>
        </w:rPr>
        <w:t>ч</w:t>
      </w:r>
      <w:r w:rsidRPr="00531775">
        <w:rPr>
          <w:rFonts w:eastAsia="Times New Roman"/>
          <w:color w:val="auto"/>
          <w:spacing w:val="23"/>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рађе</w:t>
      </w:r>
      <w:r w:rsidRPr="00531775">
        <w:rPr>
          <w:rFonts w:eastAsia="Times New Roman"/>
          <w:color w:val="auto"/>
          <w:kern w:val="0"/>
          <w:lang w:eastAsia="sr-Latn-RS"/>
        </w:rPr>
        <w:t>не</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п</w:t>
      </w:r>
      <w:r w:rsidRPr="00531775">
        <w:rPr>
          <w:rFonts w:eastAsia="Times New Roman"/>
          <w:color w:val="auto"/>
          <w:spacing w:val="-3"/>
          <w:kern w:val="0"/>
          <w:lang w:eastAsia="sr-Latn-RS"/>
        </w:rPr>
        <w:t>р</w:t>
      </w:r>
      <w:r w:rsidRPr="00531775">
        <w:rPr>
          <w:rFonts w:eastAsia="Times New Roman"/>
          <w:color w:val="auto"/>
          <w:spacing w:val="-1"/>
          <w:kern w:val="0"/>
          <w:lang w:eastAsia="sr-Latn-RS"/>
        </w:rPr>
        <w:t>ем</w:t>
      </w:r>
      <w:r w:rsidRPr="00531775">
        <w:rPr>
          <w:rFonts w:eastAsia="Times New Roman"/>
          <w:color w:val="auto"/>
          <w:kern w:val="0"/>
          <w:lang w:eastAsia="sr-Latn-RS"/>
        </w:rPr>
        <w:t>е</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д</w:t>
      </w:r>
      <w:r w:rsidRPr="00531775">
        <w:rPr>
          <w:rFonts w:eastAsia="Times New Roman"/>
          <w:color w:val="auto"/>
          <w:spacing w:val="-3"/>
          <w:kern w:val="0"/>
          <w:lang w:eastAsia="sr-Latn-RS"/>
        </w:rPr>
        <w:t>а</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ду</w:t>
      </w:r>
      <w:r w:rsidRPr="00531775">
        <w:rPr>
          <w:rFonts w:eastAsia="Times New Roman"/>
          <w:color w:val="auto"/>
          <w:spacing w:val="1"/>
          <w:kern w:val="0"/>
          <w:lang w:eastAsia="sr-Latn-RS"/>
        </w:rPr>
        <w:t>ж</w:t>
      </w:r>
      <w:r w:rsidRPr="00531775">
        <w:rPr>
          <w:rFonts w:eastAsia="Times New Roman"/>
          <w:color w:val="auto"/>
          <w:kern w:val="0"/>
          <w:lang w:eastAsia="sr-Latn-RS"/>
        </w:rPr>
        <w:t xml:space="preserve">и </w:t>
      </w:r>
      <w:r w:rsidRPr="00531775">
        <w:rPr>
          <w:rFonts w:eastAsia="Times New Roman"/>
          <w:color w:val="auto"/>
          <w:spacing w:val="-4"/>
          <w:kern w:val="0"/>
          <w:lang w:eastAsia="sr-Latn-RS"/>
        </w:rPr>
        <w:t>г</w:t>
      </w:r>
      <w:r w:rsidRPr="00531775">
        <w:rPr>
          <w:rFonts w:eastAsia="Times New Roman"/>
          <w:color w:val="auto"/>
          <w:spacing w:val="-1"/>
          <w:kern w:val="0"/>
          <w:lang w:eastAsia="sr-Latn-RS"/>
        </w:rPr>
        <w:t>ара</w:t>
      </w:r>
      <w:r w:rsidRPr="00531775">
        <w:rPr>
          <w:rFonts w:eastAsia="Times New Roman"/>
          <w:color w:val="auto"/>
          <w:kern w:val="0"/>
          <w:lang w:eastAsia="sr-Latn-RS"/>
        </w:rPr>
        <w:t>н</w:t>
      </w:r>
      <w:r w:rsidRPr="00531775">
        <w:rPr>
          <w:rFonts w:eastAsia="Times New Roman"/>
          <w:color w:val="auto"/>
          <w:spacing w:val="-1"/>
          <w:kern w:val="0"/>
          <w:lang w:eastAsia="sr-Latn-RS"/>
        </w:rPr>
        <w:t>т</w:t>
      </w:r>
      <w:r w:rsidRPr="00531775">
        <w:rPr>
          <w:rFonts w:eastAsia="Times New Roman"/>
          <w:color w:val="auto"/>
          <w:kern w:val="0"/>
          <w:lang w:eastAsia="sr-Latn-RS"/>
        </w:rPr>
        <w:t xml:space="preserve">ни </w:t>
      </w:r>
      <w:r w:rsidRPr="00531775">
        <w:rPr>
          <w:rFonts w:eastAsia="Times New Roman"/>
          <w:color w:val="auto"/>
          <w:spacing w:val="-1"/>
          <w:kern w:val="0"/>
          <w:lang w:eastAsia="sr-Latn-RS"/>
        </w:rPr>
        <w:t>рок</w:t>
      </w:r>
      <w:r w:rsidRPr="00531775">
        <w:rPr>
          <w:rFonts w:eastAsia="Times New Roman"/>
          <w:color w:val="auto"/>
          <w:kern w:val="0"/>
          <w:lang w:eastAsia="sr-Latn-RS"/>
        </w:rPr>
        <w:t>,</w:t>
      </w:r>
      <w:r w:rsidRPr="00531775">
        <w:rPr>
          <w:rFonts w:eastAsia="Times New Roman"/>
          <w:color w:val="auto"/>
          <w:spacing w:val="2"/>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1"/>
          <w:kern w:val="0"/>
          <w:lang w:eastAsia="sr-Latn-RS"/>
        </w:rPr>
        <w:t xml:space="preserve"> </w:t>
      </w:r>
      <w:r w:rsidRPr="00531775">
        <w:rPr>
          <w:rFonts w:eastAsia="Times New Roman"/>
          <w:color w:val="auto"/>
          <w:spacing w:val="-1"/>
          <w:kern w:val="0"/>
          <w:lang w:eastAsia="sr-Latn-RS"/>
        </w:rPr>
        <w:t>ти</w:t>
      </w:r>
      <w:r w:rsidRPr="00531775">
        <w:rPr>
          <w:rFonts w:eastAsia="Times New Roman"/>
          <w:color w:val="auto"/>
          <w:kern w:val="0"/>
          <w:lang w:eastAsia="sr-Latn-RS"/>
        </w:rPr>
        <w:t>м ш</w:t>
      </w:r>
      <w:r w:rsidRPr="00531775">
        <w:rPr>
          <w:rFonts w:eastAsia="Times New Roman"/>
          <w:color w:val="auto"/>
          <w:spacing w:val="-3"/>
          <w:kern w:val="0"/>
          <w:lang w:eastAsia="sr-Latn-RS"/>
        </w:rPr>
        <w:t>т</w:t>
      </w:r>
      <w:r w:rsidRPr="00531775">
        <w:rPr>
          <w:rFonts w:eastAsia="Times New Roman"/>
          <w:color w:val="auto"/>
          <w:kern w:val="0"/>
          <w:lang w:eastAsia="sr-Latn-RS"/>
        </w:rPr>
        <w:t xml:space="preserve">о </w:t>
      </w:r>
      <w:r w:rsidRPr="00531775">
        <w:rPr>
          <w:rFonts w:eastAsia="Times New Roman"/>
          <w:color w:val="auto"/>
          <w:spacing w:val="1"/>
          <w:kern w:val="0"/>
          <w:lang w:eastAsia="sr-Latn-RS"/>
        </w:rPr>
        <w:t>ј</w:t>
      </w:r>
      <w:r w:rsidRPr="00531775">
        <w:rPr>
          <w:rFonts w:eastAsia="Times New Roman"/>
          <w:color w:val="auto"/>
          <w:kern w:val="0"/>
          <w:lang w:eastAsia="sr-Latn-RS"/>
        </w:rPr>
        <w:t xml:space="preserve">е </w:t>
      </w: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w:t>
      </w:r>
      <w:r w:rsidRPr="00531775">
        <w:rPr>
          <w:rFonts w:eastAsia="Times New Roman"/>
          <w:color w:val="auto"/>
          <w:spacing w:val="-3"/>
          <w:kern w:val="0"/>
          <w:lang w:eastAsia="sr-Latn-RS"/>
        </w:rPr>
        <w:t>ђ</w:t>
      </w:r>
      <w:r w:rsidRPr="00531775">
        <w:rPr>
          <w:rFonts w:eastAsia="Times New Roman"/>
          <w:color w:val="auto"/>
          <w:spacing w:val="-6"/>
          <w:kern w:val="0"/>
          <w:lang w:eastAsia="sr-Latn-RS"/>
        </w:rPr>
        <w:t>а</w:t>
      </w:r>
      <w:r w:rsidRPr="00531775">
        <w:rPr>
          <w:rFonts w:eastAsia="Times New Roman"/>
          <w:color w:val="auto"/>
          <w:kern w:val="0"/>
          <w:lang w:eastAsia="sr-Latn-RS"/>
        </w:rPr>
        <w:t>ч</w:t>
      </w:r>
      <w:r w:rsidRPr="00531775">
        <w:rPr>
          <w:rFonts w:eastAsia="Times New Roman"/>
          <w:color w:val="auto"/>
          <w:spacing w:val="3"/>
          <w:kern w:val="0"/>
          <w:lang w:eastAsia="sr-Latn-RS"/>
        </w:rPr>
        <w:t xml:space="preserve">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ду</w:t>
      </w:r>
      <w:r w:rsidRPr="00531775">
        <w:rPr>
          <w:rFonts w:eastAsia="Times New Roman"/>
          <w:color w:val="auto"/>
          <w:spacing w:val="1"/>
          <w:kern w:val="0"/>
          <w:lang w:eastAsia="sr-Latn-RS"/>
        </w:rPr>
        <w:t>ж</w:t>
      </w:r>
      <w:r w:rsidRPr="00531775">
        <w:rPr>
          <w:rFonts w:eastAsia="Times New Roman"/>
          <w:color w:val="auto"/>
          <w:spacing w:val="-1"/>
          <w:kern w:val="0"/>
          <w:lang w:eastAsia="sr-Latn-RS"/>
        </w:rPr>
        <w:t>а</w:t>
      </w:r>
      <w:r w:rsidRPr="00531775">
        <w:rPr>
          <w:rFonts w:eastAsia="Times New Roman"/>
          <w:color w:val="auto"/>
          <w:kern w:val="0"/>
          <w:lang w:eastAsia="sr-Latn-RS"/>
        </w:rPr>
        <w:t>н</w:t>
      </w:r>
      <w:r w:rsidRPr="00531775">
        <w:rPr>
          <w:rFonts w:eastAsia="Times New Roman"/>
          <w:color w:val="auto"/>
          <w:spacing w:val="1"/>
          <w:kern w:val="0"/>
          <w:lang w:eastAsia="sr-Latn-RS"/>
        </w:rPr>
        <w:t xml:space="preserve"> </w:t>
      </w:r>
      <w:r w:rsidRPr="00531775">
        <w:rPr>
          <w:rFonts w:eastAsia="Times New Roman"/>
          <w:color w:val="auto"/>
          <w:kern w:val="0"/>
          <w:lang w:eastAsia="sr-Latn-RS"/>
        </w:rPr>
        <w:t>да</w:t>
      </w:r>
      <w:r w:rsidRPr="00531775">
        <w:rPr>
          <w:rFonts w:eastAsia="Times New Roman"/>
          <w:color w:val="auto"/>
          <w:spacing w:val="4"/>
          <w:kern w:val="0"/>
          <w:lang w:eastAsia="sr-Latn-RS"/>
        </w:rPr>
        <w:t xml:space="preserve"> </w:t>
      </w:r>
      <w:r w:rsidRPr="00531775">
        <w:rPr>
          <w:rFonts w:eastAsia="Times New Roman"/>
          <w:color w:val="auto"/>
          <w:spacing w:val="-3"/>
          <w:kern w:val="0"/>
          <w:lang w:eastAsia="sr-Latn-RS"/>
        </w:rPr>
        <w:t>с</w:t>
      </w:r>
      <w:r w:rsidRPr="00531775">
        <w:rPr>
          <w:rFonts w:eastAsia="Times New Roman"/>
          <w:color w:val="auto"/>
          <w:spacing w:val="-5"/>
          <w:kern w:val="0"/>
          <w:lang w:eastAsia="sr-Latn-RS"/>
        </w:rPr>
        <w:t>в</w:t>
      </w:r>
      <w:r w:rsidRPr="00531775">
        <w:rPr>
          <w:rFonts w:eastAsia="Times New Roman"/>
          <w:color w:val="auto"/>
          <w:kern w:val="0"/>
          <w:lang w:eastAsia="sr-Latn-RS"/>
        </w:rPr>
        <w:t>у</w:t>
      </w:r>
      <w:r w:rsidRPr="00531775">
        <w:rPr>
          <w:rFonts w:eastAsia="Times New Roman"/>
          <w:color w:val="auto"/>
          <w:spacing w:val="1"/>
          <w:kern w:val="0"/>
          <w:lang w:eastAsia="sr-Latn-RS"/>
        </w:rPr>
        <w:t xml:space="preserve"> </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1"/>
          <w:kern w:val="0"/>
          <w:lang w:eastAsia="sr-Latn-RS"/>
        </w:rPr>
        <w:t>к</w:t>
      </w:r>
      <w:r w:rsidRPr="00531775">
        <w:rPr>
          <w:rFonts w:eastAsia="Times New Roman"/>
          <w:color w:val="auto"/>
          <w:spacing w:val="-5"/>
          <w:kern w:val="0"/>
          <w:lang w:eastAsia="sr-Latn-RS"/>
        </w:rPr>
        <w:t>у</w:t>
      </w:r>
      <w:r w:rsidRPr="00531775">
        <w:rPr>
          <w:rFonts w:eastAsia="Times New Roman"/>
          <w:color w:val="auto"/>
          <w:spacing w:val="-1"/>
          <w:kern w:val="0"/>
          <w:lang w:eastAsia="sr-Latn-RS"/>
        </w:rPr>
        <w:t>ме</w:t>
      </w:r>
      <w:r w:rsidRPr="00531775">
        <w:rPr>
          <w:rFonts w:eastAsia="Times New Roman"/>
          <w:color w:val="auto"/>
          <w:kern w:val="0"/>
          <w:lang w:eastAsia="sr-Latn-RS"/>
        </w:rPr>
        <w:t>н</w:t>
      </w:r>
      <w:r w:rsidRPr="00531775">
        <w:rPr>
          <w:rFonts w:eastAsia="Times New Roman"/>
          <w:color w:val="auto"/>
          <w:spacing w:val="-3"/>
          <w:kern w:val="0"/>
          <w:lang w:eastAsia="sr-Latn-RS"/>
        </w:rPr>
        <w:t>т</w:t>
      </w:r>
      <w:r w:rsidRPr="00531775">
        <w:rPr>
          <w:rFonts w:eastAsia="Times New Roman"/>
          <w:color w:val="auto"/>
          <w:spacing w:val="-1"/>
          <w:kern w:val="0"/>
          <w:lang w:eastAsia="sr-Latn-RS"/>
        </w:rPr>
        <w:t>а</w:t>
      </w:r>
      <w:r w:rsidRPr="00531775">
        <w:rPr>
          <w:rFonts w:eastAsia="Times New Roman"/>
          <w:color w:val="auto"/>
          <w:kern w:val="0"/>
          <w:lang w:eastAsia="sr-Latn-RS"/>
        </w:rPr>
        <w:t>ц</w:t>
      </w:r>
      <w:r w:rsidRPr="00531775">
        <w:rPr>
          <w:rFonts w:eastAsia="Times New Roman"/>
          <w:color w:val="auto"/>
          <w:spacing w:val="-4"/>
          <w:kern w:val="0"/>
          <w:lang w:eastAsia="sr-Latn-RS"/>
        </w:rPr>
        <w:t>и</w:t>
      </w:r>
      <w:r w:rsidRPr="00531775">
        <w:rPr>
          <w:rFonts w:eastAsia="Times New Roman"/>
          <w:color w:val="auto"/>
          <w:spacing w:val="-1"/>
          <w:kern w:val="0"/>
          <w:lang w:eastAsia="sr-Latn-RS"/>
        </w:rPr>
        <w:t>ј</w:t>
      </w:r>
      <w:r w:rsidRPr="00531775">
        <w:rPr>
          <w:rFonts w:eastAsia="Times New Roman"/>
          <w:color w:val="auto"/>
          <w:kern w:val="0"/>
          <w:lang w:eastAsia="sr-Latn-RS"/>
        </w:rPr>
        <w:t>у</w:t>
      </w:r>
      <w:r w:rsidRPr="00531775">
        <w:rPr>
          <w:rFonts w:eastAsia="Times New Roman"/>
          <w:color w:val="auto"/>
          <w:spacing w:val="1"/>
          <w:kern w:val="0"/>
          <w:lang w:eastAsia="sr-Latn-RS"/>
        </w:rPr>
        <w:t xml:space="preserve"> </w:t>
      </w:r>
      <w:r w:rsidRPr="00531775">
        <w:rPr>
          <w:rFonts w:eastAsia="Times New Roman"/>
          <w:color w:val="auto"/>
          <w:kern w:val="0"/>
          <w:lang w:eastAsia="sr-Latn-RS"/>
        </w:rPr>
        <w:t>о</w:t>
      </w:r>
      <w:r w:rsidRPr="00531775">
        <w:rPr>
          <w:rFonts w:eastAsia="Times New Roman"/>
          <w:color w:val="auto"/>
          <w:spacing w:val="3"/>
          <w:kern w:val="0"/>
          <w:lang w:eastAsia="sr-Latn-RS"/>
        </w:rPr>
        <w:t xml:space="preserve"> </w:t>
      </w:r>
      <w:r w:rsidRPr="00531775">
        <w:rPr>
          <w:rFonts w:eastAsia="Times New Roman"/>
          <w:color w:val="auto"/>
          <w:spacing w:val="-4"/>
          <w:kern w:val="0"/>
          <w:lang w:eastAsia="sr-Latn-RS"/>
        </w:rPr>
        <w:t>г</w:t>
      </w:r>
      <w:r w:rsidRPr="00531775">
        <w:rPr>
          <w:rFonts w:eastAsia="Times New Roman"/>
          <w:color w:val="auto"/>
          <w:spacing w:val="-1"/>
          <w:kern w:val="0"/>
          <w:lang w:eastAsia="sr-Latn-RS"/>
        </w:rPr>
        <w:t>ар</w:t>
      </w:r>
      <w:r w:rsidRPr="00531775">
        <w:rPr>
          <w:rFonts w:eastAsia="Times New Roman"/>
          <w:color w:val="auto"/>
          <w:spacing w:val="-3"/>
          <w:kern w:val="0"/>
          <w:lang w:eastAsia="sr-Latn-RS"/>
        </w:rPr>
        <w:t>а</w:t>
      </w:r>
      <w:r w:rsidRPr="00531775">
        <w:rPr>
          <w:rFonts w:eastAsia="Times New Roman"/>
          <w:color w:val="auto"/>
          <w:kern w:val="0"/>
          <w:lang w:eastAsia="sr-Latn-RS"/>
        </w:rPr>
        <w:t>нц</w:t>
      </w:r>
      <w:r w:rsidRPr="00531775">
        <w:rPr>
          <w:rFonts w:eastAsia="Times New Roman"/>
          <w:color w:val="auto"/>
          <w:spacing w:val="-1"/>
          <w:kern w:val="0"/>
          <w:lang w:eastAsia="sr-Latn-RS"/>
        </w:rPr>
        <w:t>и</w:t>
      </w:r>
      <w:r w:rsidRPr="00531775">
        <w:rPr>
          <w:rFonts w:eastAsia="Times New Roman"/>
          <w:color w:val="auto"/>
          <w:spacing w:val="1"/>
          <w:kern w:val="0"/>
          <w:lang w:eastAsia="sr-Latn-RS"/>
        </w:rPr>
        <w:t>ј</w:t>
      </w:r>
      <w:r w:rsidRPr="00531775">
        <w:rPr>
          <w:rFonts w:eastAsia="Times New Roman"/>
          <w:color w:val="auto"/>
          <w:spacing w:val="-1"/>
          <w:kern w:val="0"/>
          <w:lang w:eastAsia="sr-Latn-RS"/>
        </w:rPr>
        <w:t>ам</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ро</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spacing w:val="-5"/>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6"/>
          <w:kern w:val="0"/>
          <w:lang w:eastAsia="sr-Latn-RS"/>
        </w:rPr>
        <w:t>а</w:t>
      </w:r>
      <w:r w:rsidRPr="00531775">
        <w:rPr>
          <w:rFonts w:eastAsia="Times New Roman"/>
          <w:color w:val="auto"/>
          <w:kern w:val="0"/>
          <w:lang w:eastAsia="sr-Latn-RS"/>
        </w:rPr>
        <w:t xml:space="preserve">ча </w:t>
      </w:r>
      <w:r w:rsidRPr="00531775">
        <w:rPr>
          <w:rFonts w:eastAsia="Times New Roman"/>
          <w:color w:val="auto"/>
          <w:spacing w:val="-1"/>
          <w:kern w:val="0"/>
          <w:lang w:eastAsia="sr-Latn-RS"/>
        </w:rPr>
        <w:t>о</w:t>
      </w:r>
      <w:r w:rsidRPr="00531775">
        <w:rPr>
          <w:rFonts w:eastAsia="Times New Roman"/>
          <w:color w:val="auto"/>
          <w:kern w:val="0"/>
          <w:lang w:eastAsia="sr-Latn-RS"/>
        </w:rPr>
        <w:t>п</w:t>
      </w:r>
      <w:r w:rsidRPr="00531775">
        <w:rPr>
          <w:rFonts w:eastAsia="Times New Roman"/>
          <w:color w:val="auto"/>
          <w:spacing w:val="-1"/>
          <w:kern w:val="0"/>
          <w:lang w:eastAsia="sr-Latn-RS"/>
        </w:rPr>
        <w:t>реме</w:t>
      </w:r>
      <w:r w:rsidRPr="00531775">
        <w:rPr>
          <w:rFonts w:eastAsia="Times New Roman"/>
          <w:color w:val="auto"/>
          <w:kern w:val="0"/>
          <w:lang w:eastAsia="sr-Latn-RS"/>
        </w:rPr>
        <w:t>,</w:t>
      </w:r>
      <w:r w:rsidRPr="00531775">
        <w:rPr>
          <w:rFonts w:eastAsia="Times New Roman"/>
          <w:color w:val="auto"/>
          <w:spacing w:val="-1"/>
          <w:kern w:val="0"/>
          <w:lang w:eastAsia="sr-Latn-RS"/>
        </w:rPr>
        <w:t xml:space="preserve"> </w:t>
      </w:r>
      <w:r w:rsidRPr="00531775">
        <w:rPr>
          <w:rFonts w:eastAsia="Times New Roman"/>
          <w:color w:val="auto"/>
          <w:kern w:val="0"/>
          <w:lang w:eastAsia="sr-Latn-RS"/>
        </w:rPr>
        <w:t xml:space="preserve">са </w:t>
      </w:r>
      <w:r w:rsidRPr="00531775">
        <w:rPr>
          <w:rFonts w:eastAsia="Times New Roman"/>
          <w:color w:val="auto"/>
          <w:spacing w:val="-3"/>
          <w:kern w:val="0"/>
          <w:lang w:eastAsia="sr-Latn-RS"/>
        </w:rPr>
        <w:t>у</w:t>
      </w:r>
      <w:r w:rsidRPr="00531775">
        <w:rPr>
          <w:rFonts w:eastAsia="Times New Roman"/>
          <w:color w:val="auto"/>
          <w:kern w:val="0"/>
          <w:lang w:eastAsia="sr-Latn-RS"/>
        </w:rPr>
        <w:t>п</w:t>
      </w:r>
      <w:r w:rsidRPr="00531775">
        <w:rPr>
          <w:rFonts w:eastAsia="Times New Roman"/>
          <w:color w:val="auto"/>
          <w:spacing w:val="-3"/>
          <w:kern w:val="0"/>
          <w:lang w:eastAsia="sr-Latn-RS"/>
        </w:rPr>
        <w:t>ут</w:t>
      </w:r>
      <w:r w:rsidRPr="00531775">
        <w:rPr>
          <w:rFonts w:eastAsia="Times New Roman"/>
          <w:color w:val="auto"/>
          <w:kern w:val="0"/>
          <w:lang w:eastAsia="sr-Latn-RS"/>
        </w:rPr>
        <w:t>с</w:t>
      </w:r>
      <w:r w:rsidRPr="00531775">
        <w:rPr>
          <w:rFonts w:eastAsia="Times New Roman"/>
          <w:color w:val="auto"/>
          <w:spacing w:val="-1"/>
          <w:kern w:val="0"/>
          <w:lang w:eastAsia="sr-Latn-RS"/>
        </w:rPr>
        <w:t>т</w:t>
      </w:r>
      <w:r w:rsidRPr="00531775">
        <w:rPr>
          <w:rFonts w:eastAsia="Times New Roman"/>
          <w:color w:val="auto"/>
          <w:kern w:val="0"/>
          <w:lang w:eastAsia="sr-Latn-RS"/>
        </w:rPr>
        <w:t>в</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з</w:t>
      </w:r>
      <w:r w:rsidRPr="00531775">
        <w:rPr>
          <w:rFonts w:eastAsia="Times New Roman"/>
          <w:color w:val="auto"/>
          <w:kern w:val="0"/>
          <w:lang w:eastAsia="sr-Latn-RS"/>
        </w:rPr>
        <w:t xml:space="preserve">а </w:t>
      </w:r>
      <w:r w:rsidRPr="00531775">
        <w:rPr>
          <w:rFonts w:eastAsia="Times New Roman"/>
          <w:color w:val="auto"/>
          <w:spacing w:val="-3"/>
          <w:kern w:val="0"/>
          <w:lang w:eastAsia="sr-Latn-RS"/>
        </w:rPr>
        <w:t>у</w:t>
      </w:r>
      <w:r w:rsidRPr="00531775">
        <w:rPr>
          <w:rFonts w:eastAsia="Times New Roman"/>
          <w:color w:val="auto"/>
          <w:kern w:val="0"/>
          <w:lang w:eastAsia="sr-Latn-RS"/>
        </w:rPr>
        <w:t>п</w:t>
      </w:r>
      <w:r w:rsidRPr="00531775">
        <w:rPr>
          <w:rFonts w:eastAsia="Times New Roman"/>
          <w:color w:val="auto"/>
          <w:spacing w:val="-6"/>
          <w:kern w:val="0"/>
          <w:lang w:eastAsia="sr-Latn-RS"/>
        </w:rPr>
        <w:t>о</w:t>
      </w:r>
      <w:r w:rsidRPr="00531775">
        <w:rPr>
          <w:rFonts w:eastAsia="Times New Roman"/>
          <w:color w:val="auto"/>
          <w:spacing w:val="-1"/>
          <w:kern w:val="0"/>
          <w:lang w:eastAsia="sr-Latn-RS"/>
        </w:rPr>
        <w:t>тр</w:t>
      </w:r>
      <w:r w:rsidRPr="00531775">
        <w:rPr>
          <w:rFonts w:eastAsia="Times New Roman"/>
          <w:color w:val="auto"/>
          <w:spacing w:val="-3"/>
          <w:kern w:val="0"/>
          <w:lang w:eastAsia="sr-Latn-RS"/>
        </w:rPr>
        <w:t>е</w:t>
      </w:r>
      <w:r w:rsidRPr="00531775">
        <w:rPr>
          <w:rFonts w:eastAsia="Times New Roman"/>
          <w:color w:val="auto"/>
          <w:spacing w:val="-5"/>
          <w:kern w:val="0"/>
          <w:lang w:eastAsia="sr-Latn-RS"/>
        </w:rPr>
        <w:t>б</w:t>
      </w:r>
      <w:r w:rsidRPr="00531775">
        <w:rPr>
          <w:rFonts w:eastAsia="Times New Roman"/>
          <w:color w:val="auto"/>
          <w:kern w:val="0"/>
          <w:lang w:eastAsia="sr-Latn-RS"/>
        </w:rPr>
        <w:t>у</w:t>
      </w:r>
      <w:r w:rsidRPr="00531775">
        <w:rPr>
          <w:rFonts w:eastAsia="Times New Roman"/>
          <w:color w:val="auto"/>
          <w:spacing w:val="-2"/>
          <w:kern w:val="0"/>
          <w:lang w:eastAsia="sr-Latn-RS"/>
        </w:rPr>
        <w:t xml:space="preserve"> </w:t>
      </w:r>
      <w:r w:rsidRPr="00531775">
        <w:rPr>
          <w:rFonts w:eastAsia="Times New Roman"/>
          <w:color w:val="auto"/>
          <w:kern w:val="0"/>
          <w:lang w:eastAsia="sr-Latn-RS"/>
        </w:rPr>
        <w:t xml:space="preserve">и </w:t>
      </w:r>
      <w:r w:rsidRPr="00531775">
        <w:rPr>
          <w:rFonts w:eastAsia="Times New Roman"/>
          <w:color w:val="auto"/>
          <w:spacing w:val="-6"/>
          <w:kern w:val="0"/>
          <w:lang w:eastAsia="sr-Latn-RS"/>
        </w:rPr>
        <w:t>а</w:t>
      </w:r>
      <w:r w:rsidRPr="00531775">
        <w:rPr>
          <w:rFonts w:eastAsia="Times New Roman"/>
          <w:color w:val="auto"/>
          <w:spacing w:val="-3"/>
          <w:kern w:val="0"/>
          <w:lang w:eastAsia="sr-Latn-RS"/>
        </w:rPr>
        <w:t>т</w:t>
      </w:r>
      <w:r w:rsidRPr="00531775">
        <w:rPr>
          <w:rFonts w:eastAsia="Times New Roman"/>
          <w:color w:val="auto"/>
          <w:spacing w:val="-1"/>
          <w:kern w:val="0"/>
          <w:lang w:eastAsia="sr-Latn-RS"/>
        </w:rPr>
        <w:t>е</w:t>
      </w:r>
      <w:r w:rsidRPr="00531775">
        <w:rPr>
          <w:rFonts w:eastAsia="Times New Roman"/>
          <w:color w:val="auto"/>
          <w:kern w:val="0"/>
          <w:lang w:eastAsia="sr-Latn-RS"/>
        </w:rPr>
        <w:t>с</w:t>
      </w:r>
      <w:r w:rsidRPr="00531775">
        <w:rPr>
          <w:rFonts w:eastAsia="Times New Roman"/>
          <w:color w:val="auto"/>
          <w:spacing w:val="-1"/>
          <w:kern w:val="0"/>
          <w:lang w:eastAsia="sr-Latn-RS"/>
        </w:rPr>
        <w:t>т</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w:t>
      </w:r>
      <w:r w:rsidRPr="00531775">
        <w:rPr>
          <w:rFonts w:eastAsia="Times New Roman"/>
          <w:color w:val="auto"/>
          <w:spacing w:val="-3"/>
          <w:kern w:val="0"/>
          <w:lang w:eastAsia="sr-Latn-RS"/>
        </w:rPr>
        <w:t>а</w:t>
      </w:r>
      <w:r w:rsidRPr="00531775">
        <w:rPr>
          <w:rFonts w:eastAsia="Times New Roman"/>
          <w:color w:val="auto"/>
          <w:kern w:val="0"/>
          <w:lang w:eastAsia="sr-Latn-RS"/>
        </w:rPr>
        <w:t>,</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4"/>
          <w:kern w:val="0"/>
          <w:lang w:eastAsia="sr-Latn-RS"/>
        </w:rPr>
        <w:t>и</w:t>
      </w:r>
      <w:r w:rsidRPr="00531775">
        <w:rPr>
          <w:rFonts w:eastAsia="Times New Roman"/>
          <w:color w:val="auto"/>
          <w:spacing w:val="-5"/>
          <w:kern w:val="0"/>
          <w:lang w:eastAsia="sr-Latn-RS"/>
        </w:rPr>
        <w:t>б</w:t>
      </w:r>
      <w:r w:rsidRPr="00531775">
        <w:rPr>
          <w:rFonts w:eastAsia="Times New Roman"/>
          <w:color w:val="auto"/>
          <w:spacing w:val="-1"/>
          <w:kern w:val="0"/>
          <w:lang w:eastAsia="sr-Latn-RS"/>
        </w:rPr>
        <w:t>а</w:t>
      </w:r>
      <w:r w:rsidRPr="00531775">
        <w:rPr>
          <w:rFonts w:eastAsia="Times New Roman"/>
          <w:color w:val="auto"/>
          <w:kern w:val="0"/>
          <w:lang w:eastAsia="sr-Latn-RS"/>
        </w:rPr>
        <w:t>ви и</w:t>
      </w:r>
      <w:r w:rsidRPr="00531775">
        <w:rPr>
          <w:rFonts w:eastAsia="Times New Roman"/>
          <w:color w:val="auto"/>
          <w:spacing w:val="-3"/>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8"/>
          <w:kern w:val="0"/>
          <w:lang w:eastAsia="sr-Latn-RS"/>
        </w:rPr>
        <w:t>е</w:t>
      </w:r>
      <w:r w:rsidRPr="00531775">
        <w:rPr>
          <w:rFonts w:eastAsia="Times New Roman"/>
          <w:color w:val="auto"/>
          <w:kern w:val="0"/>
          <w:lang w:eastAsia="sr-Latn-RS"/>
        </w:rPr>
        <w:t>да</w:t>
      </w:r>
      <w:r w:rsidRPr="00531775">
        <w:rPr>
          <w:rFonts w:eastAsia="Times New Roman"/>
          <w:color w:val="auto"/>
          <w:spacing w:val="61"/>
          <w:kern w:val="0"/>
          <w:lang w:eastAsia="sr-Latn-RS"/>
        </w:rPr>
        <w:t xml:space="preserve"> </w:t>
      </w:r>
      <w:r w:rsidRPr="00531775">
        <w:rPr>
          <w:rFonts w:eastAsia="Times New Roman"/>
          <w:color w:val="auto"/>
          <w:spacing w:val="-1"/>
          <w:kern w:val="0"/>
          <w:lang w:eastAsia="sr-Latn-RS"/>
        </w:rPr>
        <w:t>Дирекцији</w:t>
      </w:r>
      <w:r w:rsidRPr="00531775">
        <w:rPr>
          <w:rFonts w:eastAsia="Times New Roman"/>
          <w:color w:val="auto"/>
          <w:kern w:val="0"/>
          <w:lang w:eastAsia="sr-Latn-RS"/>
        </w:rPr>
        <w:t>.</w:t>
      </w:r>
    </w:p>
    <w:p w14:paraId="5357F49D" w14:textId="77777777" w:rsidR="000D2FD6" w:rsidRDefault="00106E22" w:rsidP="000D2FD6">
      <w:pPr>
        <w:widowControl w:val="0"/>
        <w:suppressAutoHyphens w:val="0"/>
        <w:kinsoku w:val="0"/>
        <w:overflowPunct w:val="0"/>
        <w:autoSpaceDE w:val="0"/>
        <w:autoSpaceDN w:val="0"/>
        <w:adjustRightInd w:val="0"/>
        <w:spacing w:after="120" w:line="240" w:lineRule="auto"/>
        <w:ind w:right="102"/>
        <w:jc w:val="both"/>
        <w:rPr>
          <w:rFonts w:eastAsia="Times New Roman"/>
          <w:color w:val="auto"/>
          <w:kern w:val="0"/>
          <w:lang w:eastAsia="sr-Latn-RS"/>
        </w:rPr>
      </w:pP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6"/>
          <w:kern w:val="0"/>
          <w:lang w:eastAsia="sr-Latn-RS"/>
        </w:rPr>
        <w:t>а</w:t>
      </w:r>
      <w:r w:rsidRPr="00531775">
        <w:rPr>
          <w:rFonts w:eastAsia="Times New Roman"/>
          <w:color w:val="auto"/>
          <w:kern w:val="0"/>
          <w:lang w:eastAsia="sr-Latn-RS"/>
        </w:rPr>
        <w:t>ч</w:t>
      </w:r>
      <w:r w:rsidRPr="00531775">
        <w:rPr>
          <w:rFonts w:eastAsia="Times New Roman"/>
          <w:color w:val="auto"/>
          <w:spacing w:val="-1"/>
          <w:kern w:val="0"/>
          <w:lang w:eastAsia="sr-Latn-RS"/>
        </w:rPr>
        <w:t xml:space="preserve"> 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kern w:val="0"/>
          <w:lang w:eastAsia="sr-Latn-RS"/>
        </w:rPr>
        <w:t>а</w:t>
      </w:r>
      <w:r w:rsidRPr="00531775">
        <w:rPr>
          <w:rFonts w:eastAsia="Times New Roman"/>
          <w:color w:val="auto"/>
          <w:spacing w:val="-4"/>
          <w:kern w:val="0"/>
          <w:lang w:eastAsia="sr-Latn-RS"/>
        </w:rPr>
        <w:t xml:space="preserve"> </w:t>
      </w:r>
      <w:r w:rsidRPr="00531775">
        <w:rPr>
          <w:rFonts w:eastAsia="Times New Roman"/>
          <w:color w:val="auto"/>
          <w:kern w:val="0"/>
          <w:lang w:eastAsia="sr-Latn-RS"/>
        </w:rPr>
        <w:t>ду</w:t>
      </w:r>
      <w:r w:rsidRPr="00531775">
        <w:rPr>
          <w:rFonts w:eastAsia="Times New Roman"/>
          <w:color w:val="auto"/>
          <w:spacing w:val="1"/>
          <w:kern w:val="0"/>
          <w:lang w:eastAsia="sr-Latn-RS"/>
        </w:rPr>
        <w:t>ж</w:t>
      </w:r>
      <w:r w:rsidRPr="00531775">
        <w:rPr>
          <w:rFonts w:eastAsia="Times New Roman"/>
          <w:color w:val="auto"/>
          <w:spacing w:val="-1"/>
          <w:kern w:val="0"/>
          <w:lang w:eastAsia="sr-Latn-RS"/>
        </w:rPr>
        <w:t>а</w:t>
      </w:r>
      <w:r w:rsidRPr="00531775">
        <w:rPr>
          <w:rFonts w:eastAsia="Times New Roman"/>
          <w:color w:val="auto"/>
          <w:kern w:val="0"/>
          <w:lang w:eastAsia="sr-Latn-RS"/>
        </w:rPr>
        <w:t>н</w:t>
      </w:r>
      <w:r w:rsidRPr="00531775">
        <w:rPr>
          <w:rFonts w:eastAsia="Times New Roman"/>
          <w:color w:val="auto"/>
          <w:spacing w:val="-4"/>
          <w:kern w:val="0"/>
          <w:lang w:eastAsia="sr-Latn-RS"/>
        </w:rPr>
        <w:t xml:space="preserve"> </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да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г</w:t>
      </w:r>
      <w:r w:rsidRPr="00531775">
        <w:rPr>
          <w:rFonts w:eastAsia="Times New Roman"/>
          <w:color w:val="auto"/>
          <w:spacing w:val="-1"/>
          <w:kern w:val="0"/>
          <w:lang w:eastAsia="sr-Latn-RS"/>
        </w:rPr>
        <w:t>ар</w:t>
      </w:r>
      <w:r w:rsidRPr="00531775">
        <w:rPr>
          <w:rFonts w:eastAsia="Times New Roman"/>
          <w:color w:val="auto"/>
          <w:spacing w:val="-3"/>
          <w:kern w:val="0"/>
          <w:lang w:eastAsia="sr-Latn-RS"/>
        </w:rPr>
        <w:t>а</w:t>
      </w:r>
      <w:r w:rsidRPr="00531775">
        <w:rPr>
          <w:rFonts w:eastAsia="Times New Roman"/>
          <w:color w:val="auto"/>
          <w:kern w:val="0"/>
          <w:lang w:eastAsia="sr-Latn-RS"/>
        </w:rPr>
        <w:t>н</w:t>
      </w:r>
      <w:r w:rsidRPr="00531775">
        <w:rPr>
          <w:rFonts w:eastAsia="Times New Roman"/>
          <w:color w:val="auto"/>
          <w:spacing w:val="-1"/>
          <w:kern w:val="0"/>
          <w:lang w:eastAsia="sr-Latn-RS"/>
        </w:rPr>
        <w:t>т</w:t>
      </w:r>
      <w:r w:rsidRPr="00531775">
        <w:rPr>
          <w:rFonts w:eastAsia="Times New Roman"/>
          <w:color w:val="auto"/>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м</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w:t>
      </w:r>
      <w:r w:rsidRPr="00531775">
        <w:rPr>
          <w:rFonts w:eastAsia="Times New Roman"/>
          <w:color w:val="auto"/>
          <w:kern w:val="0"/>
          <w:lang w:eastAsia="sr-Latn-RS"/>
        </w:rPr>
        <w:t>о</w:t>
      </w:r>
      <w:r w:rsidRPr="00531775">
        <w:rPr>
          <w:rFonts w:eastAsia="Times New Roman"/>
          <w:color w:val="auto"/>
          <w:spacing w:val="-4"/>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w:t>
      </w:r>
      <w:r w:rsidRPr="00531775">
        <w:rPr>
          <w:rFonts w:eastAsia="Times New Roman"/>
          <w:color w:val="auto"/>
          <w:kern w:val="0"/>
          <w:lang w:eastAsia="sr-Latn-RS"/>
        </w:rPr>
        <w:t>м</w:t>
      </w:r>
      <w:r w:rsidRPr="00531775">
        <w:rPr>
          <w:rFonts w:eastAsia="Times New Roman"/>
          <w:color w:val="auto"/>
          <w:spacing w:val="-2"/>
          <w:kern w:val="0"/>
          <w:lang w:eastAsia="sr-Latn-RS"/>
        </w:rPr>
        <w:t xml:space="preserve"> </w:t>
      </w:r>
      <w:r w:rsidRPr="00531775">
        <w:rPr>
          <w:rFonts w:eastAsia="Times New Roman"/>
          <w:color w:val="auto"/>
          <w:spacing w:val="-1"/>
          <w:kern w:val="0"/>
          <w:lang w:eastAsia="sr-Latn-RS"/>
        </w:rPr>
        <w:t>тр</w:t>
      </w:r>
      <w:r w:rsidRPr="00531775">
        <w:rPr>
          <w:rFonts w:eastAsia="Times New Roman"/>
          <w:color w:val="auto"/>
          <w:spacing w:val="-3"/>
          <w:kern w:val="0"/>
          <w:lang w:eastAsia="sr-Latn-RS"/>
        </w:rPr>
        <w:t>о</w:t>
      </w:r>
      <w:r w:rsidRPr="00531775">
        <w:rPr>
          <w:rFonts w:eastAsia="Times New Roman"/>
          <w:color w:val="auto"/>
          <w:kern w:val="0"/>
          <w:lang w:eastAsia="sr-Latn-RS"/>
        </w:rPr>
        <w:t>ш</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4"/>
          <w:kern w:val="0"/>
          <w:lang w:eastAsia="sr-Latn-RS"/>
        </w:rPr>
        <w:t xml:space="preserve"> </w:t>
      </w:r>
      <w:r w:rsidRPr="00531775">
        <w:rPr>
          <w:rFonts w:eastAsia="Times New Roman"/>
          <w:color w:val="auto"/>
          <w:spacing w:val="-6"/>
          <w:kern w:val="0"/>
          <w:lang w:eastAsia="sr-Latn-RS"/>
        </w:rPr>
        <w:t>о</w:t>
      </w:r>
      <w:r w:rsidRPr="00531775">
        <w:rPr>
          <w:rFonts w:eastAsia="Times New Roman"/>
          <w:color w:val="auto"/>
          <w:spacing w:val="-1"/>
          <w:kern w:val="0"/>
          <w:lang w:eastAsia="sr-Latn-RS"/>
        </w:rPr>
        <w:t>т</w:t>
      </w:r>
      <w:r w:rsidRPr="00531775">
        <w:rPr>
          <w:rFonts w:eastAsia="Times New Roman"/>
          <w:color w:val="auto"/>
          <w:spacing w:val="1"/>
          <w:kern w:val="0"/>
          <w:lang w:eastAsia="sr-Latn-RS"/>
        </w:rPr>
        <w:t>к</w:t>
      </w:r>
      <w:r w:rsidRPr="00531775">
        <w:rPr>
          <w:rFonts w:eastAsia="Times New Roman"/>
          <w:color w:val="auto"/>
          <w:spacing w:val="3"/>
          <w:kern w:val="0"/>
          <w:lang w:eastAsia="sr-Latn-RS"/>
        </w:rPr>
        <w:t>л</w:t>
      </w:r>
      <w:r w:rsidRPr="00531775">
        <w:rPr>
          <w:rFonts w:eastAsia="Times New Roman"/>
          <w:color w:val="auto"/>
          <w:spacing w:val="-1"/>
          <w:kern w:val="0"/>
          <w:lang w:eastAsia="sr-Latn-RS"/>
        </w:rPr>
        <w:t>о</w:t>
      </w:r>
      <w:r w:rsidRPr="00531775">
        <w:rPr>
          <w:rFonts w:eastAsia="Times New Roman"/>
          <w:color w:val="auto"/>
          <w:kern w:val="0"/>
          <w:lang w:eastAsia="sr-Latn-RS"/>
        </w:rPr>
        <w:t>ни</w:t>
      </w:r>
      <w:r w:rsidRPr="00531775">
        <w:rPr>
          <w:rFonts w:eastAsia="Times New Roman"/>
          <w:color w:val="auto"/>
          <w:spacing w:val="-3"/>
          <w:kern w:val="0"/>
          <w:lang w:eastAsia="sr-Latn-RS"/>
        </w:rPr>
        <w:t xml:space="preserve"> св</w:t>
      </w:r>
      <w:r w:rsidRPr="00531775">
        <w:rPr>
          <w:rFonts w:eastAsia="Times New Roman"/>
          <w:color w:val="auto"/>
          <w:kern w:val="0"/>
          <w:lang w:eastAsia="sr-Latn-RS"/>
        </w:rPr>
        <w:t>е</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н</w:t>
      </w:r>
      <w:r w:rsidRPr="00531775">
        <w:rPr>
          <w:rFonts w:eastAsia="Times New Roman"/>
          <w:color w:val="auto"/>
          <w:spacing w:val="-8"/>
          <w:kern w:val="0"/>
          <w:lang w:eastAsia="sr-Latn-RS"/>
        </w:rPr>
        <w:t>е</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spacing w:val="-6"/>
          <w:kern w:val="0"/>
          <w:lang w:eastAsia="sr-Latn-RS"/>
        </w:rPr>
        <w:t>а</w:t>
      </w:r>
      <w:r w:rsidRPr="00531775">
        <w:rPr>
          <w:rFonts w:eastAsia="Times New Roman"/>
          <w:color w:val="auto"/>
          <w:spacing w:val="-1"/>
          <w:kern w:val="0"/>
          <w:lang w:eastAsia="sr-Latn-RS"/>
        </w:rPr>
        <w:t>т</w:t>
      </w:r>
      <w:r w:rsidRPr="00531775">
        <w:rPr>
          <w:rFonts w:eastAsia="Times New Roman"/>
          <w:color w:val="auto"/>
          <w:spacing w:val="1"/>
          <w:kern w:val="0"/>
          <w:lang w:eastAsia="sr-Latn-RS"/>
        </w:rPr>
        <w:t>к</w:t>
      </w:r>
      <w:r w:rsidRPr="00531775">
        <w:rPr>
          <w:rFonts w:eastAsia="Times New Roman"/>
          <w:color w:val="auto"/>
          <w:kern w:val="0"/>
          <w:lang w:eastAsia="sr-Latn-RS"/>
        </w:rPr>
        <w:t>е</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на</w:t>
      </w:r>
      <w:r w:rsidRPr="00531775">
        <w:rPr>
          <w:rFonts w:eastAsia="Times New Roman"/>
          <w:color w:val="auto"/>
          <w:spacing w:val="-4"/>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spacing w:val="-1"/>
          <w:kern w:val="0"/>
          <w:lang w:eastAsia="sr-Latn-RS"/>
        </w:rPr>
        <w:t>ђе</w:t>
      </w:r>
      <w:r w:rsidRPr="00531775">
        <w:rPr>
          <w:rFonts w:eastAsia="Times New Roman"/>
          <w:color w:val="auto"/>
          <w:kern w:val="0"/>
          <w:lang w:eastAsia="sr-Latn-RS"/>
        </w:rPr>
        <w:t>н</w:t>
      </w:r>
      <w:r w:rsidRPr="00531775">
        <w:rPr>
          <w:rFonts w:eastAsia="Times New Roman"/>
          <w:color w:val="auto"/>
          <w:spacing w:val="-1"/>
          <w:kern w:val="0"/>
          <w:lang w:eastAsia="sr-Latn-RS"/>
        </w:rPr>
        <w:t>ом о</w:t>
      </w:r>
      <w:r w:rsidRPr="00531775">
        <w:rPr>
          <w:rFonts w:eastAsia="Times New Roman"/>
          <w:color w:val="auto"/>
          <w:kern w:val="0"/>
          <w:lang w:eastAsia="sr-Latn-RS"/>
        </w:rPr>
        <w:t>б</w:t>
      </w:r>
      <w:r w:rsidRPr="00531775">
        <w:rPr>
          <w:rFonts w:eastAsia="Times New Roman"/>
          <w:color w:val="auto"/>
          <w:spacing w:val="1"/>
          <w:kern w:val="0"/>
          <w:lang w:eastAsia="sr-Latn-RS"/>
        </w:rPr>
        <w:t>ј</w:t>
      </w:r>
      <w:r w:rsidRPr="00531775">
        <w:rPr>
          <w:rFonts w:eastAsia="Times New Roman"/>
          <w:color w:val="auto"/>
          <w:spacing w:val="-1"/>
          <w:kern w:val="0"/>
          <w:lang w:eastAsia="sr-Latn-RS"/>
        </w:rPr>
        <w:t>е</w:t>
      </w:r>
      <w:r w:rsidRPr="00531775">
        <w:rPr>
          <w:rFonts w:eastAsia="Times New Roman"/>
          <w:color w:val="auto"/>
          <w:spacing w:val="1"/>
          <w:kern w:val="0"/>
          <w:lang w:eastAsia="sr-Latn-RS"/>
        </w:rPr>
        <w:t>к</w:t>
      </w:r>
      <w:r w:rsidRPr="00531775">
        <w:rPr>
          <w:rFonts w:eastAsia="Times New Roman"/>
          <w:color w:val="auto"/>
          <w:spacing w:val="2"/>
          <w:kern w:val="0"/>
          <w:lang w:eastAsia="sr-Latn-RS"/>
        </w:rPr>
        <w:t>т</w:t>
      </w:r>
      <w:r w:rsidRPr="00531775">
        <w:rPr>
          <w:rFonts w:eastAsia="Times New Roman"/>
          <w:color w:val="auto"/>
          <w:kern w:val="0"/>
          <w:lang w:eastAsia="sr-Latn-RS"/>
        </w:rPr>
        <w:t>у</w:t>
      </w:r>
      <w:r w:rsidRPr="00531775">
        <w:rPr>
          <w:rFonts w:eastAsia="Times New Roman"/>
          <w:color w:val="auto"/>
          <w:spacing w:val="51"/>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51"/>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3"/>
          <w:kern w:val="0"/>
          <w:lang w:eastAsia="sr-Latn-RS"/>
        </w:rPr>
        <w:t>о</w:t>
      </w:r>
      <w:r w:rsidRPr="00531775">
        <w:rPr>
          <w:rFonts w:eastAsia="Times New Roman"/>
          <w:color w:val="auto"/>
          <w:spacing w:val="-4"/>
          <w:kern w:val="0"/>
          <w:lang w:eastAsia="sr-Latn-RS"/>
        </w:rPr>
        <w:t>г</w:t>
      </w:r>
      <w:r w:rsidRPr="00531775">
        <w:rPr>
          <w:rFonts w:eastAsia="Times New Roman"/>
          <w:color w:val="auto"/>
          <w:kern w:val="0"/>
          <w:lang w:eastAsia="sr-Latn-RS"/>
        </w:rPr>
        <w:t>л</w:t>
      </w:r>
      <w:r w:rsidRPr="00531775">
        <w:rPr>
          <w:rFonts w:eastAsia="Times New Roman"/>
          <w:color w:val="auto"/>
          <w:spacing w:val="-8"/>
          <w:kern w:val="0"/>
          <w:lang w:eastAsia="sr-Latn-RS"/>
        </w:rPr>
        <w:t>е</w:t>
      </w:r>
      <w:r w:rsidRPr="00531775">
        <w:rPr>
          <w:rFonts w:eastAsia="Times New Roman"/>
          <w:color w:val="auto"/>
          <w:kern w:val="0"/>
          <w:lang w:eastAsia="sr-Latn-RS"/>
        </w:rPr>
        <w:t>ду</w:t>
      </w:r>
      <w:r w:rsidRPr="00531775">
        <w:rPr>
          <w:rFonts w:eastAsia="Times New Roman"/>
          <w:color w:val="auto"/>
          <w:spacing w:val="51"/>
          <w:kern w:val="0"/>
          <w:lang w:eastAsia="sr-Latn-RS"/>
        </w:rPr>
        <w:t xml:space="preserve"> </w:t>
      </w:r>
      <w:r w:rsidRPr="00531775">
        <w:rPr>
          <w:rFonts w:eastAsia="Times New Roman"/>
          <w:color w:val="auto"/>
          <w:spacing w:val="-1"/>
          <w:kern w:val="0"/>
          <w:lang w:eastAsia="sr-Latn-RS"/>
        </w:rPr>
        <w:t>к</w:t>
      </w:r>
      <w:r w:rsidRPr="00531775">
        <w:rPr>
          <w:rFonts w:eastAsia="Times New Roman"/>
          <w:color w:val="auto"/>
          <w:spacing w:val="-3"/>
          <w:kern w:val="0"/>
          <w:lang w:eastAsia="sr-Latn-RS"/>
        </w:rPr>
        <w:t>ва</w:t>
      </w:r>
      <w:r w:rsidRPr="00531775">
        <w:rPr>
          <w:rFonts w:eastAsia="Times New Roman"/>
          <w:color w:val="auto"/>
          <w:spacing w:val="-2"/>
          <w:kern w:val="0"/>
          <w:lang w:eastAsia="sr-Latn-RS"/>
        </w:rPr>
        <w:t>ли</w:t>
      </w:r>
      <w:r w:rsidRPr="00531775">
        <w:rPr>
          <w:rFonts w:eastAsia="Times New Roman"/>
          <w:color w:val="auto"/>
          <w:spacing w:val="-3"/>
          <w:kern w:val="0"/>
          <w:lang w:eastAsia="sr-Latn-RS"/>
        </w:rPr>
        <w:t>т</w:t>
      </w:r>
      <w:r w:rsidRPr="00531775">
        <w:rPr>
          <w:rFonts w:eastAsia="Times New Roman"/>
          <w:color w:val="auto"/>
          <w:spacing w:val="-8"/>
          <w:kern w:val="0"/>
          <w:lang w:eastAsia="sr-Latn-RS"/>
        </w:rPr>
        <w:t>е</w:t>
      </w:r>
      <w:r w:rsidRPr="00531775">
        <w:rPr>
          <w:rFonts w:eastAsia="Times New Roman"/>
          <w:color w:val="auto"/>
          <w:spacing w:val="-3"/>
          <w:kern w:val="0"/>
          <w:lang w:eastAsia="sr-Latn-RS"/>
        </w:rPr>
        <w:t>т</w:t>
      </w:r>
      <w:r w:rsidRPr="00531775">
        <w:rPr>
          <w:rFonts w:eastAsia="Times New Roman"/>
          <w:color w:val="auto"/>
          <w:kern w:val="0"/>
          <w:lang w:eastAsia="sr-Latn-RS"/>
        </w:rPr>
        <w:t>а</w:t>
      </w:r>
      <w:r w:rsidRPr="00531775">
        <w:rPr>
          <w:rFonts w:eastAsia="Times New Roman"/>
          <w:color w:val="auto"/>
          <w:spacing w:val="53"/>
          <w:kern w:val="0"/>
          <w:lang w:eastAsia="sr-Latn-RS"/>
        </w:rPr>
        <w:t xml:space="preserve">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spacing w:val="-3"/>
          <w:kern w:val="0"/>
          <w:lang w:eastAsia="sr-Latn-RS"/>
        </w:rPr>
        <w:t>в</w:t>
      </w:r>
      <w:r w:rsidRPr="00531775">
        <w:rPr>
          <w:rFonts w:eastAsia="Times New Roman"/>
          <w:color w:val="auto"/>
          <w:spacing w:val="-6"/>
          <w:kern w:val="0"/>
          <w:lang w:eastAsia="sr-Latn-RS"/>
        </w:rPr>
        <w:t>е</w:t>
      </w:r>
      <w:r w:rsidRPr="00531775">
        <w:rPr>
          <w:rFonts w:eastAsia="Times New Roman"/>
          <w:color w:val="auto"/>
          <w:kern w:val="0"/>
          <w:lang w:eastAsia="sr-Latn-RS"/>
        </w:rPr>
        <w:t>д</w:t>
      </w:r>
      <w:r w:rsidRPr="00531775">
        <w:rPr>
          <w:rFonts w:eastAsia="Times New Roman"/>
          <w:color w:val="auto"/>
          <w:spacing w:val="-3"/>
          <w:kern w:val="0"/>
          <w:lang w:eastAsia="sr-Latn-RS"/>
        </w:rPr>
        <w:t>е</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х</w:t>
      </w:r>
      <w:r w:rsidRPr="00531775">
        <w:rPr>
          <w:rFonts w:eastAsia="Times New Roman"/>
          <w:color w:val="auto"/>
          <w:spacing w:val="51"/>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4"/>
          <w:kern w:val="0"/>
          <w:lang w:eastAsia="sr-Latn-RS"/>
        </w:rPr>
        <w:t>в</w:t>
      </w:r>
      <w:r w:rsidRPr="00531775">
        <w:rPr>
          <w:rFonts w:eastAsia="Times New Roman"/>
          <w:color w:val="auto"/>
          <w:kern w:val="0"/>
          <w:lang w:eastAsia="sr-Latn-RS"/>
        </w:rPr>
        <w:t>а</w:t>
      </w:r>
      <w:r w:rsidRPr="00531775">
        <w:rPr>
          <w:rFonts w:eastAsia="Times New Roman"/>
          <w:color w:val="auto"/>
          <w:spacing w:val="53"/>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53"/>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1"/>
          <w:kern w:val="0"/>
          <w:lang w:eastAsia="sr-Latn-RS"/>
        </w:rPr>
        <w:t>г</w:t>
      </w:r>
      <w:r w:rsidRPr="00531775">
        <w:rPr>
          <w:rFonts w:eastAsia="Times New Roman"/>
          <w:color w:val="auto"/>
          <w:spacing w:val="-1"/>
          <w:kern w:val="0"/>
          <w:lang w:eastAsia="sr-Latn-RS"/>
        </w:rPr>
        <w:t>рађе</w:t>
      </w:r>
      <w:r w:rsidRPr="00531775">
        <w:rPr>
          <w:rFonts w:eastAsia="Times New Roman"/>
          <w:color w:val="auto"/>
          <w:spacing w:val="-2"/>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г</w:t>
      </w:r>
      <w:r w:rsidRPr="00531775">
        <w:rPr>
          <w:rFonts w:eastAsia="Times New Roman"/>
          <w:color w:val="auto"/>
          <w:spacing w:val="52"/>
          <w:kern w:val="0"/>
          <w:lang w:eastAsia="sr-Latn-RS"/>
        </w:rPr>
        <w:t xml:space="preserve"> </w:t>
      </w:r>
      <w:r w:rsidRPr="00531775">
        <w:rPr>
          <w:rFonts w:eastAsia="Times New Roman"/>
          <w:color w:val="auto"/>
          <w:spacing w:val="-1"/>
          <w:kern w:val="0"/>
          <w:lang w:eastAsia="sr-Latn-RS"/>
        </w:rPr>
        <w:t>м</w:t>
      </w:r>
      <w:r w:rsidRPr="00531775">
        <w:rPr>
          <w:rFonts w:eastAsia="Times New Roman"/>
          <w:color w:val="auto"/>
          <w:spacing w:val="-6"/>
          <w:kern w:val="0"/>
          <w:lang w:eastAsia="sr-Latn-RS"/>
        </w:rPr>
        <w:t>а</w:t>
      </w:r>
      <w:r w:rsidRPr="00531775">
        <w:rPr>
          <w:rFonts w:eastAsia="Times New Roman"/>
          <w:color w:val="auto"/>
          <w:spacing w:val="-3"/>
          <w:kern w:val="0"/>
          <w:lang w:eastAsia="sr-Latn-RS"/>
        </w:rPr>
        <w:t>т</w:t>
      </w:r>
      <w:r w:rsidRPr="00531775">
        <w:rPr>
          <w:rFonts w:eastAsia="Times New Roman"/>
          <w:color w:val="auto"/>
          <w:spacing w:val="-1"/>
          <w:kern w:val="0"/>
          <w:lang w:eastAsia="sr-Latn-RS"/>
        </w:rPr>
        <w:t>ер</w:t>
      </w:r>
      <w:r w:rsidRPr="00531775">
        <w:rPr>
          <w:rFonts w:eastAsia="Times New Roman"/>
          <w:color w:val="auto"/>
          <w:spacing w:val="-2"/>
          <w:kern w:val="0"/>
          <w:lang w:eastAsia="sr-Latn-RS"/>
        </w:rPr>
        <w:t>и</w:t>
      </w:r>
      <w:r w:rsidRPr="00531775">
        <w:rPr>
          <w:rFonts w:eastAsia="Times New Roman"/>
          <w:color w:val="auto"/>
          <w:spacing w:val="-1"/>
          <w:kern w:val="0"/>
          <w:lang w:eastAsia="sr-Latn-RS"/>
        </w:rPr>
        <w:t>ја</w:t>
      </w:r>
      <w:r w:rsidRPr="00531775">
        <w:rPr>
          <w:rFonts w:eastAsia="Times New Roman"/>
          <w:color w:val="auto"/>
          <w:kern w:val="0"/>
          <w:lang w:eastAsia="sr-Latn-RS"/>
        </w:rPr>
        <w:t>л</w:t>
      </w:r>
      <w:r w:rsidRPr="00531775">
        <w:rPr>
          <w:rFonts w:eastAsia="Times New Roman"/>
          <w:color w:val="auto"/>
          <w:spacing w:val="-1"/>
          <w:kern w:val="0"/>
          <w:lang w:eastAsia="sr-Latn-RS"/>
        </w:rPr>
        <w:t>а</w:t>
      </w:r>
      <w:r w:rsidRPr="00531775">
        <w:rPr>
          <w:rFonts w:eastAsia="Times New Roman"/>
          <w:color w:val="auto"/>
          <w:kern w:val="0"/>
          <w:lang w:eastAsia="sr-Latn-RS"/>
        </w:rPr>
        <w:t>,</w:t>
      </w:r>
      <w:r w:rsidRPr="00531775">
        <w:rPr>
          <w:rFonts w:eastAsia="Times New Roman"/>
          <w:color w:val="auto"/>
          <w:spacing w:val="52"/>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51"/>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51"/>
          <w:kern w:val="0"/>
          <w:lang w:eastAsia="sr-Latn-RS"/>
        </w:rPr>
        <w:t xml:space="preserve"> </w:t>
      </w:r>
      <w:r w:rsidRPr="004507D0">
        <w:rPr>
          <w:rFonts w:eastAsia="Times New Roman"/>
          <w:color w:val="auto"/>
          <w:spacing w:val="1"/>
          <w:kern w:val="0"/>
          <w:lang w:eastAsia="sr-Latn-RS"/>
        </w:rPr>
        <w:t>к</w:t>
      </w:r>
      <w:r w:rsidRPr="004507D0">
        <w:rPr>
          <w:rFonts w:eastAsia="Times New Roman"/>
          <w:color w:val="auto"/>
          <w:spacing w:val="-1"/>
          <w:kern w:val="0"/>
          <w:lang w:eastAsia="sr-Latn-RS"/>
        </w:rPr>
        <w:t>о</w:t>
      </w:r>
      <w:r w:rsidRPr="004507D0">
        <w:rPr>
          <w:rFonts w:eastAsia="Times New Roman"/>
          <w:color w:val="auto"/>
          <w:spacing w:val="1"/>
          <w:kern w:val="0"/>
          <w:lang w:eastAsia="sr-Latn-RS"/>
        </w:rPr>
        <w:t>ј</w:t>
      </w:r>
      <w:r w:rsidRPr="004507D0">
        <w:rPr>
          <w:rFonts w:eastAsia="Times New Roman"/>
          <w:color w:val="auto"/>
          <w:kern w:val="0"/>
          <w:lang w:eastAsia="sr-Latn-RS"/>
        </w:rPr>
        <w:t>и</w:t>
      </w:r>
      <w:r w:rsidRPr="004507D0">
        <w:rPr>
          <w:rFonts w:eastAsia="Times New Roman"/>
          <w:color w:val="auto"/>
          <w:spacing w:val="50"/>
          <w:kern w:val="0"/>
          <w:lang w:eastAsia="sr-Latn-RS"/>
        </w:rPr>
        <w:t xml:space="preserve"> </w:t>
      </w:r>
      <w:r w:rsidRPr="004507D0">
        <w:rPr>
          <w:rFonts w:eastAsia="Times New Roman"/>
          <w:color w:val="auto"/>
          <w:spacing w:val="1"/>
          <w:kern w:val="0"/>
          <w:lang w:eastAsia="sr-Latn-RS"/>
        </w:rPr>
        <w:t>м</w:t>
      </w:r>
      <w:r w:rsidRPr="004507D0">
        <w:rPr>
          <w:rFonts w:eastAsia="Times New Roman"/>
          <w:color w:val="auto"/>
          <w:kern w:val="0"/>
          <w:lang w:eastAsia="sr-Latn-RS"/>
        </w:rPr>
        <w:t>у</w:t>
      </w:r>
      <w:r w:rsidRPr="004507D0">
        <w:rPr>
          <w:rFonts w:eastAsia="Times New Roman"/>
          <w:color w:val="auto"/>
          <w:spacing w:val="52"/>
          <w:kern w:val="0"/>
          <w:lang w:eastAsia="sr-Latn-RS"/>
        </w:rPr>
        <w:t xml:space="preserve"> </w:t>
      </w:r>
      <w:r w:rsidRPr="004507D0">
        <w:rPr>
          <w:rFonts w:eastAsia="Times New Roman"/>
          <w:color w:val="auto"/>
          <w:spacing w:val="-8"/>
          <w:kern w:val="0"/>
          <w:lang w:eastAsia="sr-Latn-RS"/>
        </w:rPr>
        <w:t>о</w:t>
      </w:r>
      <w:r w:rsidRPr="004507D0">
        <w:rPr>
          <w:rFonts w:eastAsia="Times New Roman"/>
          <w:color w:val="auto"/>
          <w:kern w:val="0"/>
          <w:lang w:eastAsia="sr-Latn-RS"/>
        </w:rPr>
        <w:t>д</w:t>
      </w:r>
      <w:r w:rsidRPr="004507D0">
        <w:rPr>
          <w:rFonts w:eastAsia="Times New Roman"/>
          <w:color w:val="auto"/>
          <w:spacing w:val="-1"/>
          <w:kern w:val="0"/>
          <w:lang w:eastAsia="sr-Latn-RS"/>
        </w:rPr>
        <w:t>р</w:t>
      </w:r>
      <w:r w:rsidRPr="004507D0">
        <w:rPr>
          <w:rFonts w:eastAsia="Times New Roman"/>
          <w:color w:val="auto"/>
          <w:spacing w:val="-6"/>
          <w:kern w:val="0"/>
          <w:lang w:eastAsia="sr-Latn-RS"/>
        </w:rPr>
        <w:t>е</w:t>
      </w:r>
      <w:r w:rsidRPr="004507D0">
        <w:rPr>
          <w:rFonts w:eastAsia="Times New Roman"/>
          <w:color w:val="auto"/>
          <w:kern w:val="0"/>
          <w:lang w:eastAsia="sr-Latn-RS"/>
        </w:rPr>
        <w:t>ди</w:t>
      </w:r>
      <w:r w:rsidRPr="004507D0">
        <w:rPr>
          <w:rFonts w:eastAsia="Times New Roman"/>
          <w:color w:val="auto"/>
          <w:kern w:val="0"/>
          <w:lang w:val="sr-Cyrl-RS" w:eastAsia="sr-Latn-RS"/>
        </w:rPr>
        <w:t xml:space="preserve"> </w:t>
      </w:r>
      <w:r w:rsidRPr="004507D0">
        <w:rPr>
          <w:rFonts w:eastAsia="Times New Roman"/>
          <w:color w:val="auto"/>
          <w:spacing w:val="-1"/>
          <w:kern w:val="0"/>
          <w:lang w:eastAsia="sr-Latn-RS"/>
        </w:rPr>
        <w:t>Дирекција</w:t>
      </w:r>
      <w:r w:rsidRPr="004507D0">
        <w:rPr>
          <w:rFonts w:eastAsia="Times New Roman"/>
          <w:color w:val="auto"/>
          <w:kern w:val="0"/>
          <w:lang w:eastAsia="sr-Latn-RS"/>
        </w:rPr>
        <w:t>.</w:t>
      </w:r>
    </w:p>
    <w:p w14:paraId="62AF2A31" w14:textId="70501C79" w:rsidR="00106E22" w:rsidRPr="00531775" w:rsidRDefault="00106E22" w:rsidP="000D2FD6">
      <w:pPr>
        <w:widowControl w:val="0"/>
        <w:suppressAutoHyphens w:val="0"/>
        <w:kinsoku w:val="0"/>
        <w:overflowPunct w:val="0"/>
        <w:autoSpaceDE w:val="0"/>
        <w:autoSpaceDN w:val="0"/>
        <w:adjustRightInd w:val="0"/>
        <w:spacing w:after="120" w:line="240" w:lineRule="auto"/>
        <w:ind w:right="102"/>
        <w:jc w:val="both"/>
        <w:rPr>
          <w:rFonts w:eastAsia="Times New Roman"/>
          <w:color w:val="auto"/>
          <w:spacing w:val="-1"/>
          <w:kern w:val="0"/>
          <w:lang w:eastAsia="sr-Latn-RS"/>
        </w:rPr>
      </w:pPr>
      <w:r w:rsidRPr="004507D0">
        <w:rPr>
          <w:rFonts w:eastAsia="Times New Roman"/>
          <w:color w:val="auto"/>
          <w:spacing w:val="-11"/>
          <w:kern w:val="0"/>
          <w:lang w:eastAsia="sr-Latn-RS"/>
        </w:rPr>
        <w:t>У</w:t>
      </w:r>
      <w:r w:rsidRPr="004507D0">
        <w:rPr>
          <w:rFonts w:eastAsia="Times New Roman"/>
          <w:color w:val="auto"/>
          <w:spacing w:val="1"/>
          <w:kern w:val="0"/>
          <w:lang w:eastAsia="sr-Latn-RS"/>
        </w:rPr>
        <w:t>к</w:t>
      </w:r>
      <w:r w:rsidRPr="004507D0">
        <w:rPr>
          <w:rFonts w:eastAsia="Times New Roman"/>
          <w:color w:val="auto"/>
          <w:spacing w:val="-6"/>
          <w:kern w:val="0"/>
          <w:lang w:eastAsia="sr-Latn-RS"/>
        </w:rPr>
        <w:t>о</w:t>
      </w:r>
      <w:r w:rsidRPr="004507D0">
        <w:rPr>
          <w:rFonts w:eastAsia="Times New Roman"/>
          <w:color w:val="auto"/>
          <w:kern w:val="0"/>
          <w:lang w:eastAsia="sr-Latn-RS"/>
        </w:rPr>
        <w:t>л</w:t>
      </w:r>
      <w:r w:rsidRPr="004507D0">
        <w:rPr>
          <w:rFonts w:eastAsia="Times New Roman"/>
          <w:color w:val="auto"/>
          <w:spacing w:val="-2"/>
          <w:kern w:val="0"/>
          <w:lang w:eastAsia="sr-Latn-RS"/>
        </w:rPr>
        <w:t>и</w:t>
      </w:r>
      <w:r w:rsidRPr="004507D0">
        <w:rPr>
          <w:rFonts w:eastAsia="Times New Roman"/>
          <w:color w:val="auto"/>
          <w:spacing w:val="1"/>
          <w:kern w:val="0"/>
          <w:lang w:eastAsia="sr-Latn-RS"/>
        </w:rPr>
        <w:t>к</w:t>
      </w:r>
      <w:r w:rsidRPr="004507D0">
        <w:rPr>
          <w:rFonts w:eastAsia="Times New Roman"/>
          <w:color w:val="auto"/>
          <w:kern w:val="0"/>
          <w:lang w:eastAsia="sr-Latn-RS"/>
        </w:rPr>
        <w:t>о</w:t>
      </w:r>
      <w:r w:rsidRPr="004507D0">
        <w:rPr>
          <w:rFonts w:eastAsia="Times New Roman"/>
          <w:color w:val="auto"/>
          <w:spacing w:val="60"/>
          <w:kern w:val="0"/>
          <w:lang w:eastAsia="sr-Latn-RS"/>
        </w:rPr>
        <w:t xml:space="preserve"> </w:t>
      </w:r>
      <w:r w:rsidRPr="004507D0">
        <w:rPr>
          <w:rFonts w:eastAsia="Times New Roman"/>
          <w:color w:val="auto"/>
          <w:spacing w:val="-1"/>
          <w:kern w:val="0"/>
          <w:lang w:eastAsia="sr-Latn-RS"/>
        </w:rPr>
        <w:t>Из</w:t>
      </w:r>
      <w:r w:rsidRPr="004507D0">
        <w:rPr>
          <w:rFonts w:eastAsia="Times New Roman"/>
          <w:color w:val="auto"/>
          <w:spacing w:val="-3"/>
          <w:kern w:val="0"/>
          <w:lang w:eastAsia="sr-Latn-RS"/>
        </w:rPr>
        <w:t>в</w:t>
      </w:r>
      <w:r w:rsidRPr="004507D0">
        <w:rPr>
          <w:rFonts w:eastAsia="Times New Roman"/>
          <w:color w:val="auto"/>
          <w:spacing w:val="-1"/>
          <w:kern w:val="0"/>
          <w:lang w:eastAsia="sr-Latn-RS"/>
        </w:rPr>
        <w:t>ођ</w:t>
      </w:r>
      <w:r w:rsidRPr="004507D0">
        <w:rPr>
          <w:rFonts w:eastAsia="Times New Roman"/>
          <w:color w:val="auto"/>
          <w:spacing w:val="-6"/>
          <w:kern w:val="0"/>
          <w:lang w:eastAsia="sr-Latn-RS"/>
        </w:rPr>
        <w:t>а</w:t>
      </w:r>
      <w:r w:rsidRPr="004507D0">
        <w:rPr>
          <w:rFonts w:eastAsia="Times New Roman"/>
          <w:color w:val="auto"/>
          <w:kern w:val="0"/>
          <w:lang w:eastAsia="sr-Latn-RS"/>
        </w:rPr>
        <w:t xml:space="preserve">ч </w:t>
      </w:r>
      <w:r w:rsidRPr="004507D0">
        <w:rPr>
          <w:rFonts w:eastAsia="Times New Roman"/>
          <w:color w:val="auto"/>
          <w:spacing w:val="-1"/>
          <w:kern w:val="0"/>
          <w:lang w:eastAsia="sr-Latn-RS"/>
        </w:rPr>
        <w:t>р</w:t>
      </w:r>
      <w:r w:rsidRPr="004507D0">
        <w:rPr>
          <w:rFonts w:eastAsia="Times New Roman"/>
          <w:color w:val="auto"/>
          <w:spacing w:val="-3"/>
          <w:kern w:val="0"/>
          <w:lang w:eastAsia="sr-Latn-RS"/>
        </w:rPr>
        <w:t>а</w:t>
      </w:r>
      <w:r w:rsidRPr="004507D0">
        <w:rPr>
          <w:rFonts w:eastAsia="Times New Roman"/>
          <w:color w:val="auto"/>
          <w:kern w:val="0"/>
          <w:lang w:eastAsia="sr-Latn-RS"/>
        </w:rPr>
        <w:t>д</w:t>
      </w:r>
      <w:r w:rsidRPr="004507D0">
        <w:rPr>
          <w:rFonts w:eastAsia="Times New Roman"/>
          <w:color w:val="auto"/>
          <w:spacing w:val="-3"/>
          <w:kern w:val="0"/>
          <w:lang w:eastAsia="sr-Latn-RS"/>
        </w:rPr>
        <w:t>ов</w:t>
      </w:r>
      <w:r w:rsidRPr="004507D0">
        <w:rPr>
          <w:rFonts w:eastAsia="Times New Roman"/>
          <w:color w:val="auto"/>
          <w:kern w:val="0"/>
          <w:lang w:eastAsia="sr-Latn-RS"/>
        </w:rPr>
        <w:t>а</w:t>
      </w:r>
      <w:r w:rsidRPr="004507D0">
        <w:rPr>
          <w:rFonts w:eastAsia="Times New Roman"/>
          <w:color w:val="auto"/>
          <w:spacing w:val="60"/>
          <w:kern w:val="0"/>
          <w:lang w:eastAsia="sr-Latn-RS"/>
        </w:rPr>
        <w:t xml:space="preserve"> </w:t>
      </w:r>
      <w:r w:rsidRPr="004507D0">
        <w:rPr>
          <w:rFonts w:eastAsia="Times New Roman"/>
          <w:color w:val="auto"/>
          <w:kern w:val="0"/>
          <w:lang w:eastAsia="sr-Latn-RS"/>
        </w:rPr>
        <w:t>не</w:t>
      </w:r>
      <w:r w:rsidRPr="004507D0">
        <w:rPr>
          <w:rFonts w:eastAsia="Times New Roman"/>
          <w:color w:val="auto"/>
          <w:spacing w:val="60"/>
          <w:kern w:val="0"/>
          <w:lang w:eastAsia="sr-Latn-RS"/>
        </w:rPr>
        <w:t xml:space="preserve"> </w:t>
      </w:r>
      <w:r w:rsidRPr="004507D0">
        <w:rPr>
          <w:rFonts w:eastAsia="Times New Roman"/>
          <w:color w:val="auto"/>
          <w:spacing w:val="-6"/>
          <w:kern w:val="0"/>
          <w:lang w:eastAsia="sr-Latn-RS"/>
        </w:rPr>
        <w:t>о</w:t>
      </w:r>
      <w:r w:rsidRPr="004507D0">
        <w:rPr>
          <w:rFonts w:eastAsia="Times New Roman"/>
          <w:color w:val="auto"/>
          <w:spacing w:val="-1"/>
          <w:kern w:val="0"/>
          <w:lang w:eastAsia="sr-Latn-RS"/>
        </w:rPr>
        <w:t>тк</w:t>
      </w:r>
      <w:r w:rsidRPr="004507D0">
        <w:rPr>
          <w:rFonts w:eastAsia="Times New Roman"/>
          <w:color w:val="auto"/>
          <w:spacing w:val="3"/>
          <w:kern w:val="0"/>
          <w:lang w:eastAsia="sr-Latn-RS"/>
        </w:rPr>
        <w:t>л</w:t>
      </w:r>
      <w:r w:rsidRPr="004507D0">
        <w:rPr>
          <w:rFonts w:eastAsia="Times New Roman"/>
          <w:color w:val="auto"/>
          <w:spacing w:val="-1"/>
          <w:kern w:val="0"/>
          <w:lang w:eastAsia="sr-Latn-RS"/>
        </w:rPr>
        <w:t>о</w:t>
      </w:r>
      <w:r w:rsidRPr="004507D0">
        <w:rPr>
          <w:rFonts w:eastAsia="Times New Roman"/>
          <w:color w:val="auto"/>
          <w:kern w:val="0"/>
          <w:lang w:eastAsia="sr-Latn-RS"/>
        </w:rPr>
        <w:t>ни</w:t>
      </w:r>
      <w:r w:rsidRPr="004507D0">
        <w:rPr>
          <w:rFonts w:eastAsia="Times New Roman"/>
          <w:color w:val="auto"/>
          <w:spacing w:val="60"/>
          <w:kern w:val="0"/>
          <w:lang w:eastAsia="sr-Latn-RS"/>
        </w:rPr>
        <w:t xml:space="preserve"> </w:t>
      </w:r>
      <w:r w:rsidRPr="004507D0">
        <w:rPr>
          <w:rFonts w:eastAsia="Times New Roman"/>
          <w:color w:val="auto"/>
          <w:kern w:val="0"/>
          <w:lang w:eastAsia="sr-Latn-RS"/>
        </w:rPr>
        <w:t>н</w:t>
      </w:r>
      <w:r w:rsidRPr="004507D0">
        <w:rPr>
          <w:rFonts w:eastAsia="Times New Roman"/>
          <w:color w:val="auto"/>
          <w:spacing w:val="-8"/>
          <w:kern w:val="0"/>
          <w:lang w:eastAsia="sr-Latn-RS"/>
        </w:rPr>
        <w:t>е</w:t>
      </w:r>
      <w:r w:rsidRPr="004507D0">
        <w:rPr>
          <w:rFonts w:eastAsia="Times New Roman"/>
          <w:color w:val="auto"/>
          <w:kern w:val="0"/>
          <w:lang w:eastAsia="sr-Latn-RS"/>
        </w:rPr>
        <w:t>д</w:t>
      </w:r>
      <w:r w:rsidRPr="004507D0">
        <w:rPr>
          <w:rFonts w:eastAsia="Times New Roman"/>
          <w:color w:val="auto"/>
          <w:spacing w:val="-1"/>
          <w:kern w:val="0"/>
          <w:lang w:eastAsia="sr-Latn-RS"/>
        </w:rPr>
        <w:t>о</w:t>
      </w:r>
      <w:r w:rsidRPr="004507D0">
        <w:rPr>
          <w:rFonts w:eastAsia="Times New Roman"/>
          <w:color w:val="auto"/>
          <w:kern w:val="0"/>
          <w:lang w:eastAsia="sr-Latn-RS"/>
        </w:rPr>
        <w:t>с</w:t>
      </w:r>
      <w:r w:rsidRPr="004507D0">
        <w:rPr>
          <w:rFonts w:eastAsia="Times New Roman"/>
          <w:color w:val="auto"/>
          <w:spacing w:val="-6"/>
          <w:kern w:val="0"/>
          <w:lang w:eastAsia="sr-Latn-RS"/>
        </w:rPr>
        <w:t>та</w:t>
      </w:r>
      <w:r w:rsidRPr="004507D0">
        <w:rPr>
          <w:rFonts w:eastAsia="Times New Roman"/>
          <w:color w:val="auto"/>
          <w:spacing w:val="-1"/>
          <w:kern w:val="0"/>
          <w:lang w:eastAsia="sr-Latn-RS"/>
        </w:rPr>
        <w:t>т</w:t>
      </w:r>
      <w:r w:rsidRPr="004507D0">
        <w:rPr>
          <w:rFonts w:eastAsia="Times New Roman"/>
          <w:color w:val="auto"/>
          <w:spacing w:val="1"/>
          <w:kern w:val="0"/>
          <w:lang w:eastAsia="sr-Latn-RS"/>
        </w:rPr>
        <w:t>к</w:t>
      </w:r>
      <w:r w:rsidRPr="004507D0">
        <w:rPr>
          <w:rFonts w:eastAsia="Times New Roman"/>
          <w:color w:val="auto"/>
          <w:kern w:val="0"/>
          <w:lang w:eastAsia="sr-Latn-RS"/>
        </w:rPr>
        <w:t>е</w:t>
      </w:r>
      <w:r w:rsidRPr="004507D0">
        <w:rPr>
          <w:rFonts w:eastAsia="Times New Roman"/>
          <w:color w:val="auto"/>
          <w:spacing w:val="60"/>
          <w:kern w:val="0"/>
          <w:lang w:eastAsia="sr-Latn-RS"/>
        </w:rPr>
        <w:t xml:space="preserve"> </w:t>
      </w:r>
      <w:r w:rsidRPr="004507D0">
        <w:rPr>
          <w:rFonts w:eastAsia="Times New Roman"/>
          <w:color w:val="auto"/>
          <w:kern w:val="0"/>
          <w:lang w:eastAsia="sr-Latn-RS"/>
        </w:rPr>
        <w:t>у</w:t>
      </w:r>
      <w:r w:rsidRPr="004507D0">
        <w:rPr>
          <w:rFonts w:eastAsia="Times New Roman"/>
          <w:color w:val="auto"/>
          <w:spacing w:val="58"/>
          <w:kern w:val="0"/>
          <w:lang w:eastAsia="sr-Latn-RS"/>
        </w:rPr>
        <w:t xml:space="preserve"> </w:t>
      </w:r>
      <w:r w:rsidRPr="004507D0">
        <w:rPr>
          <w:rFonts w:eastAsia="Times New Roman"/>
          <w:color w:val="auto"/>
          <w:spacing w:val="-1"/>
          <w:kern w:val="0"/>
          <w:lang w:eastAsia="sr-Latn-RS"/>
        </w:rPr>
        <w:t>о</w:t>
      </w:r>
      <w:r w:rsidRPr="004507D0">
        <w:rPr>
          <w:rFonts w:eastAsia="Times New Roman"/>
          <w:color w:val="auto"/>
          <w:kern w:val="0"/>
          <w:lang w:eastAsia="sr-Latn-RS"/>
        </w:rPr>
        <w:t>с</w:t>
      </w:r>
      <w:r w:rsidRPr="004507D0">
        <w:rPr>
          <w:rFonts w:eastAsia="Times New Roman"/>
          <w:color w:val="auto"/>
          <w:spacing w:val="-3"/>
          <w:kern w:val="0"/>
          <w:lang w:eastAsia="sr-Latn-RS"/>
        </w:rPr>
        <w:t>т</w:t>
      </w:r>
      <w:r w:rsidRPr="004507D0">
        <w:rPr>
          <w:rFonts w:eastAsia="Times New Roman"/>
          <w:color w:val="auto"/>
          <w:spacing w:val="-1"/>
          <w:kern w:val="0"/>
          <w:lang w:eastAsia="sr-Latn-RS"/>
        </w:rPr>
        <w:t>а</w:t>
      </w:r>
      <w:r w:rsidRPr="004507D0">
        <w:rPr>
          <w:rFonts w:eastAsia="Times New Roman"/>
          <w:color w:val="auto"/>
          <w:kern w:val="0"/>
          <w:lang w:eastAsia="sr-Latn-RS"/>
        </w:rPr>
        <w:t>в</w:t>
      </w:r>
      <w:r w:rsidRPr="004507D0">
        <w:rPr>
          <w:rFonts w:eastAsia="Times New Roman"/>
          <w:color w:val="auto"/>
          <w:spacing w:val="-1"/>
          <w:kern w:val="0"/>
          <w:lang w:eastAsia="sr-Latn-RS"/>
        </w:rPr>
        <w:t>ље</w:t>
      </w:r>
      <w:r w:rsidRPr="004507D0">
        <w:rPr>
          <w:rFonts w:eastAsia="Times New Roman"/>
          <w:color w:val="auto"/>
          <w:kern w:val="0"/>
          <w:lang w:eastAsia="sr-Latn-RS"/>
        </w:rPr>
        <w:t>н</w:t>
      </w:r>
      <w:r w:rsidRPr="004507D0">
        <w:rPr>
          <w:rFonts w:eastAsia="Times New Roman"/>
          <w:color w:val="auto"/>
          <w:spacing w:val="-1"/>
          <w:kern w:val="0"/>
          <w:lang w:eastAsia="sr-Latn-RS"/>
        </w:rPr>
        <w:t>о</w:t>
      </w:r>
      <w:r w:rsidRPr="004507D0">
        <w:rPr>
          <w:rFonts w:eastAsia="Times New Roman"/>
          <w:color w:val="auto"/>
          <w:kern w:val="0"/>
          <w:lang w:eastAsia="sr-Latn-RS"/>
        </w:rPr>
        <w:t>м</w:t>
      </w:r>
      <w:r w:rsidRPr="004507D0">
        <w:rPr>
          <w:rFonts w:eastAsia="Times New Roman"/>
          <w:color w:val="auto"/>
          <w:spacing w:val="61"/>
          <w:kern w:val="0"/>
          <w:lang w:eastAsia="sr-Latn-RS"/>
        </w:rPr>
        <w:t xml:space="preserve"> </w:t>
      </w:r>
      <w:r w:rsidRPr="004507D0">
        <w:rPr>
          <w:rFonts w:eastAsia="Times New Roman"/>
          <w:color w:val="auto"/>
          <w:spacing w:val="-1"/>
          <w:kern w:val="0"/>
          <w:lang w:eastAsia="sr-Latn-RS"/>
        </w:rPr>
        <w:t>р</w:t>
      </w:r>
      <w:r w:rsidRPr="004507D0">
        <w:rPr>
          <w:rFonts w:eastAsia="Times New Roman"/>
          <w:color w:val="auto"/>
          <w:spacing w:val="-3"/>
          <w:kern w:val="0"/>
          <w:lang w:eastAsia="sr-Latn-RS"/>
        </w:rPr>
        <w:t>о</w:t>
      </w:r>
      <w:r w:rsidRPr="004507D0">
        <w:rPr>
          <w:rFonts w:eastAsia="Times New Roman"/>
          <w:color w:val="auto"/>
          <w:spacing w:val="1"/>
          <w:kern w:val="0"/>
          <w:lang w:eastAsia="sr-Latn-RS"/>
        </w:rPr>
        <w:t>к</w:t>
      </w:r>
      <w:r w:rsidRPr="004507D0">
        <w:rPr>
          <w:rFonts w:eastAsia="Times New Roman"/>
          <w:color w:val="auto"/>
          <w:spacing w:val="-24"/>
          <w:kern w:val="0"/>
          <w:lang w:eastAsia="sr-Latn-RS"/>
        </w:rPr>
        <w:t>у</w:t>
      </w:r>
      <w:r w:rsidRPr="004507D0">
        <w:rPr>
          <w:rFonts w:eastAsia="Times New Roman"/>
          <w:color w:val="auto"/>
          <w:kern w:val="0"/>
          <w:lang w:eastAsia="sr-Latn-RS"/>
        </w:rPr>
        <w:t>,</w:t>
      </w:r>
      <w:r w:rsidRPr="004507D0">
        <w:rPr>
          <w:rFonts w:eastAsia="Times New Roman"/>
          <w:color w:val="auto"/>
          <w:spacing w:val="2"/>
          <w:kern w:val="0"/>
          <w:lang w:eastAsia="sr-Latn-RS"/>
        </w:rPr>
        <w:t xml:space="preserve"> </w:t>
      </w:r>
      <w:r w:rsidRPr="004507D0">
        <w:rPr>
          <w:rFonts w:eastAsia="Times New Roman"/>
          <w:color w:val="auto"/>
          <w:spacing w:val="2"/>
          <w:kern w:val="0"/>
          <w:lang w:val="sr-Cyrl-RS" w:eastAsia="sr-Latn-RS"/>
        </w:rPr>
        <w:t>Финансијер</w:t>
      </w:r>
      <w:r w:rsidRPr="004507D0">
        <w:rPr>
          <w:rFonts w:eastAsia="Times New Roman"/>
          <w:color w:val="auto"/>
          <w:spacing w:val="60"/>
          <w:kern w:val="0"/>
          <w:lang w:eastAsia="sr-Latn-RS"/>
        </w:rPr>
        <w:t xml:space="preserve"> </w:t>
      </w:r>
      <w:r w:rsidRPr="004507D0">
        <w:rPr>
          <w:rFonts w:eastAsia="Times New Roman"/>
          <w:color w:val="auto"/>
          <w:spacing w:val="-2"/>
          <w:kern w:val="0"/>
          <w:lang w:eastAsia="sr-Latn-RS"/>
        </w:rPr>
        <w:t>и</w:t>
      </w:r>
      <w:r w:rsidRPr="004507D0">
        <w:rPr>
          <w:rFonts w:eastAsia="Times New Roman"/>
          <w:color w:val="auto"/>
          <w:spacing w:val="-1"/>
          <w:kern w:val="0"/>
          <w:lang w:eastAsia="sr-Latn-RS"/>
        </w:rPr>
        <w:t>м</w:t>
      </w:r>
      <w:r w:rsidRPr="004507D0">
        <w:rPr>
          <w:rFonts w:eastAsia="Times New Roman"/>
          <w:color w:val="auto"/>
          <w:kern w:val="0"/>
          <w:lang w:eastAsia="sr-Latn-RS"/>
        </w:rPr>
        <w:t>а</w:t>
      </w:r>
      <w:r w:rsidRPr="004507D0">
        <w:rPr>
          <w:rFonts w:eastAsia="Times New Roman"/>
          <w:color w:val="auto"/>
          <w:spacing w:val="60"/>
          <w:kern w:val="0"/>
          <w:lang w:eastAsia="sr-Latn-RS"/>
        </w:rPr>
        <w:t xml:space="preserve"> </w:t>
      </w:r>
      <w:r w:rsidRPr="004507D0">
        <w:rPr>
          <w:rFonts w:eastAsia="Times New Roman"/>
          <w:color w:val="auto"/>
          <w:kern w:val="0"/>
          <w:lang w:eastAsia="sr-Latn-RS"/>
        </w:rPr>
        <w:t>п</w:t>
      </w:r>
      <w:r w:rsidRPr="004507D0">
        <w:rPr>
          <w:rFonts w:eastAsia="Times New Roman"/>
          <w:color w:val="auto"/>
          <w:spacing w:val="-1"/>
          <w:kern w:val="0"/>
          <w:lang w:eastAsia="sr-Latn-RS"/>
        </w:rPr>
        <w:t>р</w:t>
      </w:r>
      <w:r w:rsidRPr="004507D0">
        <w:rPr>
          <w:rFonts w:eastAsia="Times New Roman"/>
          <w:color w:val="auto"/>
          <w:spacing w:val="-3"/>
          <w:kern w:val="0"/>
          <w:lang w:eastAsia="sr-Latn-RS"/>
        </w:rPr>
        <w:t>ав</w:t>
      </w:r>
      <w:r w:rsidRPr="004507D0">
        <w:rPr>
          <w:rFonts w:eastAsia="Times New Roman"/>
          <w:color w:val="auto"/>
          <w:kern w:val="0"/>
          <w:lang w:eastAsia="sr-Latn-RS"/>
        </w:rPr>
        <w:t>о</w:t>
      </w:r>
      <w:r w:rsidRPr="004507D0">
        <w:rPr>
          <w:rFonts w:eastAsia="Times New Roman"/>
          <w:color w:val="auto"/>
          <w:spacing w:val="60"/>
          <w:kern w:val="0"/>
          <w:lang w:eastAsia="sr-Latn-RS"/>
        </w:rPr>
        <w:t xml:space="preserve"> </w:t>
      </w:r>
      <w:r w:rsidRPr="004507D0">
        <w:rPr>
          <w:rFonts w:eastAsia="Times New Roman"/>
          <w:color w:val="auto"/>
          <w:kern w:val="0"/>
          <w:lang w:eastAsia="sr-Latn-RS"/>
        </w:rPr>
        <w:t xml:space="preserve">да </w:t>
      </w:r>
      <w:r w:rsidRPr="004507D0">
        <w:rPr>
          <w:rFonts w:eastAsia="Times New Roman"/>
          <w:color w:val="auto"/>
          <w:spacing w:val="-1"/>
          <w:kern w:val="0"/>
          <w:lang w:eastAsia="sr-Latn-RS"/>
        </w:rPr>
        <w:t>реа</w:t>
      </w:r>
      <w:r w:rsidRPr="004507D0">
        <w:rPr>
          <w:rFonts w:eastAsia="Times New Roman"/>
          <w:color w:val="auto"/>
          <w:kern w:val="0"/>
          <w:lang w:eastAsia="sr-Latn-RS"/>
        </w:rPr>
        <w:t>л</w:t>
      </w:r>
      <w:r w:rsidRPr="004507D0">
        <w:rPr>
          <w:rFonts w:eastAsia="Times New Roman"/>
          <w:color w:val="auto"/>
          <w:spacing w:val="-2"/>
          <w:kern w:val="0"/>
          <w:lang w:eastAsia="sr-Latn-RS"/>
        </w:rPr>
        <w:t>и</w:t>
      </w:r>
      <w:r w:rsidRPr="004507D0">
        <w:rPr>
          <w:rFonts w:eastAsia="Times New Roman"/>
          <w:color w:val="auto"/>
          <w:spacing w:val="-3"/>
          <w:kern w:val="0"/>
          <w:lang w:eastAsia="sr-Latn-RS"/>
        </w:rPr>
        <w:t>зу</w:t>
      </w:r>
      <w:r w:rsidRPr="004507D0">
        <w:rPr>
          <w:rFonts w:eastAsia="Times New Roman"/>
          <w:color w:val="auto"/>
          <w:spacing w:val="1"/>
          <w:kern w:val="0"/>
          <w:lang w:eastAsia="sr-Latn-RS"/>
        </w:rPr>
        <w:t>ј</w:t>
      </w:r>
      <w:r w:rsidRPr="004507D0">
        <w:rPr>
          <w:rFonts w:eastAsia="Times New Roman"/>
          <w:color w:val="auto"/>
          <w:kern w:val="0"/>
          <w:lang w:eastAsia="sr-Latn-RS"/>
        </w:rPr>
        <w:t>е</w:t>
      </w:r>
      <w:r w:rsidRPr="004507D0">
        <w:rPr>
          <w:rFonts w:eastAsia="Times New Roman"/>
          <w:color w:val="auto"/>
          <w:spacing w:val="1"/>
          <w:kern w:val="0"/>
          <w:lang w:eastAsia="sr-Latn-RS"/>
        </w:rPr>
        <w:t xml:space="preserve"> </w:t>
      </w:r>
      <w:r w:rsidRPr="004507D0">
        <w:rPr>
          <w:rFonts w:eastAsia="Times New Roman"/>
          <w:color w:val="auto"/>
          <w:spacing w:val="-5"/>
          <w:kern w:val="0"/>
          <w:lang w:eastAsia="sr-Latn-RS"/>
        </w:rPr>
        <w:t>б</w:t>
      </w:r>
      <w:r w:rsidRPr="004507D0">
        <w:rPr>
          <w:rFonts w:eastAsia="Times New Roman"/>
          <w:color w:val="auto"/>
          <w:spacing w:val="-3"/>
          <w:kern w:val="0"/>
          <w:lang w:eastAsia="sr-Latn-RS"/>
        </w:rPr>
        <w:t>а</w:t>
      </w:r>
      <w:r w:rsidRPr="004507D0">
        <w:rPr>
          <w:rFonts w:eastAsia="Times New Roman"/>
          <w:color w:val="auto"/>
          <w:kern w:val="0"/>
          <w:lang w:eastAsia="sr-Latn-RS"/>
        </w:rPr>
        <w:t>н</w:t>
      </w:r>
      <w:r w:rsidRPr="004507D0">
        <w:rPr>
          <w:rFonts w:eastAsia="Times New Roman"/>
          <w:color w:val="auto"/>
          <w:spacing w:val="4"/>
          <w:kern w:val="0"/>
          <w:lang w:eastAsia="sr-Latn-RS"/>
        </w:rPr>
        <w:t>к</w:t>
      </w:r>
      <w:r w:rsidRPr="004507D0">
        <w:rPr>
          <w:rFonts w:eastAsia="Times New Roman"/>
          <w:color w:val="auto"/>
          <w:spacing w:val="-1"/>
          <w:kern w:val="0"/>
          <w:lang w:eastAsia="sr-Latn-RS"/>
        </w:rPr>
        <w:t>ар</w:t>
      </w:r>
      <w:r w:rsidRPr="004507D0">
        <w:rPr>
          <w:rFonts w:eastAsia="Times New Roman"/>
          <w:color w:val="auto"/>
          <w:kern w:val="0"/>
          <w:lang w:eastAsia="sr-Latn-RS"/>
        </w:rPr>
        <w:t>с</w:t>
      </w:r>
      <w:r w:rsidRPr="004507D0">
        <w:rPr>
          <w:rFonts w:eastAsia="Times New Roman"/>
          <w:color w:val="auto"/>
          <w:spacing w:val="1"/>
          <w:kern w:val="0"/>
          <w:lang w:eastAsia="sr-Latn-RS"/>
        </w:rPr>
        <w:t>к</w:t>
      </w:r>
      <w:r w:rsidRPr="004507D0">
        <w:rPr>
          <w:rFonts w:eastAsia="Times New Roman"/>
          <w:color w:val="auto"/>
          <w:kern w:val="0"/>
          <w:lang w:eastAsia="sr-Latn-RS"/>
        </w:rPr>
        <w:t>у</w:t>
      </w:r>
      <w:r w:rsidRPr="004507D0">
        <w:rPr>
          <w:rFonts w:eastAsia="Times New Roman"/>
          <w:color w:val="auto"/>
          <w:spacing w:val="-2"/>
          <w:kern w:val="0"/>
          <w:lang w:eastAsia="sr-Latn-RS"/>
        </w:rPr>
        <w:t xml:space="preserve"> </w:t>
      </w:r>
      <w:r w:rsidRPr="004507D0">
        <w:rPr>
          <w:rFonts w:eastAsia="Times New Roman"/>
          <w:color w:val="auto"/>
          <w:spacing w:val="-4"/>
          <w:kern w:val="0"/>
          <w:lang w:eastAsia="sr-Latn-RS"/>
        </w:rPr>
        <w:t>г</w:t>
      </w:r>
      <w:r w:rsidRPr="004507D0">
        <w:rPr>
          <w:rFonts w:eastAsia="Times New Roman"/>
          <w:color w:val="auto"/>
          <w:spacing w:val="-3"/>
          <w:kern w:val="0"/>
          <w:lang w:eastAsia="sr-Latn-RS"/>
        </w:rPr>
        <w:t>а</w:t>
      </w:r>
      <w:r w:rsidRPr="004507D0">
        <w:rPr>
          <w:rFonts w:eastAsia="Times New Roman"/>
          <w:color w:val="auto"/>
          <w:spacing w:val="-1"/>
          <w:kern w:val="0"/>
          <w:lang w:eastAsia="sr-Latn-RS"/>
        </w:rPr>
        <w:t>ра</w:t>
      </w:r>
      <w:r w:rsidRPr="004507D0">
        <w:rPr>
          <w:rFonts w:eastAsia="Times New Roman"/>
          <w:color w:val="auto"/>
          <w:kern w:val="0"/>
          <w:lang w:eastAsia="sr-Latn-RS"/>
        </w:rPr>
        <w:t>нц</w:t>
      </w:r>
      <w:r w:rsidRPr="004507D0">
        <w:rPr>
          <w:rFonts w:eastAsia="Times New Roman"/>
          <w:color w:val="auto"/>
          <w:spacing w:val="-2"/>
          <w:kern w:val="0"/>
          <w:lang w:eastAsia="sr-Latn-RS"/>
        </w:rPr>
        <w:t>и</w:t>
      </w:r>
      <w:r w:rsidRPr="004507D0">
        <w:rPr>
          <w:rFonts w:eastAsia="Times New Roman"/>
          <w:color w:val="auto"/>
          <w:spacing w:val="1"/>
          <w:kern w:val="0"/>
          <w:lang w:eastAsia="sr-Latn-RS"/>
        </w:rPr>
        <w:t>ј</w:t>
      </w:r>
      <w:r w:rsidRPr="004507D0">
        <w:rPr>
          <w:rFonts w:eastAsia="Times New Roman"/>
          <w:color w:val="auto"/>
          <w:kern w:val="0"/>
          <w:lang w:eastAsia="sr-Latn-RS"/>
        </w:rPr>
        <w:t>у</w:t>
      </w:r>
      <w:r w:rsidRPr="004507D0">
        <w:rPr>
          <w:rFonts w:eastAsia="Times New Roman"/>
          <w:color w:val="auto"/>
          <w:spacing w:val="-2"/>
          <w:kern w:val="0"/>
          <w:lang w:eastAsia="sr-Latn-RS"/>
        </w:rPr>
        <w:t xml:space="preserve"> </w:t>
      </w:r>
      <w:r w:rsidRPr="004507D0">
        <w:rPr>
          <w:rFonts w:eastAsia="Times New Roman"/>
          <w:color w:val="auto"/>
          <w:spacing w:val="-1"/>
          <w:kern w:val="0"/>
          <w:lang w:eastAsia="sr-Latn-RS"/>
        </w:rPr>
        <w:t>и</w:t>
      </w:r>
      <w:r w:rsidRPr="004507D0">
        <w:rPr>
          <w:rFonts w:eastAsia="Times New Roman"/>
          <w:color w:val="auto"/>
          <w:kern w:val="0"/>
          <w:lang w:eastAsia="sr-Latn-RS"/>
        </w:rPr>
        <w:t>з</w:t>
      </w:r>
      <w:r w:rsidRPr="004507D0">
        <w:rPr>
          <w:rFonts w:eastAsia="Times New Roman"/>
          <w:color w:val="auto"/>
          <w:spacing w:val="-2"/>
          <w:kern w:val="0"/>
          <w:lang w:eastAsia="sr-Latn-RS"/>
        </w:rPr>
        <w:t xml:space="preserve"> </w:t>
      </w:r>
      <w:r w:rsidRPr="004507D0">
        <w:rPr>
          <w:rFonts w:eastAsia="Times New Roman"/>
          <w:color w:val="auto"/>
          <w:spacing w:val="-2"/>
          <w:kern w:val="0"/>
          <w:lang w:val="sr-Cyrl-RS" w:eastAsia="sr-Latn-RS"/>
        </w:rPr>
        <w:t>ч</w:t>
      </w:r>
      <w:r w:rsidRPr="004507D0">
        <w:rPr>
          <w:rFonts w:eastAsia="Times New Roman"/>
          <w:color w:val="auto"/>
          <w:kern w:val="0"/>
          <w:lang w:eastAsia="sr-Latn-RS"/>
        </w:rPr>
        <w:t>л</w:t>
      </w:r>
      <w:r w:rsidRPr="004507D0">
        <w:rPr>
          <w:rFonts w:eastAsia="Times New Roman"/>
          <w:color w:val="auto"/>
          <w:spacing w:val="-1"/>
          <w:kern w:val="0"/>
          <w:lang w:eastAsia="sr-Latn-RS"/>
        </w:rPr>
        <w:t>а</w:t>
      </w:r>
      <w:r w:rsidRPr="004507D0">
        <w:rPr>
          <w:rFonts w:eastAsia="Times New Roman"/>
          <w:color w:val="auto"/>
          <w:kern w:val="0"/>
          <w:lang w:eastAsia="sr-Latn-RS"/>
        </w:rPr>
        <w:t>на</w:t>
      </w:r>
      <w:r w:rsidRPr="004507D0">
        <w:rPr>
          <w:rFonts w:eastAsia="Times New Roman"/>
          <w:color w:val="auto"/>
          <w:spacing w:val="-2"/>
          <w:kern w:val="0"/>
          <w:lang w:eastAsia="sr-Latn-RS"/>
        </w:rPr>
        <w:t xml:space="preserve"> </w:t>
      </w:r>
      <w:r w:rsidRPr="004507D0">
        <w:rPr>
          <w:rFonts w:eastAsia="Times New Roman"/>
          <w:color w:val="auto"/>
          <w:spacing w:val="-1"/>
          <w:kern w:val="0"/>
          <w:lang w:val="sr-Cyrl-RS" w:eastAsia="sr-Latn-RS"/>
        </w:rPr>
        <w:t>14</w:t>
      </w:r>
      <w:r w:rsidRPr="004507D0">
        <w:rPr>
          <w:rFonts w:eastAsia="Times New Roman"/>
          <w:color w:val="auto"/>
          <w:kern w:val="0"/>
          <w:lang w:eastAsia="sr-Latn-RS"/>
        </w:rPr>
        <w:t>.</w:t>
      </w:r>
      <w:r w:rsidRPr="004507D0">
        <w:rPr>
          <w:rFonts w:eastAsia="Times New Roman"/>
          <w:color w:val="auto"/>
          <w:spacing w:val="2"/>
          <w:kern w:val="0"/>
          <w:lang w:eastAsia="sr-Latn-RS"/>
        </w:rPr>
        <w:t xml:space="preserve"> </w:t>
      </w:r>
      <w:r w:rsidRPr="004507D0">
        <w:rPr>
          <w:rFonts w:eastAsia="Times New Roman"/>
          <w:color w:val="auto"/>
          <w:spacing w:val="-1"/>
          <w:kern w:val="0"/>
          <w:lang w:eastAsia="sr-Latn-RS"/>
        </w:rPr>
        <w:t>о</w:t>
      </w:r>
      <w:r w:rsidRPr="004507D0">
        <w:rPr>
          <w:rFonts w:eastAsia="Times New Roman"/>
          <w:color w:val="auto"/>
          <w:spacing w:val="-5"/>
          <w:kern w:val="0"/>
          <w:lang w:eastAsia="sr-Latn-RS"/>
        </w:rPr>
        <w:t>в</w:t>
      </w:r>
      <w:r w:rsidRPr="004507D0">
        <w:rPr>
          <w:rFonts w:eastAsia="Times New Roman"/>
          <w:color w:val="auto"/>
          <w:spacing w:val="-1"/>
          <w:kern w:val="0"/>
          <w:lang w:eastAsia="sr-Latn-RS"/>
        </w:rPr>
        <w:t>о</w:t>
      </w:r>
      <w:r w:rsidRPr="004507D0">
        <w:rPr>
          <w:rFonts w:eastAsia="Times New Roman"/>
          <w:color w:val="auto"/>
          <w:kern w:val="0"/>
          <w:lang w:eastAsia="sr-Latn-RS"/>
        </w:rPr>
        <w:t>г</w:t>
      </w:r>
      <w:r w:rsidRPr="004507D0">
        <w:rPr>
          <w:rFonts w:eastAsia="Times New Roman"/>
          <w:color w:val="auto"/>
          <w:spacing w:val="2"/>
          <w:kern w:val="0"/>
          <w:lang w:eastAsia="sr-Latn-RS"/>
        </w:rPr>
        <w:t xml:space="preserve"> </w:t>
      </w:r>
      <w:r w:rsidRPr="004507D0">
        <w:rPr>
          <w:rFonts w:eastAsia="Times New Roman"/>
          <w:color w:val="auto"/>
          <w:spacing w:val="-3"/>
          <w:kern w:val="0"/>
          <w:lang w:val="sr-Cyrl-RS" w:eastAsia="sr-Latn-RS"/>
        </w:rPr>
        <w:t>У</w:t>
      </w:r>
      <w:r w:rsidRPr="004507D0">
        <w:rPr>
          <w:rFonts w:eastAsia="Times New Roman"/>
          <w:color w:val="auto"/>
          <w:spacing w:val="-4"/>
          <w:kern w:val="0"/>
          <w:lang w:eastAsia="sr-Latn-RS"/>
        </w:rPr>
        <w:t>г</w:t>
      </w:r>
      <w:r w:rsidRPr="004507D0">
        <w:rPr>
          <w:rFonts w:eastAsia="Times New Roman"/>
          <w:color w:val="auto"/>
          <w:spacing w:val="-1"/>
          <w:kern w:val="0"/>
          <w:lang w:eastAsia="sr-Latn-RS"/>
        </w:rPr>
        <w:t>о</w:t>
      </w:r>
      <w:r w:rsidRPr="004507D0">
        <w:rPr>
          <w:rFonts w:eastAsia="Times New Roman"/>
          <w:color w:val="auto"/>
          <w:spacing w:val="-3"/>
          <w:kern w:val="0"/>
          <w:lang w:eastAsia="sr-Latn-RS"/>
        </w:rPr>
        <w:t>в</w:t>
      </w:r>
      <w:r w:rsidRPr="004507D0">
        <w:rPr>
          <w:rFonts w:eastAsia="Times New Roman"/>
          <w:color w:val="auto"/>
          <w:spacing w:val="-1"/>
          <w:kern w:val="0"/>
          <w:lang w:eastAsia="sr-Latn-RS"/>
        </w:rPr>
        <w:t>ор</w:t>
      </w:r>
      <w:r w:rsidRPr="004507D0">
        <w:rPr>
          <w:rFonts w:eastAsia="Times New Roman"/>
          <w:color w:val="auto"/>
          <w:kern w:val="0"/>
          <w:lang w:eastAsia="sr-Latn-RS"/>
        </w:rPr>
        <w:t>а</w:t>
      </w:r>
      <w:r w:rsidRPr="004507D0">
        <w:rPr>
          <w:rFonts w:eastAsia="Times New Roman"/>
          <w:color w:val="auto"/>
          <w:spacing w:val="-2"/>
          <w:kern w:val="0"/>
          <w:lang w:eastAsia="sr-Latn-RS"/>
        </w:rPr>
        <w:t xml:space="preserve"> </w:t>
      </w:r>
      <w:r w:rsidRPr="004507D0">
        <w:rPr>
          <w:rFonts w:eastAsia="Times New Roman"/>
          <w:color w:val="auto"/>
          <w:spacing w:val="-1"/>
          <w:kern w:val="0"/>
          <w:lang w:eastAsia="sr-Latn-RS"/>
        </w:rPr>
        <w:t>ра</w:t>
      </w:r>
      <w:r w:rsidRPr="004507D0">
        <w:rPr>
          <w:rFonts w:eastAsia="Times New Roman"/>
          <w:color w:val="auto"/>
          <w:kern w:val="0"/>
          <w:lang w:eastAsia="sr-Latn-RS"/>
        </w:rPr>
        <w:t>ди</w:t>
      </w:r>
      <w:r w:rsidRPr="004507D0">
        <w:rPr>
          <w:rFonts w:eastAsia="Times New Roman"/>
          <w:color w:val="auto"/>
          <w:spacing w:val="-3"/>
          <w:kern w:val="0"/>
          <w:lang w:eastAsia="sr-Latn-RS"/>
        </w:rPr>
        <w:t xml:space="preserve"> </w:t>
      </w:r>
      <w:r w:rsidRPr="004507D0">
        <w:rPr>
          <w:rFonts w:eastAsia="Times New Roman"/>
          <w:color w:val="auto"/>
          <w:spacing w:val="-6"/>
          <w:kern w:val="0"/>
          <w:lang w:eastAsia="sr-Latn-RS"/>
        </w:rPr>
        <w:t>о</w:t>
      </w:r>
      <w:r w:rsidRPr="004507D0">
        <w:rPr>
          <w:rFonts w:eastAsia="Times New Roman"/>
          <w:color w:val="auto"/>
          <w:spacing w:val="-1"/>
          <w:kern w:val="0"/>
          <w:lang w:eastAsia="sr-Latn-RS"/>
        </w:rPr>
        <w:t>т</w:t>
      </w:r>
      <w:r w:rsidRPr="004507D0">
        <w:rPr>
          <w:rFonts w:eastAsia="Times New Roman"/>
          <w:color w:val="auto"/>
          <w:spacing w:val="1"/>
          <w:kern w:val="0"/>
          <w:lang w:eastAsia="sr-Latn-RS"/>
        </w:rPr>
        <w:t>к</w:t>
      </w:r>
      <w:r w:rsidRPr="004507D0">
        <w:rPr>
          <w:rFonts w:eastAsia="Times New Roman"/>
          <w:color w:val="auto"/>
          <w:kern w:val="0"/>
          <w:lang w:eastAsia="sr-Latn-RS"/>
        </w:rPr>
        <w:t>л</w:t>
      </w:r>
      <w:r w:rsidRPr="004507D0">
        <w:rPr>
          <w:rFonts w:eastAsia="Times New Roman"/>
          <w:color w:val="auto"/>
          <w:spacing w:val="-3"/>
          <w:kern w:val="0"/>
          <w:lang w:eastAsia="sr-Latn-RS"/>
        </w:rPr>
        <w:t>а</w:t>
      </w:r>
      <w:r w:rsidRPr="004507D0">
        <w:rPr>
          <w:rFonts w:eastAsia="Times New Roman"/>
          <w:color w:val="auto"/>
          <w:spacing w:val="-2"/>
          <w:kern w:val="0"/>
          <w:lang w:eastAsia="sr-Latn-RS"/>
        </w:rPr>
        <w:t>њ</w:t>
      </w:r>
      <w:r w:rsidRPr="004507D0">
        <w:rPr>
          <w:rFonts w:eastAsia="Times New Roman"/>
          <w:color w:val="auto"/>
          <w:spacing w:val="-1"/>
          <w:kern w:val="0"/>
          <w:lang w:eastAsia="sr-Latn-RS"/>
        </w:rPr>
        <w:t>а</w:t>
      </w:r>
      <w:r w:rsidRPr="004507D0">
        <w:rPr>
          <w:rFonts w:eastAsia="Times New Roman"/>
          <w:color w:val="auto"/>
          <w:kern w:val="0"/>
          <w:lang w:eastAsia="sr-Latn-RS"/>
        </w:rPr>
        <w:t xml:space="preserve">ња </w:t>
      </w:r>
      <w:r w:rsidRPr="004507D0">
        <w:rPr>
          <w:rFonts w:eastAsia="Times New Roman"/>
          <w:color w:val="auto"/>
          <w:spacing w:val="-5"/>
          <w:kern w:val="0"/>
          <w:lang w:eastAsia="sr-Latn-RS"/>
        </w:rPr>
        <w:t>у</w:t>
      </w:r>
      <w:r w:rsidRPr="004507D0">
        <w:rPr>
          <w:rFonts w:eastAsia="Times New Roman"/>
          <w:color w:val="auto"/>
          <w:spacing w:val="-6"/>
          <w:kern w:val="0"/>
          <w:lang w:eastAsia="sr-Latn-RS"/>
        </w:rPr>
        <w:t>о</w:t>
      </w:r>
      <w:r w:rsidRPr="004507D0">
        <w:rPr>
          <w:rFonts w:eastAsia="Times New Roman"/>
          <w:color w:val="auto"/>
          <w:kern w:val="0"/>
          <w:lang w:eastAsia="sr-Latn-RS"/>
        </w:rPr>
        <w:t>ч</w:t>
      </w:r>
      <w:r w:rsidRPr="004507D0">
        <w:rPr>
          <w:rFonts w:eastAsia="Times New Roman"/>
          <w:color w:val="auto"/>
          <w:spacing w:val="-1"/>
          <w:kern w:val="0"/>
          <w:lang w:eastAsia="sr-Latn-RS"/>
        </w:rPr>
        <w:t>е</w:t>
      </w:r>
      <w:r w:rsidRPr="004507D0">
        <w:rPr>
          <w:rFonts w:eastAsia="Times New Roman"/>
          <w:color w:val="auto"/>
          <w:kern w:val="0"/>
          <w:lang w:eastAsia="sr-Latn-RS"/>
        </w:rPr>
        <w:t>н</w:t>
      </w:r>
      <w:r w:rsidRPr="004507D0">
        <w:rPr>
          <w:rFonts w:eastAsia="Times New Roman"/>
          <w:color w:val="auto"/>
          <w:spacing w:val="-2"/>
          <w:kern w:val="0"/>
          <w:lang w:eastAsia="sr-Latn-RS"/>
        </w:rPr>
        <w:t>и</w:t>
      </w:r>
      <w:r w:rsidRPr="004507D0">
        <w:rPr>
          <w:rFonts w:eastAsia="Times New Roman"/>
          <w:color w:val="auto"/>
          <w:kern w:val="0"/>
          <w:lang w:eastAsia="sr-Latn-RS"/>
        </w:rPr>
        <w:t>х</w:t>
      </w:r>
      <w:r w:rsidRPr="004507D0">
        <w:rPr>
          <w:rFonts w:eastAsia="Times New Roman"/>
          <w:color w:val="auto"/>
          <w:spacing w:val="-2"/>
          <w:kern w:val="0"/>
          <w:lang w:eastAsia="sr-Latn-RS"/>
        </w:rPr>
        <w:t xml:space="preserve"> </w:t>
      </w:r>
      <w:r w:rsidRPr="004507D0">
        <w:rPr>
          <w:rFonts w:eastAsia="Times New Roman"/>
          <w:color w:val="auto"/>
          <w:kern w:val="0"/>
          <w:lang w:eastAsia="sr-Latn-RS"/>
        </w:rPr>
        <w:t>н</w:t>
      </w:r>
      <w:r w:rsidRPr="004507D0">
        <w:rPr>
          <w:rFonts w:eastAsia="Times New Roman"/>
          <w:color w:val="auto"/>
          <w:spacing w:val="-6"/>
          <w:kern w:val="0"/>
          <w:lang w:eastAsia="sr-Latn-RS"/>
        </w:rPr>
        <w:t>е</w:t>
      </w:r>
      <w:r w:rsidRPr="004507D0">
        <w:rPr>
          <w:rFonts w:eastAsia="Times New Roman"/>
          <w:color w:val="auto"/>
          <w:kern w:val="0"/>
          <w:lang w:eastAsia="sr-Latn-RS"/>
        </w:rPr>
        <w:t>д</w:t>
      </w:r>
      <w:r w:rsidRPr="004507D0">
        <w:rPr>
          <w:rFonts w:eastAsia="Times New Roman"/>
          <w:color w:val="auto"/>
          <w:spacing w:val="-3"/>
          <w:kern w:val="0"/>
          <w:lang w:eastAsia="sr-Latn-RS"/>
        </w:rPr>
        <w:t>о</w:t>
      </w:r>
      <w:r w:rsidRPr="004507D0">
        <w:rPr>
          <w:rFonts w:eastAsia="Times New Roman"/>
          <w:color w:val="auto"/>
          <w:kern w:val="0"/>
          <w:lang w:eastAsia="sr-Latn-RS"/>
        </w:rPr>
        <w:t>с</w:t>
      </w:r>
      <w:r w:rsidRPr="004507D0">
        <w:rPr>
          <w:rFonts w:eastAsia="Times New Roman"/>
          <w:color w:val="auto"/>
          <w:spacing w:val="-3"/>
          <w:kern w:val="0"/>
          <w:lang w:eastAsia="sr-Latn-RS"/>
        </w:rPr>
        <w:t>т</w:t>
      </w:r>
      <w:r w:rsidRPr="004507D0">
        <w:rPr>
          <w:rFonts w:eastAsia="Times New Roman"/>
          <w:color w:val="auto"/>
          <w:spacing w:val="-6"/>
          <w:kern w:val="0"/>
          <w:lang w:eastAsia="sr-Latn-RS"/>
        </w:rPr>
        <w:t>а</w:t>
      </w:r>
      <w:r w:rsidRPr="004507D0">
        <w:rPr>
          <w:rFonts w:eastAsia="Times New Roman"/>
          <w:color w:val="auto"/>
          <w:spacing w:val="-3"/>
          <w:kern w:val="0"/>
          <w:lang w:eastAsia="sr-Latn-RS"/>
        </w:rPr>
        <w:t>та</w:t>
      </w:r>
      <w:r w:rsidRPr="004507D0">
        <w:rPr>
          <w:rFonts w:eastAsia="Times New Roman"/>
          <w:color w:val="auto"/>
          <w:spacing w:val="4"/>
          <w:kern w:val="0"/>
          <w:lang w:eastAsia="sr-Latn-RS"/>
        </w:rPr>
        <w:t>к</w:t>
      </w:r>
      <w:r w:rsidRPr="004507D0">
        <w:rPr>
          <w:rFonts w:eastAsia="Times New Roman"/>
          <w:color w:val="auto"/>
          <w:spacing w:val="-1"/>
          <w:kern w:val="0"/>
          <w:lang w:eastAsia="sr-Latn-RS"/>
        </w:rPr>
        <w:t>а.</w:t>
      </w:r>
    </w:p>
    <w:p w14:paraId="74F29834" w14:textId="77777777" w:rsidR="00106E22" w:rsidRPr="00531775" w:rsidRDefault="00106E22" w:rsidP="000D2FD6">
      <w:pPr>
        <w:spacing w:before="240" w:line="240" w:lineRule="auto"/>
        <w:jc w:val="center"/>
        <w:rPr>
          <w:b/>
          <w:color w:val="auto"/>
          <w:lang w:val="en-US"/>
        </w:rPr>
      </w:pPr>
      <w:r w:rsidRPr="00531775">
        <w:rPr>
          <w:b/>
          <w:color w:val="auto"/>
          <w:lang w:val="en-US"/>
        </w:rPr>
        <w:lastRenderedPageBreak/>
        <w:t xml:space="preserve">Члан </w:t>
      </w:r>
      <w:r>
        <w:rPr>
          <w:b/>
          <w:color w:val="auto"/>
          <w:lang w:val="sr-Cyrl-RS"/>
        </w:rPr>
        <w:t>18</w:t>
      </w:r>
      <w:r w:rsidRPr="00531775">
        <w:rPr>
          <w:b/>
          <w:color w:val="auto"/>
          <w:lang w:val="en-US"/>
        </w:rPr>
        <w:t>.</w:t>
      </w:r>
    </w:p>
    <w:p w14:paraId="19C5ED24" w14:textId="77777777" w:rsidR="00106E22" w:rsidRPr="00531775" w:rsidRDefault="00106E22" w:rsidP="000D2FD6">
      <w:pPr>
        <w:spacing w:line="240" w:lineRule="auto"/>
        <w:jc w:val="both"/>
        <w:rPr>
          <w:color w:val="auto"/>
        </w:rPr>
      </w:pPr>
      <w:r w:rsidRPr="00531775">
        <w:rPr>
          <w:color w:val="auto"/>
        </w:rPr>
        <w:t>Извођач радова обавезује се да преда Дирекцији, на дан примопредаје радова, следећу документацију:</w:t>
      </w:r>
    </w:p>
    <w:p w14:paraId="5927476F" w14:textId="77777777" w:rsidR="00106E22" w:rsidRPr="00531775" w:rsidRDefault="00106E22" w:rsidP="000D2FD6">
      <w:pPr>
        <w:numPr>
          <w:ilvl w:val="0"/>
          <w:numId w:val="19"/>
        </w:numPr>
        <w:spacing w:line="240" w:lineRule="auto"/>
        <w:ind w:left="284"/>
        <w:jc w:val="both"/>
        <w:rPr>
          <w:color w:val="auto"/>
        </w:rPr>
      </w:pPr>
      <w:r w:rsidRPr="00531775">
        <w:rPr>
          <w:color w:val="auto"/>
        </w:rPr>
        <w:t>атестну докуметацију уграђеног репроматеријала и опреме</w:t>
      </w:r>
    </w:p>
    <w:p w14:paraId="52EC407E" w14:textId="77777777" w:rsidR="00106E22" w:rsidRPr="00531775" w:rsidRDefault="00106E22" w:rsidP="000D2FD6">
      <w:pPr>
        <w:numPr>
          <w:ilvl w:val="0"/>
          <w:numId w:val="19"/>
        </w:numPr>
        <w:spacing w:line="240" w:lineRule="auto"/>
        <w:ind w:left="284"/>
        <w:jc w:val="both"/>
        <w:rPr>
          <w:color w:val="auto"/>
        </w:rPr>
      </w:pPr>
      <w:r w:rsidRPr="00531775">
        <w:rPr>
          <w:color w:val="auto"/>
        </w:rPr>
        <w:t>документацију о функционалним пробама</w:t>
      </w:r>
    </w:p>
    <w:p w14:paraId="4C731370" w14:textId="77777777" w:rsidR="00106E22" w:rsidRPr="00531775" w:rsidRDefault="00106E22" w:rsidP="000D2FD6">
      <w:pPr>
        <w:numPr>
          <w:ilvl w:val="0"/>
          <w:numId w:val="19"/>
        </w:numPr>
        <w:spacing w:line="240" w:lineRule="auto"/>
        <w:ind w:left="284"/>
        <w:jc w:val="both"/>
        <w:rPr>
          <w:color w:val="auto"/>
        </w:rPr>
      </w:pPr>
      <w:r w:rsidRPr="00531775">
        <w:rPr>
          <w:color w:val="auto"/>
        </w:rPr>
        <w:t>документацију о извршеној контроли заварених спојева.</w:t>
      </w:r>
    </w:p>
    <w:p w14:paraId="75BD9E94" w14:textId="77777777" w:rsidR="00106E22" w:rsidRPr="00531775" w:rsidRDefault="00106E22" w:rsidP="000D2FD6">
      <w:pPr>
        <w:spacing w:before="240" w:line="240" w:lineRule="auto"/>
        <w:jc w:val="center"/>
        <w:rPr>
          <w:b/>
          <w:color w:val="auto"/>
          <w:lang w:val="en-US"/>
        </w:rPr>
      </w:pPr>
      <w:r w:rsidRPr="00531775">
        <w:rPr>
          <w:b/>
          <w:color w:val="auto"/>
          <w:lang w:val="en-US"/>
        </w:rPr>
        <w:t xml:space="preserve">Члан </w:t>
      </w:r>
      <w:r>
        <w:rPr>
          <w:b/>
          <w:color w:val="auto"/>
          <w:lang w:val="sr-Cyrl-RS"/>
        </w:rPr>
        <w:t>19</w:t>
      </w:r>
      <w:r w:rsidRPr="00531775">
        <w:rPr>
          <w:b/>
          <w:color w:val="auto"/>
          <w:lang w:val="en-US"/>
        </w:rPr>
        <w:t>.</w:t>
      </w:r>
    </w:p>
    <w:p w14:paraId="06798D61" w14:textId="77777777" w:rsidR="00106E22" w:rsidRPr="00531775" w:rsidRDefault="00106E22" w:rsidP="000D2FD6">
      <w:pPr>
        <w:widowControl w:val="0"/>
        <w:suppressAutoHyphens w:val="0"/>
        <w:kinsoku w:val="0"/>
        <w:overflowPunct w:val="0"/>
        <w:autoSpaceDE w:val="0"/>
        <w:autoSpaceDN w:val="0"/>
        <w:adjustRightInd w:val="0"/>
        <w:spacing w:line="240" w:lineRule="auto"/>
        <w:ind w:right="102"/>
        <w:jc w:val="both"/>
        <w:rPr>
          <w:rFonts w:eastAsia="Times New Roman"/>
          <w:color w:val="auto"/>
          <w:kern w:val="0"/>
          <w:lang w:eastAsia="sr-Latn-RS"/>
        </w:rPr>
      </w:pPr>
      <w:r w:rsidRPr="00531775">
        <w:rPr>
          <w:rFonts w:eastAsia="Times New Roman"/>
          <w:color w:val="auto"/>
          <w:spacing w:val="-4"/>
          <w:kern w:val="0"/>
          <w:lang w:eastAsia="sr-Latn-RS"/>
        </w:rPr>
        <w:t>О</w:t>
      </w:r>
      <w:r w:rsidRPr="00531775">
        <w:rPr>
          <w:rFonts w:eastAsia="Times New Roman"/>
          <w:color w:val="auto"/>
          <w:kern w:val="0"/>
          <w:lang w:eastAsia="sr-Latn-RS"/>
        </w:rPr>
        <w:t>д</w:t>
      </w:r>
      <w:r w:rsidRPr="00531775">
        <w:rPr>
          <w:rFonts w:eastAsia="Times New Roman"/>
          <w:color w:val="auto"/>
          <w:spacing w:val="-1"/>
          <w:kern w:val="0"/>
          <w:lang w:eastAsia="sr-Latn-RS"/>
        </w:rPr>
        <w:t>ма</w:t>
      </w:r>
      <w:r w:rsidRPr="00531775">
        <w:rPr>
          <w:rFonts w:eastAsia="Times New Roman"/>
          <w:color w:val="auto"/>
          <w:kern w:val="0"/>
          <w:lang w:eastAsia="sr-Latn-RS"/>
        </w:rPr>
        <w:t>х</w:t>
      </w:r>
      <w:r w:rsidRPr="00531775">
        <w:rPr>
          <w:rFonts w:eastAsia="Times New Roman"/>
          <w:color w:val="auto"/>
          <w:spacing w:val="12"/>
          <w:kern w:val="0"/>
          <w:lang w:eastAsia="sr-Latn-RS"/>
        </w:rPr>
        <w:t xml:space="preserve"> </w:t>
      </w:r>
      <w:r w:rsidRPr="00531775">
        <w:rPr>
          <w:rFonts w:eastAsia="Times New Roman"/>
          <w:color w:val="auto"/>
          <w:kern w:val="0"/>
          <w:lang w:eastAsia="sr-Latn-RS"/>
        </w:rPr>
        <w:t>по</w:t>
      </w:r>
      <w:r w:rsidRPr="00531775">
        <w:rPr>
          <w:rFonts w:eastAsia="Times New Roman"/>
          <w:color w:val="auto"/>
          <w:spacing w:val="14"/>
          <w:kern w:val="0"/>
          <w:lang w:eastAsia="sr-Latn-RS"/>
        </w:rPr>
        <w:t xml:space="preserve"> </w:t>
      </w:r>
      <w:r w:rsidRPr="00531775">
        <w:rPr>
          <w:rFonts w:eastAsia="Times New Roman"/>
          <w:color w:val="auto"/>
          <w:spacing w:val="-1"/>
          <w:kern w:val="0"/>
          <w:lang w:eastAsia="sr-Latn-RS"/>
        </w:rPr>
        <w:t>за</w:t>
      </w:r>
      <w:r w:rsidRPr="00531775">
        <w:rPr>
          <w:rFonts w:eastAsia="Times New Roman"/>
          <w:color w:val="auto"/>
          <w:kern w:val="0"/>
          <w:lang w:eastAsia="sr-Latn-RS"/>
        </w:rPr>
        <w:t>в</w:t>
      </w:r>
      <w:r w:rsidRPr="00531775">
        <w:rPr>
          <w:rFonts w:eastAsia="Times New Roman"/>
          <w:color w:val="auto"/>
          <w:spacing w:val="-1"/>
          <w:kern w:val="0"/>
          <w:lang w:eastAsia="sr-Latn-RS"/>
        </w:rPr>
        <w:t>р</w:t>
      </w:r>
      <w:r w:rsidRPr="00531775">
        <w:rPr>
          <w:rFonts w:eastAsia="Times New Roman"/>
          <w:color w:val="auto"/>
          <w:kern w:val="0"/>
          <w:lang w:eastAsia="sr-Latn-RS"/>
        </w:rPr>
        <w:t>ш</w:t>
      </w:r>
      <w:r w:rsidRPr="00531775">
        <w:rPr>
          <w:rFonts w:eastAsia="Times New Roman"/>
          <w:color w:val="auto"/>
          <w:spacing w:val="-8"/>
          <w:kern w:val="0"/>
          <w:lang w:eastAsia="sr-Latn-RS"/>
        </w:rPr>
        <w:t>е</w:t>
      </w:r>
      <w:r w:rsidRPr="00531775">
        <w:rPr>
          <w:rFonts w:eastAsia="Times New Roman"/>
          <w:color w:val="auto"/>
          <w:spacing w:val="-1"/>
          <w:kern w:val="0"/>
          <w:lang w:eastAsia="sr-Latn-RS"/>
        </w:rPr>
        <w:t>т</w:t>
      </w:r>
      <w:r w:rsidRPr="00531775">
        <w:rPr>
          <w:rFonts w:eastAsia="Times New Roman"/>
          <w:color w:val="auto"/>
          <w:spacing w:val="1"/>
          <w:kern w:val="0"/>
          <w:lang w:eastAsia="sr-Latn-RS"/>
        </w:rPr>
        <w:t>к</w:t>
      </w:r>
      <w:r w:rsidRPr="00531775">
        <w:rPr>
          <w:rFonts w:eastAsia="Times New Roman"/>
          <w:color w:val="auto"/>
          <w:kern w:val="0"/>
          <w:lang w:eastAsia="sr-Latn-RS"/>
        </w:rPr>
        <w:t>у</w:t>
      </w:r>
      <w:r w:rsidRPr="00531775">
        <w:rPr>
          <w:rFonts w:eastAsia="Times New Roman"/>
          <w:color w:val="auto"/>
          <w:spacing w:val="12"/>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4"/>
          <w:kern w:val="0"/>
          <w:lang w:eastAsia="sr-Latn-RS"/>
        </w:rPr>
        <w:t>г</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оре</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х</w:t>
      </w:r>
      <w:r w:rsidRPr="00531775">
        <w:rPr>
          <w:rFonts w:eastAsia="Times New Roman"/>
          <w:color w:val="auto"/>
          <w:spacing w:val="14"/>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ва</w:t>
      </w:r>
      <w:r w:rsidRPr="00531775">
        <w:rPr>
          <w:rFonts w:eastAsia="Times New Roman"/>
          <w:color w:val="auto"/>
          <w:kern w:val="0"/>
          <w:lang w:eastAsia="sr-Latn-RS"/>
        </w:rPr>
        <w:t>,</w:t>
      </w:r>
      <w:r w:rsidRPr="00531775">
        <w:rPr>
          <w:rFonts w:eastAsia="Times New Roman"/>
          <w:color w:val="auto"/>
          <w:spacing w:val="15"/>
          <w:kern w:val="0"/>
          <w:lang w:eastAsia="sr-Latn-RS"/>
        </w:rPr>
        <w:t xml:space="preserve">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kern w:val="0"/>
          <w:lang w:eastAsia="sr-Latn-RS"/>
        </w:rPr>
        <w:t>в</w:t>
      </w:r>
      <w:r w:rsidRPr="00531775">
        <w:rPr>
          <w:rFonts w:eastAsia="Times New Roman"/>
          <w:color w:val="auto"/>
          <w:spacing w:val="-1"/>
          <w:kern w:val="0"/>
          <w:lang w:eastAsia="sr-Latn-RS"/>
        </w:rPr>
        <w:t>р</w:t>
      </w:r>
      <w:r w:rsidRPr="00531775">
        <w:rPr>
          <w:rFonts w:eastAsia="Times New Roman"/>
          <w:color w:val="auto"/>
          <w:kern w:val="0"/>
          <w:lang w:eastAsia="sr-Latn-RS"/>
        </w:rPr>
        <w:t>ш</w:t>
      </w:r>
      <w:r w:rsidRPr="00531775">
        <w:rPr>
          <w:rFonts w:eastAsia="Times New Roman"/>
          <w:color w:val="auto"/>
          <w:spacing w:val="-1"/>
          <w:kern w:val="0"/>
          <w:lang w:eastAsia="sr-Latn-RS"/>
        </w:rPr>
        <w:t>ић</w:t>
      </w:r>
      <w:r w:rsidRPr="00531775">
        <w:rPr>
          <w:rFonts w:eastAsia="Times New Roman"/>
          <w:color w:val="auto"/>
          <w:kern w:val="0"/>
          <w:lang w:eastAsia="sr-Latn-RS"/>
        </w:rPr>
        <w:t>е</w:t>
      </w:r>
      <w:r w:rsidRPr="00531775">
        <w:rPr>
          <w:rFonts w:eastAsia="Times New Roman"/>
          <w:color w:val="auto"/>
          <w:spacing w:val="14"/>
          <w:kern w:val="0"/>
          <w:lang w:eastAsia="sr-Latn-RS"/>
        </w:rPr>
        <w:t xml:space="preserve"> </w:t>
      </w:r>
      <w:r w:rsidRPr="00531775">
        <w:rPr>
          <w:rFonts w:eastAsia="Times New Roman"/>
          <w:color w:val="auto"/>
          <w:kern w:val="0"/>
          <w:lang w:eastAsia="sr-Latn-RS"/>
        </w:rPr>
        <w:t>се</w:t>
      </w:r>
      <w:r w:rsidRPr="00531775">
        <w:rPr>
          <w:rFonts w:eastAsia="Times New Roman"/>
          <w:color w:val="auto"/>
          <w:spacing w:val="14"/>
          <w:kern w:val="0"/>
          <w:lang w:eastAsia="sr-Latn-RS"/>
        </w:rPr>
        <w:t xml:space="preserve"> </w:t>
      </w:r>
      <w:r w:rsidRPr="00531775">
        <w:rPr>
          <w:rFonts w:eastAsia="Times New Roman"/>
          <w:color w:val="auto"/>
          <w:spacing w:val="-3"/>
          <w:kern w:val="0"/>
          <w:lang w:eastAsia="sr-Latn-RS"/>
        </w:rPr>
        <w:t>т</w:t>
      </w:r>
      <w:r w:rsidRPr="00531775">
        <w:rPr>
          <w:rFonts w:eastAsia="Times New Roman"/>
          <w:color w:val="auto"/>
          <w:spacing w:val="-6"/>
          <w:kern w:val="0"/>
          <w:lang w:eastAsia="sr-Latn-RS"/>
        </w:rPr>
        <w:t>е</w:t>
      </w:r>
      <w:r w:rsidRPr="00531775">
        <w:rPr>
          <w:rFonts w:eastAsia="Times New Roman"/>
          <w:color w:val="auto"/>
          <w:spacing w:val="-3"/>
          <w:kern w:val="0"/>
          <w:lang w:eastAsia="sr-Latn-RS"/>
        </w:rPr>
        <w:t>х</w:t>
      </w:r>
      <w:r w:rsidRPr="00531775">
        <w:rPr>
          <w:rFonts w:eastAsia="Times New Roman"/>
          <w:color w:val="auto"/>
          <w:kern w:val="0"/>
          <w:lang w:eastAsia="sr-Latn-RS"/>
        </w:rPr>
        <w:t>н</w:t>
      </w:r>
      <w:r w:rsidRPr="00531775">
        <w:rPr>
          <w:rFonts w:eastAsia="Times New Roman"/>
          <w:color w:val="auto"/>
          <w:spacing w:val="-1"/>
          <w:kern w:val="0"/>
          <w:lang w:eastAsia="sr-Latn-RS"/>
        </w:rPr>
        <w:t>и</w:t>
      </w:r>
      <w:r w:rsidRPr="00531775">
        <w:rPr>
          <w:rFonts w:eastAsia="Times New Roman"/>
          <w:color w:val="auto"/>
          <w:kern w:val="0"/>
          <w:lang w:eastAsia="sr-Latn-RS"/>
        </w:rPr>
        <w:t>ч</w:t>
      </w:r>
      <w:r w:rsidRPr="00531775">
        <w:rPr>
          <w:rFonts w:eastAsia="Times New Roman"/>
          <w:color w:val="auto"/>
          <w:spacing w:val="-1"/>
          <w:kern w:val="0"/>
          <w:lang w:eastAsia="sr-Latn-RS"/>
        </w:rPr>
        <w:t>к</w:t>
      </w:r>
      <w:r w:rsidRPr="00531775">
        <w:rPr>
          <w:rFonts w:eastAsia="Times New Roman"/>
          <w:color w:val="auto"/>
          <w:kern w:val="0"/>
          <w:lang w:eastAsia="sr-Latn-RS"/>
        </w:rPr>
        <w:t>и</w:t>
      </w:r>
      <w:r w:rsidRPr="00531775">
        <w:rPr>
          <w:rFonts w:eastAsia="Times New Roman"/>
          <w:color w:val="auto"/>
          <w:spacing w:val="15"/>
          <w:kern w:val="0"/>
          <w:lang w:eastAsia="sr-Latn-RS"/>
        </w:rPr>
        <w:t xml:space="preserve"> </w:t>
      </w:r>
      <w:r w:rsidRPr="00531775">
        <w:rPr>
          <w:rFonts w:eastAsia="Times New Roman"/>
          <w:color w:val="auto"/>
          <w:spacing w:val="-3"/>
          <w:kern w:val="0"/>
          <w:lang w:eastAsia="sr-Latn-RS"/>
        </w:rPr>
        <w:t>п</w:t>
      </w:r>
      <w:r w:rsidRPr="00531775">
        <w:rPr>
          <w:rFonts w:eastAsia="Times New Roman"/>
          <w:color w:val="auto"/>
          <w:spacing w:val="-1"/>
          <w:kern w:val="0"/>
          <w:lang w:eastAsia="sr-Latn-RS"/>
        </w:rPr>
        <w:t>ри</w:t>
      </w:r>
      <w:r w:rsidRPr="00531775">
        <w:rPr>
          <w:rFonts w:eastAsia="Times New Roman"/>
          <w:color w:val="auto"/>
          <w:spacing w:val="1"/>
          <w:kern w:val="0"/>
          <w:lang w:eastAsia="sr-Latn-RS"/>
        </w:rPr>
        <w:t>ј</w:t>
      </w:r>
      <w:r w:rsidRPr="00531775">
        <w:rPr>
          <w:rFonts w:eastAsia="Times New Roman"/>
          <w:color w:val="auto"/>
          <w:spacing w:val="-1"/>
          <w:kern w:val="0"/>
          <w:lang w:eastAsia="sr-Latn-RS"/>
        </w:rPr>
        <w:t>е</w:t>
      </w:r>
      <w:r w:rsidRPr="00531775">
        <w:rPr>
          <w:rFonts w:eastAsia="Times New Roman"/>
          <w:color w:val="auto"/>
          <w:kern w:val="0"/>
          <w:lang w:eastAsia="sr-Latn-RS"/>
        </w:rPr>
        <w:t>м</w:t>
      </w:r>
      <w:r w:rsidRPr="00531775">
        <w:rPr>
          <w:rFonts w:eastAsia="Times New Roman"/>
          <w:color w:val="auto"/>
          <w:spacing w:val="16"/>
          <w:kern w:val="0"/>
          <w:lang w:eastAsia="sr-Latn-RS"/>
        </w:rPr>
        <w:t xml:space="preserve">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ва</w:t>
      </w:r>
      <w:r w:rsidRPr="00531775">
        <w:rPr>
          <w:rFonts w:eastAsia="Times New Roman"/>
          <w:color w:val="auto"/>
          <w:kern w:val="0"/>
          <w:lang w:eastAsia="sr-Latn-RS"/>
        </w:rPr>
        <w:t>,</w:t>
      </w:r>
      <w:r w:rsidRPr="00531775">
        <w:rPr>
          <w:rFonts w:eastAsia="Times New Roman"/>
          <w:color w:val="auto"/>
          <w:spacing w:val="15"/>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14"/>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1"/>
          <w:kern w:val="0"/>
          <w:lang w:eastAsia="sr-Latn-RS"/>
        </w:rPr>
        <w:t>к</w:t>
      </w:r>
      <w:r w:rsidRPr="00531775">
        <w:rPr>
          <w:rFonts w:eastAsia="Times New Roman"/>
          <w:color w:val="auto"/>
          <w:kern w:val="0"/>
          <w:lang w:eastAsia="sr-Latn-RS"/>
        </w:rPr>
        <w:t>л</w:t>
      </w:r>
      <w:r w:rsidRPr="00531775">
        <w:rPr>
          <w:rFonts w:eastAsia="Times New Roman"/>
          <w:color w:val="auto"/>
          <w:spacing w:val="-3"/>
          <w:kern w:val="0"/>
          <w:lang w:eastAsia="sr-Latn-RS"/>
        </w:rPr>
        <w:t>а</w:t>
      </w:r>
      <w:r w:rsidRPr="00531775">
        <w:rPr>
          <w:rFonts w:eastAsia="Times New Roman"/>
          <w:color w:val="auto"/>
          <w:kern w:val="0"/>
          <w:lang w:eastAsia="sr-Latn-RS"/>
        </w:rPr>
        <w:t>ду</w:t>
      </w:r>
      <w:r w:rsidRPr="00531775">
        <w:rPr>
          <w:rFonts w:eastAsia="Times New Roman"/>
          <w:color w:val="auto"/>
          <w:spacing w:val="14"/>
          <w:kern w:val="0"/>
          <w:lang w:eastAsia="sr-Latn-RS"/>
        </w:rPr>
        <w:t xml:space="preserve"> </w:t>
      </w:r>
      <w:r w:rsidRPr="00531775">
        <w:rPr>
          <w:rFonts w:eastAsia="Times New Roman"/>
          <w:color w:val="auto"/>
          <w:spacing w:val="-3"/>
          <w:kern w:val="0"/>
          <w:lang w:eastAsia="sr-Latn-RS"/>
        </w:rPr>
        <w:t>с</w:t>
      </w:r>
      <w:r w:rsidRPr="00531775">
        <w:rPr>
          <w:rFonts w:eastAsia="Times New Roman"/>
          <w:color w:val="auto"/>
          <w:kern w:val="0"/>
          <w:lang w:eastAsia="sr-Latn-RS"/>
        </w:rPr>
        <w:t>а п</w:t>
      </w:r>
      <w:r w:rsidRPr="00531775">
        <w:rPr>
          <w:rFonts w:eastAsia="Times New Roman"/>
          <w:color w:val="auto"/>
          <w:spacing w:val="-3"/>
          <w:kern w:val="0"/>
          <w:lang w:eastAsia="sr-Latn-RS"/>
        </w:rPr>
        <w:t>о</w:t>
      </w:r>
      <w:r w:rsidRPr="00531775">
        <w:rPr>
          <w:rFonts w:eastAsia="Times New Roman"/>
          <w:color w:val="auto"/>
          <w:spacing w:val="-1"/>
          <w:kern w:val="0"/>
          <w:lang w:eastAsia="sr-Latn-RS"/>
        </w:rPr>
        <w:t>з</w:t>
      </w:r>
      <w:r w:rsidRPr="00531775">
        <w:rPr>
          <w:rFonts w:eastAsia="Times New Roman"/>
          <w:color w:val="auto"/>
          <w:spacing w:val="-2"/>
          <w:kern w:val="0"/>
          <w:lang w:eastAsia="sr-Latn-RS"/>
        </w:rPr>
        <w:t>и</w:t>
      </w:r>
      <w:r w:rsidRPr="00531775">
        <w:rPr>
          <w:rFonts w:eastAsia="Times New Roman"/>
          <w:color w:val="auto"/>
          <w:spacing w:val="-1"/>
          <w:kern w:val="0"/>
          <w:lang w:eastAsia="sr-Latn-RS"/>
        </w:rPr>
        <w:t>ти</w:t>
      </w:r>
      <w:r w:rsidRPr="00531775">
        <w:rPr>
          <w:rFonts w:eastAsia="Times New Roman"/>
          <w:color w:val="auto"/>
          <w:kern w:val="0"/>
          <w:lang w:eastAsia="sr-Latn-RS"/>
        </w:rPr>
        <w:t>вн</w:t>
      </w:r>
      <w:r w:rsidRPr="00531775">
        <w:rPr>
          <w:rFonts w:eastAsia="Times New Roman"/>
          <w:color w:val="auto"/>
          <w:spacing w:val="-1"/>
          <w:kern w:val="0"/>
          <w:lang w:eastAsia="sr-Latn-RS"/>
        </w:rPr>
        <w:t>и</w:t>
      </w:r>
      <w:r w:rsidRPr="00531775">
        <w:rPr>
          <w:rFonts w:eastAsia="Times New Roman"/>
          <w:color w:val="auto"/>
          <w:kern w:val="0"/>
          <w:lang w:eastAsia="sr-Latn-RS"/>
        </w:rPr>
        <w:t>м</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ро</w:t>
      </w:r>
      <w:r w:rsidRPr="00531775">
        <w:rPr>
          <w:rFonts w:eastAsia="Times New Roman"/>
          <w:color w:val="auto"/>
          <w:kern w:val="0"/>
          <w:lang w:eastAsia="sr-Latn-RS"/>
        </w:rPr>
        <w:t>п</w:t>
      </w:r>
      <w:r w:rsidRPr="00531775">
        <w:rPr>
          <w:rFonts w:eastAsia="Times New Roman"/>
          <w:color w:val="auto"/>
          <w:spacing w:val="-2"/>
          <w:kern w:val="0"/>
          <w:lang w:eastAsia="sr-Latn-RS"/>
        </w:rPr>
        <w:t>и</w:t>
      </w:r>
      <w:r w:rsidRPr="00531775">
        <w:rPr>
          <w:rFonts w:eastAsia="Times New Roman"/>
          <w:color w:val="auto"/>
          <w:kern w:val="0"/>
          <w:lang w:eastAsia="sr-Latn-RS"/>
        </w:rPr>
        <w:t>с</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w:t>
      </w:r>
      <w:r w:rsidRPr="00531775">
        <w:rPr>
          <w:rFonts w:eastAsia="Times New Roman"/>
          <w:color w:val="auto"/>
          <w:kern w:val="0"/>
          <w:lang w:eastAsia="sr-Latn-RS"/>
        </w:rPr>
        <w:t>а</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21"/>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в</w:t>
      </w:r>
      <w:r w:rsidRPr="00531775">
        <w:rPr>
          <w:rFonts w:eastAsia="Times New Roman"/>
          <w:color w:val="auto"/>
          <w:spacing w:val="-2"/>
          <w:kern w:val="0"/>
          <w:lang w:eastAsia="sr-Latn-RS"/>
        </w:rPr>
        <w:t>и</w:t>
      </w:r>
      <w:r w:rsidRPr="00531775">
        <w:rPr>
          <w:rFonts w:eastAsia="Times New Roman"/>
          <w:color w:val="auto"/>
          <w:kern w:val="0"/>
          <w:lang w:eastAsia="sr-Latn-RS"/>
        </w:rPr>
        <w:t>м</w:t>
      </w:r>
      <w:r w:rsidRPr="00531775">
        <w:rPr>
          <w:rFonts w:eastAsia="Times New Roman"/>
          <w:color w:val="auto"/>
          <w:spacing w:val="22"/>
          <w:kern w:val="0"/>
          <w:lang w:eastAsia="sr-Latn-RS"/>
        </w:rPr>
        <w:t xml:space="preserve"> </w:t>
      </w:r>
      <w:r w:rsidRPr="00531775">
        <w:rPr>
          <w:rFonts w:eastAsia="Times New Roman"/>
          <w:color w:val="auto"/>
          <w:spacing w:val="-3"/>
          <w:kern w:val="0"/>
          <w:lang w:val="sr-Cyrl-RS" w:eastAsia="sr-Latn-RS"/>
        </w:rPr>
        <w:t>У</w:t>
      </w:r>
      <w:r w:rsidRPr="00531775">
        <w:rPr>
          <w:rFonts w:eastAsia="Times New Roman"/>
          <w:color w:val="auto"/>
          <w:spacing w:val="-4"/>
          <w:kern w:val="0"/>
          <w:lang w:eastAsia="sr-Latn-RS"/>
        </w:rPr>
        <w:t>г</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оро</w:t>
      </w:r>
      <w:r w:rsidRPr="00531775">
        <w:rPr>
          <w:rFonts w:eastAsia="Times New Roman"/>
          <w:color w:val="auto"/>
          <w:kern w:val="0"/>
          <w:lang w:eastAsia="sr-Latn-RS"/>
        </w:rPr>
        <w:t>м</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21"/>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spacing w:val="-4"/>
          <w:kern w:val="0"/>
          <w:lang w:eastAsia="sr-Latn-RS"/>
        </w:rPr>
        <w:t>г</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ор</w:t>
      </w:r>
      <w:r w:rsidRPr="00531775">
        <w:rPr>
          <w:rFonts w:eastAsia="Times New Roman"/>
          <w:color w:val="auto"/>
          <w:kern w:val="0"/>
          <w:lang w:eastAsia="sr-Latn-RS"/>
        </w:rPr>
        <w:t>не</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1"/>
          <w:kern w:val="0"/>
          <w:lang w:eastAsia="sr-Latn-RS"/>
        </w:rPr>
        <w:t>тра</w:t>
      </w:r>
      <w:r w:rsidRPr="00531775">
        <w:rPr>
          <w:rFonts w:eastAsia="Times New Roman"/>
          <w:color w:val="auto"/>
          <w:kern w:val="0"/>
          <w:lang w:eastAsia="sr-Latn-RS"/>
        </w:rPr>
        <w:t>не</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2"/>
          <w:kern w:val="0"/>
          <w:lang w:eastAsia="sr-Latn-RS"/>
        </w:rPr>
        <w:t>и</w:t>
      </w:r>
      <w:r w:rsidRPr="00531775">
        <w:rPr>
          <w:rFonts w:eastAsia="Times New Roman"/>
          <w:color w:val="auto"/>
          <w:kern w:val="0"/>
          <w:lang w:eastAsia="sr-Latn-RS"/>
        </w:rPr>
        <w:t>с</w:t>
      </w:r>
      <w:r w:rsidRPr="00531775">
        <w:rPr>
          <w:rFonts w:eastAsia="Times New Roman"/>
          <w:color w:val="auto"/>
          <w:spacing w:val="2"/>
          <w:kern w:val="0"/>
          <w:lang w:eastAsia="sr-Latn-RS"/>
        </w:rPr>
        <w:t>т</w:t>
      </w:r>
      <w:r w:rsidRPr="00531775">
        <w:rPr>
          <w:rFonts w:eastAsia="Times New Roman"/>
          <w:color w:val="auto"/>
          <w:spacing w:val="-3"/>
          <w:kern w:val="0"/>
          <w:lang w:eastAsia="sr-Latn-RS"/>
        </w:rPr>
        <w:t>у</w:t>
      </w:r>
      <w:r w:rsidRPr="00531775">
        <w:rPr>
          <w:rFonts w:eastAsia="Times New Roman"/>
          <w:color w:val="auto"/>
          <w:kern w:val="0"/>
          <w:lang w:eastAsia="sr-Latn-RS"/>
        </w:rPr>
        <w:t>п</w:t>
      </w:r>
      <w:r w:rsidRPr="00531775">
        <w:rPr>
          <w:rFonts w:eastAsia="Times New Roman"/>
          <w:color w:val="auto"/>
          <w:spacing w:val="-1"/>
          <w:kern w:val="0"/>
          <w:lang w:eastAsia="sr-Latn-RS"/>
        </w:rPr>
        <w:t>ић</w:t>
      </w:r>
      <w:r w:rsidRPr="00531775">
        <w:rPr>
          <w:rFonts w:eastAsia="Times New Roman"/>
          <w:color w:val="auto"/>
          <w:kern w:val="0"/>
          <w:lang w:eastAsia="sr-Latn-RS"/>
        </w:rPr>
        <w:t>е</w:t>
      </w:r>
      <w:r w:rsidRPr="00531775">
        <w:rPr>
          <w:rFonts w:eastAsia="Times New Roman"/>
          <w:color w:val="auto"/>
          <w:spacing w:val="2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римо</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6"/>
          <w:kern w:val="0"/>
          <w:lang w:eastAsia="sr-Latn-RS"/>
        </w:rPr>
        <w:t>е</w:t>
      </w:r>
      <w:r w:rsidRPr="00531775">
        <w:rPr>
          <w:rFonts w:eastAsia="Times New Roman"/>
          <w:color w:val="auto"/>
          <w:kern w:val="0"/>
          <w:lang w:eastAsia="sr-Latn-RS"/>
        </w:rPr>
        <w:t>д</w:t>
      </w:r>
      <w:r w:rsidRPr="00531775">
        <w:rPr>
          <w:rFonts w:eastAsia="Times New Roman"/>
          <w:color w:val="auto"/>
          <w:spacing w:val="-3"/>
          <w:kern w:val="0"/>
          <w:lang w:eastAsia="sr-Latn-RS"/>
        </w:rPr>
        <w:t>а</w:t>
      </w:r>
      <w:r w:rsidRPr="00531775">
        <w:rPr>
          <w:rFonts w:eastAsia="Times New Roman"/>
          <w:color w:val="auto"/>
          <w:spacing w:val="1"/>
          <w:kern w:val="0"/>
          <w:lang w:eastAsia="sr-Latn-RS"/>
        </w:rPr>
        <w:t>ј</w:t>
      </w:r>
      <w:r w:rsidRPr="00531775">
        <w:rPr>
          <w:rFonts w:eastAsia="Times New Roman"/>
          <w:color w:val="auto"/>
          <w:kern w:val="0"/>
          <w:lang w:eastAsia="sr-Latn-RS"/>
        </w:rPr>
        <w:t>и</w:t>
      </w:r>
      <w:r w:rsidRPr="00531775">
        <w:rPr>
          <w:rFonts w:eastAsia="Times New Roman"/>
          <w:color w:val="auto"/>
          <w:spacing w:val="21"/>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21"/>
          <w:kern w:val="0"/>
          <w:lang w:eastAsia="sr-Latn-RS"/>
        </w:rPr>
        <w:t xml:space="preserve"> </w:t>
      </w:r>
      <w:r w:rsidRPr="00531775">
        <w:rPr>
          <w:rFonts w:eastAsia="Times New Roman"/>
          <w:color w:val="auto"/>
          <w:spacing w:val="1"/>
          <w:kern w:val="0"/>
          <w:lang w:eastAsia="sr-Latn-RS"/>
        </w:rPr>
        <w:t>к</w:t>
      </w:r>
      <w:r w:rsidRPr="00531775">
        <w:rPr>
          <w:rFonts w:eastAsia="Times New Roman"/>
          <w:color w:val="auto"/>
          <w:spacing w:val="-1"/>
          <w:kern w:val="0"/>
          <w:lang w:eastAsia="sr-Latn-RS"/>
        </w:rPr>
        <w:t>о</w:t>
      </w:r>
      <w:r w:rsidRPr="00531775">
        <w:rPr>
          <w:rFonts w:eastAsia="Times New Roman"/>
          <w:color w:val="auto"/>
          <w:spacing w:val="-2"/>
          <w:kern w:val="0"/>
          <w:lang w:eastAsia="sr-Latn-RS"/>
        </w:rPr>
        <w:t>н</w:t>
      </w:r>
      <w:r w:rsidRPr="00531775">
        <w:rPr>
          <w:rFonts w:eastAsia="Times New Roman"/>
          <w:color w:val="auto"/>
          <w:spacing w:val="-6"/>
          <w:kern w:val="0"/>
          <w:lang w:eastAsia="sr-Latn-RS"/>
        </w:rPr>
        <w:t>а</w:t>
      </w:r>
      <w:r w:rsidRPr="00531775">
        <w:rPr>
          <w:rFonts w:eastAsia="Times New Roman"/>
          <w:color w:val="auto"/>
          <w:kern w:val="0"/>
          <w:lang w:eastAsia="sr-Latn-RS"/>
        </w:rPr>
        <w:t>чн</w:t>
      </w:r>
      <w:r w:rsidRPr="00531775">
        <w:rPr>
          <w:rFonts w:eastAsia="Times New Roman"/>
          <w:color w:val="auto"/>
          <w:spacing w:val="-1"/>
          <w:kern w:val="0"/>
          <w:lang w:eastAsia="sr-Latn-RS"/>
        </w:rPr>
        <w:t>ом о</w:t>
      </w:r>
      <w:r w:rsidRPr="00531775">
        <w:rPr>
          <w:rFonts w:eastAsia="Times New Roman"/>
          <w:color w:val="auto"/>
          <w:kern w:val="0"/>
          <w:lang w:eastAsia="sr-Latn-RS"/>
        </w:rPr>
        <w:t>б</w:t>
      </w:r>
      <w:r w:rsidRPr="00531775">
        <w:rPr>
          <w:rFonts w:eastAsia="Times New Roman"/>
          <w:color w:val="auto"/>
          <w:spacing w:val="-1"/>
          <w:kern w:val="0"/>
          <w:lang w:eastAsia="sr-Latn-RS"/>
        </w:rPr>
        <w:t>р</w:t>
      </w:r>
      <w:r w:rsidRPr="00531775">
        <w:rPr>
          <w:rFonts w:eastAsia="Times New Roman"/>
          <w:color w:val="auto"/>
          <w:spacing w:val="-6"/>
          <w:kern w:val="0"/>
          <w:lang w:eastAsia="sr-Latn-RS"/>
        </w:rPr>
        <w:t>а</w:t>
      </w:r>
      <w:r w:rsidRPr="00531775">
        <w:rPr>
          <w:rFonts w:eastAsia="Times New Roman"/>
          <w:color w:val="auto"/>
          <w:kern w:val="0"/>
          <w:lang w:eastAsia="sr-Latn-RS"/>
        </w:rPr>
        <w:t>ч</w:t>
      </w:r>
      <w:r w:rsidRPr="00531775">
        <w:rPr>
          <w:rFonts w:eastAsia="Times New Roman"/>
          <w:color w:val="auto"/>
          <w:spacing w:val="-3"/>
          <w:kern w:val="0"/>
          <w:lang w:eastAsia="sr-Latn-RS"/>
        </w:rPr>
        <w:t>у</w:t>
      </w:r>
      <w:r w:rsidRPr="00531775">
        <w:rPr>
          <w:rFonts w:eastAsia="Times New Roman"/>
          <w:color w:val="auto"/>
          <w:kern w:val="0"/>
          <w:lang w:eastAsia="sr-Latn-RS"/>
        </w:rPr>
        <w:t>н</w:t>
      </w:r>
      <w:r w:rsidRPr="00531775">
        <w:rPr>
          <w:rFonts w:eastAsia="Times New Roman"/>
          <w:color w:val="auto"/>
          <w:spacing w:val="-24"/>
          <w:kern w:val="0"/>
          <w:lang w:eastAsia="sr-Latn-RS"/>
        </w:rPr>
        <w:t>у</w:t>
      </w:r>
      <w:r w:rsidRPr="00531775">
        <w:rPr>
          <w:rFonts w:eastAsia="Times New Roman"/>
          <w:color w:val="auto"/>
          <w:kern w:val="0"/>
          <w:lang w:eastAsia="sr-Latn-RS"/>
        </w:rPr>
        <w:t>.</w:t>
      </w:r>
    </w:p>
    <w:p w14:paraId="00316E3A" w14:textId="77777777" w:rsidR="00106E22" w:rsidRPr="00531775" w:rsidRDefault="00106E22" w:rsidP="000D2FD6">
      <w:pPr>
        <w:widowControl w:val="0"/>
        <w:suppressAutoHyphens w:val="0"/>
        <w:kinsoku w:val="0"/>
        <w:overflowPunct w:val="0"/>
        <w:autoSpaceDE w:val="0"/>
        <w:autoSpaceDN w:val="0"/>
        <w:adjustRightInd w:val="0"/>
        <w:spacing w:line="240" w:lineRule="auto"/>
        <w:ind w:right="103"/>
        <w:jc w:val="both"/>
        <w:rPr>
          <w:rFonts w:eastAsia="Times New Roman"/>
          <w:color w:val="auto"/>
          <w:kern w:val="0"/>
          <w:lang w:eastAsia="sr-Latn-RS"/>
        </w:rPr>
      </w:pPr>
      <w:r w:rsidRPr="00531775">
        <w:rPr>
          <w:rFonts w:eastAsia="Times New Roman"/>
          <w:color w:val="auto"/>
          <w:kern w:val="0"/>
          <w:lang w:eastAsia="sr-Latn-RS"/>
        </w:rPr>
        <w:t>О</w:t>
      </w:r>
      <w:r w:rsidRPr="00531775">
        <w:rPr>
          <w:rFonts w:eastAsia="Times New Roman"/>
          <w:color w:val="auto"/>
          <w:spacing w:val="34"/>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мо</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8"/>
          <w:kern w:val="0"/>
          <w:lang w:eastAsia="sr-Latn-RS"/>
        </w:rPr>
        <w:t>е</w:t>
      </w:r>
      <w:r w:rsidRPr="00531775">
        <w:rPr>
          <w:rFonts w:eastAsia="Times New Roman"/>
          <w:color w:val="auto"/>
          <w:kern w:val="0"/>
          <w:lang w:eastAsia="sr-Latn-RS"/>
        </w:rPr>
        <w:t>д</w:t>
      </w:r>
      <w:r w:rsidRPr="00531775">
        <w:rPr>
          <w:rFonts w:eastAsia="Times New Roman"/>
          <w:color w:val="auto"/>
          <w:spacing w:val="-1"/>
          <w:kern w:val="0"/>
          <w:lang w:eastAsia="sr-Latn-RS"/>
        </w:rPr>
        <w:t>а</w:t>
      </w:r>
      <w:r w:rsidRPr="00531775">
        <w:rPr>
          <w:rFonts w:eastAsia="Times New Roman"/>
          <w:color w:val="auto"/>
          <w:spacing w:val="1"/>
          <w:kern w:val="0"/>
          <w:lang w:eastAsia="sr-Latn-RS"/>
        </w:rPr>
        <w:t>ј</w:t>
      </w:r>
      <w:r w:rsidRPr="00531775">
        <w:rPr>
          <w:rFonts w:eastAsia="Times New Roman"/>
          <w:color w:val="auto"/>
          <w:kern w:val="0"/>
          <w:lang w:eastAsia="sr-Latn-RS"/>
        </w:rPr>
        <w:t>и</w:t>
      </w:r>
      <w:r w:rsidRPr="00531775">
        <w:rPr>
          <w:rFonts w:eastAsia="Times New Roman"/>
          <w:color w:val="auto"/>
          <w:spacing w:val="32"/>
          <w:kern w:val="0"/>
          <w:lang w:eastAsia="sr-Latn-RS"/>
        </w:rPr>
        <w:t xml:space="preserve"> </w:t>
      </w:r>
      <w:r w:rsidRPr="00531775">
        <w:rPr>
          <w:rFonts w:eastAsia="Times New Roman"/>
          <w:color w:val="auto"/>
          <w:spacing w:val="-3"/>
          <w:kern w:val="0"/>
          <w:lang w:eastAsia="sr-Latn-RS"/>
        </w:rPr>
        <w:t>с</w:t>
      </w:r>
      <w:r w:rsidRPr="00531775">
        <w:rPr>
          <w:rFonts w:eastAsia="Times New Roman"/>
          <w:color w:val="auto"/>
          <w:kern w:val="0"/>
          <w:lang w:eastAsia="sr-Latn-RS"/>
        </w:rPr>
        <w:t>е</w:t>
      </w:r>
      <w:r w:rsidRPr="00531775">
        <w:rPr>
          <w:rFonts w:eastAsia="Times New Roman"/>
          <w:color w:val="auto"/>
          <w:spacing w:val="33"/>
          <w:kern w:val="0"/>
          <w:lang w:eastAsia="sr-Latn-RS"/>
        </w:rPr>
        <w:t xml:space="preserve"> </w:t>
      </w:r>
      <w:r w:rsidRPr="00531775">
        <w:rPr>
          <w:rFonts w:eastAsia="Times New Roman"/>
          <w:color w:val="auto"/>
          <w:spacing w:val="-3"/>
          <w:kern w:val="0"/>
          <w:lang w:eastAsia="sr-Latn-RS"/>
        </w:rPr>
        <w:t>с</w:t>
      </w:r>
      <w:r w:rsidRPr="00531775">
        <w:rPr>
          <w:rFonts w:eastAsia="Times New Roman"/>
          <w:color w:val="auto"/>
          <w:spacing w:val="-1"/>
          <w:kern w:val="0"/>
          <w:lang w:eastAsia="sr-Latn-RS"/>
        </w:rPr>
        <w:t>а</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spacing w:val="-1"/>
          <w:kern w:val="0"/>
          <w:lang w:eastAsia="sr-Latn-RS"/>
        </w:rPr>
        <w:t>а</w:t>
      </w:r>
      <w:r w:rsidRPr="00531775">
        <w:rPr>
          <w:rFonts w:eastAsia="Times New Roman"/>
          <w:color w:val="auto"/>
          <w:kern w:val="0"/>
          <w:lang w:eastAsia="sr-Latn-RS"/>
        </w:rPr>
        <w:t>в</w:t>
      </w:r>
      <w:r w:rsidRPr="00531775">
        <w:rPr>
          <w:rFonts w:eastAsia="Times New Roman"/>
          <w:color w:val="auto"/>
          <w:spacing w:val="-1"/>
          <w:kern w:val="0"/>
          <w:lang w:eastAsia="sr-Latn-RS"/>
        </w:rPr>
        <w:t>љ</w:t>
      </w:r>
      <w:r w:rsidRPr="00531775">
        <w:rPr>
          <w:rFonts w:eastAsia="Times New Roman"/>
          <w:color w:val="auto"/>
          <w:kern w:val="0"/>
          <w:lang w:eastAsia="sr-Latn-RS"/>
        </w:rPr>
        <w:t>а</w:t>
      </w:r>
      <w:r w:rsidRPr="00531775">
        <w:rPr>
          <w:rFonts w:eastAsia="Times New Roman"/>
          <w:color w:val="auto"/>
          <w:spacing w:val="33"/>
          <w:kern w:val="0"/>
          <w:lang w:eastAsia="sr-Latn-RS"/>
        </w:rPr>
        <w:t xml:space="preserve"> </w:t>
      </w:r>
      <w:r w:rsidRPr="00531775">
        <w:rPr>
          <w:rFonts w:eastAsia="Times New Roman"/>
          <w:color w:val="auto"/>
          <w:spacing w:val="-1"/>
          <w:kern w:val="0"/>
          <w:lang w:eastAsia="sr-Latn-RS"/>
        </w:rPr>
        <w:t>за</w:t>
      </w:r>
      <w:r w:rsidRPr="00531775">
        <w:rPr>
          <w:rFonts w:eastAsia="Times New Roman"/>
          <w:color w:val="auto"/>
          <w:kern w:val="0"/>
          <w:lang w:eastAsia="sr-Latn-RS"/>
        </w:rPr>
        <w:t>п</w:t>
      </w:r>
      <w:r w:rsidRPr="00531775">
        <w:rPr>
          <w:rFonts w:eastAsia="Times New Roman"/>
          <w:color w:val="auto"/>
          <w:spacing w:val="-2"/>
          <w:kern w:val="0"/>
          <w:lang w:eastAsia="sr-Latn-RS"/>
        </w:rPr>
        <w:t>и</w:t>
      </w:r>
      <w:r w:rsidRPr="00531775">
        <w:rPr>
          <w:rFonts w:eastAsia="Times New Roman"/>
          <w:color w:val="auto"/>
          <w:kern w:val="0"/>
          <w:lang w:eastAsia="sr-Latn-RS"/>
        </w:rPr>
        <w:t>сн</w:t>
      </w:r>
      <w:r w:rsidRPr="00531775">
        <w:rPr>
          <w:rFonts w:eastAsia="Times New Roman"/>
          <w:color w:val="auto"/>
          <w:spacing w:val="-2"/>
          <w:kern w:val="0"/>
          <w:lang w:eastAsia="sr-Latn-RS"/>
        </w:rPr>
        <w:t>и</w:t>
      </w:r>
      <w:r w:rsidRPr="00531775">
        <w:rPr>
          <w:rFonts w:eastAsia="Times New Roman"/>
          <w:color w:val="auto"/>
          <w:spacing w:val="-1"/>
          <w:kern w:val="0"/>
          <w:lang w:eastAsia="sr-Latn-RS"/>
        </w:rPr>
        <w:t>к</w:t>
      </w:r>
      <w:r w:rsidRPr="00531775">
        <w:rPr>
          <w:rFonts w:eastAsia="Times New Roman"/>
          <w:color w:val="auto"/>
          <w:kern w:val="0"/>
          <w:lang w:eastAsia="sr-Latn-RS"/>
        </w:rPr>
        <w:t>,</w:t>
      </w:r>
      <w:r w:rsidRPr="00531775">
        <w:rPr>
          <w:rFonts w:eastAsia="Times New Roman"/>
          <w:color w:val="auto"/>
          <w:spacing w:val="34"/>
          <w:kern w:val="0"/>
          <w:lang w:eastAsia="sr-Latn-RS"/>
        </w:rPr>
        <w:t xml:space="preserve"> </w:t>
      </w:r>
      <w:r w:rsidRPr="00531775">
        <w:rPr>
          <w:rFonts w:eastAsia="Times New Roman"/>
          <w:color w:val="auto"/>
          <w:spacing w:val="1"/>
          <w:kern w:val="0"/>
          <w:lang w:eastAsia="sr-Latn-RS"/>
        </w:rPr>
        <w:t>к</w:t>
      </w:r>
      <w:r w:rsidRPr="00531775">
        <w:rPr>
          <w:rFonts w:eastAsia="Times New Roman"/>
          <w:color w:val="auto"/>
          <w:spacing w:val="-3"/>
          <w:kern w:val="0"/>
          <w:lang w:eastAsia="sr-Latn-RS"/>
        </w:rPr>
        <w:t>о</w:t>
      </w:r>
      <w:r w:rsidRPr="00531775">
        <w:rPr>
          <w:rFonts w:eastAsia="Times New Roman"/>
          <w:color w:val="auto"/>
          <w:spacing w:val="-1"/>
          <w:kern w:val="0"/>
          <w:lang w:eastAsia="sr-Latn-RS"/>
        </w:rPr>
        <w:t>ј</w:t>
      </w:r>
      <w:r w:rsidRPr="00531775">
        <w:rPr>
          <w:rFonts w:eastAsia="Times New Roman"/>
          <w:color w:val="auto"/>
          <w:kern w:val="0"/>
          <w:lang w:eastAsia="sr-Latn-RS"/>
        </w:rPr>
        <w:t>и</w:t>
      </w:r>
      <w:r w:rsidRPr="00531775">
        <w:rPr>
          <w:rFonts w:eastAsia="Times New Roman"/>
          <w:color w:val="auto"/>
          <w:spacing w:val="3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6"/>
          <w:kern w:val="0"/>
          <w:lang w:eastAsia="sr-Latn-RS"/>
        </w:rPr>
        <w:t>о</w:t>
      </w:r>
      <w:r w:rsidRPr="00531775">
        <w:rPr>
          <w:rFonts w:eastAsia="Times New Roman"/>
          <w:color w:val="auto"/>
          <w:spacing w:val="-1"/>
          <w:kern w:val="0"/>
          <w:lang w:eastAsia="sr-Latn-RS"/>
        </w:rPr>
        <w:t>т</w:t>
      </w:r>
      <w:r w:rsidRPr="00531775">
        <w:rPr>
          <w:rFonts w:eastAsia="Times New Roman"/>
          <w:color w:val="auto"/>
          <w:kern w:val="0"/>
          <w:lang w:eastAsia="sr-Latn-RS"/>
        </w:rPr>
        <w:t>п</w:t>
      </w:r>
      <w:r w:rsidRPr="00531775">
        <w:rPr>
          <w:rFonts w:eastAsia="Times New Roman"/>
          <w:color w:val="auto"/>
          <w:spacing w:val="-2"/>
          <w:kern w:val="0"/>
          <w:lang w:eastAsia="sr-Latn-RS"/>
        </w:rPr>
        <w:t>и</w:t>
      </w:r>
      <w:r w:rsidRPr="00531775">
        <w:rPr>
          <w:rFonts w:eastAsia="Times New Roman"/>
          <w:color w:val="auto"/>
          <w:kern w:val="0"/>
          <w:lang w:eastAsia="sr-Latn-RS"/>
        </w:rPr>
        <w:t>с</w:t>
      </w:r>
      <w:r w:rsidRPr="00531775">
        <w:rPr>
          <w:rFonts w:eastAsia="Times New Roman"/>
          <w:color w:val="auto"/>
          <w:spacing w:val="-3"/>
          <w:kern w:val="0"/>
          <w:lang w:eastAsia="sr-Latn-RS"/>
        </w:rPr>
        <w:t>у</w:t>
      </w:r>
      <w:r w:rsidRPr="00531775">
        <w:rPr>
          <w:rFonts w:eastAsia="Times New Roman"/>
          <w:color w:val="auto"/>
          <w:spacing w:val="1"/>
          <w:kern w:val="0"/>
          <w:lang w:eastAsia="sr-Latn-RS"/>
        </w:rPr>
        <w:t>ј</w:t>
      </w:r>
      <w:r w:rsidRPr="00531775">
        <w:rPr>
          <w:rFonts w:eastAsia="Times New Roman"/>
          <w:color w:val="auto"/>
          <w:kern w:val="0"/>
          <w:lang w:eastAsia="sr-Latn-RS"/>
        </w:rPr>
        <w:t>у</w:t>
      </w:r>
      <w:r w:rsidRPr="00531775">
        <w:rPr>
          <w:rFonts w:eastAsia="Times New Roman"/>
          <w:color w:val="auto"/>
          <w:spacing w:val="32"/>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spacing w:val="-5"/>
          <w:kern w:val="0"/>
          <w:lang w:eastAsia="sr-Latn-RS"/>
        </w:rPr>
        <w:t>в</w:t>
      </w:r>
      <w:r w:rsidRPr="00531775">
        <w:rPr>
          <w:rFonts w:eastAsia="Times New Roman"/>
          <w:color w:val="auto"/>
          <w:kern w:val="0"/>
          <w:lang w:eastAsia="sr-Latn-RS"/>
        </w:rPr>
        <w:t>л</w:t>
      </w:r>
      <w:r w:rsidRPr="00531775">
        <w:rPr>
          <w:rFonts w:eastAsia="Times New Roman"/>
          <w:color w:val="auto"/>
          <w:spacing w:val="-1"/>
          <w:kern w:val="0"/>
          <w:lang w:eastAsia="sr-Latn-RS"/>
        </w:rPr>
        <w:t>а</w:t>
      </w:r>
      <w:r w:rsidRPr="00531775">
        <w:rPr>
          <w:rFonts w:eastAsia="Times New Roman"/>
          <w:color w:val="auto"/>
          <w:kern w:val="0"/>
          <w:lang w:eastAsia="sr-Latn-RS"/>
        </w:rPr>
        <w:t>ш</w:t>
      </w:r>
      <w:r w:rsidRPr="00531775">
        <w:rPr>
          <w:rFonts w:eastAsia="Times New Roman"/>
          <w:color w:val="auto"/>
          <w:spacing w:val="-1"/>
          <w:kern w:val="0"/>
          <w:lang w:eastAsia="sr-Latn-RS"/>
        </w:rPr>
        <w:t>ће</w:t>
      </w:r>
      <w:r w:rsidRPr="00531775">
        <w:rPr>
          <w:rFonts w:eastAsia="Times New Roman"/>
          <w:color w:val="auto"/>
          <w:spacing w:val="-2"/>
          <w:kern w:val="0"/>
          <w:lang w:eastAsia="sr-Latn-RS"/>
        </w:rPr>
        <w:t>н</w:t>
      </w:r>
      <w:r w:rsidRPr="00531775">
        <w:rPr>
          <w:rFonts w:eastAsia="Times New Roman"/>
          <w:color w:val="auto"/>
          <w:kern w:val="0"/>
          <w:lang w:eastAsia="sr-Latn-RS"/>
        </w:rPr>
        <w:t>и</w:t>
      </w:r>
      <w:r w:rsidRPr="00531775">
        <w:rPr>
          <w:rFonts w:eastAsia="Times New Roman"/>
          <w:color w:val="auto"/>
          <w:spacing w:val="3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6"/>
          <w:kern w:val="0"/>
          <w:lang w:eastAsia="sr-Latn-RS"/>
        </w:rPr>
        <w:t>е</w:t>
      </w:r>
      <w:r w:rsidRPr="00531775">
        <w:rPr>
          <w:rFonts w:eastAsia="Times New Roman"/>
          <w:color w:val="auto"/>
          <w:kern w:val="0"/>
          <w:lang w:eastAsia="sr-Latn-RS"/>
        </w:rPr>
        <w:t>дс</w:t>
      </w:r>
      <w:r w:rsidRPr="00531775">
        <w:rPr>
          <w:rFonts w:eastAsia="Times New Roman"/>
          <w:color w:val="auto"/>
          <w:spacing w:val="-3"/>
          <w:kern w:val="0"/>
          <w:lang w:eastAsia="sr-Latn-RS"/>
        </w:rPr>
        <w:t>т</w:t>
      </w:r>
      <w:r w:rsidRPr="00531775">
        <w:rPr>
          <w:rFonts w:eastAsia="Times New Roman"/>
          <w:color w:val="auto"/>
          <w:spacing w:val="-1"/>
          <w:kern w:val="0"/>
          <w:lang w:eastAsia="sr-Latn-RS"/>
        </w:rPr>
        <w:t>а</w:t>
      </w:r>
      <w:r w:rsidRPr="00531775">
        <w:rPr>
          <w:rFonts w:eastAsia="Times New Roman"/>
          <w:color w:val="auto"/>
          <w:spacing w:val="-3"/>
          <w:kern w:val="0"/>
          <w:lang w:eastAsia="sr-Latn-RS"/>
        </w:rPr>
        <w:t>в</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ци</w:t>
      </w:r>
      <w:r w:rsidRPr="00531775">
        <w:rPr>
          <w:rFonts w:eastAsia="Times New Roman"/>
          <w:color w:val="auto"/>
          <w:spacing w:val="33"/>
          <w:kern w:val="0"/>
          <w:lang w:eastAsia="sr-Latn-RS"/>
        </w:rPr>
        <w:t xml:space="preserve"> </w:t>
      </w:r>
      <w:r w:rsidRPr="00531775">
        <w:rPr>
          <w:rFonts w:eastAsia="Times New Roman"/>
          <w:color w:val="auto"/>
          <w:spacing w:val="-1"/>
          <w:kern w:val="0"/>
          <w:lang w:val="sr-Cyrl-RS" w:eastAsia="sr-Latn-RS"/>
        </w:rPr>
        <w:t>Дирекције</w:t>
      </w:r>
      <w:r w:rsidRPr="00531775">
        <w:rPr>
          <w:rFonts w:eastAsia="Times New Roman"/>
          <w:color w:val="auto"/>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6"/>
          <w:kern w:val="0"/>
          <w:lang w:eastAsia="sr-Latn-RS"/>
        </w:rPr>
        <w:t>а</w:t>
      </w:r>
      <w:r w:rsidRPr="00531775">
        <w:rPr>
          <w:rFonts w:eastAsia="Times New Roman"/>
          <w:color w:val="auto"/>
          <w:kern w:val="0"/>
          <w:lang w:eastAsia="sr-Latn-RS"/>
        </w:rPr>
        <w:t xml:space="preserve">ча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kern w:val="0"/>
          <w:lang w:eastAsia="sr-Latn-RS"/>
        </w:rPr>
        <w:t>а</w:t>
      </w:r>
      <w:r w:rsidRPr="00531775">
        <w:rPr>
          <w:rFonts w:eastAsia="Times New Roman"/>
          <w:color w:val="auto"/>
          <w:spacing w:val="-2"/>
          <w:kern w:val="0"/>
          <w:lang w:eastAsia="sr-Latn-RS"/>
        </w:rPr>
        <w:t xml:space="preserve"> </w:t>
      </w:r>
      <w:r w:rsidRPr="00531775">
        <w:rPr>
          <w:rFonts w:eastAsia="Times New Roman"/>
          <w:color w:val="auto"/>
          <w:kern w:val="0"/>
          <w:lang w:eastAsia="sr-Latn-RS"/>
        </w:rPr>
        <w:t xml:space="preserve">и </w:t>
      </w:r>
      <w:r w:rsidRPr="00531775">
        <w:rPr>
          <w:rFonts w:eastAsia="Times New Roman"/>
          <w:color w:val="auto"/>
          <w:spacing w:val="-1"/>
          <w:kern w:val="0"/>
          <w:lang w:eastAsia="sr-Latn-RS"/>
        </w:rPr>
        <w:t>На</w:t>
      </w:r>
      <w:r w:rsidRPr="00531775">
        <w:rPr>
          <w:rFonts w:eastAsia="Times New Roman"/>
          <w:color w:val="auto"/>
          <w:spacing w:val="-2"/>
          <w:kern w:val="0"/>
          <w:lang w:eastAsia="sr-Latn-RS"/>
        </w:rPr>
        <w:t>д</w:t>
      </w:r>
      <w:r w:rsidRPr="00531775">
        <w:rPr>
          <w:rFonts w:eastAsia="Times New Roman"/>
          <w:color w:val="auto"/>
          <w:spacing w:val="-3"/>
          <w:kern w:val="0"/>
          <w:lang w:eastAsia="sr-Latn-RS"/>
        </w:rPr>
        <w:t>з</w:t>
      </w:r>
      <w:r w:rsidRPr="00531775">
        <w:rPr>
          <w:rFonts w:eastAsia="Times New Roman"/>
          <w:color w:val="auto"/>
          <w:spacing w:val="-1"/>
          <w:kern w:val="0"/>
          <w:lang w:eastAsia="sr-Latn-RS"/>
        </w:rPr>
        <w:t>ор</w:t>
      </w:r>
      <w:r w:rsidRPr="00531775">
        <w:rPr>
          <w:rFonts w:eastAsia="Times New Roman"/>
          <w:color w:val="auto"/>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г</w:t>
      </w:r>
      <w:r w:rsidRPr="00531775">
        <w:rPr>
          <w:rFonts w:eastAsia="Times New Roman"/>
          <w:color w:val="auto"/>
          <w:spacing w:val="-1"/>
          <w:kern w:val="0"/>
          <w:lang w:eastAsia="sr-Latn-RS"/>
        </w:rPr>
        <w:t xml:space="preserve"> ор</w:t>
      </w:r>
      <w:r w:rsidRPr="00531775">
        <w:rPr>
          <w:rFonts w:eastAsia="Times New Roman"/>
          <w:color w:val="auto"/>
          <w:spacing w:val="-4"/>
          <w:kern w:val="0"/>
          <w:lang w:eastAsia="sr-Latn-RS"/>
        </w:rPr>
        <w:t>г</w:t>
      </w:r>
      <w:r w:rsidRPr="00531775">
        <w:rPr>
          <w:rFonts w:eastAsia="Times New Roman"/>
          <w:color w:val="auto"/>
          <w:spacing w:val="-3"/>
          <w:kern w:val="0"/>
          <w:lang w:eastAsia="sr-Latn-RS"/>
        </w:rPr>
        <w:t>а</w:t>
      </w:r>
      <w:r w:rsidRPr="00531775">
        <w:rPr>
          <w:rFonts w:eastAsia="Times New Roman"/>
          <w:color w:val="auto"/>
          <w:kern w:val="0"/>
          <w:lang w:eastAsia="sr-Latn-RS"/>
        </w:rPr>
        <w:t>н</w:t>
      </w:r>
      <w:r w:rsidRPr="00531775">
        <w:rPr>
          <w:rFonts w:eastAsia="Times New Roman"/>
          <w:color w:val="auto"/>
          <w:spacing w:val="-1"/>
          <w:kern w:val="0"/>
          <w:lang w:eastAsia="sr-Latn-RS"/>
        </w:rPr>
        <w:t>а.</w:t>
      </w:r>
    </w:p>
    <w:p w14:paraId="035E4C17" w14:textId="77777777" w:rsidR="00106E22" w:rsidRPr="00531775" w:rsidRDefault="00106E22" w:rsidP="000D2FD6">
      <w:pPr>
        <w:widowControl w:val="0"/>
        <w:suppressAutoHyphens w:val="0"/>
        <w:kinsoku w:val="0"/>
        <w:overflowPunct w:val="0"/>
        <w:autoSpaceDE w:val="0"/>
        <w:autoSpaceDN w:val="0"/>
        <w:adjustRightInd w:val="0"/>
        <w:spacing w:line="240" w:lineRule="auto"/>
        <w:ind w:right="102"/>
        <w:jc w:val="both"/>
        <w:rPr>
          <w:rFonts w:eastAsia="Times New Roman"/>
          <w:color w:val="auto"/>
          <w:kern w:val="0"/>
          <w:lang w:eastAsia="sr-Latn-RS"/>
        </w:rPr>
      </w:pPr>
      <w:r w:rsidRPr="00531775">
        <w:rPr>
          <w:rFonts w:eastAsia="Times New Roman"/>
          <w:color w:val="auto"/>
          <w:spacing w:val="1"/>
          <w:kern w:val="0"/>
          <w:lang w:eastAsia="sr-Latn-RS"/>
        </w:rPr>
        <w:t>З</w:t>
      </w:r>
      <w:r w:rsidRPr="00531775">
        <w:rPr>
          <w:rFonts w:eastAsia="Times New Roman"/>
          <w:color w:val="auto"/>
          <w:spacing w:val="-1"/>
          <w:kern w:val="0"/>
          <w:lang w:eastAsia="sr-Latn-RS"/>
        </w:rPr>
        <w:t>а</w:t>
      </w:r>
      <w:r w:rsidRPr="00531775">
        <w:rPr>
          <w:rFonts w:eastAsia="Times New Roman"/>
          <w:color w:val="auto"/>
          <w:kern w:val="0"/>
          <w:lang w:eastAsia="sr-Latn-RS"/>
        </w:rPr>
        <w:t>п</w:t>
      </w:r>
      <w:r w:rsidRPr="00531775">
        <w:rPr>
          <w:rFonts w:eastAsia="Times New Roman"/>
          <w:color w:val="auto"/>
          <w:spacing w:val="-1"/>
          <w:kern w:val="0"/>
          <w:lang w:eastAsia="sr-Latn-RS"/>
        </w:rPr>
        <w:t>и</w:t>
      </w:r>
      <w:r w:rsidRPr="00531775">
        <w:rPr>
          <w:rFonts w:eastAsia="Times New Roman"/>
          <w:color w:val="auto"/>
          <w:kern w:val="0"/>
          <w:lang w:eastAsia="sr-Latn-RS"/>
        </w:rPr>
        <w:t>сн</w:t>
      </w:r>
      <w:r w:rsidRPr="00531775">
        <w:rPr>
          <w:rFonts w:eastAsia="Times New Roman"/>
          <w:color w:val="auto"/>
          <w:spacing w:val="-1"/>
          <w:kern w:val="0"/>
          <w:lang w:eastAsia="sr-Latn-RS"/>
        </w:rPr>
        <w:t>и</w:t>
      </w:r>
      <w:r w:rsidRPr="00531775">
        <w:rPr>
          <w:rFonts w:eastAsia="Times New Roman"/>
          <w:color w:val="auto"/>
          <w:spacing w:val="1"/>
          <w:kern w:val="0"/>
          <w:lang w:eastAsia="sr-Latn-RS"/>
        </w:rPr>
        <w:t>к</w:t>
      </w:r>
      <w:r w:rsidRPr="00531775">
        <w:rPr>
          <w:rFonts w:eastAsia="Times New Roman"/>
          <w:color w:val="auto"/>
          <w:spacing w:val="-1"/>
          <w:kern w:val="0"/>
          <w:lang w:eastAsia="sr-Latn-RS"/>
        </w:rPr>
        <w:t>о</w:t>
      </w:r>
      <w:r w:rsidRPr="00531775">
        <w:rPr>
          <w:rFonts w:eastAsia="Times New Roman"/>
          <w:color w:val="auto"/>
          <w:kern w:val="0"/>
          <w:lang w:eastAsia="sr-Latn-RS"/>
        </w:rPr>
        <w:t>м</w:t>
      </w:r>
      <w:r w:rsidRPr="00531775">
        <w:rPr>
          <w:rFonts w:eastAsia="Times New Roman"/>
          <w:color w:val="auto"/>
          <w:spacing w:val="-5"/>
          <w:kern w:val="0"/>
          <w:lang w:eastAsia="sr-Latn-RS"/>
        </w:rPr>
        <w:t xml:space="preserve"> </w:t>
      </w:r>
      <w:r w:rsidRPr="00531775">
        <w:rPr>
          <w:rFonts w:eastAsia="Times New Roman"/>
          <w:color w:val="auto"/>
          <w:kern w:val="0"/>
          <w:lang w:eastAsia="sr-Latn-RS"/>
        </w:rPr>
        <w:t>о</w:t>
      </w:r>
      <w:r w:rsidRPr="00531775">
        <w:rPr>
          <w:rFonts w:eastAsia="Times New Roman"/>
          <w:color w:val="auto"/>
          <w:spacing w:val="-7"/>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2"/>
          <w:kern w:val="0"/>
          <w:lang w:eastAsia="sr-Latn-RS"/>
        </w:rPr>
        <w:t>и</w:t>
      </w:r>
      <w:r w:rsidRPr="00531775">
        <w:rPr>
          <w:rFonts w:eastAsia="Times New Roman"/>
          <w:color w:val="auto"/>
          <w:spacing w:val="-1"/>
          <w:kern w:val="0"/>
          <w:lang w:eastAsia="sr-Latn-RS"/>
        </w:rPr>
        <w:t>м</w:t>
      </w:r>
      <w:r w:rsidRPr="00531775">
        <w:rPr>
          <w:rFonts w:eastAsia="Times New Roman"/>
          <w:color w:val="auto"/>
          <w:spacing w:val="-3"/>
          <w:kern w:val="0"/>
          <w:lang w:eastAsia="sr-Latn-RS"/>
        </w:rPr>
        <w:t>о</w:t>
      </w:r>
      <w:r w:rsidRPr="00531775">
        <w:rPr>
          <w:rFonts w:eastAsia="Times New Roman"/>
          <w:color w:val="auto"/>
          <w:kern w:val="0"/>
          <w:lang w:eastAsia="sr-Latn-RS"/>
        </w:rPr>
        <w:t>п</w:t>
      </w:r>
      <w:r w:rsidRPr="00531775">
        <w:rPr>
          <w:rFonts w:eastAsia="Times New Roman"/>
          <w:color w:val="auto"/>
          <w:spacing w:val="-1"/>
          <w:kern w:val="0"/>
          <w:lang w:eastAsia="sr-Latn-RS"/>
        </w:rPr>
        <w:t>р</w:t>
      </w:r>
      <w:r w:rsidRPr="00531775">
        <w:rPr>
          <w:rFonts w:eastAsia="Times New Roman"/>
          <w:color w:val="auto"/>
          <w:spacing w:val="-8"/>
          <w:kern w:val="0"/>
          <w:lang w:eastAsia="sr-Latn-RS"/>
        </w:rPr>
        <w:t>е</w:t>
      </w:r>
      <w:r w:rsidRPr="00531775">
        <w:rPr>
          <w:rFonts w:eastAsia="Times New Roman"/>
          <w:color w:val="auto"/>
          <w:kern w:val="0"/>
          <w:lang w:eastAsia="sr-Latn-RS"/>
        </w:rPr>
        <w:t>д</w:t>
      </w:r>
      <w:r w:rsidRPr="00531775">
        <w:rPr>
          <w:rFonts w:eastAsia="Times New Roman"/>
          <w:color w:val="auto"/>
          <w:spacing w:val="-1"/>
          <w:kern w:val="0"/>
          <w:lang w:eastAsia="sr-Latn-RS"/>
        </w:rPr>
        <w:t>а</w:t>
      </w:r>
      <w:r w:rsidRPr="00531775">
        <w:rPr>
          <w:rFonts w:eastAsia="Times New Roman"/>
          <w:color w:val="auto"/>
          <w:spacing w:val="1"/>
          <w:kern w:val="0"/>
          <w:lang w:eastAsia="sr-Latn-RS"/>
        </w:rPr>
        <w:t>ј</w:t>
      </w:r>
      <w:r w:rsidRPr="00531775">
        <w:rPr>
          <w:rFonts w:eastAsia="Times New Roman"/>
          <w:color w:val="auto"/>
          <w:kern w:val="0"/>
          <w:lang w:eastAsia="sr-Latn-RS"/>
        </w:rPr>
        <w:t>и</w:t>
      </w:r>
      <w:r w:rsidRPr="00531775">
        <w:rPr>
          <w:rFonts w:eastAsia="Times New Roman"/>
          <w:color w:val="auto"/>
          <w:spacing w:val="-5"/>
          <w:kern w:val="0"/>
          <w:lang w:eastAsia="sr-Latn-RS"/>
        </w:rPr>
        <w:t xml:space="preserve"> </w:t>
      </w:r>
      <w:r w:rsidRPr="00531775">
        <w:rPr>
          <w:rFonts w:eastAsia="Times New Roman"/>
          <w:color w:val="auto"/>
          <w:spacing w:val="1"/>
          <w:kern w:val="0"/>
          <w:lang w:eastAsia="sr-Latn-RS"/>
        </w:rPr>
        <w:t>к</w:t>
      </w:r>
      <w:r w:rsidRPr="00531775">
        <w:rPr>
          <w:rFonts w:eastAsia="Times New Roman"/>
          <w:color w:val="auto"/>
          <w:spacing w:val="-3"/>
          <w:kern w:val="0"/>
          <w:lang w:eastAsia="sr-Latn-RS"/>
        </w:rPr>
        <w:t>о</w:t>
      </w:r>
      <w:r w:rsidRPr="00531775">
        <w:rPr>
          <w:rFonts w:eastAsia="Times New Roman"/>
          <w:color w:val="auto"/>
          <w:kern w:val="0"/>
          <w:lang w:eastAsia="sr-Latn-RS"/>
        </w:rPr>
        <w:t>нс</w:t>
      </w:r>
      <w:r w:rsidRPr="00531775">
        <w:rPr>
          <w:rFonts w:eastAsia="Times New Roman"/>
          <w:color w:val="auto"/>
          <w:spacing w:val="-3"/>
          <w:kern w:val="0"/>
          <w:lang w:eastAsia="sr-Latn-RS"/>
        </w:rPr>
        <w:t>т</w:t>
      </w:r>
      <w:r w:rsidRPr="00531775">
        <w:rPr>
          <w:rFonts w:eastAsia="Times New Roman"/>
          <w:color w:val="auto"/>
          <w:spacing w:val="-6"/>
          <w:kern w:val="0"/>
          <w:lang w:eastAsia="sr-Latn-RS"/>
        </w:rPr>
        <w:t>а</w:t>
      </w:r>
      <w:r w:rsidRPr="00531775">
        <w:rPr>
          <w:rFonts w:eastAsia="Times New Roman"/>
          <w:color w:val="auto"/>
          <w:spacing w:val="2"/>
          <w:kern w:val="0"/>
          <w:lang w:eastAsia="sr-Latn-RS"/>
        </w:rPr>
        <w:t>т</w:t>
      </w:r>
      <w:r w:rsidRPr="00531775">
        <w:rPr>
          <w:rFonts w:eastAsia="Times New Roman"/>
          <w:color w:val="auto"/>
          <w:spacing w:val="-3"/>
          <w:kern w:val="0"/>
          <w:lang w:eastAsia="sr-Latn-RS"/>
        </w:rPr>
        <w:t>у</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4"/>
          <w:kern w:val="0"/>
          <w:lang w:eastAsia="sr-Latn-RS"/>
        </w:rPr>
        <w:t xml:space="preserve"> </w:t>
      </w:r>
      <w:r w:rsidRPr="00531775">
        <w:rPr>
          <w:rFonts w:eastAsia="Times New Roman"/>
          <w:color w:val="auto"/>
          <w:kern w:val="0"/>
          <w:lang w:eastAsia="sr-Latn-RS"/>
        </w:rPr>
        <w:t>се</w:t>
      </w:r>
      <w:r w:rsidRPr="00531775">
        <w:rPr>
          <w:rFonts w:eastAsia="Times New Roman"/>
          <w:color w:val="auto"/>
          <w:spacing w:val="-7"/>
          <w:kern w:val="0"/>
          <w:lang w:eastAsia="sr-Latn-RS"/>
        </w:rPr>
        <w:t xml:space="preserve"> </w:t>
      </w:r>
      <w:r w:rsidRPr="00531775">
        <w:rPr>
          <w:rFonts w:eastAsia="Times New Roman"/>
          <w:color w:val="auto"/>
          <w:kern w:val="0"/>
          <w:lang w:eastAsia="sr-Latn-RS"/>
        </w:rPr>
        <w:t>да</w:t>
      </w:r>
      <w:r w:rsidRPr="00531775">
        <w:rPr>
          <w:rFonts w:eastAsia="Times New Roman"/>
          <w:color w:val="auto"/>
          <w:spacing w:val="-7"/>
          <w:kern w:val="0"/>
          <w:lang w:eastAsia="sr-Latn-RS"/>
        </w:rPr>
        <w:t xml:space="preserve"> </w:t>
      </w:r>
      <w:r w:rsidRPr="00531775">
        <w:rPr>
          <w:rFonts w:eastAsia="Times New Roman"/>
          <w:color w:val="auto"/>
          <w:kern w:val="0"/>
          <w:lang w:eastAsia="sr-Latn-RS"/>
        </w:rPr>
        <w:t>ли</w:t>
      </w:r>
      <w:r w:rsidRPr="00531775">
        <w:rPr>
          <w:rFonts w:eastAsia="Times New Roman"/>
          <w:color w:val="auto"/>
          <w:spacing w:val="-7"/>
          <w:kern w:val="0"/>
          <w:lang w:eastAsia="sr-Latn-RS"/>
        </w:rPr>
        <w:t xml:space="preserve"> </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7"/>
          <w:kern w:val="0"/>
          <w:lang w:eastAsia="sr-Latn-RS"/>
        </w:rPr>
        <w:t xml:space="preserve"> </w:t>
      </w:r>
      <w:r w:rsidRPr="00531775">
        <w:rPr>
          <w:rFonts w:eastAsia="Times New Roman"/>
          <w:color w:val="auto"/>
          <w:spacing w:val="-1"/>
          <w:kern w:val="0"/>
          <w:lang w:eastAsia="sr-Latn-RS"/>
        </w:rPr>
        <w:t>Из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w:t>
      </w:r>
      <w:r w:rsidRPr="00531775">
        <w:rPr>
          <w:rFonts w:eastAsia="Times New Roman"/>
          <w:color w:val="auto"/>
          <w:spacing w:val="-6"/>
          <w:kern w:val="0"/>
          <w:lang w:eastAsia="sr-Latn-RS"/>
        </w:rPr>
        <w:t>а</w:t>
      </w:r>
      <w:r w:rsidRPr="00531775">
        <w:rPr>
          <w:rFonts w:eastAsia="Times New Roman"/>
          <w:color w:val="auto"/>
          <w:kern w:val="0"/>
          <w:lang w:eastAsia="sr-Latn-RS"/>
        </w:rPr>
        <w:t>ч</w:t>
      </w:r>
      <w:r w:rsidRPr="00531775">
        <w:rPr>
          <w:rFonts w:eastAsia="Times New Roman"/>
          <w:color w:val="auto"/>
          <w:spacing w:val="-6"/>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3"/>
          <w:kern w:val="0"/>
          <w:lang w:eastAsia="sr-Latn-RS"/>
        </w:rPr>
        <w:t>ов</w:t>
      </w:r>
      <w:r w:rsidRPr="00531775">
        <w:rPr>
          <w:rFonts w:eastAsia="Times New Roman"/>
          <w:color w:val="auto"/>
          <w:kern w:val="0"/>
          <w:lang w:eastAsia="sr-Latn-RS"/>
        </w:rPr>
        <w:t>а</w:t>
      </w:r>
      <w:r w:rsidRPr="00531775">
        <w:rPr>
          <w:rFonts w:eastAsia="Times New Roman"/>
          <w:color w:val="auto"/>
          <w:spacing w:val="-4"/>
          <w:kern w:val="0"/>
          <w:lang w:eastAsia="sr-Latn-RS"/>
        </w:rPr>
        <w:t xml:space="preserve">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kern w:val="0"/>
          <w:lang w:eastAsia="sr-Latn-RS"/>
        </w:rPr>
        <w:t>в</w:t>
      </w:r>
      <w:r w:rsidRPr="00531775">
        <w:rPr>
          <w:rFonts w:eastAsia="Times New Roman"/>
          <w:color w:val="auto"/>
          <w:spacing w:val="-3"/>
          <w:kern w:val="0"/>
          <w:lang w:eastAsia="sr-Latn-RS"/>
        </w:rPr>
        <w:t>р</w:t>
      </w:r>
      <w:r w:rsidRPr="00531775">
        <w:rPr>
          <w:rFonts w:eastAsia="Times New Roman"/>
          <w:color w:val="auto"/>
          <w:kern w:val="0"/>
          <w:lang w:eastAsia="sr-Latn-RS"/>
        </w:rPr>
        <w:t>ш</w:t>
      </w:r>
      <w:r w:rsidRPr="00531775">
        <w:rPr>
          <w:rFonts w:eastAsia="Times New Roman"/>
          <w:color w:val="auto"/>
          <w:spacing w:val="-2"/>
          <w:kern w:val="0"/>
          <w:lang w:eastAsia="sr-Latn-RS"/>
        </w:rPr>
        <w:t>и</w:t>
      </w:r>
      <w:r w:rsidRPr="00531775">
        <w:rPr>
          <w:rFonts w:eastAsia="Times New Roman"/>
          <w:color w:val="auto"/>
          <w:kern w:val="0"/>
          <w:lang w:eastAsia="sr-Latn-RS"/>
        </w:rPr>
        <w:t>о</w:t>
      </w:r>
      <w:r w:rsidRPr="00531775">
        <w:rPr>
          <w:rFonts w:eastAsia="Times New Roman"/>
          <w:color w:val="auto"/>
          <w:spacing w:val="-4"/>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3"/>
          <w:kern w:val="0"/>
          <w:lang w:eastAsia="sr-Latn-RS"/>
        </w:rPr>
        <w:t>во</w:t>
      </w:r>
      <w:r w:rsidRPr="00531775">
        <w:rPr>
          <w:rFonts w:eastAsia="Times New Roman"/>
          <w:color w:val="auto"/>
          <w:spacing w:val="1"/>
          <w:kern w:val="0"/>
          <w:lang w:eastAsia="sr-Latn-RS"/>
        </w:rPr>
        <w:t>ј</w:t>
      </w:r>
      <w:r w:rsidRPr="00531775">
        <w:rPr>
          <w:rFonts w:eastAsia="Times New Roman"/>
          <w:color w:val="auto"/>
          <w:kern w:val="0"/>
          <w:lang w:eastAsia="sr-Latn-RS"/>
        </w:rPr>
        <w:t>е</w:t>
      </w:r>
      <w:r w:rsidRPr="00531775">
        <w:rPr>
          <w:rFonts w:eastAsia="Times New Roman"/>
          <w:color w:val="auto"/>
          <w:spacing w:val="-4"/>
          <w:kern w:val="0"/>
          <w:lang w:eastAsia="sr-Latn-RS"/>
        </w:rPr>
        <w:t xml:space="preserve"> </w:t>
      </w:r>
      <w:r w:rsidRPr="00531775">
        <w:rPr>
          <w:rFonts w:eastAsia="Times New Roman"/>
          <w:color w:val="auto"/>
          <w:spacing w:val="-3"/>
          <w:kern w:val="0"/>
          <w:lang w:eastAsia="sr-Latn-RS"/>
        </w:rPr>
        <w:t>о</w:t>
      </w:r>
      <w:r w:rsidRPr="00531775">
        <w:rPr>
          <w:rFonts w:eastAsia="Times New Roman"/>
          <w:color w:val="auto"/>
          <w:spacing w:val="-5"/>
          <w:kern w:val="0"/>
          <w:lang w:eastAsia="sr-Latn-RS"/>
        </w:rPr>
        <w:t>б</w:t>
      </w:r>
      <w:r w:rsidRPr="00531775">
        <w:rPr>
          <w:rFonts w:eastAsia="Times New Roman"/>
          <w:color w:val="auto"/>
          <w:spacing w:val="-1"/>
          <w:kern w:val="0"/>
          <w:lang w:eastAsia="sr-Latn-RS"/>
        </w:rPr>
        <w:t>а</w:t>
      </w:r>
      <w:r w:rsidRPr="00531775">
        <w:rPr>
          <w:rFonts w:eastAsia="Times New Roman"/>
          <w:color w:val="auto"/>
          <w:spacing w:val="-3"/>
          <w:kern w:val="0"/>
          <w:lang w:eastAsia="sr-Latn-RS"/>
        </w:rPr>
        <w:t>в</w:t>
      </w:r>
      <w:r w:rsidRPr="00531775">
        <w:rPr>
          <w:rFonts w:eastAsia="Times New Roman"/>
          <w:color w:val="auto"/>
          <w:spacing w:val="-6"/>
          <w:kern w:val="0"/>
          <w:lang w:eastAsia="sr-Latn-RS"/>
        </w:rPr>
        <w:t>е</w:t>
      </w:r>
      <w:r w:rsidRPr="00531775">
        <w:rPr>
          <w:rFonts w:eastAsia="Times New Roman"/>
          <w:color w:val="auto"/>
          <w:spacing w:val="-3"/>
          <w:kern w:val="0"/>
          <w:lang w:eastAsia="sr-Latn-RS"/>
        </w:rPr>
        <w:t>з</w:t>
      </w:r>
      <w:r w:rsidRPr="00531775">
        <w:rPr>
          <w:rFonts w:eastAsia="Times New Roman"/>
          <w:color w:val="auto"/>
          <w:kern w:val="0"/>
          <w:lang w:eastAsia="sr-Latn-RS"/>
        </w:rPr>
        <w:t>е</w:t>
      </w:r>
      <w:r w:rsidRPr="00531775">
        <w:rPr>
          <w:rFonts w:eastAsia="Times New Roman"/>
          <w:color w:val="auto"/>
          <w:spacing w:val="-7"/>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6"/>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3"/>
          <w:kern w:val="0"/>
          <w:lang w:eastAsia="sr-Latn-RS"/>
        </w:rPr>
        <w:t>о</w:t>
      </w:r>
      <w:r w:rsidRPr="00531775">
        <w:rPr>
          <w:rFonts w:eastAsia="Times New Roman"/>
          <w:color w:val="auto"/>
          <w:spacing w:val="-7"/>
          <w:kern w:val="0"/>
          <w:lang w:eastAsia="sr-Latn-RS"/>
        </w:rPr>
        <w:t>г</w:t>
      </w:r>
      <w:r w:rsidRPr="00531775">
        <w:rPr>
          <w:rFonts w:eastAsia="Times New Roman"/>
          <w:color w:val="auto"/>
          <w:kern w:val="0"/>
          <w:lang w:eastAsia="sr-Latn-RS"/>
        </w:rPr>
        <w:t>л</w:t>
      </w:r>
      <w:r w:rsidRPr="00531775">
        <w:rPr>
          <w:rFonts w:eastAsia="Times New Roman"/>
          <w:color w:val="auto"/>
          <w:spacing w:val="-6"/>
          <w:kern w:val="0"/>
          <w:lang w:eastAsia="sr-Latn-RS"/>
        </w:rPr>
        <w:t>е</w:t>
      </w:r>
      <w:r w:rsidRPr="00531775">
        <w:rPr>
          <w:rFonts w:eastAsia="Times New Roman"/>
          <w:color w:val="auto"/>
          <w:kern w:val="0"/>
          <w:lang w:eastAsia="sr-Latn-RS"/>
        </w:rPr>
        <w:t xml:space="preserve">ду </w:t>
      </w:r>
      <w:r w:rsidRPr="00531775">
        <w:rPr>
          <w:rFonts w:eastAsia="Times New Roman"/>
          <w:color w:val="auto"/>
          <w:spacing w:val="-1"/>
          <w:kern w:val="0"/>
          <w:lang w:eastAsia="sr-Latn-RS"/>
        </w:rPr>
        <w:t>о</w:t>
      </w:r>
      <w:r w:rsidRPr="00531775">
        <w:rPr>
          <w:rFonts w:eastAsia="Times New Roman"/>
          <w:color w:val="auto"/>
          <w:kern w:val="0"/>
          <w:lang w:eastAsia="sr-Latn-RS"/>
        </w:rPr>
        <w:t>б</w:t>
      </w:r>
      <w:r w:rsidRPr="00531775">
        <w:rPr>
          <w:rFonts w:eastAsia="Times New Roman"/>
          <w:color w:val="auto"/>
          <w:spacing w:val="-1"/>
          <w:kern w:val="0"/>
          <w:lang w:eastAsia="sr-Latn-RS"/>
        </w:rPr>
        <w:t>има</w:t>
      </w:r>
      <w:r w:rsidRPr="00531775">
        <w:rPr>
          <w:rFonts w:eastAsia="Times New Roman"/>
          <w:color w:val="auto"/>
          <w:kern w:val="0"/>
          <w:lang w:eastAsia="sr-Latn-RS"/>
        </w:rPr>
        <w:t>,</w:t>
      </w:r>
      <w:r w:rsidRPr="00531775">
        <w:rPr>
          <w:rFonts w:eastAsia="Times New Roman"/>
          <w:color w:val="auto"/>
          <w:spacing w:val="21"/>
          <w:kern w:val="0"/>
          <w:lang w:eastAsia="sr-Latn-RS"/>
        </w:rPr>
        <w:t xml:space="preserve"> </w:t>
      </w:r>
      <w:r w:rsidRPr="00531775">
        <w:rPr>
          <w:rFonts w:eastAsia="Times New Roman"/>
          <w:color w:val="auto"/>
          <w:kern w:val="0"/>
          <w:lang w:eastAsia="sr-Latn-RS"/>
        </w:rPr>
        <w:t>в</w:t>
      </w:r>
      <w:r w:rsidRPr="00531775">
        <w:rPr>
          <w:rFonts w:eastAsia="Times New Roman"/>
          <w:color w:val="auto"/>
          <w:spacing w:val="-1"/>
          <w:kern w:val="0"/>
          <w:lang w:eastAsia="sr-Latn-RS"/>
        </w:rPr>
        <w:t>р</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kern w:val="0"/>
          <w:lang w:eastAsia="sr-Latn-RS"/>
        </w:rPr>
        <w:t>е</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21"/>
          <w:kern w:val="0"/>
          <w:lang w:eastAsia="sr-Latn-RS"/>
        </w:rPr>
        <w:t xml:space="preserve"> </w:t>
      </w:r>
      <w:r w:rsidRPr="00531775">
        <w:rPr>
          <w:rFonts w:eastAsia="Times New Roman"/>
          <w:color w:val="auto"/>
          <w:spacing w:val="-4"/>
          <w:kern w:val="0"/>
          <w:lang w:eastAsia="sr-Latn-RS"/>
        </w:rPr>
        <w:t>к</w:t>
      </w:r>
      <w:r w:rsidRPr="00531775">
        <w:rPr>
          <w:rFonts w:eastAsia="Times New Roman"/>
          <w:color w:val="auto"/>
          <w:spacing w:val="-3"/>
          <w:kern w:val="0"/>
          <w:lang w:eastAsia="sr-Latn-RS"/>
        </w:rPr>
        <w:t>в</w:t>
      </w:r>
      <w:r w:rsidRPr="00531775">
        <w:rPr>
          <w:rFonts w:eastAsia="Times New Roman"/>
          <w:color w:val="auto"/>
          <w:spacing w:val="-1"/>
          <w:kern w:val="0"/>
          <w:lang w:eastAsia="sr-Latn-RS"/>
        </w:rPr>
        <w:t>а</w:t>
      </w:r>
      <w:r w:rsidRPr="00531775">
        <w:rPr>
          <w:rFonts w:eastAsia="Times New Roman"/>
          <w:color w:val="auto"/>
          <w:kern w:val="0"/>
          <w:lang w:eastAsia="sr-Latn-RS"/>
        </w:rPr>
        <w:t>л</w:t>
      </w:r>
      <w:r w:rsidRPr="00531775">
        <w:rPr>
          <w:rFonts w:eastAsia="Times New Roman"/>
          <w:color w:val="auto"/>
          <w:spacing w:val="-1"/>
          <w:kern w:val="0"/>
          <w:lang w:eastAsia="sr-Latn-RS"/>
        </w:rPr>
        <w:t>и</w:t>
      </w:r>
      <w:r w:rsidRPr="00531775">
        <w:rPr>
          <w:rFonts w:eastAsia="Times New Roman"/>
          <w:color w:val="auto"/>
          <w:spacing w:val="-3"/>
          <w:kern w:val="0"/>
          <w:lang w:eastAsia="sr-Latn-RS"/>
        </w:rPr>
        <w:t>т</w:t>
      </w:r>
      <w:r w:rsidRPr="00531775">
        <w:rPr>
          <w:rFonts w:eastAsia="Times New Roman"/>
          <w:color w:val="auto"/>
          <w:spacing w:val="-10"/>
          <w:kern w:val="0"/>
          <w:lang w:eastAsia="sr-Latn-RS"/>
        </w:rPr>
        <w:t>е</w:t>
      </w:r>
      <w:r w:rsidRPr="00531775">
        <w:rPr>
          <w:rFonts w:eastAsia="Times New Roman"/>
          <w:color w:val="auto"/>
          <w:spacing w:val="-3"/>
          <w:kern w:val="0"/>
          <w:lang w:eastAsia="sr-Latn-RS"/>
        </w:rPr>
        <w:t>т</w:t>
      </w:r>
      <w:r w:rsidRPr="00531775">
        <w:rPr>
          <w:rFonts w:eastAsia="Times New Roman"/>
          <w:color w:val="auto"/>
          <w:kern w:val="0"/>
          <w:lang w:eastAsia="sr-Latn-RS"/>
        </w:rPr>
        <w:t>а</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ра</w:t>
      </w:r>
      <w:r w:rsidRPr="00531775">
        <w:rPr>
          <w:rFonts w:eastAsia="Times New Roman"/>
          <w:color w:val="auto"/>
          <w:kern w:val="0"/>
          <w:lang w:eastAsia="sr-Latn-RS"/>
        </w:rPr>
        <w:t>д</w:t>
      </w:r>
      <w:r w:rsidRPr="00531775">
        <w:rPr>
          <w:rFonts w:eastAsia="Times New Roman"/>
          <w:color w:val="auto"/>
          <w:spacing w:val="-3"/>
          <w:kern w:val="0"/>
          <w:lang w:eastAsia="sr-Latn-RS"/>
        </w:rPr>
        <w:t>ов</w:t>
      </w:r>
      <w:r w:rsidRPr="00531775">
        <w:rPr>
          <w:rFonts w:eastAsia="Times New Roman"/>
          <w:color w:val="auto"/>
          <w:spacing w:val="-1"/>
          <w:kern w:val="0"/>
          <w:lang w:eastAsia="sr-Latn-RS"/>
        </w:rPr>
        <w:t>а</w:t>
      </w:r>
      <w:r w:rsidRPr="00531775">
        <w:rPr>
          <w:rFonts w:eastAsia="Times New Roman"/>
          <w:color w:val="auto"/>
          <w:kern w:val="0"/>
          <w:lang w:eastAsia="sr-Latn-RS"/>
        </w:rPr>
        <w:t>,</w:t>
      </w:r>
      <w:r w:rsidRPr="00531775">
        <w:rPr>
          <w:rFonts w:eastAsia="Times New Roman"/>
          <w:color w:val="auto"/>
          <w:spacing w:val="21"/>
          <w:kern w:val="0"/>
          <w:lang w:eastAsia="sr-Latn-RS"/>
        </w:rPr>
        <w:t xml:space="preserve"> </w:t>
      </w:r>
      <w:r w:rsidRPr="00531775">
        <w:rPr>
          <w:rFonts w:eastAsia="Times New Roman"/>
          <w:color w:val="auto"/>
          <w:spacing w:val="-3"/>
          <w:kern w:val="0"/>
          <w:lang w:eastAsia="sr-Latn-RS"/>
        </w:rPr>
        <w:t>у</w:t>
      </w:r>
      <w:r w:rsidRPr="00531775">
        <w:rPr>
          <w:rFonts w:eastAsia="Times New Roman"/>
          <w:color w:val="auto"/>
          <w:kern w:val="0"/>
          <w:lang w:eastAsia="sr-Latn-RS"/>
        </w:rPr>
        <w:t>п</w:t>
      </w:r>
      <w:r w:rsidRPr="00531775">
        <w:rPr>
          <w:rFonts w:eastAsia="Times New Roman"/>
          <w:color w:val="auto"/>
          <w:spacing w:val="-6"/>
          <w:kern w:val="0"/>
          <w:lang w:eastAsia="sr-Latn-RS"/>
        </w:rPr>
        <w:t>о</w:t>
      </w:r>
      <w:r w:rsidRPr="00531775">
        <w:rPr>
          <w:rFonts w:eastAsia="Times New Roman"/>
          <w:color w:val="auto"/>
          <w:spacing w:val="-1"/>
          <w:kern w:val="0"/>
          <w:lang w:eastAsia="sr-Latn-RS"/>
        </w:rPr>
        <w:t>тр</w:t>
      </w:r>
      <w:r w:rsidRPr="00531775">
        <w:rPr>
          <w:rFonts w:eastAsia="Times New Roman"/>
          <w:color w:val="auto"/>
          <w:spacing w:val="-3"/>
          <w:kern w:val="0"/>
          <w:lang w:eastAsia="sr-Latn-RS"/>
        </w:rPr>
        <w:t>е</w:t>
      </w:r>
      <w:r w:rsidRPr="00531775">
        <w:rPr>
          <w:rFonts w:eastAsia="Times New Roman"/>
          <w:color w:val="auto"/>
          <w:kern w:val="0"/>
          <w:lang w:eastAsia="sr-Latn-RS"/>
        </w:rPr>
        <w:t>б</w:t>
      </w:r>
      <w:r w:rsidRPr="00531775">
        <w:rPr>
          <w:rFonts w:eastAsia="Times New Roman"/>
          <w:color w:val="auto"/>
          <w:spacing w:val="-1"/>
          <w:kern w:val="0"/>
          <w:lang w:eastAsia="sr-Latn-RS"/>
        </w:rPr>
        <w:t>ље</w:t>
      </w:r>
      <w:r w:rsidRPr="00531775">
        <w:rPr>
          <w:rFonts w:eastAsia="Times New Roman"/>
          <w:color w:val="auto"/>
          <w:spacing w:val="-2"/>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г</w:t>
      </w:r>
      <w:r w:rsidRPr="00531775">
        <w:rPr>
          <w:rFonts w:eastAsia="Times New Roman"/>
          <w:color w:val="auto"/>
          <w:spacing w:val="23"/>
          <w:kern w:val="0"/>
          <w:lang w:eastAsia="sr-Latn-RS"/>
        </w:rPr>
        <w:t xml:space="preserve"> </w:t>
      </w:r>
      <w:r w:rsidRPr="00531775">
        <w:rPr>
          <w:rFonts w:eastAsia="Times New Roman"/>
          <w:color w:val="auto"/>
          <w:spacing w:val="-1"/>
          <w:kern w:val="0"/>
          <w:lang w:eastAsia="sr-Latn-RS"/>
        </w:rPr>
        <w:t>м</w:t>
      </w:r>
      <w:r w:rsidRPr="00531775">
        <w:rPr>
          <w:rFonts w:eastAsia="Times New Roman"/>
          <w:color w:val="auto"/>
          <w:spacing w:val="-6"/>
          <w:kern w:val="0"/>
          <w:lang w:eastAsia="sr-Latn-RS"/>
        </w:rPr>
        <w:t>а</w:t>
      </w:r>
      <w:r w:rsidRPr="00531775">
        <w:rPr>
          <w:rFonts w:eastAsia="Times New Roman"/>
          <w:color w:val="auto"/>
          <w:spacing w:val="-3"/>
          <w:kern w:val="0"/>
          <w:lang w:eastAsia="sr-Latn-RS"/>
        </w:rPr>
        <w:t>т</w:t>
      </w:r>
      <w:r w:rsidRPr="00531775">
        <w:rPr>
          <w:rFonts w:eastAsia="Times New Roman"/>
          <w:color w:val="auto"/>
          <w:spacing w:val="-1"/>
          <w:kern w:val="0"/>
          <w:lang w:eastAsia="sr-Latn-RS"/>
        </w:rPr>
        <w:t>ер</w:t>
      </w:r>
      <w:r w:rsidRPr="00531775">
        <w:rPr>
          <w:rFonts w:eastAsia="Times New Roman"/>
          <w:color w:val="auto"/>
          <w:spacing w:val="-4"/>
          <w:kern w:val="0"/>
          <w:lang w:eastAsia="sr-Latn-RS"/>
        </w:rPr>
        <w:t>и</w:t>
      </w:r>
      <w:r w:rsidRPr="00531775">
        <w:rPr>
          <w:rFonts w:eastAsia="Times New Roman"/>
          <w:color w:val="auto"/>
          <w:spacing w:val="1"/>
          <w:kern w:val="0"/>
          <w:lang w:eastAsia="sr-Latn-RS"/>
        </w:rPr>
        <w:t>ј</w:t>
      </w:r>
      <w:r w:rsidRPr="00531775">
        <w:rPr>
          <w:rFonts w:eastAsia="Times New Roman"/>
          <w:color w:val="auto"/>
          <w:spacing w:val="-1"/>
          <w:kern w:val="0"/>
          <w:lang w:eastAsia="sr-Latn-RS"/>
        </w:rPr>
        <w:t>а</w:t>
      </w:r>
      <w:r w:rsidRPr="00531775">
        <w:rPr>
          <w:rFonts w:eastAsia="Times New Roman"/>
          <w:color w:val="auto"/>
          <w:kern w:val="0"/>
          <w:lang w:eastAsia="sr-Latn-RS"/>
        </w:rPr>
        <w:t>ла</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19"/>
          <w:kern w:val="0"/>
          <w:lang w:eastAsia="sr-Latn-RS"/>
        </w:rPr>
        <w:t xml:space="preserve"> </w:t>
      </w:r>
      <w:r w:rsidRPr="00531775">
        <w:rPr>
          <w:rFonts w:eastAsia="Times New Roman"/>
          <w:color w:val="auto"/>
          <w:spacing w:val="-1"/>
          <w:kern w:val="0"/>
          <w:lang w:eastAsia="sr-Latn-RS"/>
        </w:rPr>
        <w:t>о</w:t>
      </w:r>
      <w:r w:rsidRPr="00531775">
        <w:rPr>
          <w:rFonts w:eastAsia="Times New Roman"/>
          <w:color w:val="auto"/>
          <w:kern w:val="0"/>
          <w:lang w:eastAsia="sr-Latn-RS"/>
        </w:rPr>
        <w:t>п</w:t>
      </w:r>
      <w:r w:rsidRPr="00531775">
        <w:rPr>
          <w:rFonts w:eastAsia="Times New Roman"/>
          <w:color w:val="auto"/>
          <w:spacing w:val="-1"/>
          <w:kern w:val="0"/>
          <w:lang w:eastAsia="sr-Latn-RS"/>
        </w:rPr>
        <w:t>ре</w:t>
      </w:r>
      <w:r w:rsidRPr="00531775">
        <w:rPr>
          <w:rFonts w:eastAsia="Times New Roman"/>
          <w:color w:val="auto"/>
          <w:spacing w:val="-4"/>
          <w:kern w:val="0"/>
          <w:lang w:eastAsia="sr-Latn-RS"/>
        </w:rPr>
        <w:t>м</w:t>
      </w:r>
      <w:r w:rsidRPr="00531775">
        <w:rPr>
          <w:rFonts w:eastAsia="Times New Roman"/>
          <w:color w:val="auto"/>
          <w:spacing w:val="-1"/>
          <w:kern w:val="0"/>
          <w:lang w:eastAsia="sr-Latn-RS"/>
        </w:rPr>
        <w:t>е</w:t>
      </w:r>
      <w:r w:rsidRPr="00531775">
        <w:rPr>
          <w:rFonts w:eastAsia="Times New Roman"/>
          <w:color w:val="auto"/>
          <w:kern w:val="0"/>
          <w:lang w:eastAsia="sr-Latn-RS"/>
        </w:rPr>
        <w:t>,</w:t>
      </w:r>
      <w:r w:rsidRPr="00531775">
        <w:rPr>
          <w:rFonts w:eastAsia="Times New Roman"/>
          <w:color w:val="auto"/>
          <w:spacing w:val="23"/>
          <w:kern w:val="0"/>
          <w:lang w:eastAsia="sr-Latn-RS"/>
        </w:rPr>
        <w:t xml:space="preserve"> </w:t>
      </w:r>
      <w:r w:rsidRPr="00531775">
        <w:rPr>
          <w:rFonts w:eastAsia="Times New Roman"/>
          <w:color w:val="auto"/>
          <w:spacing w:val="4"/>
          <w:kern w:val="0"/>
          <w:lang w:eastAsia="sr-Latn-RS"/>
        </w:rPr>
        <w:t>к</w:t>
      </w:r>
      <w:r w:rsidRPr="00531775">
        <w:rPr>
          <w:rFonts w:eastAsia="Times New Roman"/>
          <w:color w:val="auto"/>
          <w:spacing w:val="-1"/>
          <w:kern w:val="0"/>
          <w:lang w:eastAsia="sr-Latn-RS"/>
        </w:rPr>
        <w:t>а</w:t>
      </w:r>
      <w:r w:rsidRPr="00531775">
        <w:rPr>
          <w:rFonts w:eastAsia="Times New Roman"/>
          <w:color w:val="auto"/>
          <w:kern w:val="0"/>
          <w:lang w:eastAsia="sr-Latn-RS"/>
        </w:rPr>
        <w:t>о</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и</w:t>
      </w:r>
      <w:r w:rsidRPr="00531775">
        <w:rPr>
          <w:rFonts w:eastAsia="Times New Roman"/>
          <w:color w:val="auto"/>
          <w:spacing w:val="19"/>
          <w:kern w:val="0"/>
          <w:lang w:eastAsia="sr-Latn-RS"/>
        </w:rPr>
        <w:t xml:space="preserve"> </w:t>
      </w:r>
      <w:r w:rsidRPr="00531775">
        <w:rPr>
          <w:rFonts w:eastAsia="Times New Roman"/>
          <w:color w:val="auto"/>
          <w:kern w:val="0"/>
          <w:lang w:eastAsia="sr-Latn-RS"/>
        </w:rPr>
        <w:t>у</w:t>
      </w:r>
      <w:r w:rsidRPr="00531775">
        <w:rPr>
          <w:rFonts w:eastAsia="Times New Roman"/>
          <w:color w:val="auto"/>
          <w:spacing w:val="20"/>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о</w:t>
      </w:r>
      <w:r w:rsidRPr="00531775">
        <w:rPr>
          <w:rFonts w:eastAsia="Times New Roman"/>
          <w:color w:val="auto"/>
          <w:spacing w:val="-7"/>
          <w:kern w:val="0"/>
          <w:lang w:eastAsia="sr-Latn-RS"/>
        </w:rPr>
        <w:t>г</w:t>
      </w:r>
      <w:r w:rsidRPr="00531775">
        <w:rPr>
          <w:rFonts w:eastAsia="Times New Roman"/>
          <w:color w:val="auto"/>
          <w:kern w:val="0"/>
          <w:lang w:eastAsia="sr-Latn-RS"/>
        </w:rPr>
        <w:t>л</w:t>
      </w:r>
      <w:r w:rsidRPr="00531775">
        <w:rPr>
          <w:rFonts w:eastAsia="Times New Roman"/>
          <w:color w:val="auto"/>
          <w:spacing w:val="-6"/>
          <w:kern w:val="0"/>
          <w:lang w:eastAsia="sr-Latn-RS"/>
        </w:rPr>
        <w:t>е</w:t>
      </w:r>
      <w:r w:rsidRPr="00531775">
        <w:rPr>
          <w:rFonts w:eastAsia="Times New Roman"/>
          <w:color w:val="auto"/>
          <w:kern w:val="0"/>
          <w:lang w:eastAsia="sr-Latn-RS"/>
        </w:rPr>
        <w:t>ду</w:t>
      </w:r>
      <w:r w:rsidRPr="00531775">
        <w:rPr>
          <w:rFonts w:eastAsia="Times New Roman"/>
          <w:color w:val="auto"/>
          <w:spacing w:val="20"/>
          <w:kern w:val="0"/>
          <w:lang w:eastAsia="sr-Latn-RS"/>
        </w:rPr>
        <w:t xml:space="preserve"> </w:t>
      </w:r>
      <w:r w:rsidRPr="00531775">
        <w:rPr>
          <w:rFonts w:eastAsia="Times New Roman"/>
          <w:color w:val="auto"/>
          <w:spacing w:val="-1"/>
          <w:kern w:val="0"/>
          <w:lang w:eastAsia="sr-Latn-RS"/>
        </w:rPr>
        <w:t>ро</w:t>
      </w:r>
      <w:r w:rsidRPr="00531775">
        <w:rPr>
          <w:rFonts w:eastAsia="Times New Roman"/>
          <w:color w:val="auto"/>
          <w:spacing w:val="1"/>
          <w:kern w:val="0"/>
          <w:lang w:eastAsia="sr-Latn-RS"/>
        </w:rPr>
        <w:t>к</w:t>
      </w:r>
      <w:r w:rsidRPr="00531775">
        <w:rPr>
          <w:rFonts w:eastAsia="Times New Roman"/>
          <w:color w:val="auto"/>
          <w:spacing w:val="-3"/>
          <w:kern w:val="0"/>
          <w:lang w:eastAsia="sr-Latn-RS"/>
        </w:rPr>
        <w:t>ов</w:t>
      </w:r>
      <w:r w:rsidRPr="00531775">
        <w:rPr>
          <w:rFonts w:eastAsia="Times New Roman"/>
          <w:color w:val="auto"/>
          <w:kern w:val="0"/>
          <w:lang w:eastAsia="sr-Latn-RS"/>
        </w:rPr>
        <w:t>а</w:t>
      </w:r>
      <w:r w:rsidRPr="00531775">
        <w:rPr>
          <w:rFonts w:eastAsia="Times New Roman"/>
          <w:color w:val="auto"/>
          <w:spacing w:val="22"/>
          <w:kern w:val="0"/>
          <w:lang w:eastAsia="sr-Latn-RS"/>
        </w:rPr>
        <w:t xml:space="preserve"> </w:t>
      </w:r>
      <w:r w:rsidRPr="00531775">
        <w:rPr>
          <w:rFonts w:eastAsia="Times New Roman"/>
          <w:color w:val="auto"/>
          <w:spacing w:val="-1"/>
          <w:kern w:val="0"/>
          <w:lang w:eastAsia="sr-Latn-RS"/>
        </w:rPr>
        <w:t xml:space="preserve">за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ође</w:t>
      </w:r>
      <w:r w:rsidRPr="00531775">
        <w:rPr>
          <w:rFonts w:eastAsia="Times New Roman"/>
          <w:color w:val="auto"/>
          <w:kern w:val="0"/>
          <w:lang w:eastAsia="sr-Latn-RS"/>
        </w:rPr>
        <w:t xml:space="preserve">ње </w:t>
      </w:r>
      <w:r w:rsidRPr="00531775">
        <w:rPr>
          <w:rFonts w:eastAsia="Times New Roman"/>
          <w:color w:val="auto"/>
          <w:spacing w:val="-1"/>
          <w:kern w:val="0"/>
          <w:lang w:eastAsia="sr-Latn-RS"/>
        </w:rPr>
        <w:t>р</w:t>
      </w:r>
      <w:r w:rsidRPr="00531775">
        <w:rPr>
          <w:rFonts w:eastAsia="Times New Roman"/>
          <w:color w:val="auto"/>
          <w:spacing w:val="-3"/>
          <w:kern w:val="0"/>
          <w:lang w:eastAsia="sr-Latn-RS"/>
        </w:rPr>
        <w:t>а</w:t>
      </w:r>
      <w:r w:rsidRPr="00531775">
        <w:rPr>
          <w:rFonts w:eastAsia="Times New Roman"/>
          <w:color w:val="auto"/>
          <w:kern w:val="0"/>
          <w:lang w:eastAsia="sr-Latn-RS"/>
        </w:rPr>
        <w:t>д</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ва</w:t>
      </w:r>
      <w:r w:rsidRPr="00531775">
        <w:rPr>
          <w:rFonts w:eastAsia="Times New Roman"/>
          <w:color w:val="auto"/>
          <w:kern w:val="0"/>
          <w:lang w:eastAsia="sr-Latn-RS"/>
        </w:rPr>
        <w:t>.</w:t>
      </w:r>
    </w:p>
    <w:p w14:paraId="5399B77E" w14:textId="77777777" w:rsidR="00106E22" w:rsidRPr="00531775" w:rsidRDefault="00106E22" w:rsidP="000D2FD6">
      <w:pPr>
        <w:spacing w:line="240" w:lineRule="auto"/>
        <w:rPr>
          <w:color w:val="auto"/>
          <w:lang w:val="sr-Cyrl-RS"/>
        </w:rPr>
      </w:pPr>
      <w:r w:rsidRPr="00531775">
        <w:rPr>
          <w:rFonts w:eastAsia="Times New Roman"/>
          <w:color w:val="auto"/>
          <w:kern w:val="0"/>
          <w:lang w:eastAsia="sr-Latn-RS"/>
        </w:rPr>
        <w:t>К</w:t>
      </w:r>
      <w:r w:rsidRPr="00531775">
        <w:rPr>
          <w:rFonts w:eastAsia="Times New Roman"/>
          <w:color w:val="auto"/>
          <w:spacing w:val="-1"/>
          <w:kern w:val="0"/>
          <w:lang w:eastAsia="sr-Latn-RS"/>
        </w:rPr>
        <w:t>о</w:t>
      </w:r>
      <w:r w:rsidRPr="00531775">
        <w:rPr>
          <w:rFonts w:eastAsia="Times New Roman"/>
          <w:color w:val="auto"/>
          <w:kern w:val="0"/>
          <w:lang w:eastAsia="sr-Latn-RS"/>
        </w:rPr>
        <w:t>н</w:t>
      </w:r>
      <w:r w:rsidRPr="00531775">
        <w:rPr>
          <w:rFonts w:eastAsia="Times New Roman"/>
          <w:color w:val="auto"/>
          <w:spacing w:val="-6"/>
          <w:kern w:val="0"/>
          <w:lang w:eastAsia="sr-Latn-RS"/>
        </w:rPr>
        <w:t>а</w:t>
      </w:r>
      <w:r w:rsidRPr="00531775">
        <w:rPr>
          <w:rFonts w:eastAsia="Times New Roman"/>
          <w:color w:val="auto"/>
          <w:spacing w:val="-3"/>
          <w:kern w:val="0"/>
          <w:lang w:eastAsia="sr-Latn-RS"/>
        </w:rPr>
        <w:t>ч</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 xml:space="preserve">м </w:t>
      </w:r>
      <w:r w:rsidRPr="00531775">
        <w:rPr>
          <w:rFonts w:eastAsia="Times New Roman"/>
          <w:color w:val="auto"/>
          <w:spacing w:val="-1"/>
          <w:kern w:val="0"/>
          <w:lang w:eastAsia="sr-Latn-RS"/>
        </w:rPr>
        <w:t>о</w:t>
      </w:r>
      <w:r w:rsidRPr="00531775">
        <w:rPr>
          <w:rFonts w:eastAsia="Times New Roman"/>
          <w:color w:val="auto"/>
          <w:kern w:val="0"/>
          <w:lang w:eastAsia="sr-Latn-RS"/>
        </w:rPr>
        <w:t>б</w:t>
      </w:r>
      <w:r w:rsidRPr="00531775">
        <w:rPr>
          <w:rFonts w:eastAsia="Times New Roman"/>
          <w:color w:val="auto"/>
          <w:spacing w:val="-1"/>
          <w:kern w:val="0"/>
          <w:lang w:eastAsia="sr-Latn-RS"/>
        </w:rPr>
        <w:t>р</w:t>
      </w:r>
      <w:r w:rsidRPr="00531775">
        <w:rPr>
          <w:rFonts w:eastAsia="Times New Roman"/>
          <w:color w:val="auto"/>
          <w:spacing w:val="-8"/>
          <w:kern w:val="0"/>
          <w:lang w:eastAsia="sr-Latn-RS"/>
        </w:rPr>
        <w:t>а</w:t>
      </w:r>
      <w:r w:rsidRPr="00531775">
        <w:rPr>
          <w:rFonts w:eastAsia="Times New Roman"/>
          <w:color w:val="auto"/>
          <w:kern w:val="0"/>
          <w:lang w:eastAsia="sr-Latn-RS"/>
        </w:rPr>
        <w:t>ч</w:t>
      </w:r>
      <w:r w:rsidRPr="00531775">
        <w:rPr>
          <w:rFonts w:eastAsia="Times New Roman"/>
          <w:color w:val="auto"/>
          <w:spacing w:val="-3"/>
          <w:kern w:val="0"/>
          <w:lang w:eastAsia="sr-Latn-RS"/>
        </w:rPr>
        <w:t>у</w:t>
      </w:r>
      <w:r w:rsidRPr="00531775">
        <w:rPr>
          <w:rFonts w:eastAsia="Times New Roman"/>
          <w:color w:val="auto"/>
          <w:kern w:val="0"/>
          <w:lang w:eastAsia="sr-Latn-RS"/>
        </w:rPr>
        <w:t>н</w:t>
      </w:r>
      <w:r w:rsidRPr="00531775">
        <w:rPr>
          <w:rFonts w:eastAsia="Times New Roman"/>
          <w:color w:val="auto"/>
          <w:spacing w:val="-1"/>
          <w:kern w:val="0"/>
          <w:lang w:eastAsia="sr-Latn-RS"/>
        </w:rPr>
        <w:t>о</w:t>
      </w:r>
      <w:r w:rsidRPr="00531775">
        <w:rPr>
          <w:rFonts w:eastAsia="Times New Roman"/>
          <w:color w:val="auto"/>
          <w:kern w:val="0"/>
          <w:lang w:eastAsia="sr-Latn-RS"/>
        </w:rPr>
        <w:t xml:space="preserve">м </w:t>
      </w:r>
      <w:r w:rsidRPr="00531775">
        <w:rPr>
          <w:rFonts w:eastAsia="Times New Roman"/>
          <w:color w:val="auto"/>
          <w:spacing w:val="-3"/>
          <w:kern w:val="0"/>
          <w:lang w:eastAsia="sr-Latn-RS"/>
        </w:rPr>
        <w:t>с</w:t>
      </w:r>
      <w:r w:rsidRPr="00531775">
        <w:rPr>
          <w:rFonts w:eastAsia="Times New Roman"/>
          <w:color w:val="auto"/>
          <w:kern w:val="0"/>
          <w:lang w:eastAsia="sr-Latn-RS"/>
        </w:rPr>
        <w:t xml:space="preserve">е </w:t>
      </w:r>
      <w:r w:rsidRPr="00531775">
        <w:rPr>
          <w:rFonts w:eastAsia="Times New Roman"/>
          <w:color w:val="auto"/>
          <w:spacing w:val="-3"/>
          <w:kern w:val="0"/>
          <w:lang w:eastAsia="sr-Latn-RS"/>
        </w:rPr>
        <w:t>у</w:t>
      </w:r>
      <w:r w:rsidRPr="00531775">
        <w:rPr>
          <w:rFonts w:eastAsia="Times New Roman"/>
          <w:color w:val="auto"/>
          <w:spacing w:val="-1"/>
          <w:kern w:val="0"/>
          <w:lang w:eastAsia="sr-Latn-RS"/>
        </w:rPr>
        <w:t>т</w:t>
      </w:r>
      <w:r w:rsidRPr="00531775">
        <w:rPr>
          <w:rFonts w:eastAsia="Times New Roman"/>
          <w:color w:val="auto"/>
          <w:kern w:val="0"/>
          <w:lang w:eastAsia="sr-Latn-RS"/>
        </w:rPr>
        <w:t>в</w:t>
      </w:r>
      <w:r w:rsidRPr="00531775">
        <w:rPr>
          <w:rFonts w:eastAsia="Times New Roman"/>
          <w:color w:val="auto"/>
          <w:spacing w:val="-1"/>
          <w:kern w:val="0"/>
          <w:lang w:eastAsia="sr-Latn-RS"/>
        </w:rPr>
        <w:t>рђ</w:t>
      </w:r>
      <w:r w:rsidRPr="00531775">
        <w:rPr>
          <w:rFonts w:eastAsia="Times New Roman"/>
          <w:color w:val="auto"/>
          <w:spacing w:val="-3"/>
          <w:kern w:val="0"/>
          <w:lang w:eastAsia="sr-Latn-RS"/>
        </w:rPr>
        <w:t>у</w:t>
      </w:r>
      <w:r w:rsidRPr="00531775">
        <w:rPr>
          <w:rFonts w:eastAsia="Times New Roman"/>
          <w:color w:val="auto"/>
          <w:spacing w:val="1"/>
          <w:kern w:val="0"/>
          <w:lang w:eastAsia="sr-Latn-RS"/>
        </w:rPr>
        <w:t>ј</w:t>
      </w:r>
      <w:r w:rsidRPr="00531775">
        <w:rPr>
          <w:rFonts w:eastAsia="Times New Roman"/>
          <w:color w:val="auto"/>
          <w:kern w:val="0"/>
          <w:lang w:eastAsia="sr-Latn-RS"/>
        </w:rPr>
        <w:t xml:space="preserve">е </w:t>
      </w:r>
      <w:r w:rsidRPr="00531775">
        <w:rPr>
          <w:rFonts w:eastAsia="Times New Roman"/>
          <w:color w:val="auto"/>
          <w:spacing w:val="-2"/>
          <w:kern w:val="0"/>
          <w:lang w:eastAsia="sr-Latn-RS"/>
        </w:rPr>
        <w:t>и</w:t>
      </w:r>
      <w:r w:rsidRPr="00531775">
        <w:rPr>
          <w:rFonts w:eastAsia="Times New Roman"/>
          <w:color w:val="auto"/>
          <w:spacing w:val="-1"/>
          <w:kern w:val="0"/>
          <w:lang w:eastAsia="sr-Latn-RS"/>
        </w:rPr>
        <w:t>з</w:t>
      </w:r>
      <w:r w:rsidRPr="00531775">
        <w:rPr>
          <w:rFonts w:eastAsia="Times New Roman"/>
          <w:color w:val="auto"/>
          <w:kern w:val="0"/>
          <w:lang w:eastAsia="sr-Latn-RS"/>
        </w:rPr>
        <w:t>в</w:t>
      </w:r>
      <w:r w:rsidRPr="00531775">
        <w:rPr>
          <w:rFonts w:eastAsia="Times New Roman"/>
          <w:color w:val="auto"/>
          <w:spacing w:val="-1"/>
          <w:kern w:val="0"/>
          <w:lang w:eastAsia="sr-Latn-RS"/>
        </w:rPr>
        <w:t>р</w:t>
      </w:r>
      <w:r w:rsidRPr="00531775">
        <w:rPr>
          <w:rFonts w:eastAsia="Times New Roman"/>
          <w:color w:val="auto"/>
          <w:kern w:val="0"/>
          <w:lang w:eastAsia="sr-Latn-RS"/>
        </w:rPr>
        <w:t>ш</w:t>
      </w:r>
      <w:r w:rsidRPr="00531775">
        <w:rPr>
          <w:rFonts w:eastAsia="Times New Roman"/>
          <w:color w:val="auto"/>
          <w:spacing w:val="-1"/>
          <w:kern w:val="0"/>
          <w:lang w:eastAsia="sr-Latn-RS"/>
        </w:rPr>
        <w:t>е</w:t>
      </w:r>
      <w:r w:rsidRPr="00531775">
        <w:rPr>
          <w:rFonts w:eastAsia="Times New Roman"/>
          <w:color w:val="auto"/>
          <w:kern w:val="0"/>
          <w:lang w:eastAsia="sr-Latn-RS"/>
        </w:rPr>
        <w:t>ње</w:t>
      </w:r>
      <w:r w:rsidRPr="00531775">
        <w:rPr>
          <w:rFonts w:eastAsia="Times New Roman"/>
          <w:color w:val="auto"/>
          <w:spacing w:val="-2"/>
          <w:kern w:val="0"/>
          <w:lang w:eastAsia="sr-Latn-RS"/>
        </w:rPr>
        <w:t xml:space="preserve"> </w:t>
      </w:r>
      <w:r w:rsidRPr="00531775">
        <w:rPr>
          <w:rFonts w:eastAsia="Times New Roman"/>
          <w:color w:val="auto"/>
          <w:spacing w:val="-4"/>
          <w:kern w:val="0"/>
          <w:lang w:eastAsia="sr-Latn-RS"/>
        </w:rPr>
        <w:t>м</w:t>
      </w:r>
      <w:r w:rsidRPr="00531775">
        <w:rPr>
          <w:rFonts w:eastAsia="Times New Roman"/>
          <w:color w:val="auto"/>
          <w:spacing w:val="-1"/>
          <w:kern w:val="0"/>
          <w:lang w:eastAsia="sr-Latn-RS"/>
        </w:rPr>
        <w:t>еђ</w:t>
      </w:r>
      <w:r w:rsidRPr="00531775">
        <w:rPr>
          <w:rFonts w:eastAsia="Times New Roman"/>
          <w:color w:val="auto"/>
          <w:spacing w:val="-5"/>
          <w:kern w:val="0"/>
          <w:lang w:eastAsia="sr-Latn-RS"/>
        </w:rPr>
        <w:t>у</w:t>
      </w:r>
      <w:r w:rsidRPr="00531775">
        <w:rPr>
          <w:rFonts w:eastAsia="Times New Roman"/>
          <w:color w:val="auto"/>
          <w:spacing w:val="2"/>
          <w:kern w:val="0"/>
          <w:lang w:eastAsia="sr-Latn-RS"/>
        </w:rPr>
        <w:t>с</w:t>
      </w:r>
      <w:r w:rsidRPr="00531775">
        <w:rPr>
          <w:rFonts w:eastAsia="Times New Roman"/>
          <w:color w:val="auto"/>
          <w:spacing w:val="-1"/>
          <w:kern w:val="0"/>
          <w:lang w:eastAsia="sr-Latn-RS"/>
        </w:rPr>
        <w:t>о</w:t>
      </w:r>
      <w:r w:rsidRPr="00531775">
        <w:rPr>
          <w:rFonts w:eastAsia="Times New Roman"/>
          <w:color w:val="auto"/>
          <w:kern w:val="0"/>
          <w:lang w:eastAsia="sr-Latn-RS"/>
        </w:rPr>
        <w:t>бн</w:t>
      </w:r>
      <w:r w:rsidRPr="00531775">
        <w:rPr>
          <w:rFonts w:eastAsia="Times New Roman"/>
          <w:color w:val="auto"/>
          <w:spacing w:val="-2"/>
          <w:kern w:val="0"/>
          <w:lang w:eastAsia="sr-Latn-RS"/>
        </w:rPr>
        <w:t>и</w:t>
      </w:r>
      <w:r w:rsidRPr="00531775">
        <w:rPr>
          <w:rFonts w:eastAsia="Times New Roman"/>
          <w:color w:val="auto"/>
          <w:kern w:val="0"/>
          <w:lang w:eastAsia="sr-Latn-RS"/>
        </w:rPr>
        <w:t>х</w:t>
      </w:r>
      <w:r w:rsidRPr="00531775">
        <w:rPr>
          <w:rFonts w:eastAsia="Times New Roman"/>
          <w:color w:val="auto"/>
          <w:spacing w:val="-2"/>
          <w:kern w:val="0"/>
          <w:lang w:eastAsia="sr-Latn-RS"/>
        </w:rPr>
        <w:t xml:space="preserve"> </w:t>
      </w:r>
      <w:r w:rsidRPr="00531775">
        <w:rPr>
          <w:rFonts w:eastAsia="Times New Roman"/>
          <w:color w:val="auto"/>
          <w:kern w:val="0"/>
          <w:lang w:eastAsia="sr-Latn-RS"/>
        </w:rPr>
        <w:t>п</w:t>
      </w:r>
      <w:r w:rsidRPr="00531775">
        <w:rPr>
          <w:rFonts w:eastAsia="Times New Roman"/>
          <w:color w:val="auto"/>
          <w:spacing w:val="-1"/>
          <w:kern w:val="0"/>
          <w:lang w:eastAsia="sr-Latn-RS"/>
        </w:rPr>
        <w:t>ра</w:t>
      </w:r>
      <w:r w:rsidRPr="00531775">
        <w:rPr>
          <w:rFonts w:eastAsia="Times New Roman"/>
          <w:color w:val="auto"/>
          <w:spacing w:val="-3"/>
          <w:kern w:val="0"/>
          <w:lang w:eastAsia="sr-Latn-RS"/>
        </w:rPr>
        <w:t>в</w:t>
      </w:r>
      <w:r w:rsidRPr="00531775">
        <w:rPr>
          <w:rFonts w:eastAsia="Times New Roman"/>
          <w:color w:val="auto"/>
          <w:kern w:val="0"/>
          <w:lang w:eastAsia="sr-Latn-RS"/>
        </w:rPr>
        <w:t xml:space="preserve">а и </w:t>
      </w:r>
      <w:r w:rsidRPr="00531775">
        <w:rPr>
          <w:rFonts w:eastAsia="Times New Roman"/>
          <w:color w:val="auto"/>
          <w:spacing w:val="-3"/>
          <w:kern w:val="0"/>
          <w:lang w:eastAsia="sr-Latn-RS"/>
        </w:rPr>
        <w:t>о</w:t>
      </w:r>
      <w:r w:rsidRPr="00531775">
        <w:rPr>
          <w:rFonts w:eastAsia="Times New Roman"/>
          <w:color w:val="auto"/>
          <w:spacing w:val="-5"/>
          <w:kern w:val="0"/>
          <w:lang w:eastAsia="sr-Latn-RS"/>
        </w:rPr>
        <w:t>б</w:t>
      </w:r>
      <w:r w:rsidRPr="00531775">
        <w:rPr>
          <w:rFonts w:eastAsia="Times New Roman"/>
          <w:color w:val="auto"/>
          <w:spacing w:val="-1"/>
          <w:kern w:val="0"/>
          <w:lang w:eastAsia="sr-Latn-RS"/>
        </w:rPr>
        <w:t>а</w:t>
      </w:r>
      <w:r w:rsidRPr="00531775">
        <w:rPr>
          <w:rFonts w:eastAsia="Times New Roman"/>
          <w:color w:val="auto"/>
          <w:spacing w:val="-5"/>
          <w:kern w:val="0"/>
          <w:lang w:eastAsia="sr-Latn-RS"/>
        </w:rPr>
        <w:t>в</w:t>
      </w:r>
      <w:r w:rsidRPr="00531775">
        <w:rPr>
          <w:rFonts w:eastAsia="Times New Roman"/>
          <w:color w:val="auto"/>
          <w:spacing w:val="-6"/>
          <w:kern w:val="0"/>
          <w:lang w:eastAsia="sr-Latn-RS"/>
        </w:rPr>
        <w:t>е</w:t>
      </w:r>
      <w:r w:rsidRPr="00531775">
        <w:rPr>
          <w:rFonts w:eastAsia="Times New Roman"/>
          <w:color w:val="auto"/>
          <w:spacing w:val="-1"/>
          <w:kern w:val="0"/>
          <w:lang w:eastAsia="sr-Latn-RS"/>
        </w:rPr>
        <w:t>з</w:t>
      </w:r>
      <w:r w:rsidRPr="00531775">
        <w:rPr>
          <w:rFonts w:eastAsia="Times New Roman"/>
          <w:color w:val="auto"/>
          <w:kern w:val="0"/>
          <w:lang w:eastAsia="sr-Latn-RS"/>
        </w:rPr>
        <w:t xml:space="preserve">а </w:t>
      </w:r>
      <w:r w:rsidRPr="00531775">
        <w:rPr>
          <w:rFonts w:eastAsia="Times New Roman"/>
          <w:color w:val="auto"/>
          <w:spacing w:val="-3"/>
          <w:kern w:val="0"/>
          <w:lang w:eastAsia="sr-Latn-RS"/>
        </w:rPr>
        <w:t>у</w:t>
      </w:r>
      <w:r w:rsidRPr="00531775">
        <w:rPr>
          <w:rFonts w:eastAsia="Times New Roman"/>
          <w:color w:val="auto"/>
          <w:spacing w:val="-4"/>
          <w:kern w:val="0"/>
          <w:lang w:eastAsia="sr-Latn-RS"/>
        </w:rPr>
        <w:t>г</w:t>
      </w:r>
      <w:r w:rsidRPr="00531775">
        <w:rPr>
          <w:rFonts w:eastAsia="Times New Roman"/>
          <w:color w:val="auto"/>
          <w:spacing w:val="-1"/>
          <w:kern w:val="0"/>
          <w:lang w:eastAsia="sr-Latn-RS"/>
        </w:rPr>
        <w:t>о</w:t>
      </w:r>
      <w:r w:rsidRPr="00531775">
        <w:rPr>
          <w:rFonts w:eastAsia="Times New Roman"/>
          <w:color w:val="auto"/>
          <w:spacing w:val="-3"/>
          <w:kern w:val="0"/>
          <w:lang w:eastAsia="sr-Latn-RS"/>
        </w:rPr>
        <w:t>в</w:t>
      </w:r>
      <w:r w:rsidRPr="00531775">
        <w:rPr>
          <w:rFonts w:eastAsia="Times New Roman"/>
          <w:color w:val="auto"/>
          <w:spacing w:val="-1"/>
          <w:kern w:val="0"/>
          <w:lang w:eastAsia="sr-Latn-RS"/>
        </w:rPr>
        <w:t>ор</w:t>
      </w:r>
      <w:r w:rsidRPr="00531775">
        <w:rPr>
          <w:rFonts w:eastAsia="Times New Roman"/>
          <w:color w:val="auto"/>
          <w:kern w:val="0"/>
          <w:lang w:eastAsia="sr-Latn-RS"/>
        </w:rPr>
        <w:t>н</w:t>
      </w:r>
      <w:r w:rsidRPr="00531775">
        <w:rPr>
          <w:rFonts w:eastAsia="Times New Roman"/>
          <w:color w:val="auto"/>
          <w:spacing w:val="-2"/>
          <w:kern w:val="0"/>
          <w:lang w:eastAsia="sr-Latn-RS"/>
        </w:rPr>
        <w:t>и</w:t>
      </w:r>
      <w:r w:rsidRPr="00531775">
        <w:rPr>
          <w:rFonts w:eastAsia="Times New Roman"/>
          <w:color w:val="auto"/>
          <w:kern w:val="0"/>
          <w:lang w:eastAsia="sr-Latn-RS"/>
        </w:rPr>
        <w:t>х</w:t>
      </w:r>
      <w:r w:rsidRPr="00531775">
        <w:rPr>
          <w:rFonts w:eastAsia="Times New Roman"/>
          <w:color w:val="auto"/>
          <w:spacing w:val="-2"/>
          <w:kern w:val="0"/>
          <w:lang w:eastAsia="sr-Latn-RS"/>
        </w:rPr>
        <w:t xml:space="preserve"> </w:t>
      </w:r>
      <w:r w:rsidRPr="00531775">
        <w:rPr>
          <w:rFonts w:eastAsia="Times New Roman"/>
          <w:color w:val="auto"/>
          <w:kern w:val="0"/>
          <w:lang w:eastAsia="sr-Latn-RS"/>
        </w:rPr>
        <w:t>с</w:t>
      </w:r>
      <w:r w:rsidRPr="00531775">
        <w:rPr>
          <w:rFonts w:eastAsia="Times New Roman"/>
          <w:color w:val="auto"/>
          <w:spacing w:val="-3"/>
          <w:kern w:val="0"/>
          <w:lang w:eastAsia="sr-Latn-RS"/>
        </w:rPr>
        <w:t>т</w:t>
      </w:r>
      <w:r w:rsidRPr="00531775">
        <w:rPr>
          <w:rFonts w:eastAsia="Times New Roman"/>
          <w:color w:val="auto"/>
          <w:kern w:val="0"/>
          <w:lang w:eastAsia="sr-Latn-RS"/>
        </w:rPr>
        <w:t>с</w:t>
      </w:r>
      <w:r w:rsidRPr="00531775">
        <w:rPr>
          <w:rFonts w:eastAsia="Times New Roman"/>
          <w:color w:val="auto"/>
          <w:spacing w:val="-1"/>
          <w:kern w:val="0"/>
          <w:lang w:eastAsia="sr-Latn-RS"/>
        </w:rPr>
        <w:t>ра</w:t>
      </w:r>
      <w:r w:rsidRPr="00531775">
        <w:rPr>
          <w:rFonts w:eastAsia="Times New Roman"/>
          <w:color w:val="auto"/>
          <w:kern w:val="0"/>
          <w:lang w:eastAsia="sr-Latn-RS"/>
        </w:rPr>
        <w:t>н</w:t>
      </w:r>
      <w:r w:rsidRPr="00531775">
        <w:rPr>
          <w:rFonts w:eastAsia="Times New Roman"/>
          <w:color w:val="auto"/>
          <w:spacing w:val="-3"/>
          <w:kern w:val="0"/>
          <w:lang w:eastAsia="sr-Latn-RS"/>
        </w:rPr>
        <w:t>а</w:t>
      </w:r>
      <w:r w:rsidRPr="00531775">
        <w:rPr>
          <w:rFonts w:eastAsia="Times New Roman"/>
          <w:color w:val="auto"/>
          <w:spacing w:val="-3"/>
          <w:kern w:val="0"/>
          <w:lang w:val="sr-Cyrl-RS" w:eastAsia="sr-Latn-RS"/>
        </w:rPr>
        <w:t>.</w:t>
      </w:r>
    </w:p>
    <w:p w14:paraId="4B213A45" w14:textId="77777777" w:rsidR="00106E22" w:rsidRPr="00531775" w:rsidRDefault="00106E22" w:rsidP="000D2FD6">
      <w:pPr>
        <w:spacing w:before="240" w:line="240" w:lineRule="auto"/>
        <w:jc w:val="center"/>
        <w:rPr>
          <w:b/>
          <w:color w:val="auto"/>
          <w:lang w:val="en-US"/>
        </w:rPr>
      </w:pPr>
      <w:r w:rsidRPr="00531775">
        <w:rPr>
          <w:b/>
          <w:color w:val="auto"/>
          <w:lang w:val="en-US"/>
        </w:rPr>
        <w:t xml:space="preserve">Члан </w:t>
      </w:r>
      <w:r>
        <w:rPr>
          <w:b/>
          <w:color w:val="auto"/>
          <w:lang w:val="sr-Cyrl-RS"/>
        </w:rPr>
        <w:t>20</w:t>
      </w:r>
      <w:r w:rsidRPr="00531775">
        <w:rPr>
          <w:b/>
          <w:color w:val="auto"/>
          <w:lang w:val="en-US"/>
        </w:rPr>
        <w:t>.</w:t>
      </w:r>
    </w:p>
    <w:p w14:paraId="54C5466D" w14:textId="77777777" w:rsidR="00106E22" w:rsidRPr="00531775" w:rsidRDefault="00106E22" w:rsidP="000D2FD6">
      <w:pPr>
        <w:spacing w:line="240" w:lineRule="auto"/>
        <w:jc w:val="both"/>
        <w:rPr>
          <w:color w:val="auto"/>
          <w:lang w:val="sr-Cyrl-CS"/>
        </w:rPr>
      </w:pPr>
      <w:r w:rsidRPr="00531775">
        <w:rPr>
          <w:color w:val="auto"/>
        </w:rPr>
        <w:t xml:space="preserve">На питања која нису регулисана овом </w:t>
      </w:r>
      <w:r w:rsidRPr="00531775">
        <w:rPr>
          <w:color w:val="auto"/>
          <w:lang w:val="sr-Cyrl-RS"/>
        </w:rPr>
        <w:t>У</w:t>
      </w:r>
      <w:r w:rsidRPr="00531775">
        <w:rPr>
          <w:color w:val="auto"/>
        </w:rPr>
        <w:t xml:space="preserve">говором примењиваће се одредбе Закона о облигационим односима, Закона о планирању и </w:t>
      </w:r>
      <w:r w:rsidRPr="00531775">
        <w:rPr>
          <w:color w:val="auto"/>
          <w:lang w:val="sr-Cyrl-RS"/>
        </w:rPr>
        <w:t>из</w:t>
      </w:r>
      <w:r w:rsidRPr="00531775">
        <w:rPr>
          <w:color w:val="auto"/>
        </w:rPr>
        <w:t>гра</w:t>
      </w:r>
      <w:r w:rsidRPr="00531775">
        <w:rPr>
          <w:color w:val="auto"/>
          <w:lang w:val="sr-Cyrl-RS"/>
        </w:rPr>
        <w:t>дњи</w:t>
      </w:r>
      <w:r w:rsidRPr="00531775">
        <w:rPr>
          <w:color w:val="auto"/>
        </w:rPr>
        <w:t xml:space="preserve"> и други прописи који се односе на извођење предметних радова из овог Уговора</w:t>
      </w:r>
      <w:r w:rsidRPr="00531775">
        <w:rPr>
          <w:color w:val="auto"/>
          <w:lang w:val="sr-Cyrl-CS"/>
        </w:rPr>
        <w:t>.</w:t>
      </w:r>
    </w:p>
    <w:p w14:paraId="2F2BA9E0" w14:textId="77777777" w:rsidR="00106E22" w:rsidRPr="00531775" w:rsidRDefault="00106E22" w:rsidP="000D2FD6">
      <w:pPr>
        <w:spacing w:before="240" w:line="240" w:lineRule="auto"/>
        <w:jc w:val="center"/>
        <w:rPr>
          <w:b/>
          <w:color w:val="auto"/>
          <w:lang w:val="en-US"/>
        </w:rPr>
      </w:pPr>
      <w:r w:rsidRPr="00531775">
        <w:rPr>
          <w:b/>
          <w:color w:val="auto"/>
          <w:lang w:val="en-US"/>
        </w:rPr>
        <w:t xml:space="preserve">Члан </w:t>
      </w:r>
      <w:r>
        <w:rPr>
          <w:b/>
          <w:color w:val="auto"/>
          <w:lang w:val="sr-Cyrl-RS"/>
        </w:rPr>
        <w:t>21</w:t>
      </w:r>
      <w:r w:rsidRPr="00531775">
        <w:rPr>
          <w:b/>
          <w:color w:val="auto"/>
          <w:lang w:val="en-US"/>
        </w:rPr>
        <w:t>.</w:t>
      </w:r>
    </w:p>
    <w:p w14:paraId="3920CDE4" w14:textId="77777777" w:rsidR="00106E22" w:rsidRPr="00531775" w:rsidRDefault="00106E22" w:rsidP="000D2FD6">
      <w:pPr>
        <w:spacing w:before="120" w:line="240" w:lineRule="auto"/>
        <w:ind w:left="357" w:hanging="357"/>
        <w:jc w:val="both"/>
        <w:rPr>
          <w:color w:val="auto"/>
          <w:lang w:val="en-US"/>
        </w:rPr>
      </w:pPr>
      <w:r w:rsidRPr="00531775">
        <w:rPr>
          <w:color w:val="auto"/>
          <w:lang w:val="en-US"/>
        </w:rPr>
        <w:t>У случају спора по овом уговору надлежан је Привредни суд у Београду.</w:t>
      </w:r>
    </w:p>
    <w:p w14:paraId="3A8783A9" w14:textId="77777777" w:rsidR="00106E22" w:rsidRPr="00531775" w:rsidRDefault="00106E22" w:rsidP="000D2FD6">
      <w:pPr>
        <w:spacing w:before="240" w:line="240" w:lineRule="auto"/>
        <w:jc w:val="center"/>
        <w:rPr>
          <w:b/>
          <w:color w:val="auto"/>
          <w:lang w:val="en-US"/>
        </w:rPr>
      </w:pPr>
      <w:r w:rsidRPr="00531775">
        <w:rPr>
          <w:b/>
          <w:color w:val="auto"/>
          <w:lang w:val="en-US"/>
        </w:rPr>
        <w:t xml:space="preserve">Члан </w:t>
      </w:r>
      <w:r>
        <w:rPr>
          <w:b/>
          <w:color w:val="auto"/>
          <w:lang w:val="sr-Cyrl-RS"/>
        </w:rPr>
        <w:t>22</w:t>
      </w:r>
      <w:r w:rsidRPr="00531775">
        <w:rPr>
          <w:b/>
          <w:color w:val="auto"/>
          <w:lang w:val="en-US"/>
        </w:rPr>
        <w:t>.</w:t>
      </w:r>
    </w:p>
    <w:p w14:paraId="7BD2D072" w14:textId="27332D7A" w:rsidR="00106E22" w:rsidRDefault="00106E22" w:rsidP="000D2FD6">
      <w:pPr>
        <w:spacing w:line="240" w:lineRule="auto"/>
        <w:jc w:val="both"/>
        <w:rPr>
          <w:color w:val="auto"/>
          <w:lang w:val="sr-Cyrl-CS"/>
        </w:rPr>
      </w:pPr>
      <w:r w:rsidRPr="00531775">
        <w:rPr>
          <w:color w:val="auto"/>
          <w:lang w:val="sr-Cyrl-CS"/>
        </w:rPr>
        <w:t>Овај Уговор сматра се закљученим када га потпишу уговорне стране</w:t>
      </w:r>
      <w:r w:rsidR="0021101F">
        <w:rPr>
          <w:color w:val="auto"/>
          <w:lang w:val="sr-Cyrl-CS"/>
        </w:rPr>
        <w:t xml:space="preserve"> а ступа на снагу на дан када извођач радова достави Финансијеру банкарску гаранцију за повраћај авансног плаћања и банкарску гаранцију за испуњење уговорних обавеза из члана 12. и 13. овог уговора.</w:t>
      </w:r>
    </w:p>
    <w:p w14:paraId="61938E63" w14:textId="77777777" w:rsidR="00106E22" w:rsidRPr="00531775" w:rsidRDefault="00106E22" w:rsidP="000D2FD6">
      <w:pPr>
        <w:spacing w:before="240" w:line="240" w:lineRule="auto"/>
        <w:jc w:val="center"/>
        <w:rPr>
          <w:b/>
          <w:color w:val="auto"/>
          <w:lang w:val="en-US"/>
        </w:rPr>
      </w:pPr>
      <w:r w:rsidRPr="00531775">
        <w:rPr>
          <w:b/>
          <w:color w:val="auto"/>
          <w:lang w:val="en-US"/>
        </w:rPr>
        <w:t xml:space="preserve">Члан </w:t>
      </w:r>
      <w:r>
        <w:rPr>
          <w:b/>
          <w:color w:val="auto"/>
          <w:lang w:val="sr-Cyrl-RS"/>
        </w:rPr>
        <w:t>23</w:t>
      </w:r>
      <w:r w:rsidRPr="00531775">
        <w:rPr>
          <w:b/>
          <w:color w:val="auto"/>
          <w:lang w:val="en-US"/>
        </w:rPr>
        <w:t>.</w:t>
      </w:r>
    </w:p>
    <w:p w14:paraId="74CA583C" w14:textId="7CB32A17" w:rsidR="00106E22" w:rsidRDefault="00106E22" w:rsidP="000D2FD6">
      <w:pPr>
        <w:spacing w:before="120" w:line="240" w:lineRule="auto"/>
        <w:jc w:val="both"/>
        <w:rPr>
          <w:color w:val="auto"/>
          <w:lang w:val="en-US"/>
        </w:rPr>
      </w:pPr>
      <w:r w:rsidRPr="00531775">
        <w:rPr>
          <w:color w:val="auto"/>
          <w:lang w:val="en-US"/>
        </w:rPr>
        <w:t xml:space="preserve">Уговор је сачињен у </w:t>
      </w:r>
      <w:r>
        <w:rPr>
          <w:color w:val="auto"/>
          <w:lang w:val="sr-Cyrl-RS"/>
        </w:rPr>
        <w:t>8</w:t>
      </w:r>
      <w:r w:rsidRPr="00531775">
        <w:rPr>
          <w:color w:val="auto"/>
          <w:lang w:val="en-US"/>
        </w:rPr>
        <w:t xml:space="preserve"> (</w:t>
      </w:r>
      <w:r>
        <w:rPr>
          <w:color w:val="auto"/>
          <w:lang w:val="sr-Cyrl-RS"/>
        </w:rPr>
        <w:t>осам</w:t>
      </w:r>
      <w:r w:rsidRPr="00531775">
        <w:rPr>
          <w:color w:val="auto"/>
          <w:lang w:val="en-US"/>
        </w:rPr>
        <w:t xml:space="preserve">) примерака, од којих </w:t>
      </w:r>
      <w:r w:rsidRPr="00531775">
        <w:rPr>
          <w:color w:val="auto"/>
          <w:lang w:val="sr-Cyrl-RS"/>
        </w:rPr>
        <w:t>Дирекција</w:t>
      </w:r>
      <w:r w:rsidRPr="00531775">
        <w:rPr>
          <w:color w:val="auto"/>
          <w:lang w:val="en-US"/>
        </w:rPr>
        <w:t xml:space="preserve"> задржава 4 (четири) примерка,</w:t>
      </w:r>
      <w:r>
        <w:rPr>
          <w:color w:val="auto"/>
          <w:lang w:val="sr-Cyrl-RS"/>
        </w:rPr>
        <w:t xml:space="preserve"> Финансијер 2</w:t>
      </w:r>
      <w:r w:rsidR="00C94266">
        <w:rPr>
          <w:color w:val="auto"/>
          <w:lang w:val="sr-Cyrl-RS"/>
        </w:rPr>
        <w:t xml:space="preserve"> </w:t>
      </w:r>
      <w:r>
        <w:rPr>
          <w:color w:val="auto"/>
          <w:lang w:val="sr-Cyrl-RS"/>
        </w:rPr>
        <w:t>(два) примерка и</w:t>
      </w:r>
      <w:r w:rsidRPr="00531775">
        <w:rPr>
          <w:color w:val="auto"/>
          <w:lang w:val="en-US"/>
        </w:rPr>
        <w:t xml:space="preserve"> Извођач радова 2 (два) примерка.</w:t>
      </w:r>
    </w:p>
    <w:p w14:paraId="639C9F71" w14:textId="77777777" w:rsidR="000D2FD6" w:rsidRDefault="000D2FD6" w:rsidP="000D2FD6">
      <w:pPr>
        <w:spacing w:line="240" w:lineRule="auto"/>
        <w:jc w:val="center"/>
        <w:rPr>
          <w:b/>
          <w:color w:val="auto"/>
          <w:lang w:val="sr-Cyrl-RS"/>
        </w:rPr>
      </w:pPr>
    </w:p>
    <w:p w14:paraId="20FE1663" w14:textId="295D71F3" w:rsidR="00B421D7" w:rsidRDefault="000379E8" w:rsidP="000D2FD6">
      <w:pPr>
        <w:spacing w:line="240" w:lineRule="auto"/>
        <w:jc w:val="center"/>
        <w:rPr>
          <w:b/>
          <w:color w:val="auto"/>
          <w:lang w:val="sr-Cyrl-RS"/>
        </w:rPr>
      </w:pPr>
      <w:r w:rsidRPr="000379E8">
        <w:rPr>
          <w:b/>
          <w:color w:val="auto"/>
          <w:lang w:val="sr-Cyrl-RS"/>
        </w:rPr>
        <w:t>УГОВОРНЕ СТРАНЕ</w:t>
      </w:r>
    </w:p>
    <w:p w14:paraId="00E935B2" w14:textId="77777777" w:rsidR="000379E8" w:rsidRPr="000379E8" w:rsidRDefault="000379E8" w:rsidP="000D2FD6">
      <w:pPr>
        <w:spacing w:line="240" w:lineRule="auto"/>
        <w:jc w:val="center"/>
        <w:rPr>
          <w:b/>
          <w:color w:val="auto"/>
          <w:lang w:val="sr-Cyrl-RS"/>
        </w:rPr>
      </w:pPr>
    </w:p>
    <w:p w14:paraId="4EAD9228" w14:textId="77777777" w:rsidR="00B421D7" w:rsidRPr="00C45BEB" w:rsidRDefault="00B421D7" w:rsidP="000D2FD6">
      <w:pPr>
        <w:spacing w:line="240" w:lineRule="auto"/>
        <w:ind w:left="357" w:hanging="357"/>
        <w:jc w:val="both"/>
        <w:rPr>
          <w:b/>
          <w:color w:val="auto"/>
          <w:lang w:val="sr-Cyrl-RS"/>
        </w:rPr>
      </w:pPr>
      <w:r w:rsidRPr="00531775">
        <w:rPr>
          <w:color w:val="auto"/>
          <w:lang w:val="sr-Cyrl-RS"/>
        </w:rPr>
        <w:t xml:space="preserve">    </w:t>
      </w:r>
      <w:r w:rsidRPr="00C45BEB">
        <w:rPr>
          <w:b/>
          <w:color w:val="auto"/>
          <w:lang w:val="en-US"/>
        </w:rPr>
        <w:t>За  ИЗВОЂАЧ</w:t>
      </w:r>
      <w:r w:rsidRPr="00C45BEB">
        <w:rPr>
          <w:b/>
          <w:color w:val="auto"/>
          <w:lang w:val="sr-Cyrl-RS"/>
        </w:rPr>
        <w:t>А</w:t>
      </w:r>
      <w:r w:rsidRPr="00C45BEB">
        <w:rPr>
          <w:b/>
          <w:color w:val="auto"/>
          <w:lang w:val="en-US"/>
        </w:rPr>
        <w:t xml:space="preserve"> РАДОВА:                                              </w:t>
      </w:r>
      <w:r w:rsidRPr="00C45BEB">
        <w:rPr>
          <w:b/>
          <w:color w:val="auto"/>
          <w:lang w:val="sr-Cyrl-CS"/>
        </w:rPr>
        <w:t xml:space="preserve"> </w:t>
      </w:r>
      <w:r w:rsidRPr="00C45BEB">
        <w:rPr>
          <w:b/>
          <w:color w:val="auto"/>
          <w:lang w:val="sr-Cyrl-CS"/>
        </w:rPr>
        <w:tab/>
        <w:t xml:space="preserve"> </w:t>
      </w:r>
      <w:r w:rsidRPr="00C45BEB">
        <w:rPr>
          <w:b/>
          <w:color w:val="auto"/>
          <w:lang w:val="en-US"/>
        </w:rPr>
        <w:t xml:space="preserve">За  </w:t>
      </w:r>
      <w:r w:rsidRPr="00C45BEB">
        <w:rPr>
          <w:b/>
          <w:color w:val="auto"/>
          <w:lang w:val="sr-Cyrl-RS"/>
        </w:rPr>
        <w:t>ДИРЕКЦИЈУ:</w:t>
      </w:r>
    </w:p>
    <w:p w14:paraId="73CCD93A" w14:textId="77777777" w:rsidR="00B421D7" w:rsidRPr="00C45BEB" w:rsidRDefault="00B421D7" w:rsidP="00B421D7">
      <w:pPr>
        <w:spacing w:before="120" w:after="120" w:line="240" w:lineRule="auto"/>
        <w:jc w:val="both"/>
        <w:rPr>
          <w:b/>
          <w:color w:val="auto"/>
          <w:lang w:val="en-US"/>
        </w:rPr>
      </w:pPr>
      <w:r w:rsidRPr="00C45BEB">
        <w:rPr>
          <w:b/>
          <w:color w:val="auto"/>
          <w:lang w:val="en-US"/>
        </w:rPr>
        <w:t xml:space="preserve">___________________________                        </w:t>
      </w:r>
      <w:r w:rsidRPr="00C45BEB">
        <w:rPr>
          <w:b/>
          <w:color w:val="auto"/>
          <w:lang w:val="sr-Cyrl-RS"/>
        </w:rPr>
        <w:t xml:space="preserve">            </w:t>
      </w:r>
      <w:r w:rsidRPr="00C45BEB">
        <w:rPr>
          <w:b/>
          <w:color w:val="auto"/>
          <w:lang w:val="en-US"/>
        </w:rPr>
        <w:t>________________________________</w:t>
      </w:r>
    </w:p>
    <w:p w14:paraId="14B677F7" w14:textId="77777777" w:rsidR="00B421D7" w:rsidRPr="000D2FD6" w:rsidRDefault="00B421D7" w:rsidP="00B421D7">
      <w:pPr>
        <w:spacing w:before="120" w:after="120" w:line="240" w:lineRule="auto"/>
        <w:ind w:left="357" w:hanging="357"/>
        <w:jc w:val="both"/>
        <w:rPr>
          <w:bCs/>
          <w:color w:val="auto"/>
          <w:lang w:val="sr-Cyrl-RS"/>
        </w:rPr>
      </w:pPr>
      <w:r w:rsidRPr="000D2FD6">
        <w:rPr>
          <w:bCs/>
          <w:color w:val="auto"/>
          <w:lang w:val="sr-Cyrl-CS"/>
        </w:rPr>
        <w:t xml:space="preserve">                                  </w:t>
      </w:r>
      <w:r w:rsidRPr="000D2FD6">
        <w:rPr>
          <w:bCs/>
          <w:color w:val="auto"/>
          <w:lang w:val="en-US"/>
        </w:rPr>
        <w:t xml:space="preserve"> , директор                            </w:t>
      </w:r>
      <w:r w:rsidRPr="000D2FD6">
        <w:rPr>
          <w:bCs/>
          <w:color w:val="auto"/>
          <w:lang w:val="sr-Cyrl-RS"/>
        </w:rPr>
        <w:t xml:space="preserve">              Зорица Анђелковић,  </w:t>
      </w:r>
      <w:r w:rsidRPr="000D2FD6">
        <w:rPr>
          <w:bCs/>
          <w:color w:val="auto"/>
          <w:lang w:val="en-US"/>
        </w:rPr>
        <w:t>директор</w:t>
      </w:r>
      <w:r w:rsidRPr="000D2FD6">
        <w:rPr>
          <w:bCs/>
          <w:color w:val="auto"/>
          <w:lang w:val="sr-Cyrl-RS"/>
        </w:rPr>
        <w:t xml:space="preserve">        </w:t>
      </w:r>
    </w:p>
    <w:p w14:paraId="1FF6A6B8" w14:textId="1F6AC507" w:rsidR="00B421D7" w:rsidRDefault="00B421D7" w:rsidP="00B421D7">
      <w:pPr>
        <w:spacing w:before="120" w:after="120" w:line="240" w:lineRule="auto"/>
        <w:ind w:left="357" w:hanging="357"/>
        <w:jc w:val="both"/>
        <w:rPr>
          <w:b/>
          <w:bCs/>
          <w:color w:val="auto"/>
          <w:lang w:val="sr-Cyrl-RS"/>
        </w:rPr>
      </w:pPr>
      <w:r>
        <w:rPr>
          <w:b/>
          <w:bCs/>
          <w:color w:val="auto"/>
          <w:lang w:val="sr-Cyrl-RS"/>
        </w:rPr>
        <w:t xml:space="preserve">                                                                 </w:t>
      </w:r>
      <w:r w:rsidR="00106E22">
        <w:rPr>
          <w:b/>
          <w:bCs/>
          <w:color w:val="auto"/>
          <w:lang w:val="sr-Cyrl-RS"/>
        </w:rPr>
        <w:tab/>
      </w:r>
      <w:r w:rsidR="00106E22">
        <w:rPr>
          <w:b/>
          <w:bCs/>
          <w:color w:val="auto"/>
          <w:lang w:val="sr-Cyrl-RS"/>
        </w:rPr>
        <w:tab/>
      </w:r>
      <w:r w:rsidR="00106E22">
        <w:rPr>
          <w:b/>
          <w:bCs/>
          <w:color w:val="auto"/>
          <w:lang w:val="sr-Cyrl-RS"/>
        </w:rPr>
        <w:tab/>
      </w:r>
      <w:r w:rsidR="00106E22">
        <w:rPr>
          <w:b/>
          <w:bCs/>
          <w:color w:val="auto"/>
          <w:lang w:val="sr-Cyrl-RS"/>
        </w:rPr>
        <w:tab/>
      </w:r>
      <w:r>
        <w:rPr>
          <w:b/>
          <w:bCs/>
          <w:color w:val="auto"/>
          <w:lang w:val="sr-Cyrl-RS"/>
        </w:rPr>
        <w:t>За ФИНАНСИЈЕРА:</w:t>
      </w:r>
    </w:p>
    <w:p w14:paraId="38A6DDD7" w14:textId="2AF466B0" w:rsidR="00B421D7" w:rsidRDefault="00B421D7" w:rsidP="00B421D7">
      <w:pPr>
        <w:spacing w:before="120" w:after="120" w:line="240" w:lineRule="auto"/>
        <w:ind w:left="357" w:hanging="357"/>
        <w:jc w:val="both"/>
        <w:rPr>
          <w:b/>
          <w:bCs/>
          <w:color w:val="auto"/>
        </w:rPr>
      </w:pPr>
      <w:r>
        <w:rPr>
          <w:b/>
          <w:bCs/>
          <w:color w:val="auto"/>
          <w:lang w:val="sr-Cyrl-RS"/>
        </w:rPr>
        <w:t xml:space="preserve">                                                        </w:t>
      </w:r>
      <w:r w:rsidR="00106E22">
        <w:rPr>
          <w:b/>
          <w:bCs/>
          <w:color w:val="auto"/>
          <w:lang w:val="sr-Cyrl-RS"/>
        </w:rPr>
        <w:tab/>
      </w:r>
      <w:r w:rsidR="00106E22">
        <w:rPr>
          <w:b/>
          <w:bCs/>
          <w:color w:val="auto"/>
          <w:lang w:val="sr-Cyrl-RS"/>
        </w:rPr>
        <w:tab/>
      </w:r>
      <w:r w:rsidR="00106E22">
        <w:rPr>
          <w:b/>
          <w:bCs/>
          <w:color w:val="auto"/>
          <w:lang w:val="sr-Cyrl-RS"/>
        </w:rPr>
        <w:tab/>
        <w:t xml:space="preserve">       ___</w:t>
      </w:r>
      <w:r>
        <w:rPr>
          <w:b/>
          <w:bCs/>
          <w:color w:val="auto"/>
        </w:rPr>
        <w:t>_____</w:t>
      </w:r>
      <w:r w:rsidR="00106E22">
        <w:rPr>
          <w:b/>
          <w:bCs/>
          <w:color w:val="auto"/>
          <w:lang w:val="sr-Cyrl-RS"/>
        </w:rPr>
        <w:t>__</w:t>
      </w:r>
      <w:r>
        <w:rPr>
          <w:b/>
          <w:bCs/>
          <w:color w:val="auto"/>
        </w:rPr>
        <w:t>______________________</w:t>
      </w:r>
    </w:p>
    <w:p w14:paraId="031D685F" w14:textId="2A7A20AD" w:rsidR="00B421D7" w:rsidRPr="000D2FD6" w:rsidRDefault="00B421D7" w:rsidP="00B421D7">
      <w:pPr>
        <w:spacing w:before="120" w:after="120" w:line="240" w:lineRule="auto"/>
        <w:ind w:left="357" w:hanging="357"/>
        <w:jc w:val="both"/>
        <w:rPr>
          <w:bCs/>
          <w:color w:val="auto"/>
          <w:lang w:val="sr-Cyrl-RS"/>
        </w:rPr>
      </w:pPr>
      <w:r>
        <w:rPr>
          <w:b/>
          <w:bCs/>
          <w:color w:val="auto"/>
        </w:rPr>
        <w:tab/>
      </w:r>
      <w:r>
        <w:rPr>
          <w:b/>
          <w:bCs/>
          <w:color w:val="auto"/>
        </w:rPr>
        <w:tab/>
      </w:r>
      <w:r>
        <w:rPr>
          <w:b/>
          <w:bCs/>
          <w:color w:val="auto"/>
        </w:rPr>
        <w:tab/>
      </w:r>
      <w:r>
        <w:rPr>
          <w:b/>
          <w:bCs/>
          <w:color w:val="auto"/>
        </w:rPr>
        <w:tab/>
      </w:r>
      <w:r>
        <w:rPr>
          <w:b/>
          <w:bCs/>
          <w:color w:val="auto"/>
        </w:rPr>
        <w:tab/>
        <w:t xml:space="preserve">          </w:t>
      </w:r>
      <w:r w:rsidR="00106E22">
        <w:rPr>
          <w:b/>
          <w:bCs/>
          <w:color w:val="auto"/>
        </w:rPr>
        <w:tab/>
      </w:r>
      <w:r w:rsidR="00106E22">
        <w:rPr>
          <w:b/>
          <w:bCs/>
          <w:color w:val="auto"/>
        </w:rPr>
        <w:tab/>
      </w:r>
      <w:r w:rsidR="00106E22">
        <w:rPr>
          <w:b/>
          <w:bCs/>
          <w:color w:val="auto"/>
        </w:rPr>
        <w:tab/>
      </w:r>
      <w:r w:rsidR="00106E22">
        <w:rPr>
          <w:b/>
          <w:bCs/>
          <w:color w:val="auto"/>
        </w:rPr>
        <w:tab/>
      </w:r>
      <w:r w:rsidRPr="000D2FD6">
        <w:rPr>
          <w:bCs/>
          <w:color w:val="auto"/>
        </w:rPr>
        <w:t xml:space="preserve"> </w:t>
      </w:r>
      <w:r w:rsidRPr="000D2FD6">
        <w:rPr>
          <w:bCs/>
          <w:color w:val="auto"/>
          <w:lang w:val="sr-Cyrl-RS"/>
        </w:rPr>
        <w:t>Вукадин Вукајловић, директор</w:t>
      </w:r>
    </w:p>
    <w:p w14:paraId="0A9DB0C2" w14:textId="77777777" w:rsidR="000D2FD6" w:rsidRDefault="00036C20" w:rsidP="000D2FD6">
      <w:pPr>
        <w:spacing w:before="120" w:after="120" w:line="240" w:lineRule="auto"/>
        <w:ind w:left="357" w:hanging="357"/>
        <w:jc w:val="both"/>
        <w:rPr>
          <w:b/>
          <w:i/>
          <w:iCs/>
          <w:color w:val="auto"/>
          <w:sz w:val="20"/>
          <w:szCs w:val="20"/>
          <w:lang w:val="sr-Cyrl-CS"/>
        </w:rPr>
      </w:pPr>
      <w:r w:rsidRPr="00C45BEB">
        <w:rPr>
          <w:b/>
          <w:bCs/>
          <w:color w:val="auto"/>
          <w:lang w:val="sr-Cyrl-RS"/>
        </w:rPr>
        <w:t xml:space="preserve"> </w:t>
      </w:r>
      <w:r w:rsidR="00A16F6E" w:rsidRPr="00C45BEB">
        <w:rPr>
          <w:b/>
          <w:i/>
          <w:iCs/>
          <w:color w:val="auto"/>
          <w:sz w:val="20"/>
          <w:szCs w:val="20"/>
          <w:u w:val="single"/>
          <w:lang w:val="sr-Cyrl-CS"/>
        </w:rPr>
        <w:t>Напомена</w:t>
      </w:r>
      <w:r w:rsidR="00A16F6E" w:rsidRPr="000D2FD6">
        <w:rPr>
          <w:b/>
          <w:i/>
          <w:iCs/>
          <w:color w:val="auto"/>
          <w:sz w:val="20"/>
          <w:szCs w:val="20"/>
          <w:lang w:val="sr-Cyrl-CS"/>
        </w:rPr>
        <w:t xml:space="preserve">: </w:t>
      </w:r>
    </w:p>
    <w:p w14:paraId="26AFD2B5" w14:textId="0CAE1077" w:rsidR="0060232C" w:rsidRPr="00531775" w:rsidRDefault="000D2FD6" w:rsidP="000D2FD6">
      <w:pPr>
        <w:spacing w:before="120" w:after="120" w:line="240" w:lineRule="auto"/>
        <w:ind w:left="357" w:hanging="357"/>
        <w:jc w:val="both"/>
        <w:rPr>
          <w:bCs/>
          <w:i/>
          <w:iCs/>
          <w:color w:val="auto"/>
          <w:sz w:val="20"/>
          <w:szCs w:val="20"/>
          <w:lang w:val="sr-Cyrl-CS"/>
        </w:rPr>
      </w:pPr>
      <w:r>
        <w:rPr>
          <w:i/>
          <w:iCs/>
          <w:color w:val="auto"/>
          <w:sz w:val="20"/>
          <w:szCs w:val="20"/>
          <w:lang w:val="sr-Cyrl-CS"/>
        </w:rPr>
        <w:tab/>
      </w:r>
      <w:r w:rsidR="00A16F6E" w:rsidRPr="00531775">
        <w:rPr>
          <w:i/>
          <w:iCs/>
          <w:color w:val="auto"/>
          <w:sz w:val="20"/>
          <w:szCs w:val="20"/>
          <w:lang w:val="sr-Cyrl-CS"/>
        </w:rPr>
        <w:t>Модел уговора попуњава, потписује и оверава печатом понуђач који подноси самосталну понуду, односно понуду са подизвођачем.</w:t>
      </w:r>
      <w:r w:rsidR="00A16F6E" w:rsidRPr="00531775">
        <w:rPr>
          <w:i/>
          <w:iCs/>
          <w:color w:val="auto"/>
          <w:sz w:val="20"/>
          <w:szCs w:val="20"/>
        </w:rPr>
        <w:t xml:space="preserve"> Уколико понуђач поднос</w:t>
      </w:r>
      <w:r w:rsidR="00A16F6E" w:rsidRPr="00531775">
        <w:rPr>
          <w:i/>
          <w:iCs/>
          <w:color w:val="auto"/>
          <w:sz w:val="20"/>
          <w:szCs w:val="20"/>
          <w:lang w:val="sr-Cyrl-RS"/>
        </w:rPr>
        <w:t>и</w:t>
      </w:r>
      <w:r w:rsidR="00A16F6E" w:rsidRPr="00531775">
        <w:rPr>
          <w:i/>
          <w:iCs/>
          <w:color w:val="auto"/>
          <w:sz w:val="20"/>
          <w:szCs w:val="20"/>
        </w:rPr>
        <w:t xml:space="preserve"> заједничку понуду, група понуђача може да се определи да </w:t>
      </w:r>
      <w:r w:rsidR="00A16F6E" w:rsidRPr="00531775">
        <w:rPr>
          <w:i/>
          <w:iCs/>
          <w:color w:val="auto"/>
          <w:sz w:val="20"/>
          <w:szCs w:val="20"/>
          <w:lang w:val="sr-Cyrl-RS"/>
        </w:rPr>
        <w:t xml:space="preserve">модел уговора попуњавају, </w:t>
      </w:r>
      <w:r w:rsidR="00A16F6E" w:rsidRPr="00531775">
        <w:rPr>
          <w:i/>
          <w:iCs/>
          <w:color w:val="auto"/>
          <w:sz w:val="20"/>
          <w:szCs w:val="20"/>
        </w:rPr>
        <w:t xml:space="preserve">потписују и печатом оверавају сви понуђачи из групе понуђача или група понуђача </w:t>
      </w:r>
      <w:r w:rsidR="00A16F6E" w:rsidRPr="00531775">
        <w:rPr>
          <w:i/>
          <w:iCs/>
          <w:color w:val="auto"/>
          <w:sz w:val="20"/>
          <w:szCs w:val="20"/>
          <w:lang w:val="sr-Cyrl-RS"/>
        </w:rPr>
        <w:t xml:space="preserve">може споразумом да </w:t>
      </w:r>
      <w:r w:rsidR="00A16F6E" w:rsidRPr="00531775">
        <w:rPr>
          <w:i/>
          <w:iCs/>
          <w:color w:val="auto"/>
          <w:sz w:val="20"/>
          <w:szCs w:val="20"/>
        </w:rPr>
        <w:t xml:space="preserve">одреди </w:t>
      </w:r>
      <w:r w:rsidR="00A16F6E" w:rsidRPr="00531775">
        <w:rPr>
          <w:i/>
          <w:iCs/>
          <w:color w:val="auto"/>
          <w:sz w:val="20"/>
          <w:szCs w:val="20"/>
          <w:lang w:val="sr-Cyrl-RS"/>
        </w:rPr>
        <w:t>носиоца</w:t>
      </w:r>
      <w:r w:rsidR="00A16F6E" w:rsidRPr="00531775">
        <w:rPr>
          <w:i/>
          <w:iCs/>
          <w:color w:val="auto"/>
          <w:sz w:val="20"/>
          <w:szCs w:val="20"/>
        </w:rPr>
        <w:t xml:space="preserve"> по</w:t>
      </w:r>
      <w:r w:rsidR="00A16F6E" w:rsidRPr="00531775">
        <w:rPr>
          <w:i/>
          <w:iCs/>
          <w:color w:val="auto"/>
          <w:sz w:val="20"/>
          <w:szCs w:val="20"/>
          <w:lang w:val="sr-Cyrl-RS"/>
        </w:rPr>
        <w:t xml:space="preserve">сла </w:t>
      </w:r>
      <w:r w:rsidR="00A16F6E" w:rsidRPr="00531775">
        <w:rPr>
          <w:i/>
          <w:iCs/>
          <w:color w:val="auto"/>
          <w:sz w:val="20"/>
          <w:szCs w:val="20"/>
        </w:rPr>
        <w:t xml:space="preserve">који ће попунити, потписати и печатом оверити </w:t>
      </w:r>
      <w:r w:rsidR="00A16F6E" w:rsidRPr="00531775">
        <w:rPr>
          <w:i/>
          <w:iCs/>
          <w:color w:val="auto"/>
          <w:sz w:val="20"/>
          <w:szCs w:val="20"/>
          <w:lang w:val="sr-Cyrl-RS"/>
        </w:rPr>
        <w:t>модел уговора</w:t>
      </w:r>
      <w:r w:rsidR="00A16F6E" w:rsidRPr="00531775">
        <w:rPr>
          <w:i/>
          <w:iCs/>
          <w:color w:val="auto"/>
          <w:sz w:val="20"/>
          <w:szCs w:val="20"/>
        </w:rPr>
        <w:t>.</w:t>
      </w:r>
      <w:r w:rsidR="00A16F6E" w:rsidRPr="00531775">
        <w:rPr>
          <w:bCs/>
          <w:i/>
          <w:iCs/>
          <w:color w:val="auto"/>
          <w:sz w:val="20"/>
          <w:szCs w:val="20"/>
          <w:lang w:val="sr-Cyrl-CS"/>
        </w:rPr>
        <w:t>О</w:t>
      </w:r>
      <w:r w:rsidR="00A16F6E" w:rsidRPr="00531775">
        <w:rPr>
          <w:bCs/>
          <w:i/>
          <w:iCs/>
          <w:color w:val="auto"/>
          <w:sz w:val="20"/>
          <w:szCs w:val="20"/>
          <w:lang w:val="sr-Cyrl-RS"/>
        </w:rPr>
        <w:t>вај</w:t>
      </w:r>
      <w:r w:rsidR="00A16F6E" w:rsidRPr="00531775">
        <w:rPr>
          <w:bCs/>
          <w:i/>
          <w:iCs/>
          <w:color w:val="auto"/>
          <w:sz w:val="20"/>
          <w:szCs w:val="20"/>
        </w:rPr>
        <w:t xml:space="preserve"> модел уговора представља садржину уговора који ће бити закључен са изабраним понуђачем</w:t>
      </w:r>
      <w:r w:rsidR="00A16F6E" w:rsidRPr="00531775">
        <w:rPr>
          <w:bCs/>
          <w:i/>
          <w:iCs/>
          <w:color w:val="auto"/>
          <w:sz w:val="20"/>
          <w:szCs w:val="20"/>
          <w:lang w:val="sr-Cyrl-CS"/>
        </w:rPr>
        <w:t>.</w:t>
      </w:r>
    </w:p>
    <w:p w14:paraId="447F3FB6" w14:textId="26252766" w:rsidR="00106E22" w:rsidRDefault="00DC2186" w:rsidP="00106E22">
      <w:pPr>
        <w:suppressAutoHyphens w:val="0"/>
        <w:spacing w:after="160" w:line="259" w:lineRule="auto"/>
        <w:rPr>
          <w:b/>
          <w:bCs/>
          <w:i/>
          <w:iCs/>
          <w:color w:val="auto"/>
        </w:rPr>
      </w:pPr>
      <w:r>
        <w:rPr>
          <w:bCs/>
          <w:i/>
          <w:iCs/>
          <w:color w:val="auto"/>
          <w:sz w:val="20"/>
          <w:szCs w:val="20"/>
          <w:lang w:val="sr-Cyrl-CS"/>
        </w:rPr>
        <w:br w:type="page"/>
      </w:r>
    </w:p>
    <w:p w14:paraId="4CD77E72" w14:textId="470191B2" w:rsidR="00E33ECB" w:rsidRPr="00ED4D3F" w:rsidRDefault="00CD39C3" w:rsidP="00772421">
      <w:pPr>
        <w:shd w:val="clear" w:color="auto" w:fill="C6D9F1"/>
        <w:jc w:val="center"/>
        <w:rPr>
          <w:b/>
          <w:bCs/>
          <w:i/>
          <w:iCs/>
          <w:color w:val="auto"/>
        </w:rPr>
      </w:pPr>
      <w:r w:rsidRPr="00ED4D3F">
        <w:rPr>
          <w:b/>
          <w:bCs/>
          <w:i/>
          <w:iCs/>
          <w:color w:val="auto"/>
        </w:rPr>
        <w:lastRenderedPageBreak/>
        <w:t>V</w:t>
      </w:r>
      <w:r w:rsidR="00772421" w:rsidRPr="00ED4D3F">
        <w:rPr>
          <w:b/>
          <w:bCs/>
          <w:i/>
          <w:iCs/>
          <w:color w:val="auto"/>
        </w:rPr>
        <w:t>II  УПУТСТВО ПОНУЂАЧИМА КАКО ДА САЧИНЕ ПОНУДУ</w:t>
      </w:r>
    </w:p>
    <w:p w14:paraId="2CDB4595" w14:textId="77777777" w:rsidR="00017448" w:rsidRPr="00ED4D3F" w:rsidRDefault="00017448" w:rsidP="00772421">
      <w:pPr>
        <w:shd w:val="clear" w:color="auto" w:fill="C6D9F1"/>
        <w:jc w:val="center"/>
        <w:rPr>
          <w:b/>
          <w:bCs/>
          <w:i/>
          <w:iCs/>
          <w:color w:val="auto"/>
        </w:rPr>
      </w:pPr>
    </w:p>
    <w:p w14:paraId="021ABD33" w14:textId="77777777" w:rsidR="00772421" w:rsidRPr="00561D72" w:rsidRDefault="00772421" w:rsidP="00C61BDE">
      <w:pPr>
        <w:pStyle w:val="ListParagraph"/>
        <w:numPr>
          <w:ilvl w:val="0"/>
          <w:numId w:val="21"/>
        </w:numPr>
        <w:spacing w:before="240" w:after="120" w:line="240" w:lineRule="auto"/>
        <w:ind w:left="284" w:hanging="284"/>
        <w:jc w:val="both"/>
        <w:rPr>
          <w:b/>
          <w:bCs/>
          <w:iCs/>
          <w:color w:val="auto"/>
        </w:rPr>
      </w:pPr>
      <w:r w:rsidRPr="00561D72">
        <w:rPr>
          <w:b/>
          <w:bCs/>
          <w:iCs/>
          <w:color w:val="auto"/>
        </w:rPr>
        <w:t>ПОДАЦИ О ЈЕЗИКУ НА КОЈЕМ ПОНУДА МОРА ДА БУДЕ САСТАВЉЕНА</w:t>
      </w:r>
    </w:p>
    <w:p w14:paraId="56D90293" w14:textId="77777777" w:rsidR="00772421" w:rsidRPr="00561D72" w:rsidRDefault="00772421" w:rsidP="00772421">
      <w:pPr>
        <w:jc w:val="both"/>
        <w:rPr>
          <w:b/>
          <w:bCs/>
          <w:iCs/>
          <w:color w:val="auto"/>
          <w:lang w:val="sr-Cyrl-RS"/>
        </w:rPr>
      </w:pPr>
      <w:r w:rsidRPr="00561D72">
        <w:rPr>
          <w:color w:val="auto"/>
        </w:rPr>
        <w:t>Понуђач подноси понуду на српском језику.</w:t>
      </w:r>
    </w:p>
    <w:p w14:paraId="5E44B252" w14:textId="77777777" w:rsidR="00772421" w:rsidRPr="00561D72" w:rsidRDefault="00772421" w:rsidP="00C61BDE">
      <w:pPr>
        <w:pStyle w:val="ListParagraph"/>
        <w:numPr>
          <w:ilvl w:val="0"/>
          <w:numId w:val="21"/>
        </w:numPr>
        <w:spacing w:before="240" w:after="120" w:line="240" w:lineRule="auto"/>
        <w:ind w:left="284" w:hanging="284"/>
        <w:jc w:val="both"/>
        <w:rPr>
          <w:rFonts w:eastAsia="TimesNewRomanPSMT"/>
          <w:bCs/>
          <w:color w:val="auto"/>
        </w:rPr>
      </w:pPr>
      <w:r w:rsidRPr="00561D72">
        <w:rPr>
          <w:b/>
          <w:bCs/>
          <w:iCs/>
          <w:color w:val="auto"/>
        </w:rPr>
        <w:t xml:space="preserve">НАЧИН </w:t>
      </w:r>
      <w:r w:rsidRPr="00561D72">
        <w:rPr>
          <w:b/>
          <w:bCs/>
          <w:iCs/>
          <w:color w:val="auto"/>
          <w:lang w:val="sr-Cyrl-RS"/>
        </w:rPr>
        <w:t>ПОДНОШЕЊА ПОНУДЕ</w:t>
      </w:r>
    </w:p>
    <w:p w14:paraId="0C79DA5F" w14:textId="77777777" w:rsidR="00772421" w:rsidRPr="00ED4D3F" w:rsidRDefault="00772421" w:rsidP="00AC5C8C">
      <w:pPr>
        <w:spacing w:after="120" w:line="240" w:lineRule="auto"/>
        <w:jc w:val="both"/>
        <w:rPr>
          <w:rFonts w:eastAsia="TimesNewRomanPSMT"/>
          <w:bCs/>
          <w:color w:val="auto"/>
        </w:rPr>
      </w:pPr>
      <w:r w:rsidRPr="00ED4D3F">
        <w:rPr>
          <w:rFonts w:eastAsia="TimesNewRomanPSMT"/>
          <w:bCs/>
          <w:color w:val="auto"/>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39BB152D" w14:textId="77777777" w:rsidR="00772421" w:rsidRPr="00ED4D3F" w:rsidRDefault="00772421" w:rsidP="00AC5C8C">
      <w:pPr>
        <w:spacing w:after="120" w:line="240" w:lineRule="auto"/>
        <w:jc w:val="both"/>
        <w:rPr>
          <w:rFonts w:eastAsia="TimesNewRomanPSMT"/>
          <w:bCs/>
          <w:color w:val="auto"/>
        </w:rPr>
      </w:pPr>
      <w:r w:rsidRPr="00ED4D3F">
        <w:rPr>
          <w:rFonts w:eastAsia="TimesNewRomanPSMT"/>
          <w:bCs/>
          <w:color w:val="auto"/>
        </w:rPr>
        <w:t>На полеђини коверте или на кутији навести назив</w:t>
      </w:r>
      <w:r w:rsidRPr="00ED4D3F">
        <w:rPr>
          <w:rFonts w:eastAsia="TimesNewRomanPSMT"/>
          <w:bCs/>
          <w:color w:val="auto"/>
          <w:lang w:val="sr-Cyrl-CS"/>
        </w:rPr>
        <w:t xml:space="preserve"> и адресу</w:t>
      </w:r>
      <w:r w:rsidRPr="00ED4D3F">
        <w:rPr>
          <w:rFonts w:eastAsia="TimesNewRomanPSMT"/>
          <w:bCs/>
          <w:color w:val="auto"/>
        </w:rPr>
        <w:t xml:space="preserve"> понуђача. </w:t>
      </w:r>
    </w:p>
    <w:p w14:paraId="59282EB2" w14:textId="77777777" w:rsidR="00772421" w:rsidRPr="00ED4D3F" w:rsidRDefault="00772421" w:rsidP="00AC5C8C">
      <w:pPr>
        <w:spacing w:after="120" w:line="240" w:lineRule="auto"/>
        <w:jc w:val="both"/>
        <w:rPr>
          <w:rFonts w:eastAsia="TimesNewRomanPSMT"/>
          <w:bCs/>
          <w:color w:val="auto"/>
        </w:rPr>
      </w:pPr>
      <w:r w:rsidRPr="00ED4D3F">
        <w:rPr>
          <w:rFonts w:eastAsia="TimesNewRomanPSMT"/>
          <w:bCs/>
          <w:color w:val="auto"/>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5944A36" w14:textId="429DAC8F" w:rsidR="00772421" w:rsidRPr="00591ECD" w:rsidRDefault="00772421" w:rsidP="00D40C4A">
      <w:pPr>
        <w:autoSpaceDE w:val="0"/>
        <w:autoSpaceDN w:val="0"/>
        <w:adjustRightInd w:val="0"/>
        <w:spacing w:after="120" w:line="240" w:lineRule="auto"/>
        <w:jc w:val="both"/>
        <w:rPr>
          <w:color w:val="auto"/>
        </w:rPr>
      </w:pPr>
      <w:r w:rsidRPr="00ED4D3F">
        <w:rPr>
          <w:rFonts w:eastAsia="TimesNewRomanPSMT"/>
          <w:bCs/>
          <w:color w:val="auto"/>
        </w:rPr>
        <w:t xml:space="preserve">Понуду доставити на адресу: </w:t>
      </w:r>
      <w:r w:rsidRPr="00ED4D3F">
        <w:rPr>
          <w:rFonts w:eastAsia="TimesNewRomanPSMT"/>
          <w:b/>
          <w:bCs/>
          <w:color w:val="auto"/>
          <w:lang w:val="sr-Cyrl-RS"/>
        </w:rPr>
        <w:t xml:space="preserve">Републичка дирекција за робне резерве, </w:t>
      </w:r>
      <w:r w:rsidR="00A90FF6" w:rsidRPr="00ED4D3F">
        <w:rPr>
          <w:rFonts w:eastAsia="TimesNewRomanPSMT"/>
          <w:b/>
          <w:bCs/>
          <w:color w:val="auto"/>
          <w:lang w:val="sr-Cyrl-RS"/>
        </w:rPr>
        <w:t>Д</w:t>
      </w:r>
      <w:r w:rsidRPr="00ED4D3F">
        <w:rPr>
          <w:rFonts w:eastAsia="TimesNewRomanPSMT"/>
          <w:b/>
          <w:bCs/>
          <w:color w:val="auto"/>
          <w:lang w:val="sr-Cyrl-RS"/>
        </w:rPr>
        <w:t>ечанска 8а, Београд</w:t>
      </w:r>
      <w:r w:rsidRPr="00ED4D3F">
        <w:rPr>
          <w:b/>
          <w:i/>
          <w:iCs/>
          <w:color w:val="auto"/>
        </w:rPr>
        <w:t>,</w:t>
      </w:r>
      <w:r w:rsidRPr="00ED4D3F">
        <w:rPr>
          <w:b/>
          <w:i/>
          <w:iCs/>
          <w:color w:val="auto"/>
          <w:lang w:val="sr-Cyrl-RS"/>
        </w:rPr>
        <w:t xml:space="preserve"> </w:t>
      </w:r>
      <w:r w:rsidR="00AC5C8C" w:rsidRPr="00ED4D3F">
        <w:rPr>
          <w:b/>
          <w:iCs/>
          <w:color w:val="auto"/>
          <w:lang w:val="sr-Cyrl-RS"/>
        </w:rPr>
        <w:t>соба</w:t>
      </w:r>
      <w:r w:rsidR="00AC5C8C" w:rsidRPr="00ED4D3F">
        <w:rPr>
          <w:b/>
          <w:iCs/>
          <w:color w:val="auto"/>
        </w:rPr>
        <w:t xml:space="preserve"> </w:t>
      </w:r>
      <w:r w:rsidRPr="00ED4D3F">
        <w:rPr>
          <w:b/>
          <w:iCs/>
          <w:color w:val="auto"/>
          <w:lang w:val="sr-Cyrl-RS"/>
        </w:rPr>
        <w:t>613</w:t>
      </w:r>
      <w:r w:rsidRPr="00ED4D3F">
        <w:rPr>
          <w:iCs/>
          <w:color w:val="auto"/>
          <w:lang w:val="sr-Cyrl-RS"/>
        </w:rPr>
        <w:t>,</w:t>
      </w:r>
      <w:r w:rsidRPr="00ED4D3F">
        <w:rPr>
          <w:i/>
          <w:iCs/>
          <w:color w:val="auto"/>
          <w:lang w:val="sr-Cyrl-RS"/>
        </w:rPr>
        <w:t xml:space="preserve"> </w:t>
      </w:r>
      <w:r w:rsidRPr="00ED4D3F">
        <w:rPr>
          <w:iCs/>
          <w:color w:val="auto"/>
          <w:lang w:val="sr-Cyrl-RS"/>
        </w:rPr>
        <w:t xml:space="preserve">препорученом пошиљком или лично, </w:t>
      </w:r>
      <w:r w:rsidRPr="00ED4D3F">
        <w:rPr>
          <w:rFonts w:eastAsia="TimesNewRomanPSMT"/>
          <w:bCs/>
          <w:color w:val="auto"/>
        </w:rPr>
        <w:t xml:space="preserve">са назнаком: </w:t>
      </w:r>
      <w:r w:rsidRPr="00ED4D3F">
        <w:rPr>
          <w:rFonts w:eastAsia="TimesNewRomanPS-BoldMT"/>
          <w:b/>
          <w:bCs/>
          <w:color w:val="auto"/>
        </w:rPr>
        <w:t>,,Понуда за јавну набавку</w:t>
      </w:r>
      <w:r w:rsidRPr="00ED4D3F">
        <w:rPr>
          <w:color w:val="auto"/>
        </w:rPr>
        <w:t xml:space="preserve"> </w:t>
      </w:r>
      <w:r w:rsidR="00D91C03" w:rsidRPr="00ED4D3F">
        <w:rPr>
          <w:b/>
          <w:bCs/>
          <w:color w:val="auto"/>
        </w:rPr>
        <w:t xml:space="preserve">радова </w:t>
      </w:r>
      <w:r w:rsidR="00015626">
        <w:rPr>
          <w:b/>
          <w:bCs/>
          <w:color w:val="auto"/>
          <w:lang w:val="sr-Cyrl-RS"/>
        </w:rPr>
        <w:t xml:space="preserve">- </w:t>
      </w:r>
      <w:r w:rsidR="00015626" w:rsidRPr="00015626">
        <w:rPr>
          <w:rFonts w:eastAsia="TimesNewRomanPS-BoldMT"/>
          <w:b/>
          <w:bCs/>
          <w:color w:val="auto"/>
          <w:lang w:val="sr-Cyrl-RS"/>
        </w:rPr>
        <w:t>Изградња два резервоара од по 20.000 m3  Р-23 и Р-25 мешачке кућице МК-23/25 и пратеће инфраструктуре са повезивањем на постојећу инфраструктуру на складишту нафтних деривата Смедерево у Смедереву</w:t>
      </w:r>
      <w:r w:rsidR="00017448" w:rsidRPr="00591ECD">
        <w:rPr>
          <w:b/>
          <w:bCs/>
          <w:color w:val="auto"/>
          <w:lang w:val="sr-Cyrl-RS"/>
        </w:rPr>
        <w:t>,</w:t>
      </w:r>
      <w:r w:rsidR="00D40C4A" w:rsidRPr="00591ECD">
        <w:rPr>
          <w:b/>
          <w:bCs/>
          <w:color w:val="auto"/>
          <w:lang w:val="sr-Cyrl-RS"/>
        </w:rPr>
        <w:t xml:space="preserve"> </w:t>
      </w:r>
      <w:r w:rsidR="00D40C4A" w:rsidRPr="00591ECD">
        <w:rPr>
          <w:b/>
          <w:bCs/>
          <w:color w:val="auto"/>
        </w:rPr>
        <w:t>ЈН брoj</w:t>
      </w:r>
      <w:r w:rsidR="00D40C4A" w:rsidRPr="00591ECD">
        <w:rPr>
          <w:b/>
          <w:bCs/>
          <w:color w:val="auto"/>
          <w:lang w:val="sr-Cyrl-RS"/>
        </w:rPr>
        <w:t xml:space="preserve"> </w:t>
      </w:r>
      <w:r w:rsidR="00015626">
        <w:rPr>
          <w:b/>
          <w:bCs/>
          <w:color w:val="auto"/>
          <w:lang w:val="sr-Cyrl-RS"/>
        </w:rPr>
        <w:t>7</w:t>
      </w:r>
      <w:r w:rsidR="002C6607">
        <w:rPr>
          <w:b/>
          <w:bCs/>
          <w:color w:val="auto"/>
          <w:lang w:val="sr-Cyrl-RS"/>
        </w:rPr>
        <w:t>/20</w:t>
      </w:r>
      <w:r w:rsidR="00015626">
        <w:rPr>
          <w:b/>
          <w:bCs/>
          <w:color w:val="auto"/>
          <w:lang w:val="sr-Cyrl-RS"/>
        </w:rPr>
        <w:t>20</w:t>
      </w:r>
      <w:r w:rsidR="00C05DE0" w:rsidRPr="00591ECD">
        <w:rPr>
          <w:b/>
          <w:bCs/>
          <w:color w:val="auto"/>
          <w:lang w:val="sr-Cyrl-RS"/>
        </w:rPr>
        <w:t>-03</w:t>
      </w:r>
      <w:r w:rsidR="00A90FF6" w:rsidRPr="00591ECD">
        <w:rPr>
          <w:rFonts w:eastAsia="TimesNewRomanPS-BoldMT"/>
          <w:b/>
          <w:bCs/>
          <w:color w:val="auto"/>
          <w:lang w:val="sr-Cyrl-RS"/>
        </w:rPr>
        <w:t xml:space="preserve"> </w:t>
      </w:r>
      <w:r w:rsidRPr="00591ECD">
        <w:rPr>
          <w:rFonts w:eastAsia="TimesNewRomanPSMT"/>
          <w:b/>
          <w:bCs/>
          <w:color w:val="auto"/>
        </w:rPr>
        <w:t xml:space="preserve">- </w:t>
      </w:r>
      <w:r w:rsidRPr="00591ECD">
        <w:rPr>
          <w:rFonts w:eastAsia="TimesNewRomanPS-BoldMT"/>
          <w:b/>
          <w:bCs/>
          <w:color w:val="auto"/>
        </w:rPr>
        <w:t>НЕ ОТВАРАТИ”</w:t>
      </w:r>
      <w:r w:rsidRPr="00591ECD">
        <w:rPr>
          <w:b/>
          <w:color w:val="auto"/>
          <w:lang w:val="sr-Cyrl-RS"/>
        </w:rPr>
        <w:t>.</w:t>
      </w:r>
      <w:r w:rsidRPr="00591ECD">
        <w:rPr>
          <w:color w:val="auto"/>
          <w:lang w:val="sr-Cyrl-RS"/>
        </w:rPr>
        <w:t xml:space="preserve"> </w:t>
      </w:r>
    </w:p>
    <w:p w14:paraId="54EFFADE" w14:textId="6710F526" w:rsidR="00772421" w:rsidRPr="006021EE" w:rsidRDefault="00772421" w:rsidP="00AC5C8C">
      <w:pPr>
        <w:autoSpaceDE w:val="0"/>
        <w:autoSpaceDN w:val="0"/>
        <w:adjustRightInd w:val="0"/>
        <w:spacing w:after="120" w:line="240" w:lineRule="auto"/>
        <w:jc w:val="both"/>
        <w:rPr>
          <w:b/>
          <w:i/>
          <w:iCs/>
          <w:color w:val="auto"/>
          <w:lang w:val="sr-Cyrl-RS"/>
        </w:rPr>
      </w:pPr>
      <w:r w:rsidRPr="006021EE">
        <w:rPr>
          <w:color w:val="auto"/>
        </w:rPr>
        <w:t xml:space="preserve">Понуда се сматра благовременом уколико је примљена од стране наручиоца до </w:t>
      </w:r>
      <w:r w:rsidR="006021EE" w:rsidRPr="006021EE">
        <w:rPr>
          <w:b/>
          <w:color w:val="auto"/>
        </w:rPr>
        <w:t>20</w:t>
      </w:r>
      <w:r w:rsidR="00591ECD" w:rsidRPr="006021EE">
        <w:rPr>
          <w:b/>
          <w:color w:val="auto"/>
          <w:lang w:val="sr-Cyrl-RS"/>
        </w:rPr>
        <w:t>.07</w:t>
      </w:r>
      <w:r w:rsidRPr="006021EE">
        <w:rPr>
          <w:b/>
          <w:color w:val="auto"/>
        </w:rPr>
        <w:t>.</w:t>
      </w:r>
      <w:r w:rsidRPr="006021EE">
        <w:rPr>
          <w:b/>
          <w:color w:val="auto"/>
          <w:lang w:val="sr-Cyrl-RS"/>
        </w:rPr>
        <w:t>20</w:t>
      </w:r>
      <w:r w:rsidR="008B7387" w:rsidRPr="006021EE">
        <w:rPr>
          <w:b/>
          <w:color w:val="auto"/>
          <w:lang w:val="sr-Cyrl-RS"/>
        </w:rPr>
        <w:t>20</w:t>
      </w:r>
      <w:r w:rsidRPr="006021EE">
        <w:rPr>
          <w:b/>
          <w:color w:val="auto"/>
          <w:lang w:val="sr-Cyrl-RS"/>
        </w:rPr>
        <w:t>.</w:t>
      </w:r>
      <w:r w:rsidR="00591ECD" w:rsidRPr="006021EE">
        <w:rPr>
          <w:b/>
          <w:color w:val="auto"/>
          <w:lang w:val="sr-Cyrl-RS"/>
        </w:rPr>
        <w:t xml:space="preserve"> </w:t>
      </w:r>
      <w:r w:rsidRPr="006021EE">
        <w:rPr>
          <w:b/>
          <w:color w:val="auto"/>
          <w:lang w:val="sr-Cyrl-RS"/>
        </w:rPr>
        <w:t xml:space="preserve">године </w:t>
      </w:r>
      <w:r w:rsidRPr="006021EE">
        <w:rPr>
          <w:b/>
          <w:i/>
          <w:iCs/>
          <w:color w:val="auto"/>
          <w:lang w:val="sr-Cyrl-RS"/>
        </w:rPr>
        <w:t xml:space="preserve"> </w:t>
      </w:r>
      <w:r w:rsidRPr="006021EE">
        <w:rPr>
          <w:b/>
          <w:color w:val="auto"/>
        </w:rPr>
        <w:t xml:space="preserve">до </w:t>
      </w:r>
      <w:r w:rsidR="003C0E58" w:rsidRPr="006021EE">
        <w:rPr>
          <w:b/>
          <w:color w:val="auto"/>
          <w:lang w:val="sr-Cyrl-RS"/>
        </w:rPr>
        <w:t>11:</w:t>
      </w:r>
      <w:r w:rsidRPr="006021EE">
        <w:rPr>
          <w:b/>
          <w:color w:val="auto"/>
          <w:lang w:val="sr-Cyrl-RS"/>
        </w:rPr>
        <w:t>00 часова</w:t>
      </w:r>
      <w:r w:rsidRPr="006021EE">
        <w:rPr>
          <w:b/>
          <w:i/>
          <w:iCs/>
          <w:color w:val="auto"/>
          <w:lang w:val="sr-Cyrl-RS"/>
        </w:rPr>
        <w:t xml:space="preserve">. </w:t>
      </w:r>
    </w:p>
    <w:p w14:paraId="1577FD3A" w14:textId="77777777" w:rsidR="00772421" w:rsidRPr="006021EE" w:rsidRDefault="00772421" w:rsidP="00AC5C8C">
      <w:pPr>
        <w:autoSpaceDE w:val="0"/>
        <w:autoSpaceDN w:val="0"/>
        <w:adjustRightInd w:val="0"/>
        <w:spacing w:after="120" w:line="240" w:lineRule="auto"/>
        <w:jc w:val="both"/>
        <w:rPr>
          <w:color w:val="auto"/>
        </w:rPr>
      </w:pPr>
      <w:r w:rsidRPr="006021EE">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6021EE">
        <w:rPr>
          <w:color w:val="auto"/>
          <w:lang w:val="sr-Cyrl-CS"/>
        </w:rPr>
        <w:t>н</w:t>
      </w:r>
      <w:r w:rsidRPr="006021EE">
        <w:rPr>
          <w:color w:val="auto"/>
        </w:rPr>
        <w:t>аруч</w:t>
      </w:r>
      <w:r w:rsidRPr="006021EE">
        <w:rPr>
          <w:color w:val="auto"/>
          <w:lang w:val="sr-Cyrl-RS"/>
        </w:rPr>
        <w:t>и</w:t>
      </w:r>
      <w:r w:rsidRPr="006021EE">
        <w:rPr>
          <w:color w:val="auto"/>
        </w:rPr>
        <w:t xml:space="preserve">лац ће понуђачу предати потврду пријема понуде. У потврди о пријему наручилац ће навести датум и сат пријема понуде. </w:t>
      </w:r>
    </w:p>
    <w:p w14:paraId="373A6719" w14:textId="77777777" w:rsidR="00772421" w:rsidRPr="006021EE" w:rsidRDefault="00772421" w:rsidP="00AC5C8C">
      <w:pPr>
        <w:autoSpaceDE w:val="0"/>
        <w:autoSpaceDN w:val="0"/>
        <w:adjustRightInd w:val="0"/>
        <w:spacing w:after="120" w:line="240" w:lineRule="auto"/>
        <w:jc w:val="both"/>
        <w:rPr>
          <w:color w:val="auto"/>
        </w:rPr>
      </w:pPr>
      <w:r w:rsidRPr="006021EE">
        <w:rPr>
          <w:color w:val="auto"/>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14:paraId="5691F96E" w14:textId="77777777" w:rsidR="00772421" w:rsidRPr="006021EE" w:rsidRDefault="00772421" w:rsidP="00AC5C8C">
      <w:pPr>
        <w:spacing w:after="120" w:line="240" w:lineRule="auto"/>
        <w:jc w:val="both"/>
        <w:rPr>
          <w:b/>
          <w:bCs/>
          <w:iCs/>
          <w:color w:val="auto"/>
        </w:rPr>
      </w:pPr>
      <w:r w:rsidRPr="006021EE">
        <w:rPr>
          <w:b/>
          <w:iCs/>
          <w:color w:val="auto"/>
          <w:lang w:val="sr-Cyrl-RS"/>
        </w:rPr>
        <w:t>Отварање понуда:</w:t>
      </w:r>
    </w:p>
    <w:p w14:paraId="391AD883" w14:textId="731369CB" w:rsidR="00772421" w:rsidRPr="00591ECD" w:rsidRDefault="00772421" w:rsidP="00AC5C8C">
      <w:pPr>
        <w:spacing w:after="120" w:line="240" w:lineRule="auto"/>
        <w:jc w:val="both"/>
        <w:rPr>
          <w:b/>
          <w:bCs/>
          <w:iCs/>
          <w:color w:val="auto"/>
          <w:lang w:val="sr-Cyrl-RS"/>
        </w:rPr>
      </w:pPr>
      <w:r w:rsidRPr="006021EE">
        <w:rPr>
          <w:bCs/>
          <w:iCs/>
          <w:color w:val="auto"/>
          <w:lang w:val="sr-Cyrl-RS"/>
        </w:rPr>
        <w:t xml:space="preserve">Јавно отварање понуда одржаће се одмах након истека рока за подношење понуда, дана </w:t>
      </w:r>
      <w:r w:rsidR="006021EE" w:rsidRPr="006021EE">
        <w:rPr>
          <w:b/>
          <w:bCs/>
          <w:iCs/>
          <w:color w:val="auto"/>
        </w:rPr>
        <w:t>20</w:t>
      </w:r>
      <w:r w:rsidR="00106E22" w:rsidRPr="006021EE">
        <w:rPr>
          <w:b/>
          <w:bCs/>
          <w:iCs/>
          <w:color w:val="auto"/>
          <w:lang w:val="sr-Cyrl-RS"/>
        </w:rPr>
        <w:t>.</w:t>
      </w:r>
      <w:r w:rsidR="00591ECD" w:rsidRPr="006021EE">
        <w:rPr>
          <w:b/>
          <w:bCs/>
          <w:iCs/>
          <w:color w:val="auto"/>
          <w:lang w:val="sr-Cyrl-RS"/>
        </w:rPr>
        <w:t>07</w:t>
      </w:r>
      <w:r w:rsidRPr="006021EE">
        <w:rPr>
          <w:b/>
          <w:bCs/>
          <w:iCs/>
          <w:color w:val="auto"/>
          <w:lang w:val="sr-Cyrl-RS"/>
        </w:rPr>
        <w:t>.20</w:t>
      </w:r>
      <w:r w:rsidR="008B7387" w:rsidRPr="006021EE">
        <w:rPr>
          <w:b/>
          <w:bCs/>
          <w:iCs/>
          <w:color w:val="auto"/>
          <w:lang w:val="sr-Cyrl-RS"/>
        </w:rPr>
        <w:t>20</w:t>
      </w:r>
      <w:r w:rsidRPr="006021EE">
        <w:rPr>
          <w:b/>
          <w:bCs/>
          <w:iCs/>
          <w:color w:val="auto"/>
          <w:lang w:val="sr-Cyrl-RS"/>
        </w:rPr>
        <w:t>.</w:t>
      </w:r>
      <w:r w:rsidR="00591ECD" w:rsidRPr="006021EE">
        <w:rPr>
          <w:b/>
          <w:bCs/>
          <w:iCs/>
          <w:color w:val="auto"/>
          <w:lang w:val="sr-Cyrl-RS"/>
        </w:rPr>
        <w:t xml:space="preserve"> </w:t>
      </w:r>
      <w:r w:rsidRPr="006021EE">
        <w:rPr>
          <w:b/>
          <w:bCs/>
          <w:iCs/>
          <w:color w:val="auto"/>
          <w:lang w:val="sr-Cyrl-RS"/>
        </w:rPr>
        <w:t>године</w:t>
      </w:r>
      <w:r w:rsidR="003C0E58" w:rsidRPr="006021EE">
        <w:rPr>
          <w:b/>
          <w:bCs/>
          <w:iCs/>
          <w:color w:val="auto"/>
          <w:lang w:val="sr-Cyrl-RS"/>
        </w:rPr>
        <w:t xml:space="preserve"> у 1</w:t>
      </w:r>
      <w:r w:rsidR="00015626" w:rsidRPr="006021EE">
        <w:rPr>
          <w:b/>
          <w:bCs/>
          <w:iCs/>
          <w:color w:val="auto"/>
          <w:lang w:val="sr-Cyrl-RS"/>
        </w:rPr>
        <w:t>2</w:t>
      </w:r>
      <w:r w:rsidR="003C0E58" w:rsidRPr="006021EE">
        <w:rPr>
          <w:b/>
          <w:bCs/>
          <w:iCs/>
          <w:color w:val="auto"/>
          <w:lang w:val="sr-Cyrl-RS"/>
        </w:rPr>
        <w:t>:</w:t>
      </w:r>
      <w:r w:rsidR="00015626" w:rsidRPr="006021EE">
        <w:rPr>
          <w:b/>
          <w:bCs/>
          <w:iCs/>
          <w:color w:val="auto"/>
          <w:lang w:val="sr-Cyrl-RS"/>
        </w:rPr>
        <w:t>0</w:t>
      </w:r>
      <w:r w:rsidRPr="006021EE">
        <w:rPr>
          <w:b/>
          <w:bCs/>
          <w:iCs/>
          <w:color w:val="auto"/>
          <w:lang w:val="sr-Cyrl-RS"/>
        </w:rPr>
        <w:t>0 часова</w:t>
      </w:r>
      <w:r w:rsidRPr="006021EE">
        <w:rPr>
          <w:b/>
          <w:bCs/>
          <w:i/>
          <w:iCs/>
          <w:color w:val="auto"/>
          <w:lang w:val="sr-Cyrl-RS"/>
        </w:rPr>
        <w:t xml:space="preserve"> </w:t>
      </w:r>
      <w:r w:rsidRPr="006021EE">
        <w:rPr>
          <w:bCs/>
          <w:iCs/>
          <w:color w:val="auto"/>
          <w:lang w:val="sr-Cyrl-RS"/>
        </w:rPr>
        <w:t xml:space="preserve">на адреси: </w:t>
      </w:r>
      <w:r w:rsidRPr="006021EE">
        <w:rPr>
          <w:b/>
          <w:bCs/>
          <w:iCs/>
          <w:color w:val="auto"/>
          <w:lang w:val="sr-Cyrl-RS"/>
        </w:rPr>
        <w:t xml:space="preserve">Републичка дирекција за робне резерве, Дечанска 8а, Београд, </w:t>
      </w:r>
      <w:r w:rsidRPr="006021EE">
        <w:rPr>
          <w:b/>
          <w:bCs/>
          <w:iCs/>
          <w:color w:val="auto"/>
        </w:rPr>
        <w:t xml:space="preserve">VI </w:t>
      </w:r>
      <w:r w:rsidRPr="006021EE">
        <w:rPr>
          <w:b/>
          <w:bCs/>
          <w:iCs/>
          <w:color w:val="auto"/>
          <w:lang w:val="sr-Cyrl-RS"/>
        </w:rPr>
        <w:t>спрат, сала бр. 654а.</w:t>
      </w:r>
      <w:bookmarkStart w:id="0" w:name="_GoBack"/>
      <w:bookmarkEnd w:id="0"/>
    </w:p>
    <w:p w14:paraId="55F0F47A" w14:textId="77777777" w:rsidR="00772421" w:rsidRPr="00ED4D3F" w:rsidRDefault="00772421" w:rsidP="00AC5C8C">
      <w:pPr>
        <w:spacing w:after="120" w:line="240" w:lineRule="auto"/>
        <w:jc w:val="both"/>
        <w:rPr>
          <w:bCs/>
          <w:iCs/>
          <w:color w:val="auto"/>
          <w:lang w:val="sr-Cyrl-RS"/>
        </w:rPr>
      </w:pPr>
      <w:r w:rsidRPr="00591ECD">
        <w:rPr>
          <w:bCs/>
          <w:iCs/>
          <w:color w:val="auto"/>
          <w:lang w:val="sr-Cyrl-RS"/>
        </w:rPr>
        <w:t>Присутни представници понуђача пре почетка јавног отварања понуда морају к</w:t>
      </w:r>
      <w:r w:rsidRPr="00ED4D3F">
        <w:rPr>
          <w:bCs/>
          <w:iCs/>
          <w:color w:val="auto"/>
          <w:lang w:val="sr-Cyrl-RS"/>
        </w:rPr>
        <w:t>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старне одговорног лица понуђача.</w:t>
      </w:r>
    </w:p>
    <w:p w14:paraId="3E695053" w14:textId="77777777" w:rsidR="00106E22" w:rsidRPr="00531775" w:rsidRDefault="00106E22" w:rsidP="00106E22">
      <w:pPr>
        <w:autoSpaceDE w:val="0"/>
        <w:autoSpaceDN w:val="0"/>
        <w:adjustRightInd w:val="0"/>
        <w:spacing w:after="120" w:line="240" w:lineRule="auto"/>
        <w:jc w:val="both"/>
        <w:rPr>
          <w:b/>
          <w:color w:val="auto"/>
          <w:lang w:val="sr-Cyrl-RS"/>
        </w:rPr>
      </w:pPr>
      <w:r w:rsidRPr="00531775">
        <w:rPr>
          <w:b/>
          <w:color w:val="auto"/>
        </w:rPr>
        <w:t xml:space="preserve">Понуда мора да садржи: </w:t>
      </w:r>
    </w:p>
    <w:p w14:paraId="693B4B74" w14:textId="77777777" w:rsidR="00106E22" w:rsidRPr="004507D0" w:rsidRDefault="00106E22" w:rsidP="000D2FD6">
      <w:pPr>
        <w:pStyle w:val="ListParagraph"/>
        <w:numPr>
          <w:ilvl w:val="0"/>
          <w:numId w:val="5"/>
        </w:numPr>
        <w:spacing w:line="240" w:lineRule="auto"/>
        <w:jc w:val="both"/>
        <w:rPr>
          <w:bCs/>
          <w:i/>
          <w:iCs/>
          <w:color w:val="auto"/>
        </w:rPr>
      </w:pPr>
      <w:r w:rsidRPr="004507D0">
        <w:rPr>
          <w:rFonts w:eastAsia="TimesNewRomanPSMT"/>
          <w:bCs/>
          <w:color w:val="auto"/>
        </w:rPr>
        <w:t>Доказе о испуњености услова из члана 75. и 76. Закона, наведене у Упутству  како се доказује испуњеност услова;</w:t>
      </w:r>
    </w:p>
    <w:p w14:paraId="22CA9009" w14:textId="77777777" w:rsidR="00106E22" w:rsidRPr="004507D0" w:rsidRDefault="00106E22" w:rsidP="000D2FD6">
      <w:pPr>
        <w:pStyle w:val="ListParagraph"/>
        <w:numPr>
          <w:ilvl w:val="0"/>
          <w:numId w:val="5"/>
        </w:numPr>
        <w:spacing w:line="240" w:lineRule="auto"/>
        <w:jc w:val="both"/>
        <w:rPr>
          <w:bCs/>
          <w:i/>
          <w:iCs/>
          <w:color w:val="auto"/>
        </w:rPr>
      </w:pPr>
      <w:r w:rsidRPr="004507D0">
        <w:rPr>
          <w:rFonts w:eastAsia="TimesNewRomanPSMT"/>
          <w:bCs/>
          <w:color w:val="auto"/>
          <w:lang w:val="sr-Cyrl-RS"/>
        </w:rPr>
        <w:t>Предмер и предрачун радова;</w:t>
      </w:r>
    </w:p>
    <w:p w14:paraId="50047C84" w14:textId="77777777" w:rsidR="00106E22" w:rsidRPr="004507D0" w:rsidRDefault="00106E22" w:rsidP="000D2FD6">
      <w:pPr>
        <w:pStyle w:val="ListParagraph"/>
        <w:numPr>
          <w:ilvl w:val="0"/>
          <w:numId w:val="5"/>
        </w:numPr>
        <w:spacing w:line="240" w:lineRule="auto"/>
        <w:jc w:val="both"/>
        <w:rPr>
          <w:bCs/>
          <w:i/>
          <w:iCs/>
          <w:color w:val="auto"/>
        </w:rPr>
      </w:pPr>
      <w:r w:rsidRPr="004507D0">
        <w:rPr>
          <w:rFonts w:eastAsia="TimesNewRomanPSMT"/>
          <w:bCs/>
          <w:color w:val="auto"/>
          <w:lang w:val="sr-Cyrl-RS"/>
        </w:rPr>
        <w:t xml:space="preserve">Банкарску гаранцију за озбиљност понуде, </w:t>
      </w:r>
      <w:r w:rsidRPr="004507D0">
        <w:rPr>
          <w:rFonts w:eastAsia="Times New Roman"/>
          <w:color w:val="auto"/>
        </w:rPr>
        <w:t xml:space="preserve">картон депонованих потписа </w:t>
      </w:r>
      <w:r w:rsidRPr="004507D0">
        <w:rPr>
          <w:rFonts w:eastAsia="Times New Roman"/>
          <w:color w:val="auto"/>
          <w:lang w:val="sr-Cyrl-RS"/>
        </w:rPr>
        <w:t>овлашћених лица за потписивање банкарске гаранције;</w:t>
      </w:r>
    </w:p>
    <w:p w14:paraId="5729A639" w14:textId="77777777" w:rsidR="00106E22" w:rsidRPr="004507D0" w:rsidRDefault="00106E22" w:rsidP="000D2FD6">
      <w:pPr>
        <w:pStyle w:val="ListParagraph"/>
        <w:numPr>
          <w:ilvl w:val="0"/>
          <w:numId w:val="5"/>
        </w:numPr>
        <w:spacing w:line="240" w:lineRule="auto"/>
        <w:jc w:val="both"/>
        <w:rPr>
          <w:bCs/>
          <w:iCs/>
          <w:color w:val="auto"/>
        </w:rPr>
      </w:pPr>
      <w:r w:rsidRPr="004507D0">
        <w:rPr>
          <w:bCs/>
          <w:iCs/>
          <w:color w:val="auto"/>
        </w:rPr>
        <w:t>Оргинал писмо о намерама банке за издавање банкарске гаранције за повраћај авансног плаћања за 2021. и 2022.годину</w:t>
      </w:r>
      <w:r w:rsidRPr="004507D0">
        <w:rPr>
          <w:bCs/>
          <w:iCs/>
          <w:color w:val="auto"/>
          <w:lang w:val="sr-Cyrl-RS"/>
        </w:rPr>
        <w:t>;</w:t>
      </w:r>
    </w:p>
    <w:p w14:paraId="73DAC37A" w14:textId="77777777" w:rsidR="00106E22" w:rsidRPr="00686D65" w:rsidRDefault="00106E22" w:rsidP="000D2FD6">
      <w:pPr>
        <w:pStyle w:val="ListParagraph"/>
        <w:numPr>
          <w:ilvl w:val="0"/>
          <w:numId w:val="5"/>
        </w:numPr>
        <w:spacing w:line="240" w:lineRule="auto"/>
        <w:jc w:val="both"/>
        <w:rPr>
          <w:b/>
          <w:bCs/>
          <w:iCs/>
          <w:color w:val="auto"/>
        </w:rPr>
      </w:pPr>
      <w:r w:rsidRPr="001132D4">
        <w:rPr>
          <w:lang w:val="sr-Cyrl-RS"/>
        </w:rPr>
        <w:t>Образац понуде,</w:t>
      </w:r>
      <w:r w:rsidRPr="00686D65">
        <w:rPr>
          <w:bCs/>
          <w:iCs/>
          <w:color w:val="auto"/>
        </w:rPr>
        <w:t xml:space="preserve"> попуњен,  потписан  и печатом оверен.</w:t>
      </w:r>
    </w:p>
    <w:p w14:paraId="2A8A194E" w14:textId="77777777" w:rsidR="00106E22" w:rsidRPr="00686D65" w:rsidRDefault="00106E22" w:rsidP="000D2FD6">
      <w:pPr>
        <w:pStyle w:val="ListParagraph"/>
        <w:numPr>
          <w:ilvl w:val="0"/>
          <w:numId w:val="5"/>
        </w:numPr>
        <w:spacing w:line="240" w:lineRule="auto"/>
        <w:jc w:val="both"/>
        <w:rPr>
          <w:bCs/>
          <w:iCs/>
          <w:color w:val="auto"/>
        </w:rPr>
      </w:pPr>
      <w:r w:rsidRPr="00686D65">
        <w:rPr>
          <w:lang w:val="sr-Cyrl-RS"/>
        </w:rPr>
        <w:lastRenderedPageBreak/>
        <w:t>Образац структуре цене, са упутством како да се попуни</w:t>
      </w:r>
      <w:r>
        <w:rPr>
          <w:lang w:val="sr-Cyrl-RS"/>
        </w:rPr>
        <w:t>,</w:t>
      </w:r>
      <w:r w:rsidRPr="00686D65">
        <w:rPr>
          <w:bCs/>
          <w:iCs/>
          <w:color w:val="auto"/>
        </w:rPr>
        <w:t xml:space="preserve"> попуњен,  потписан  и печатом оверен.</w:t>
      </w:r>
    </w:p>
    <w:p w14:paraId="0EF99417" w14:textId="77777777" w:rsidR="00106E22" w:rsidRPr="00686D65" w:rsidRDefault="00106E22" w:rsidP="000D2FD6">
      <w:pPr>
        <w:pStyle w:val="ListParagraph"/>
        <w:numPr>
          <w:ilvl w:val="0"/>
          <w:numId w:val="5"/>
        </w:numPr>
        <w:spacing w:line="240" w:lineRule="auto"/>
        <w:jc w:val="both"/>
        <w:rPr>
          <w:bCs/>
          <w:iCs/>
          <w:color w:val="auto"/>
        </w:rPr>
      </w:pPr>
      <w:r w:rsidRPr="00686D65">
        <w:rPr>
          <w:lang w:val="sr-Cyrl-RS"/>
        </w:rPr>
        <w:t>Образац изјаве о независној понуди</w:t>
      </w:r>
      <w:r>
        <w:rPr>
          <w:lang w:val="sr-Cyrl-RS"/>
        </w:rPr>
        <w:t>,</w:t>
      </w:r>
      <w:r w:rsidRPr="00686D65">
        <w:rPr>
          <w:bCs/>
          <w:iCs/>
          <w:color w:val="auto"/>
        </w:rPr>
        <w:t xml:space="preserve"> попуњен,  потписан  и печатом оверен;</w:t>
      </w:r>
    </w:p>
    <w:p w14:paraId="17B2E62A" w14:textId="77777777" w:rsidR="00106E22" w:rsidRDefault="00106E22" w:rsidP="000D2FD6">
      <w:pPr>
        <w:pStyle w:val="ListParagraph"/>
        <w:numPr>
          <w:ilvl w:val="0"/>
          <w:numId w:val="5"/>
        </w:numPr>
        <w:spacing w:line="240" w:lineRule="auto"/>
        <w:jc w:val="both"/>
        <w:rPr>
          <w:bCs/>
          <w:iCs/>
          <w:color w:val="auto"/>
        </w:rPr>
      </w:pPr>
      <w:r w:rsidRPr="00531775">
        <w:rPr>
          <w:bCs/>
          <w:iCs/>
          <w:color w:val="auto"/>
        </w:rPr>
        <w:t>Образац изјаве о поштовању обавеза из члана 75. ст. 2. Закона</w:t>
      </w:r>
      <w:r w:rsidRPr="00531775">
        <w:rPr>
          <w:bCs/>
          <w:iCs/>
          <w:color w:val="auto"/>
          <w:lang w:val="sr-Cyrl-RS"/>
        </w:rPr>
        <w:t xml:space="preserve"> </w:t>
      </w:r>
      <w:r w:rsidRPr="00531775">
        <w:rPr>
          <w:bCs/>
          <w:iCs/>
          <w:color w:val="auto"/>
        </w:rPr>
        <w:t>- попуњен,  потписан  и печатом оверен;</w:t>
      </w:r>
    </w:p>
    <w:p w14:paraId="45348863" w14:textId="77777777" w:rsidR="00106E22" w:rsidRPr="0043287E" w:rsidRDefault="00106E22" w:rsidP="000D2FD6">
      <w:pPr>
        <w:pStyle w:val="ListParagraph"/>
        <w:numPr>
          <w:ilvl w:val="0"/>
          <w:numId w:val="5"/>
        </w:numPr>
        <w:rPr>
          <w:bCs/>
          <w:iCs/>
          <w:color w:val="auto"/>
        </w:rPr>
      </w:pPr>
      <w:r w:rsidRPr="0043287E">
        <w:rPr>
          <w:bCs/>
          <w:iCs/>
          <w:color w:val="auto"/>
        </w:rPr>
        <w:t>Модел уговора - попуњен,  печатом оверен и потписан.</w:t>
      </w:r>
    </w:p>
    <w:p w14:paraId="0B612179" w14:textId="7EBB28DD" w:rsidR="00106E22" w:rsidRDefault="00106E22" w:rsidP="000D2FD6">
      <w:pPr>
        <w:pStyle w:val="ListParagraph"/>
        <w:numPr>
          <w:ilvl w:val="0"/>
          <w:numId w:val="5"/>
        </w:numPr>
        <w:spacing w:line="240" w:lineRule="auto"/>
        <w:jc w:val="both"/>
        <w:rPr>
          <w:bCs/>
          <w:iCs/>
          <w:color w:val="auto"/>
        </w:rPr>
      </w:pPr>
      <w:r w:rsidRPr="00531775">
        <w:rPr>
          <w:bCs/>
          <w:iCs/>
          <w:color w:val="auto"/>
        </w:rPr>
        <w:t xml:space="preserve">Споразум којим се понуђачи из групе међусобно и према </w:t>
      </w:r>
      <w:r w:rsidRPr="00531775">
        <w:rPr>
          <w:bCs/>
          <w:iCs/>
          <w:color w:val="auto"/>
          <w:lang w:val="sr-Cyrl-RS"/>
        </w:rPr>
        <w:t>Н</w:t>
      </w:r>
      <w:r w:rsidRPr="00531775">
        <w:rPr>
          <w:bCs/>
          <w:iCs/>
          <w:color w:val="auto"/>
        </w:rPr>
        <w:t>аручиоцу обавезују на извршење јавне набавке, потписан и оверен од стране свих учесника у заједничкој понуди, уколик</w:t>
      </w:r>
      <w:r w:rsidR="00B94B34">
        <w:rPr>
          <w:bCs/>
          <w:iCs/>
          <w:color w:val="auto"/>
        </w:rPr>
        <w:t>о понуду подноси група понуђача.</w:t>
      </w:r>
    </w:p>
    <w:p w14:paraId="4DD0AF83" w14:textId="77777777" w:rsidR="00106E22" w:rsidRPr="00561D72" w:rsidRDefault="00106E22" w:rsidP="00106E22">
      <w:pPr>
        <w:pStyle w:val="ListParagraph"/>
        <w:numPr>
          <w:ilvl w:val="0"/>
          <w:numId w:val="21"/>
        </w:numPr>
        <w:spacing w:before="240" w:after="120" w:line="240" w:lineRule="auto"/>
        <w:ind w:left="284" w:hanging="284"/>
        <w:jc w:val="both"/>
        <w:rPr>
          <w:bCs/>
          <w:iCs/>
          <w:color w:val="auto"/>
        </w:rPr>
      </w:pPr>
      <w:r w:rsidRPr="00561D72">
        <w:rPr>
          <w:b/>
          <w:bCs/>
          <w:iCs/>
          <w:color w:val="auto"/>
        </w:rPr>
        <w:t>ПОНУДА СА ВАРИЈАНТАМА</w:t>
      </w:r>
    </w:p>
    <w:p w14:paraId="59EA0CC7" w14:textId="77777777" w:rsidR="00106E22" w:rsidRPr="00561D72" w:rsidRDefault="00106E22" w:rsidP="00106E22">
      <w:pPr>
        <w:spacing w:after="120" w:line="240" w:lineRule="auto"/>
        <w:jc w:val="both"/>
        <w:rPr>
          <w:b/>
          <w:bCs/>
          <w:iCs/>
          <w:color w:val="auto"/>
          <w:lang w:val="sr-Cyrl-RS"/>
        </w:rPr>
      </w:pPr>
      <w:r w:rsidRPr="00561D72">
        <w:rPr>
          <w:bCs/>
          <w:iCs/>
          <w:color w:val="auto"/>
        </w:rPr>
        <w:t>Подношење понуде са варијантама није дозвољено.</w:t>
      </w:r>
    </w:p>
    <w:p w14:paraId="02F9267B" w14:textId="77777777" w:rsidR="00106E22" w:rsidRPr="00561D72" w:rsidRDefault="00106E22" w:rsidP="00106E22">
      <w:pPr>
        <w:pStyle w:val="ListParagraph"/>
        <w:numPr>
          <w:ilvl w:val="0"/>
          <w:numId w:val="21"/>
        </w:numPr>
        <w:spacing w:before="240" w:after="120" w:line="240" w:lineRule="auto"/>
        <w:ind w:left="284" w:hanging="284"/>
        <w:jc w:val="both"/>
        <w:rPr>
          <w:color w:val="auto"/>
        </w:rPr>
      </w:pPr>
      <w:r w:rsidRPr="00561D72">
        <w:rPr>
          <w:b/>
          <w:iCs/>
          <w:color w:val="auto"/>
        </w:rPr>
        <w:t>НАЧИН ИЗМЕНЕ, ДОПУНЕ И ОПОЗИВА ПОНУДЕ</w:t>
      </w:r>
    </w:p>
    <w:p w14:paraId="2B45FDA6" w14:textId="77777777" w:rsidR="00106E22" w:rsidRPr="00531775" w:rsidRDefault="00106E22" w:rsidP="00106E22">
      <w:pPr>
        <w:spacing w:after="120" w:line="240" w:lineRule="auto"/>
        <w:jc w:val="both"/>
        <w:rPr>
          <w:color w:val="auto"/>
        </w:rPr>
      </w:pPr>
      <w:r w:rsidRPr="00531775">
        <w:rPr>
          <w:color w:val="auto"/>
        </w:rPr>
        <w:t>У року за подношење понуде понуђач може да измени, допуни или опозове своју понуду на начин који је одређен за подношење понуде.</w:t>
      </w:r>
    </w:p>
    <w:p w14:paraId="37208F4A" w14:textId="77777777" w:rsidR="00106E22" w:rsidRPr="00531775" w:rsidRDefault="00106E22" w:rsidP="00106E22">
      <w:pPr>
        <w:spacing w:after="120" w:line="240" w:lineRule="auto"/>
        <w:jc w:val="both"/>
        <w:rPr>
          <w:rFonts w:eastAsia="TimesNewRomanPSMT"/>
          <w:bCs/>
          <w:iCs/>
          <w:color w:val="auto"/>
        </w:rPr>
      </w:pPr>
      <w:r w:rsidRPr="00531775">
        <w:rPr>
          <w:color w:val="auto"/>
        </w:rPr>
        <w:t xml:space="preserve">Понуђач је дужан да јасно назначи који део понуде мења односно која документа накнадно доставља. </w:t>
      </w:r>
    </w:p>
    <w:p w14:paraId="7725ED62" w14:textId="77777777" w:rsidR="00106E22" w:rsidRPr="00531775" w:rsidRDefault="00106E22" w:rsidP="00106E22">
      <w:pPr>
        <w:spacing w:after="120" w:line="240" w:lineRule="auto"/>
        <w:jc w:val="both"/>
        <w:rPr>
          <w:rFonts w:eastAsia="TimesNewRomanPSMT"/>
          <w:bCs/>
          <w:iCs/>
          <w:color w:val="auto"/>
        </w:rPr>
      </w:pPr>
      <w:r w:rsidRPr="00531775">
        <w:rPr>
          <w:rFonts w:eastAsia="TimesNewRomanPSMT"/>
          <w:bCs/>
          <w:iCs/>
          <w:color w:val="auto"/>
        </w:rPr>
        <w:t>Измену, допуну или опозив понуде треба доставити на адресу</w:t>
      </w:r>
      <w:r w:rsidRPr="00531775">
        <w:rPr>
          <w:rFonts w:eastAsia="TimesNewRomanPSMT"/>
          <w:bCs/>
          <w:iCs/>
          <w:color w:val="auto"/>
          <w:lang w:val="sr-Cyrl-RS"/>
        </w:rPr>
        <w:t xml:space="preserve"> Републичка дирекција за робне резерве, Дечанска 8а, Београд</w:t>
      </w:r>
      <w:r w:rsidRPr="00531775">
        <w:rPr>
          <w:i/>
          <w:iCs/>
          <w:color w:val="auto"/>
        </w:rPr>
        <w:t xml:space="preserve">, </w:t>
      </w:r>
      <w:r w:rsidRPr="00531775">
        <w:rPr>
          <w:rFonts w:eastAsia="TimesNewRomanPSMT"/>
          <w:bCs/>
          <w:iCs/>
          <w:color w:val="auto"/>
        </w:rPr>
        <w:t xml:space="preserve"> са назнаком:</w:t>
      </w:r>
    </w:p>
    <w:p w14:paraId="0510D133" w14:textId="77777777" w:rsidR="00106E22" w:rsidRPr="00531775" w:rsidRDefault="00106E22" w:rsidP="00106E22">
      <w:pPr>
        <w:spacing w:after="120" w:line="240" w:lineRule="auto"/>
        <w:jc w:val="both"/>
        <w:rPr>
          <w:rFonts w:eastAsia="TimesNewRomanPSMT"/>
          <w:bCs/>
          <w:iCs/>
          <w:color w:val="auto"/>
        </w:rPr>
      </w:pPr>
      <w:r w:rsidRPr="00531775">
        <w:rPr>
          <w:rFonts w:eastAsia="TimesNewRomanPSMT"/>
          <w:bCs/>
          <w:iCs/>
          <w:color w:val="auto"/>
        </w:rPr>
        <w:t xml:space="preserve"> „</w:t>
      </w:r>
      <w:r w:rsidRPr="00531775">
        <w:rPr>
          <w:rFonts w:eastAsia="TimesNewRomanPSMT"/>
          <w:b/>
          <w:bCs/>
          <w:iCs/>
          <w:color w:val="auto"/>
        </w:rPr>
        <w:t>Измена понуде</w:t>
      </w:r>
      <w:r w:rsidRPr="00531775">
        <w:rPr>
          <w:rFonts w:eastAsia="TimesNewRomanPS-BoldMT"/>
          <w:b/>
          <w:bCs/>
          <w:color w:val="auto"/>
        </w:rPr>
        <w:t xml:space="preserve"> за јавну набавку</w:t>
      </w:r>
      <w:r w:rsidRPr="00531775">
        <w:rPr>
          <w:color w:val="auto"/>
          <w:lang w:val="sr-Cyrl-RS"/>
        </w:rPr>
        <w:t xml:space="preserve"> </w:t>
      </w:r>
      <w:r w:rsidRPr="00015626">
        <w:rPr>
          <w:b/>
          <w:color w:val="auto"/>
          <w:lang w:val="sr-Cyrl-RS"/>
        </w:rPr>
        <w:t>радова</w:t>
      </w:r>
      <w:r w:rsidRPr="00531775">
        <w:rPr>
          <w:color w:val="auto"/>
          <w:lang w:val="sr-Cyrl-RS"/>
        </w:rPr>
        <w:t xml:space="preserve"> </w:t>
      </w:r>
      <w:r>
        <w:rPr>
          <w:color w:val="auto"/>
          <w:lang w:val="sr-Cyrl-RS"/>
        </w:rPr>
        <w:t xml:space="preserve">– </w:t>
      </w:r>
      <w:r w:rsidRPr="00015626">
        <w:rPr>
          <w:b/>
          <w:color w:val="auto"/>
          <w:lang w:val="sr-Cyrl-RS"/>
        </w:rPr>
        <w:t>Изградња два резервоара од по 20.000 m3  Р-23 и Р-25 мешачке кућице МК-23/25 и пратеће инфраструктуре са повезивањем на постојећу инфраструктуру на складишту нафтних деривата Смедерево у Смедереву</w:t>
      </w:r>
      <w:r w:rsidRPr="007F49D6">
        <w:rPr>
          <w:b/>
          <w:color w:val="auto"/>
          <w:lang w:val="sr-Cyrl-RS"/>
        </w:rPr>
        <w:t>,</w:t>
      </w:r>
      <w:r>
        <w:rPr>
          <w:color w:val="auto"/>
          <w:lang w:val="sr-Cyrl-RS"/>
        </w:rPr>
        <w:t xml:space="preserve"> ЈН брoj 7/2020</w:t>
      </w:r>
      <w:r w:rsidRPr="00531775">
        <w:rPr>
          <w:color w:val="auto"/>
          <w:lang w:val="sr-Cyrl-RS"/>
        </w:rPr>
        <w:t>-03</w:t>
      </w:r>
      <w:r>
        <w:rPr>
          <w:color w:val="auto"/>
          <w:lang w:val="sr-Cyrl-RS"/>
        </w:rPr>
        <w:t>,</w:t>
      </w:r>
      <w:r w:rsidRPr="00531775">
        <w:rPr>
          <w:color w:val="auto"/>
          <w:lang w:val="sr-Cyrl-RS"/>
        </w:rPr>
        <w:t xml:space="preserve"> </w:t>
      </w:r>
      <w:r w:rsidRPr="00531775">
        <w:rPr>
          <w:rFonts w:eastAsia="TimesNewRomanPSMT"/>
          <w:b/>
          <w:bCs/>
          <w:color w:val="auto"/>
        </w:rPr>
        <w:t xml:space="preserve"> </w:t>
      </w:r>
      <w:r w:rsidRPr="00531775">
        <w:rPr>
          <w:rFonts w:eastAsia="TimesNewRomanPS-BoldMT"/>
          <w:b/>
          <w:bCs/>
          <w:color w:val="auto"/>
        </w:rPr>
        <w:t>НЕ ОТВАРАТИ”</w:t>
      </w:r>
      <w:r w:rsidRPr="00531775">
        <w:rPr>
          <w:rFonts w:eastAsia="TimesNewRomanPSMT"/>
          <w:bCs/>
          <w:iCs/>
          <w:color w:val="auto"/>
        </w:rPr>
        <w:t xml:space="preserve"> или</w:t>
      </w:r>
    </w:p>
    <w:p w14:paraId="71364A18" w14:textId="77777777" w:rsidR="00106E22" w:rsidRPr="00531775" w:rsidRDefault="00106E22" w:rsidP="00106E22">
      <w:pPr>
        <w:spacing w:after="120" w:line="240" w:lineRule="auto"/>
        <w:jc w:val="both"/>
        <w:rPr>
          <w:rFonts w:eastAsia="TimesNewRomanPSMT"/>
          <w:bCs/>
          <w:iCs/>
          <w:color w:val="auto"/>
        </w:rPr>
      </w:pPr>
      <w:r w:rsidRPr="00531775">
        <w:rPr>
          <w:rFonts w:eastAsia="TimesNewRomanPSMT"/>
          <w:bCs/>
          <w:iCs/>
          <w:color w:val="auto"/>
        </w:rPr>
        <w:t xml:space="preserve"> „</w:t>
      </w:r>
      <w:r w:rsidRPr="00531775">
        <w:rPr>
          <w:rFonts w:eastAsia="TimesNewRomanPSMT"/>
          <w:b/>
          <w:bCs/>
          <w:iCs/>
          <w:color w:val="auto"/>
        </w:rPr>
        <w:t>Допуна понуде</w:t>
      </w:r>
      <w:r w:rsidRPr="00531775">
        <w:rPr>
          <w:rFonts w:eastAsia="TimesNewRomanPSMT"/>
          <w:bCs/>
          <w:iCs/>
          <w:color w:val="auto"/>
        </w:rPr>
        <w:t xml:space="preserve"> </w:t>
      </w:r>
      <w:r w:rsidRPr="00531775">
        <w:rPr>
          <w:rFonts w:eastAsia="TimesNewRomanPS-BoldMT"/>
          <w:b/>
          <w:bCs/>
          <w:color w:val="auto"/>
        </w:rPr>
        <w:t>за јавну набавку</w:t>
      </w:r>
      <w:r w:rsidRPr="00531775">
        <w:rPr>
          <w:color w:val="auto"/>
        </w:rPr>
        <w:t xml:space="preserve"> </w:t>
      </w:r>
      <w:r w:rsidRPr="00531775">
        <w:rPr>
          <w:color w:val="auto"/>
          <w:lang w:val="sr-Cyrl-RS"/>
        </w:rPr>
        <w:t xml:space="preserve">радова </w:t>
      </w:r>
      <w:r>
        <w:rPr>
          <w:color w:val="auto"/>
          <w:lang w:val="sr-Cyrl-RS"/>
        </w:rPr>
        <w:t xml:space="preserve">– </w:t>
      </w:r>
      <w:r w:rsidRPr="00015626">
        <w:rPr>
          <w:b/>
          <w:color w:val="auto"/>
          <w:lang w:val="sr-Cyrl-RS"/>
        </w:rPr>
        <w:t>Изградња два резервоара од по 20.000 m3  Р-23 и Р-25 мешачке кућице МК-23/25 и пратеће инфраструктуре са повезивањем на постојећу инфраструктуру на складишту нафтних деривата Смедерево у Смедереву, ЈН брoj 7/2020-03</w:t>
      </w:r>
      <w:r>
        <w:rPr>
          <w:b/>
          <w:color w:val="auto"/>
          <w:lang w:val="sr-Cyrl-RS"/>
        </w:rPr>
        <w:t xml:space="preserve">, </w:t>
      </w:r>
      <w:r w:rsidRPr="00531775">
        <w:rPr>
          <w:rFonts w:eastAsia="TimesNewRomanPS-BoldMT"/>
          <w:b/>
          <w:bCs/>
          <w:color w:val="auto"/>
        </w:rPr>
        <w:t>НЕ ОТВАРАТИ”</w:t>
      </w:r>
      <w:r w:rsidRPr="00531775">
        <w:rPr>
          <w:rFonts w:eastAsia="TimesNewRomanPSMT"/>
          <w:bCs/>
          <w:iCs/>
          <w:color w:val="auto"/>
        </w:rPr>
        <w:t xml:space="preserve"> или</w:t>
      </w:r>
    </w:p>
    <w:p w14:paraId="4AC5803E" w14:textId="77777777" w:rsidR="00106E22" w:rsidRPr="00531775" w:rsidRDefault="00106E22" w:rsidP="00106E22">
      <w:pPr>
        <w:spacing w:after="120" w:line="240" w:lineRule="auto"/>
        <w:jc w:val="both"/>
        <w:rPr>
          <w:rFonts w:eastAsia="TimesNewRomanPSMT"/>
          <w:bCs/>
          <w:iCs/>
          <w:color w:val="auto"/>
        </w:rPr>
      </w:pPr>
      <w:r w:rsidRPr="00531775">
        <w:rPr>
          <w:rFonts w:eastAsia="TimesNewRomanPSMT"/>
          <w:bCs/>
          <w:iCs/>
          <w:color w:val="auto"/>
        </w:rPr>
        <w:t xml:space="preserve"> „</w:t>
      </w:r>
      <w:r w:rsidRPr="00531775">
        <w:rPr>
          <w:rFonts w:eastAsia="TimesNewRomanPSMT"/>
          <w:b/>
          <w:bCs/>
          <w:iCs/>
          <w:color w:val="auto"/>
        </w:rPr>
        <w:t>Опозив понуде</w:t>
      </w:r>
      <w:r w:rsidRPr="00531775">
        <w:rPr>
          <w:rFonts w:eastAsia="TimesNewRomanPSMT"/>
          <w:bCs/>
          <w:iCs/>
          <w:color w:val="auto"/>
        </w:rPr>
        <w:t xml:space="preserve"> </w:t>
      </w:r>
      <w:r w:rsidRPr="00531775">
        <w:rPr>
          <w:rFonts w:eastAsia="TimesNewRomanPS-BoldMT"/>
          <w:b/>
          <w:bCs/>
          <w:color w:val="auto"/>
        </w:rPr>
        <w:t>за јавну набавку</w:t>
      </w:r>
      <w:r w:rsidRPr="00531775">
        <w:rPr>
          <w:color w:val="auto"/>
        </w:rPr>
        <w:t xml:space="preserve"> </w:t>
      </w:r>
      <w:r w:rsidRPr="00531775">
        <w:rPr>
          <w:color w:val="auto"/>
          <w:lang w:val="sr-Cyrl-RS"/>
        </w:rPr>
        <w:t xml:space="preserve">радова </w:t>
      </w:r>
      <w:r>
        <w:rPr>
          <w:color w:val="auto"/>
          <w:lang w:val="sr-Cyrl-RS"/>
        </w:rPr>
        <w:t xml:space="preserve">– </w:t>
      </w:r>
      <w:r w:rsidRPr="00015626">
        <w:rPr>
          <w:b/>
          <w:color w:val="auto"/>
          <w:lang w:val="sr-Cyrl-RS"/>
        </w:rPr>
        <w:t>Изградња два резервоара од по 20.000 m3  Р-23 и Р-25 мешачке кућице МК-23/25 и пратеће инфраструктуре са повезивањем на постојећу инфраструктуру на складишту нафтних деривата Смедерево у Смедереву, ЈН брoj 7/2020-03</w:t>
      </w:r>
      <w:r>
        <w:rPr>
          <w:b/>
          <w:color w:val="auto"/>
          <w:lang w:val="sr-Cyrl-RS"/>
        </w:rPr>
        <w:t xml:space="preserve">, </w:t>
      </w:r>
      <w:r w:rsidRPr="00531775">
        <w:rPr>
          <w:rFonts w:eastAsia="TimesNewRomanPS-BoldMT"/>
          <w:b/>
          <w:bCs/>
          <w:color w:val="auto"/>
        </w:rPr>
        <w:t>НЕ ОТВАРАТИ”</w:t>
      </w:r>
      <w:r w:rsidRPr="00531775">
        <w:rPr>
          <w:rFonts w:eastAsia="TimesNewRomanPSMT"/>
          <w:bCs/>
          <w:iCs/>
          <w:color w:val="auto"/>
        </w:rPr>
        <w:t xml:space="preserve"> или</w:t>
      </w:r>
    </w:p>
    <w:p w14:paraId="15D59860" w14:textId="77777777" w:rsidR="00106E22" w:rsidRDefault="00106E22" w:rsidP="00106E22">
      <w:pPr>
        <w:spacing w:after="120" w:line="240" w:lineRule="auto"/>
        <w:jc w:val="both"/>
        <w:rPr>
          <w:b/>
          <w:color w:val="auto"/>
        </w:rPr>
      </w:pPr>
      <w:r w:rsidRPr="00531775">
        <w:rPr>
          <w:rFonts w:eastAsia="TimesNewRomanPSMT"/>
          <w:bCs/>
          <w:iCs/>
          <w:color w:val="auto"/>
        </w:rPr>
        <w:t xml:space="preserve"> „</w:t>
      </w:r>
      <w:r w:rsidRPr="00531775">
        <w:rPr>
          <w:rFonts w:eastAsia="TimesNewRomanPSMT"/>
          <w:b/>
          <w:bCs/>
          <w:iCs/>
          <w:color w:val="auto"/>
        </w:rPr>
        <w:t>Измена и допуна понуде</w:t>
      </w:r>
      <w:r w:rsidRPr="00531775">
        <w:rPr>
          <w:rFonts w:eastAsia="TimesNewRomanPS-BoldMT"/>
          <w:b/>
          <w:bCs/>
          <w:color w:val="auto"/>
        </w:rPr>
        <w:t xml:space="preserve"> за јавну набавку</w:t>
      </w:r>
      <w:r w:rsidRPr="00531775">
        <w:rPr>
          <w:color w:val="auto"/>
        </w:rPr>
        <w:t xml:space="preserve"> </w:t>
      </w:r>
      <w:r w:rsidRPr="00531775">
        <w:rPr>
          <w:color w:val="auto"/>
          <w:lang w:val="sr-Cyrl-RS"/>
        </w:rPr>
        <w:t xml:space="preserve">радова </w:t>
      </w:r>
      <w:r>
        <w:rPr>
          <w:color w:val="auto"/>
          <w:lang w:val="sr-Cyrl-RS"/>
        </w:rPr>
        <w:t xml:space="preserve">– </w:t>
      </w:r>
      <w:r w:rsidRPr="00015626">
        <w:rPr>
          <w:b/>
          <w:color w:val="auto"/>
          <w:lang w:val="sr-Cyrl-RS"/>
        </w:rPr>
        <w:t>Изградња два резервоара од по 20.000 m3  Р-23 и Р-25 мешачке кућице МК-23/25 и пратеће инфраструктуре са повезивањем на постојећу инфраструктуру на складишту нафтних деривата Смедерево у Смедереву, ЈН брoj 7/2020-03</w:t>
      </w:r>
      <w:r>
        <w:rPr>
          <w:b/>
          <w:color w:val="auto"/>
          <w:lang w:val="sr-Cyrl-RS"/>
        </w:rPr>
        <w:t xml:space="preserve">, </w:t>
      </w:r>
      <w:r w:rsidRPr="00531775">
        <w:rPr>
          <w:b/>
          <w:color w:val="auto"/>
        </w:rPr>
        <w:t xml:space="preserve"> НЕ ОТВАРАТИ”.</w:t>
      </w:r>
    </w:p>
    <w:p w14:paraId="3E436A26" w14:textId="77777777" w:rsidR="00106E22" w:rsidRPr="00531775" w:rsidRDefault="00106E22" w:rsidP="00106E22">
      <w:pPr>
        <w:spacing w:after="120" w:line="240" w:lineRule="auto"/>
        <w:jc w:val="both"/>
        <w:rPr>
          <w:color w:val="auto"/>
        </w:rPr>
      </w:pPr>
      <w:r w:rsidRPr="00531775">
        <w:rPr>
          <w:rFonts w:eastAsia="TimesNewRomanPSMT"/>
          <w:bCs/>
          <w:color w:val="auto"/>
        </w:rPr>
        <w:t>На полеђини коверте или на кутији навести назив</w:t>
      </w:r>
      <w:r w:rsidRPr="00531775">
        <w:rPr>
          <w:rFonts w:eastAsia="TimesNewRomanPSMT"/>
          <w:bCs/>
          <w:color w:val="auto"/>
          <w:lang w:val="sr-Cyrl-CS"/>
        </w:rPr>
        <w:t xml:space="preserve"> и адресу</w:t>
      </w:r>
      <w:r w:rsidRPr="00531775">
        <w:rPr>
          <w:rFonts w:eastAsia="TimesNewRomanPSMT"/>
          <w:bCs/>
          <w:color w:val="auto"/>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3B4C1463" w14:textId="77777777" w:rsidR="00106E22" w:rsidRPr="00531775" w:rsidRDefault="00106E22" w:rsidP="00106E22">
      <w:pPr>
        <w:spacing w:after="120" w:line="240" w:lineRule="auto"/>
        <w:jc w:val="both"/>
        <w:rPr>
          <w:b/>
          <w:i/>
          <w:iCs/>
          <w:color w:val="auto"/>
        </w:rPr>
      </w:pPr>
      <w:r w:rsidRPr="00531775">
        <w:rPr>
          <w:color w:val="auto"/>
        </w:rPr>
        <w:t>По истеку рока за подношење понуда понуђач не може да повуче нити да мења своју понуду.</w:t>
      </w:r>
    </w:p>
    <w:p w14:paraId="70B6F8F9" w14:textId="77777777" w:rsidR="00106E22" w:rsidRPr="00531775" w:rsidRDefault="00106E22" w:rsidP="00106E22">
      <w:pPr>
        <w:pStyle w:val="ListParagraph"/>
        <w:numPr>
          <w:ilvl w:val="0"/>
          <w:numId w:val="21"/>
        </w:numPr>
        <w:spacing w:before="240" w:after="120" w:line="240" w:lineRule="auto"/>
        <w:ind w:left="284" w:hanging="284"/>
        <w:jc w:val="both"/>
        <w:rPr>
          <w:b/>
          <w:bCs/>
          <w:iCs/>
          <w:color w:val="auto"/>
          <w:lang w:val="sr-Cyrl-RS"/>
        </w:rPr>
      </w:pPr>
      <w:r w:rsidRPr="00531775">
        <w:rPr>
          <w:b/>
          <w:bCs/>
          <w:i/>
          <w:iCs/>
          <w:color w:val="auto"/>
          <w:lang w:val="sr-Cyrl-RS"/>
        </w:rPr>
        <w:t>ОБАВЕШТЕЊЕ:</w:t>
      </w:r>
      <w:r w:rsidRPr="00531775">
        <w:rPr>
          <w:b/>
          <w:bCs/>
          <w:iCs/>
          <w:color w:val="auto"/>
          <w:lang w:val="sr-Cyrl-RS"/>
        </w:rPr>
        <w:t xml:space="preserve"> </w:t>
      </w:r>
    </w:p>
    <w:p w14:paraId="367A4E96" w14:textId="77777777" w:rsidR="00106E22" w:rsidRPr="00531775" w:rsidRDefault="00106E22" w:rsidP="00106E22">
      <w:pPr>
        <w:spacing w:after="120" w:line="240" w:lineRule="auto"/>
        <w:jc w:val="both"/>
        <w:rPr>
          <w:iCs/>
          <w:color w:val="auto"/>
        </w:rPr>
      </w:pPr>
      <w:r w:rsidRPr="00531775">
        <w:rPr>
          <w:iCs/>
          <w:color w:val="auto"/>
        </w:rPr>
        <w:t xml:space="preserve">Понуђач који је самостално поднео понуду не може истовремено да учествује у заједничкој понуди или као подизвођач, нити </w:t>
      </w:r>
      <w:r w:rsidRPr="00531775">
        <w:rPr>
          <w:iCs/>
          <w:color w:val="auto"/>
          <w:lang w:val="sr-Cyrl-RS"/>
        </w:rPr>
        <w:t xml:space="preserve">да </w:t>
      </w:r>
      <w:r w:rsidRPr="00531775">
        <w:rPr>
          <w:iCs/>
          <w:color w:val="auto"/>
        </w:rPr>
        <w:t>учествује у више заједничких понуда.</w:t>
      </w:r>
    </w:p>
    <w:p w14:paraId="0D259A26" w14:textId="77777777" w:rsidR="00106E22" w:rsidRPr="00531775" w:rsidRDefault="00106E22" w:rsidP="00106E22">
      <w:pPr>
        <w:spacing w:after="120" w:line="240" w:lineRule="auto"/>
        <w:jc w:val="both"/>
        <w:rPr>
          <w:iCs/>
          <w:color w:val="auto"/>
        </w:rPr>
      </w:pPr>
      <w:r w:rsidRPr="00531775">
        <w:rPr>
          <w:iCs/>
          <w:color w:val="auto"/>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7D6D0711" w14:textId="77777777" w:rsidR="00F32767" w:rsidRDefault="00F32767" w:rsidP="00106E22">
      <w:pPr>
        <w:spacing w:after="120" w:line="240" w:lineRule="auto"/>
        <w:jc w:val="both"/>
        <w:rPr>
          <w:bCs/>
          <w:iCs/>
          <w:color w:val="auto"/>
        </w:rPr>
      </w:pPr>
    </w:p>
    <w:p w14:paraId="76976C7B" w14:textId="77777777" w:rsidR="00106E22" w:rsidRPr="00531775" w:rsidRDefault="00106E22" w:rsidP="00106E22">
      <w:pPr>
        <w:spacing w:after="120" w:line="240" w:lineRule="auto"/>
        <w:jc w:val="both"/>
        <w:rPr>
          <w:bCs/>
          <w:iCs/>
          <w:color w:val="auto"/>
        </w:rPr>
      </w:pPr>
      <w:r w:rsidRPr="00531775">
        <w:rPr>
          <w:bCs/>
          <w:iCs/>
          <w:color w:val="auto"/>
        </w:rPr>
        <w:lastRenderedPageBreak/>
        <w:t>Понуђач може да поднесе само једну понуду.</w:t>
      </w:r>
    </w:p>
    <w:p w14:paraId="2A29B23B" w14:textId="77777777" w:rsidR="00106E22" w:rsidRPr="00561D72" w:rsidRDefault="00106E22" w:rsidP="00106E22">
      <w:pPr>
        <w:pStyle w:val="ListParagraph"/>
        <w:numPr>
          <w:ilvl w:val="0"/>
          <w:numId w:val="21"/>
        </w:numPr>
        <w:spacing w:before="240" w:after="120" w:line="240" w:lineRule="auto"/>
        <w:ind w:left="284" w:hanging="284"/>
        <w:jc w:val="both"/>
        <w:rPr>
          <w:iCs/>
          <w:color w:val="auto"/>
        </w:rPr>
      </w:pPr>
      <w:r w:rsidRPr="00561D72">
        <w:rPr>
          <w:b/>
          <w:bCs/>
          <w:iCs/>
          <w:color w:val="auto"/>
        </w:rPr>
        <w:t>ПОНУДА СА ПОДИЗВОЂАЧЕМ</w:t>
      </w:r>
    </w:p>
    <w:p w14:paraId="1CA74B8A" w14:textId="77777777" w:rsidR="00106E22" w:rsidRPr="00561D72" w:rsidRDefault="00106E22" w:rsidP="00106E22">
      <w:pPr>
        <w:spacing w:after="120" w:line="240" w:lineRule="auto"/>
        <w:jc w:val="both"/>
        <w:rPr>
          <w:iCs/>
          <w:color w:val="auto"/>
        </w:rPr>
      </w:pPr>
      <w:r w:rsidRPr="00561D72">
        <w:rPr>
          <w:iCs/>
          <w:color w:val="auto"/>
        </w:rPr>
        <w:t>Уколико понуђач подноси понуду са подизвођачем дужан је да у Обрасцу понуде наведе да понуду подноси са по</w:t>
      </w:r>
      <w:r w:rsidRPr="00561D72">
        <w:rPr>
          <w:iCs/>
          <w:color w:val="auto"/>
          <w:lang w:val="sr-Cyrl-RS"/>
        </w:rPr>
        <w:t>д</w:t>
      </w:r>
      <w:r w:rsidRPr="00561D72">
        <w:rPr>
          <w:iCs/>
          <w:color w:val="auto"/>
        </w:rPr>
        <w:t xml:space="preserve">извођачем, проценат укупне вредности набавке који ће поверити подизвођачу, а који не може бити већи од 50%, као и део предмета набавке који ће </w:t>
      </w:r>
      <w:r w:rsidRPr="00561D72">
        <w:rPr>
          <w:iCs/>
          <w:color w:val="auto"/>
          <w:lang w:val="sr-Cyrl-RS"/>
        </w:rPr>
        <w:t>радити</w:t>
      </w:r>
      <w:r w:rsidRPr="00561D72">
        <w:rPr>
          <w:iCs/>
          <w:color w:val="auto"/>
        </w:rPr>
        <w:t xml:space="preserve"> преко подизвођача. </w:t>
      </w:r>
    </w:p>
    <w:p w14:paraId="5909B942" w14:textId="77777777" w:rsidR="00106E22" w:rsidRPr="00561D72" w:rsidRDefault="00106E22" w:rsidP="00106E22">
      <w:pPr>
        <w:spacing w:after="120" w:line="240" w:lineRule="auto"/>
        <w:jc w:val="both"/>
        <w:rPr>
          <w:iCs/>
          <w:color w:val="auto"/>
          <w:lang w:val="sr-Cyrl-RS"/>
        </w:rPr>
      </w:pPr>
      <w:r w:rsidRPr="00561D72">
        <w:rPr>
          <w:iCs/>
          <w:color w:val="auto"/>
        </w:rPr>
        <w:t>Понуђач у Обрасцу понуде нав</w:t>
      </w:r>
      <w:r w:rsidRPr="00561D72">
        <w:rPr>
          <w:iCs/>
          <w:color w:val="auto"/>
          <w:lang w:val="sr-Cyrl-RS"/>
        </w:rPr>
        <w:t>о</w:t>
      </w:r>
      <w:r w:rsidRPr="00561D72">
        <w:rPr>
          <w:iCs/>
          <w:color w:val="auto"/>
        </w:rPr>
        <w:t>д</w:t>
      </w:r>
      <w:r w:rsidRPr="00561D72">
        <w:rPr>
          <w:iCs/>
          <w:color w:val="auto"/>
          <w:lang w:val="sr-Cyrl-RS"/>
        </w:rPr>
        <w:t>и</w:t>
      </w:r>
      <w:r w:rsidRPr="00561D72">
        <w:rPr>
          <w:iCs/>
          <w:color w:val="auto"/>
        </w:rPr>
        <w:t xml:space="preserve"> назив и седиште подизвођача, уколико ће делимично извршење набавке поверити подизвођачу. </w:t>
      </w:r>
    </w:p>
    <w:p w14:paraId="651507CB" w14:textId="77777777" w:rsidR="00106E22" w:rsidRPr="00561D72" w:rsidRDefault="00106E22" w:rsidP="00106E22">
      <w:pPr>
        <w:spacing w:after="120" w:line="240" w:lineRule="auto"/>
        <w:jc w:val="both"/>
        <w:rPr>
          <w:rFonts w:eastAsia="TimesNewRomanPSMT"/>
          <w:bCs/>
          <w:color w:val="auto"/>
        </w:rPr>
      </w:pPr>
      <w:r w:rsidRPr="00561D72">
        <w:rPr>
          <w:iCs/>
          <w:color w:val="auto"/>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61D72">
        <w:rPr>
          <w:rFonts w:eastAsia="TimesNewRomanPSMT"/>
          <w:bCs/>
          <w:color w:val="auto"/>
        </w:rPr>
        <w:t xml:space="preserve"> </w:t>
      </w:r>
    </w:p>
    <w:p w14:paraId="72D8E962" w14:textId="77777777" w:rsidR="00106E22" w:rsidRPr="00561D72" w:rsidRDefault="00106E22" w:rsidP="00106E22">
      <w:pPr>
        <w:spacing w:after="120" w:line="240" w:lineRule="auto"/>
        <w:jc w:val="both"/>
        <w:rPr>
          <w:iCs/>
          <w:color w:val="auto"/>
          <w:lang w:val="sr-Cyrl-RS"/>
        </w:rPr>
      </w:pPr>
      <w:r w:rsidRPr="00561D72">
        <w:rPr>
          <w:rFonts w:eastAsia="TimesNewRomanPSMT"/>
          <w:bCs/>
          <w:color w:val="auto"/>
        </w:rPr>
        <w:t>Понуђач је дужан да за подизвођаче достави доказе о испуњености услова који су наведени у конкурсн</w:t>
      </w:r>
      <w:r w:rsidRPr="00561D72">
        <w:rPr>
          <w:rFonts w:eastAsia="TimesNewRomanPSMT"/>
          <w:bCs/>
          <w:color w:val="auto"/>
          <w:lang w:val="sr-Cyrl-RS"/>
        </w:rPr>
        <w:t>ој</w:t>
      </w:r>
      <w:r w:rsidRPr="00561D72">
        <w:rPr>
          <w:rFonts w:eastAsia="TimesNewRomanPSMT"/>
          <w:bCs/>
          <w:color w:val="auto"/>
        </w:rPr>
        <w:t xml:space="preserve"> документациј</w:t>
      </w:r>
      <w:r w:rsidRPr="00561D72">
        <w:rPr>
          <w:rFonts w:eastAsia="TimesNewRomanPSMT"/>
          <w:bCs/>
          <w:color w:val="auto"/>
          <w:lang w:val="sr-Cyrl-RS"/>
        </w:rPr>
        <w:t>и, у складу са упутством како се доказује испуњеност услова</w:t>
      </w:r>
      <w:r w:rsidRPr="00561D72">
        <w:rPr>
          <w:rFonts w:eastAsia="TimesNewRomanPSMT"/>
          <w:bCs/>
          <w:color w:val="auto"/>
        </w:rPr>
        <w:t>.</w:t>
      </w:r>
    </w:p>
    <w:p w14:paraId="067E515C" w14:textId="77777777" w:rsidR="00106E22" w:rsidRPr="00561D72" w:rsidRDefault="00106E22" w:rsidP="00106E22">
      <w:pPr>
        <w:spacing w:after="120" w:line="240" w:lineRule="auto"/>
        <w:jc w:val="both"/>
        <w:rPr>
          <w:iCs/>
          <w:color w:val="auto"/>
        </w:rPr>
      </w:pPr>
      <w:r w:rsidRPr="00561D72">
        <w:rPr>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14:paraId="3703FA88" w14:textId="77777777" w:rsidR="00106E22" w:rsidRPr="00561D72" w:rsidRDefault="00106E22" w:rsidP="00106E22">
      <w:pPr>
        <w:spacing w:after="120" w:line="240" w:lineRule="auto"/>
        <w:jc w:val="both"/>
        <w:rPr>
          <w:color w:val="auto"/>
        </w:rPr>
      </w:pPr>
      <w:r w:rsidRPr="00561D72">
        <w:rPr>
          <w:iCs/>
          <w:color w:val="auto"/>
        </w:rPr>
        <w:t>Понуђач је дужан да наручиоцу, на његов захтев, омогући приступ код подизвођача, ради утврђивања испуњености тражених услова.</w:t>
      </w:r>
    </w:p>
    <w:p w14:paraId="2EAF1184" w14:textId="77777777" w:rsidR="00106E22" w:rsidRPr="00561D72" w:rsidRDefault="00106E22" w:rsidP="00106E22">
      <w:pPr>
        <w:pStyle w:val="ListParagraph"/>
        <w:numPr>
          <w:ilvl w:val="0"/>
          <w:numId w:val="21"/>
        </w:numPr>
        <w:spacing w:before="240" w:after="120" w:line="240" w:lineRule="auto"/>
        <w:ind w:left="284" w:hanging="284"/>
        <w:jc w:val="both"/>
        <w:rPr>
          <w:color w:val="auto"/>
        </w:rPr>
      </w:pPr>
      <w:r w:rsidRPr="00561D72">
        <w:rPr>
          <w:b/>
          <w:color w:val="auto"/>
        </w:rPr>
        <w:t>ЗАЈЕДНИЧКА ПОНУДА</w:t>
      </w:r>
    </w:p>
    <w:p w14:paraId="0D3FD431" w14:textId="77777777" w:rsidR="00106E22" w:rsidRPr="00ED4D3F" w:rsidRDefault="00106E22" w:rsidP="00106E22">
      <w:pPr>
        <w:spacing w:after="120" w:line="240" w:lineRule="auto"/>
        <w:jc w:val="both"/>
        <w:rPr>
          <w:color w:val="auto"/>
        </w:rPr>
      </w:pPr>
      <w:r w:rsidRPr="00ED4D3F">
        <w:rPr>
          <w:color w:val="auto"/>
        </w:rPr>
        <w:t>Понуду може поднети група понуђача.</w:t>
      </w:r>
    </w:p>
    <w:p w14:paraId="64BC0A1B" w14:textId="77777777" w:rsidR="00106E22" w:rsidRPr="00ED4D3F" w:rsidRDefault="00106E22" w:rsidP="00106E22">
      <w:pPr>
        <w:spacing w:after="120" w:line="240" w:lineRule="auto"/>
        <w:jc w:val="both"/>
        <w:rPr>
          <w:color w:val="auto"/>
        </w:rPr>
      </w:pPr>
      <w:r w:rsidRPr="00ED4D3F">
        <w:rPr>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ED4D3F">
        <w:rPr>
          <w:color w:val="auto"/>
          <w:lang w:val="sr-Cyrl-CS"/>
        </w:rPr>
        <w:t>.</w:t>
      </w:r>
      <w:r w:rsidRPr="00ED4D3F">
        <w:rPr>
          <w:color w:val="auto"/>
        </w:rPr>
        <w:t xml:space="preserve"> 4. тач</w:t>
      </w:r>
      <w:r w:rsidRPr="00ED4D3F">
        <w:rPr>
          <w:color w:val="auto"/>
          <w:lang w:val="sr-Cyrl-CS"/>
        </w:rPr>
        <w:t>.</w:t>
      </w:r>
      <w:r w:rsidRPr="00ED4D3F">
        <w:rPr>
          <w:color w:val="auto"/>
        </w:rPr>
        <w:t xml:space="preserve"> 1</w:t>
      </w:r>
      <w:r w:rsidRPr="00ED4D3F">
        <w:rPr>
          <w:color w:val="auto"/>
          <w:lang w:val="sr-Cyrl-CS"/>
        </w:rPr>
        <w:t xml:space="preserve">) </w:t>
      </w:r>
      <w:r w:rsidRPr="00ED4D3F">
        <w:rPr>
          <w:color w:val="auto"/>
          <w:lang w:val="sr-Cyrl-RS"/>
        </w:rPr>
        <w:t>и 2</w:t>
      </w:r>
      <w:r w:rsidRPr="00ED4D3F">
        <w:rPr>
          <w:color w:val="auto"/>
          <w:lang w:val="sr-Cyrl-CS"/>
        </w:rPr>
        <w:t xml:space="preserve">) </w:t>
      </w:r>
      <w:r w:rsidRPr="00ED4D3F">
        <w:rPr>
          <w:color w:val="auto"/>
        </w:rPr>
        <w:t xml:space="preserve">ЗЈН и то податке о: </w:t>
      </w:r>
    </w:p>
    <w:p w14:paraId="1CDC9164" w14:textId="77777777" w:rsidR="00106E22" w:rsidRPr="00ED4D3F" w:rsidRDefault="00106E22" w:rsidP="00106E22">
      <w:pPr>
        <w:numPr>
          <w:ilvl w:val="0"/>
          <w:numId w:val="6"/>
        </w:numPr>
        <w:spacing w:after="120" w:line="240" w:lineRule="auto"/>
        <w:jc w:val="both"/>
        <w:rPr>
          <w:color w:val="auto"/>
        </w:rPr>
      </w:pPr>
      <w:r w:rsidRPr="00ED4D3F">
        <w:rPr>
          <w:color w:val="auto"/>
        </w:rPr>
        <w:t xml:space="preserve">члану групе који ће бити носилац посла, односно који ће поднети понуду и који ће заступати групу понуђача пред наручиоцем, </w:t>
      </w:r>
    </w:p>
    <w:p w14:paraId="54C26C2A" w14:textId="77777777" w:rsidR="00106E22" w:rsidRPr="00ED4D3F" w:rsidRDefault="00106E22" w:rsidP="00106E22">
      <w:pPr>
        <w:pStyle w:val="ListParagraph"/>
        <w:numPr>
          <w:ilvl w:val="0"/>
          <w:numId w:val="6"/>
        </w:numPr>
        <w:spacing w:after="120" w:line="240" w:lineRule="auto"/>
        <w:jc w:val="both"/>
        <w:rPr>
          <w:rFonts w:eastAsia="TimesNewRomanPSMT"/>
          <w:bCs/>
          <w:color w:val="auto"/>
        </w:rPr>
      </w:pPr>
      <w:r w:rsidRPr="00ED4D3F">
        <w:rPr>
          <w:color w:val="auto"/>
          <w:lang w:val="sr-Cyrl-RS"/>
        </w:rPr>
        <w:t>опису послова сваког од понуђача из групе понуђача у извршењу уговора.</w:t>
      </w:r>
    </w:p>
    <w:p w14:paraId="41BC61FF" w14:textId="77777777" w:rsidR="00106E22" w:rsidRPr="00ED4D3F" w:rsidRDefault="00106E22" w:rsidP="00106E22">
      <w:pPr>
        <w:spacing w:after="120" w:line="240" w:lineRule="auto"/>
        <w:jc w:val="both"/>
        <w:rPr>
          <w:color w:val="auto"/>
          <w:lang w:val="sr-Cyrl-RS"/>
        </w:rPr>
      </w:pPr>
      <w:r w:rsidRPr="00ED4D3F">
        <w:rPr>
          <w:rFonts w:eastAsia="TimesNewRomanPSMT"/>
          <w:bCs/>
          <w:color w:val="auto"/>
        </w:rPr>
        <w:t>Група понуђача је дужна да достави све доказе о испуњености услова који су наведени у конкурсн</w:t>
      </w:r>
      <w:r w:rsidRPr="00ED4D3F">
        <w:rPr>
          <w:rFonts w:eastAsia="TimesNewRomanPSMT"/>
          <w:bCs/>
          <w:color w:val="auto"/>
          <w:lang w:val="sr-Cyrl-RS"/>
        </w:rPr>
        <w:t>ој</w:t>
      </w:r>
      <w:r w:rsidRPr="00ED4D3F">
        <w:rPr>
          <w:rFonts w:eastAsia="TimesNewRomanPSMT"/>
          <w:bCs/>
          <w:color w:val="auto"/>
        </w:rPr>
        <w:t xml:space="preserve"> документациј</w:t>
      </w:r>
      <w:r w:rsidRPr="00ED4D3F">
        <w:rPr>
          <w:rFonts w:eastAsia="TimesNewRomanPSMT"/>
          <w:bCs/>
          <w:color w:val="auto"/>
          <w:lang w:val="sr-Cyrl-RS"/>
        </w:rPr>
        <w:t>и, у складу са упутством како се доказује испуњеност услова</w:t>
      </w:r>
      <w:r w:rsidRPr="00ED4D3F">
        <w:rPr>
          <w:rFonts w:eastAsia="TimesNewRomanPSMT"/>
          <w:bCs/>
          <w:color w:val="auto"/>
        </w:rPr>
        <w:t>.</w:t>
      </w:r>
    </w:p>
    <w:p w14:paraId="73084C33" w14:textId="77777777" w:rsidR="00106E22" w:rsidRPr="00ED4D3F" w:rsidRDefault="00106E22" w:rsidP="00106E22">
      <w:pPr>
        <w:spacing w:after="120" w:line="240" w:lineRule="auto"/>
        <w:jc w:val="both"/>
        <w:rPr>
          <w:color w:val="auto"/>
          <w:lang w:val="sr-Cyrl-RS"/>
        </w:rPr>
      </w:pPr>
      <w:r w:rsidRPr="00ED4D3F">
        <w:rPr>
          <w:color w:val="auto"/>
        </w:rPr>
        <w:t xml:space="preserve">Понуђачи из групе понуђача одговарају неограничено солидарно према наручиоцу. </w:t>
      </w:r>
    </w:p>
    <w:p w14:paraId="20603531" w14:textId="77777777" w:rsidR="00106E22" w:rsidRPr="00ED4D3F" w:rsidRDefault="00106E22" w:rsidP="00106E22">
      <w:pPr>
        <w:spacing w:after="120" w:line="240" w:lineRule="auto"/>
        <w:jc w:val="both"/>
        <w:rPr>
          <w:color w:val="auto"/>
          <w:lang w:val="sr-Cyrl-RS"/>
        </w:rPr>
      </w:pPr>
      <w:r w:rsidRPr="00ED4D3F">
        <w:rPr>
          <w:color w:val="auto"/>
          <w:lang w:val="sr-Cyrl-RS"/>
        </w:rPr>
        <w:t>Задруга може поднети понуду самостално, у своје име, а за рачун задругара или заједничку понуду у име задругара.</w:t>
      </w:r>
    </w:p>
    <w:p w14:paraId="25E56B99" w14:textId="77777777" w:rsidR="00106E22" w:rsidRPr="00ED4D3F" w:rsidRDefault="00106E22" w:rsidP="00106E22">
      <w:pPr>
        <w:spacing w:after="120" w:line="240" w:lineRule="auto"/>
        <w:jc w:val="both"/>
        <w:rPr>
          <w:color w:val="auto"/>
          <w:lang w:val="sr-Cyrl-RS"/>
        </w:rPr>
      </w:pPr>
      <w:r w:rsidRPr="00ED4D3F">
        <w:rPr>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6D5D9B67" w14:textId="77777777" w:rsidR="00106E22" w:rsidRPr="00ED4D3F" w:rsidRDefault="00106E22" w:rsidP="00106E22">
      <w:pPr>
        <w:spacing w:after="120" w:line="240" w:lineRule="auto"/>
        <w:jc w:val="both"/>
        <w:rPr>
          <w:color w:val="auto"/>
          <w:lang w:val="sr-Cyrl-RS"/>
        </w:rPr>
      </w:pPr>
      <w:r w:rsidRPr="00ED4D3F">
        <w:rPr>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3B1FC1EB" w14:textId="77777777" w:rsidR="00106E22" w:rsidRPr="00561D72" w:rsidRDefault="00106E22" w:rsidP="00106E22">
      <w:pPr>
        <w:pStyle w:val="ListParagraph"/>
        <w:numPr>
          <w:ilvl w:val="0"/>
          <w:numId w:val="21"/>
        </w:numPr>
        <w:spacing w:before="240" w:after="120" w:line="240" w:lineRule="auto"/>
        <w:ind w:left="284" w:hanging="284"/>
        <w:jc w:val="both"/>
        <w:rPr>
          <w:color w:val="auto"/>
        </w:rPr>
      </w:pPr>
      <w:r w:rsidRPr="00561D72">
        <w:rPr>
          <w:b/>
          <w:bCs/>
          <w:iCs/>
          <w:color w:val="auto"/>
        </w:rPr>
        <w:t>НАЧИН И УСЛОВ</w:t>
      </w:r>
      <w:r w:rsidRPr="00561D72">
        <w:rPr>
          <w:b/>
          <w:bCs/>
          <w:iCs/>
          <w:color w:val="auto"/>
          <w:lang w:val="sr-Cyrl-CS"/>
        </w:rPr>
        <w:t>И</w:t>
      </w:r>
      <w:r w:rsidRPr="00561D72">
        <w:rPr>
          <w:b/>
          <w:bCs/>
          <w:iCs/>
          <w:color w:val="auto"/>
        </w:rPr>
        <w:t xml:space="preserve"> ПЛАЋАЊА, ГАРАНТНИ РОК, КАО И ДРУГЕ ОКОЛНОСТИ ОД КОЈИХ ЗАВИСИ ПРИХВАТЉИВОСТ ПОНУДЕ</w:t>
      </w:r>
    </w:p>
    <w:p w14:paraId="4C5F25D1" w14:textId="77777777" w:rsidR="00106E22" w:rsidRPr="00B72C90" w:rsidRDefault="00106E22" w:rsidP="00106E22">
      <w:pPr>
        <w:spacing w:before="240" w:after="120"/>
        <w:jc w:val="both"/>
        <w:rPr>
          <w:iCs/>
        </w:rPr>
      </w:pPr>
      <w:r w:rsidRPr="00561D72">
        <w:rPr>
          <w:b/>
          <w:bCs/>
          <w:iCs/>
          <w:lang w:val="sr-Cyrl-RS"/>
        </w:rPr>
        <w:t>8.</w:t>
      </w:r>
      <w:r w:rsidRPr="00561D72">
        <w:rPr>
          <w:b/>
          <w:bCs/>
          <w:iCs/>
        </w:rPr>
        <w:t xml:space="preserve">1. </w:t>
      </w:r>
      <w:r w:rsidRPr="00561D72">
        <w:rPr>
          <w:b/>
          <w:bCs/>
          <w:iCs/>
          <w:lang w:val="sr-Cyrl-RS"/>
        </w:rPr>
        <w:t xml:space="preserve">  </w:t>
      </w:r>
      <w:r w:rsidRPr="00B72C90">
        <w:rPr>
          <w:iCs/>
          <w:u w:val="single"/>
        </w:rPr>
        <w:t>Захтеви у погледу начина, рока и услова плаћања.</w:t>
      </w:r>
    </w:p>
    <w:p w14:paraId="793AADC5" w14:textId="77777777" w:rsidR="00106E22" w:rsidRPr="00B72C90" w:rsidRDefault="00106E22" w:rsidP="00106E22">
      <w:pPr>
        <w:spacing w:after="120"/>
        <w:jc w:val="both"/>
        <w:rPr>
          <w:iCs/>
          <w:lang w:val="sr-Cyrl-RS"/>
        </w:rPr>
      </w:pPr>
      <w:r w:rsidRPr="004507D0">
        <w:rPr>
          <w:rFonts w:eastAsia="TimesNewRomanPSMT"/>
          <w:bCs/>
          <w:iCs/>
          <w:color w:val="auto"/>
          <w:lang w:val="sr-Cyrl-CS"/>
        </w:rPr>
        <w:t xml:space="preserve">Наручилац </w:t>
      </w:r>
      <w:r w:rsidRPr="004507D0">
        <w:rPr>
          <w:iCs/>
          <w:lang w:val="sr-Cyrl-RS"/>
        </w:rPr>
        <w:t>ће изабраном</w:t>
      </w:r>
      <w:r w:rsidRPr="00B72C90">
        <w:rPr>
          <w:iCs/>
          <w:lang w:val="sr-Cyrl-RS"/>
        </w:rPr>
        <w:t xml:space="preserve"> Понуђачу </w:t>
      </w:r>
      <w:r w:rsidRPr="00B72C90">
        <w:rPr>
          <w:iCs/>
        </w:rPr>
        <w:t>плати</w:t>
      </w:r>
      <w:r w:rsidRPr="00B72C90">
        <w:rPr>
          <w:iCs/>
          <w:lang w:val="sr-Cyrl-RS"/>
        </w:rPr>
        <w:t>ти</w:t>
      </w:r>
      <w:r w:rsidRPr="00B72C90">
        <w:rPr>
          <w:iCs/>
        </w:rPr>
        <w:t xml:space="preserve"> уговорене радове </w:t>
      </w:r>
      <w:r w:rsidRPr="00B72C90">
        <w:rPr>
          <w:iCs/>
          <w:lang w:val="sr-Cyrl-RS"/>
        </w:rPr>
        <w:t>авансно по годинама. Понуђач ће правдати изведене радове на основу привремених ситуација и окончане ситуације оверених од стране надзорног органа, којe морају бити регистроване у Централном регистру фактура који води Мининистарство финансија-Управа за трезор.</w:t>
      </w:r>
    </w:p>
    <w:p w14:paraId="12E6589D" w14:textId="77777777" w:rsidR="00FC70E7" w:rsidRDefault="00FC70E7" w:rsidP="00106E22">
      <w:pPr>
        <w:spacing w:before="240" w:after="120"/>
        <w:jc w:val="both"/>
        <w:rPr>
          <w:b/>
          <w:iCs/>
          <w:lang w:val="sr-Cyrl-CS"/>
        </w:rPr>
      </w:pPr>
    </w:p>
    <w:p w14:paraId="5B295F84" w14:textId="77777777" w:rsidR="00106E22" w:rsidRPr="00B72C90" w:rsidRDefault="00106E22" w:rsidP="00106E22">
      <w:pPr>
        <w:spacing w:before="240" w:after="120"/>
        <w:jc w:val="both"/>
        <w:rPr>
          <w:iCs/>
          <w:lang w:val="sr-Cyrl-CS"/>
        </w:rPr>
      </w:pPr>
      <w:r w:rsidRPr="00B72C90">
        <w:rPr>
          <w:b/>
          <w:iCs/>
          <w:lang w:val="sr-Cyrl-CS"/>
        </w:rPr>
        <w:lastRenderedPageBreak/>
        <w:t>8.2.</w:t>
      </w:r>
      <w:r w:rsidRPr="00B72C90">
        <w:rPr>
          <w:iCs/>
          <w:lang w:val="sr-Cyrl-CS"/>
        </w:rPr>
        <w:t xml:space="preserve">  </w:t>
      </w:r>
      <w:r w:rsidRPr="00B72C90">
        <w:rPr>
          <w:b/>
          <w:bCs/>
          <w:i/>
        </w:rPr>
        <w:t xml:space="preserve"> А</w:t>
      </w:r>
      <w:r w:rsidRPr="00B72C90">
        <w:rPr>
          <w:b/>
          <w:bCs/>
          <w:i/>
          <w:shd w:val="clear" w:color="auto" w:fill="FFFFFF"/>
        </w:rPr>
        <w:t xml:space="preserve">вансно плаћање: </w:t>
      </w:r>
    </w:p>
    <w:p w14:paraId="5D423C05" w14:textId="77777777" w:rsidR="00106E22" w:rsidRPr="00B72C90" w:rsidRDefault="00106E22" w:rsidP="00106E22">
      <w:pPr>
        <w:spacing w:after="120"/>
        <w:jc w:val="both"/>
      </w:pPr>
      <w:r>
        <w:rPr>
          <w:rFonts w:eastAsia="TimesNewRomanPSMT"/>
          <w:bCs/>
          <w:iCs/>
          <w:color w:val="auto"/>
          <w:lang w:val="sr-Cyrl-CS"/>
        </w:rPr>
        <w:t>Наручилац Финансијер</w:t>
      </w:r>
      <w:r w:rsidRPr="00B72C90">
        <w:t xml:space="preserve"> се обавезује да исплати </w:t>
      </w:r>
      <w:r w:rsidRPr="00B72C90">
        <w:rPr>
          <w:iCs/>
          <w:lang w:val="sr-Cyrl-RS"/>
        </w:rPr>
        <w:t>изабраном Понуђачу</w:t>
      </w:r>
      <w:r w:rsidRPr="00B72C90">
        <w:t xml:space="preserve"> аванс </w:t>
      </w:r>
      <w:r w:rsidRPr="00B72C90">
        <w:rPr>
          <w:lang w:val="sr-Cyrl-RS"/>
        </w:rPr>
        <w:t xml:space="preserve">за 2020.годину </w:t>
      </w:r>
      <w:r w:rsidRPr="00B72C90">
        <w:t xml:space="preserve">у износу </w:t>
      </w:r>
      <w:r w:rsidRPr="00B72C90">
        <w:rPr>
          <w:rFonts w:eastAsia="Times New Roman"/>
        </w:rPr>
        <w:t xml:space="preserve">од </w:t>
      </w:r>
      <w:r w:rsidRPr="00B72C90">
        <w:rPr>
          <w:lang w:val="sr-Cyrl-RS"/>
        </w:rPr>
        <w:t xml:space="preserve">83.333.334,00 </w:t>
      </w:r>
      <w:r w:rsidRPr="00B72C90">
        <w:rPr>
          <w:rFonts w:eastAsia="Times New Roman"/>
          <w:lang w:val="sr-Cyrl-RS"/>
        </w:rPr>
        <w:t xml:space="preserve"> динара за извођење радова без урачунатог ПДВ-а </w:t>
      </w:r>
      <w:r w:rsidRPr="00B72C90">
        <w:rPr>
          <w:rFonts w:eastAsia="Times New Roman"/>
        </w:rPr>
        <w:t>,</w:t>
      </w:r>
      <w:r w:rsidRPr="00B72C90">
        <w:rPr>
          <w:rFonts w:eastAsia="Times New Roman"/>
          <w:lang w:val="sr-Cyrl-RS"/>
        </w:rPr>
        <w:t xml:space="preserve"> </w:t>
      </w:r>
      <w:r w:rsidRPr="00B72C90">
        <w:t xml:space="preserve">у року </w:t>
      </w:r>
      <w:r w:rsidRPr="00B72C90">
        <w:rPr>
          <w:lang w:val="sr-Cyrl-RS"/>
        </w:rPr>
        <w:t>до</w:t>
      </w:r>
      <w:r w:rsidRPr="00B72C90">
        <w:t xml:space="preserve"> </w:t>
      </w:r>
      <w:r w:rsidRPr="00B72C90">
        <w:rPr>
          <w:lang w:val="sr-Cyrl-RS"/>
        </w:rPr>
        <w:t>45 дана</w:t>
      </w:r>
      <w:r w:rsidRPr="00B72C90">
        <w:t xml:space="preserve"> од дана </w:t>
      </w:r>
      <w:r w:rsidRPr="00B72C90">
        <w:rPr>
          <w:lang w:val="sr-Cyrl-RS"/>
        </w:rPr>
        <w:t xml:space="preserve">пријема </w:t>
      </w:r>
      <w:r w:rsidRPr="00B72C90">
        <w:t>гаранциј</w:t>
      </w:r>
      <w:r w:rsidRPr="00B72C90">
        <w:rPr>
          <w:lang w:val="sr-Cyrl-RS"/>
        </w:rPr>
        <w:t>е</w:t>
      </w:r>
      <w:r w:rsidRPr="00B72C90">
        <w:t xml:space="preserve"> за повраћај авансног плаћања,</w:t>
      </w:r>
      <w:r w:rsidRPr="00B72C90">
        <w:rPr>
          <w:lang w:val="sr-Cyrl-RS"/>
        </w:rPr>
        <w:t xml:space="preserve"> за извођење радова</w:t>
      </w:r>
      <w:r w:rsidRPr="00B72C90">
        <w:t xml:space="preserve">. </w:t>
      </w:r>
    </w:p>
    <w:p w14:paraId="51056954" w14:textId="77777777" w:rsidR="00106E22" w:rsidRPr="00B72C90" w:rsidRDefault="00106E22" w:rsidP="00106E22">
      <w:pPr>
        <w:spacing w:after="120"/>
        <w:jc w:val="both"/>
        <w:rPr>
          <w:rFonts w:eastAsia="TimesNewRomanPSMT"/>
          <w:bCs/>
          <w:iCs/>
          <w:lang w:val="sr-Cyrl-RS"/>
        </w:rPr>
      </w:pPr>
      <w:r w:rsidRPr="00B72C90">
        <w:rPr>
          <w:iCs/>
          <w:lang w:val="sr-Cyrl-RS"/>
        </w:rPr>
        <w:t>Изабрани Понуђач</w:t>
      </w:r>
      <w:r w:rsidRPr="00B72C90">
        <w:rPr>
          <w:rFonts w:eastAsia="TimesNewRomanPSMT"/>
          <w:bCs/>
          <w:iCs/>
          <w:lang w:val="sr-Cyrl-RS"/>
        </w:rPr>
        <w:t xml:space="preserve"> је дужан да достави банкарску гаранцију за повраћај авансног плаћања у износу </w:t>
      </w:r>
      <w:r w:rsidRPr="00B72C90">
        <w:rPr>
          <w:rFonts w:eastAsia="Times New Roman"/>
        </w:rPr>
        <w:t xml:space="preserve">од </w:t>
      </w:r>
      <w:r w:rsidRPr="00B72C90">
        <w:rPr>
          <w:rFonts w:eastAsia="Times New Roman"/>
          <w:lang w:val="sr-Cyrl-RS"/>
        </w:rPr>
        <w:t>83.333.334,00 динара без урачунатог ПДВ-а</w:t>
      </w:r>
      <w:r w:rsidRPr="00B72C90">
        <w:rPr>
          <w:rFonts w:eastAsia="TimesNewRomanPSMT"/>
          <w:bCs/>
          <w:iCs/>
          <w:lang w:val="sr-Cyrl-RS"/>
        </w:rPr>
        <w:t xml:space="preserve"> у року до 30 дана од дана закључења уговора.</w:t>
      </w:r>
    </w:p>
    <w:p w14:paraId="57A6895D" w14:textId="77777777" w:rsidR="00106E22" w:rsidRPr="00B72C90" w:rsidRDefault="00106E22" w:rsidP="00106E22">
      <w:pPr>
        <w:jc w:val="both"/>
        <w:rPr>
          <w:rFonts w:eastAsia="Times New Roman"/>
          <w:shd w:val="clear" w:color="auto" w:fill="FFFFFF"/>
          <w:lang w:val="ru-RU"/>
        </w:rPr>
      </w:pPr>
      <w:r w:rsidRPr="00B72C90">
        <w:rPr>
          <w:rFonts w:eastAsia="Times New Roman"/>
          <w:shd w:val="clear" w:color="auto" w:fill="FFFFFF"/>
          <w:lang w:val="ru-RU"/>
        </w:rPr>
        <w:t>За део реализације уговора који се односи на 20</w:t>
      </w:r>
      <w:r w:rsidRPr="00B72C90">
        <w:rPr>
          <w:rFonts w:eastAsia="Times New Roman"/>
          <w:shd w:val="clear" w:color="auto" w:fill="FFFFFF"/>
        </w:rPr>
        <w:t>2</w:t>
      </w:r>
      <w:r w:rsidRPr="00B72C90">
        <w:rPr>
          <w:rFonts w:eastAsia="Times New Roman"/>
          <w:shd w:val="clear" w:color="auto" w:fill="FFFFFF"/>
          <w:lang w:val="sr-Cyrl-RS"/>
        </w:rPr>
        <w:t>1</w:t>
      </w:r>
      <w:r w:rsidRPr="00B72C90">
        <w:rPr>
          <w:rFonts w:eastAsia="Times New Roman"/>
          <w:shd w:val="clear" w:color="auto" w:fill="FFFFFF"/>
          <w:lang w:val="ru-RU"/>
        </w:rPr>
        <w:t>.годину реализација уговора ће зависити од обезбеђења средстава предвиђених Законом којим се уређује буџет за 20</w:t>
      </w:r>
      <w:r w:rsidRPr="00B72C90">
        <w:rPr>
          <w:rFonts w:eastAsia="Times New Roman"/>
          <w:shd w:val="clear" w:color="auto" w:fill="FFFFFF"/>
        </w:rPr>
        <w:t>2</w:t>
      </w:r>
      <w:r w:rsidRPr="00B72C90">
        <w:rPr>
          <w:rFonts w:eastAsia="Times New Roman"/>
          <w:shd w:val="clear" w:color="auto" w:fill="FFFFFF"/>
          <w:lang w:val="sr-Cyrl-RS"/>
        </w:rPr>
        <w:t>1</w:t>
      </w:r>
      <w:r w:rsidRPr="00B72C90">
        <w:rPr>
          <w:rFonts w:eastAsia="Times New Roman"/>
          <w:shd w:val="clear" w:color="auto" w:fill="FFFFFF"/>
          <w:lang w:val="ru-RU"/>
        </w:rPr>
        <w:t>.годину (Фин.план за 20</w:t>
      </w:r>
      <w:r w:rsidRPr="00B72C90">
        <w:rPr>
          <w:rFonts w:eastAsia="Times New Roman"/>
          <w:shd w:val="clear" w:color="auto" w:fill="FFFFFF"/>
        </w:rPr>
        <w:t>2</w:t>
      </w:r>
      <w:r w:rsidRPr="00B72C90">
        <w:rPr>
          <w:rFonts w:eastAsia="Times New Roman"/>
          <w:shd w:val="clear" w:color="auto" w:fill="FFFFFF"/>
          <w:lang w:val="sr-Cyrl-RS"/>
        </w:rPr>
        <w:t>1</w:t>
      </w:r>
      <w:r w:rsidRPr="00B72C90">
        <w:rPr>
          <w:rFonts w:eastAsia="Times New Roman"/>
          <w:shd w:val="clear" w:color="auto" w:fill="FFFFFF"/>
          <w:lang w:val="ru-RU"/>
        </w:rPr>
        <w:t>.годину).</w:t>
      </w:r>
    </w:p>
    <w:p w14:paraId="2AF0AA6D" w14:textId="77777777" w:rsidR="00106E22" w:rsidRDefault="00106E22" w:rsidP="00106E22">
      <w:pPr>
        <w:jc w:val="both"/>
        <w:rPr>
          <w:rFonts w:eastAsia="Times New Roman"/>
          <w:shd w:val="clear" w:color="auto" w:fill="FFFFFF"/>
          <w:lang w:val="ru-RU"/>
        </w:rPr>
      </w:pPr>
      <w:r w:rsidRPr="00B72C90">
        <w:rPr>
          <w:rFonts w:eastAsia="Times New Roman"/>
          <w:shd w:val="clear" w:color="auto" w:fill="FFFFFF"/>
          <w:lang w:val="ru-RU"/>
        </w:rPr>
        <w:t>За део реализације уговора који се односи на 2022.годину реализација уговора ће зависити од обезбеђења средстава предвиђених Законом којим се уређује буџет за 2022.годину (Фин.план за 2022.годину).</w:t>
      </w:r>
    </w:p>
    <w:p w14:paraId="6DC6D1D1" w14:textId="77777777" w:rsidR="00106E22" w:rsidRPr="00D655BC" w:rsidRDefault="00106E22" w:rsidP="00106E22">
      <w:pPr>
        <w:jc w:val="both"/>
        <w:rPr>
          <w:rFonts w:eastAsia="Times New Roman"/>
          <w:shd w:val="clear" w:color="auto" w:fill="FFFFFF"/>
          <w:lang w:val="ru-RU"/>
        </w:rPr>
      </w:pPr>
    </w:p>
    <w:p w14:paraId="7F6C1DEE" w14:textId="77777777" w:rsidR="00106E22" w:rsidRPr="00561D72" w:rsidRDefault="00106E22" w:rsidP="00106E22">
      <w:pPr>
        <w:pStyle w:val="ListParagraph"/>
        <w:numPr>
          <w:ilvl w:val="0"/>
          <w:numId w:val="21"/>
        </w:numPr>
        <w:spacing w:before="240" w:after="120" w:line="240" w:lineRule="auto"/>
        <w:ind w:left="284" w:hanging="284"/>
        <w:jc w:val="both"/>
        <w:rPr>
          <w:b/>
          <w:bCs/>
          <w:iCs/>
          <w:color w:val="auto"/>
        </w:rPr>
      </w:pPr>
      <w:r w:rsidRPr="00561D72">
        <w:rPr>
          <w:b/>
          <w:bCs/>
          <w:iCs/>
          <w:color w:val="auto"/>
        </w:rPr>
        <w:t>ВАЛУТА И НАЧИН НА КОЈИ МОРА ДА БУДЕ НАВЕДЕНА И ИЗРАЖЕНА ЦЕНА У ПОНУДИ</w:t>
      </w:r>
    </w:p>
    <w:p w14:paraId="71C53FF3" w14:textId="77777777" w:rsidR="00106E22" w:rsidRPr="00561D72" w:rsidRDefault="00106E22" w:rsidP="00106E22">
      <w:pPr>
        <w:spacing w:after="120"/>
        <w:jc w:val="both"/>
        <w:rPr>
          <w:iCs/>
          <w:color w:val="auto"/>
        </w:rPr>
      </w:pPr>
      <w:r w:rsidRPr="00561D72">
        <w:rPr>
          <w:iCs/>
          <w:color w:val="auto"/>
        </w:rPr>
        <w:t>Цена мора бити исказана у динарима, без пореза на додату вредност,</w:t>
      </w:r>
      <w:r w:rsidRPr="00561D72">
        <w:rPr>
          <w:color w:val="auto"/>
        </w:rPr>
        <w:t xml:space="preserve"> са урачунатим свим трошковима које понуђач има у реализацији предметне јавне набавке, </w:t>
      </w:r>
      <w:r w:rsidRPr="00561D72">
        <w:rPr>
          <w:color w:val="auto"/>
          <w:lang w:val="sr-Cyrl-RS"/>
        </w:rPr>
        <w:t xml:space="preserve">и </w:t>
      </w:r>
      <w:r w:rsidRPr="00561D72">
        <w:rPr>
          <w:color w:val="auto"/>
        </w:rPr>
        <w:t>за оцену понуде узимаће се у обзир цена без пореза на додату вредност.</w:t>
      </w:r>
    </w:p>
    <w:p w14:paraId="37333D4C" w14:textId="77777777" w:rsidR="00106E22" w:rsidRPr="00561D72" w:rsidRDefault="00106E22" w:rsidP="00106E22">
      <w:pPr>
        <w:spacing w:after="120"/>
        <w:jc w:val="both"/>
        <w:rPr>
          <w:iCs/>
          <w:color w:val="auto"/>
          <w:u w:val="single"/>
        </w:rPr>
      </w:pPr>
      <w:r w:rsidRPr="00561D72">
        <w:rPr>
          <w:b/>
          <w:iCs/>
          <w:color w:val="auto"/>
          <w:u w:val="single"/>
        </w:rPr>
        <w:t>Цена је фиксна и не може се мењати</w:t>
      </w:r>
      <w:r w:rsidRPr="00561D72">
        <w:rPr>
          <w:iCs/>
          <w:color w:val="auto"/>
          <w:u w:val="single"/>
        </w:rPr>
        <w:t>.</w:t>
      </w:r>
    </w:p>
    <w:p w14:paraId="43C3555D" w14:textId="77777777" w:rsidR="00106E22" w:rsidRPr="00561D72" w:rsidRDefault="00106E22" w:rsidP="00106E22">
      <w:pPr>
        <w:pStyle w:val="MyParagraph"/>
        <w:spacing w:before="0" w:line="240" w:lineRule="auto"/>
        <w:ind w:right="-1" w:firstLine="0"/>
        <w:rPr>
          <w:rFonts w:cs="Times New Roman"/>
          <w:szCs w:val="24"/>
        </w:rPr>
      </w:pPr>
      <w:r w:rsidRPr="00561D72">
        <w:rPr>
          <w:rFonts w:cs="Times New Roman"/>
          <w:szCs w:val="24"/>
        </w:rPr>
        <w:t>Т</w:t>
      </w:r>
      <w:r w:rsidRPr="00561D72">
        <w:rPr>
          <w:rFonts w:cs="Times New Roman"/>
          <w:szCs w:val="24"/>
          <w:lang w:val="sr-Latn-RS"/>
        </w:rPr>
        <w:t>рошков</w:t>
      </w:r>
      <w:r w:rsidRPr="00561D72">
        <w:rPr>
          <w:rFonts w:cs="Times New Roman"/>
          <w:szCs w:val="24"/>
        </w:rPr>
        <w:t>е</w:t>
      </w:r>
      <w:r w:rsidRPr="00561D72">
        <w:rPr>
          <w:rFonts w:cs="Times New Roman"/>
          <w:szCs w:val="24"/>
          <w:lang w:val="sr-Latn-RS"/>
        </w:rPr>
        <w:t xml:space="preserve"> плаћања такси </w:t>
      </w:r>
      <w:r w:rsidRPr="00561D72">
        <w:rPr>
          <w:rFonts w:cs="Times New Roman"/>
          <w:szCs w:val="24"/>
        </w:rPr>
        <w:t xml:space="preserve">и свих осталих дажбина </w:t>
      </w:r>
      <w:r w:rsidRPr="00561D72">
        <w:rPr>
          <w:rFonts w:cs="Times New Roman"/>
          <w:szCs w:val="24"/>
          <w:lang w:val="sr-Latn-RS"/>
        </w:rPr>
        <w:t xml:space="preserve">у сврху </w:t>
      </w:r>
      <w:r w:rsidRPr="00561D72">
        <w:rPr>
          <w:rFonts w:cs="Times New Roman"/>
          <w:szCs w:val="24"/>
        </w:rPr>
        <w:t>прибављања</w:t>
      </w:r>
      <w:r w:rsidRPr="00561D72">
        <w:rPr>
          <w:rFonts w:cs="Times New Roman"/>
          <w:szCs w:val="24"/>
          <w:lang w:val="sr-Latn-RS"/>
        </w:rPr>
        <w:t xml:space="preserve"> дозвола и сагласности</w:t>
      </w:r>
      <w:r w:rsidRPr="00561D72">
        <w:rPr>
          <w:rFonts w:cs="Times New Roman"/>
          <w:szCs w:val="24"/>
        </w:rPr>
        <w:t xml:space="preserve"> над</w:t>
      </w:r>
      <w:r w:rsidRPr="00561D72">
        <w:rPr>
          <w:rFonts w:cs="Times New Roman"/>
          <w:szCs w:val="24"/>
          <w:lang w:val="sr-Latn-RS"/>
        </w:rPr>
        <w:t xml:space="preserve">лежним органима </w:t>
      </w:r>
      <w:r w:rsidRPr="00561D72">
        <w:rPr>
          <w:rFonts w:cs="Times New Roman"/>
          <w:szCs w:val="24"/>
        </w:rPr>
        <w:t>сноси изабрани Понуђач</w:t>
      </w:r>
      <w:r w:rsidRPr="00561D72">
        <w:rPr>
          <w:rFonts w:cs="Times New Roman"/>
          <w:szCs w:val="24"/>
          <w:lang w:val="sr-Latn-RS"/>
        </w:rPr>
        <w:t>.</w:t>
      </w:r>
      <w:r w:rsidRPr="00561D72">
        <w:rPr>
          <w:rFonts w:cs="Times New Roman"/>
          <w:szCs w:val="24"/>
        </w:rPr>
        <w:t xml:space="preserve"> </w:t>
      </w:r>
    </w:p>
    <w:p w14:paraId="37AEB8F0" w14:textId="77777777" w:rsidR="00106E22" w:rsidRPr="00561D72" w:rsidRDefault="00106E22" w:rsidP="00106E22">
      <w:pPr>
        <w:spacing w:after="120"/>
        <w:jc w:val="both"/>
        <w:rPr>
          <w:iCs/>
          <w:color w:val="auto"/>
        </w:rPr>
      </w:pPr>
      <w:r w:rsidRPr="00561D72">
        <w:rPr>
          <w:color w:val="auto"/>
        </w:rPr>
        <w:t>Ако је у понуди исказана неуобичајено ниска цена, наручилац ће поступити у складу са чланом 92. Закона.</w:t>
      </w:r>
    </w:p>
    <w:p w14:paraId="44F99518" w14:textId="77777777" w:rsidR="00106E22" w:rsidRPr="00177F92" w:rsidRDefault="00106E22" w:rsidP="00106E22">
      <w:pPr>
        <w:pStyle w:val="ListParagraph"/>
        <w:numPr>
          <w:ilvl w:val="0"/>
          <w:numId w:val="21"/>
        </w:numPr>
        <w:spacing w:before="240" w:after="120" w:line="240" w:lineRule="auto"/>
        <w:ind w:left="425" w:hanging="425"/>
        <w:jc w:val="both"/>
        <w:rPr>
          <w:b/>
          <w:iCs/>
          <w:color w:val="auto"/>
        </w:rPr>
      </w:pPr>
      <w:r w:rsidRPr="00561D72">
        <w:rPr>
          <w:b/>
          <w:iCs/>
          <w:color w:val="auto"/>
        </w:rPr>
        <w:t xml:space="preserve">ПОДАЦИ О ВРСТИ, САДРЖИНИ, НАЧИНУ ПОДНОШЕЊА, ВИСИНИ И </w:t>
      </w:r>
      <w:r w:rsidRPr="00177F92">
        <w:rPr>
          <w:b/>
          <w:iCs/>
          <w:color w:val="auto"/>
        </w:rPr>
        <w:t>РОКОВИМА ОБЕЗБЕЂЕЊА</w:t>
      </w:r>
      <w:r w:rsidRPr="00177F92">
        <w:rPr>
          <w:b/>
          <w:iCs/>
          <w:color w:val="auto"/>
          <w:lang w:val="sr-Cyrl-RS"/>
        </w:rPr>
        <w:t xml:space="preserve"> ФИНАНСИЈСКОГ</w:t>
      </w:r>
      <w:r w:rsidRPr="00177F92">
        <w:rPr>
          <w:b/>
          <w:iCs/>
          <w:color w:val="auto"/>
        </w:rPr>
        <w:t xml:space="preserve"> ИСПУЊЕЊА ОБАВЕЗА ПОНУЂАЧА</w:t>
      </w:r>
    </w:p>
    <w:p w14:paraId="35D9A59E" w14:textId="77777777" w:rsidR="00106E22" w:rsidRPr="00177F92" w:rsidRDefault="00106E22" w:rsidP="00106E22">
      <w:pPr>
        <w:pStyle w:val="ListParagraph"/>
        <w:numPr>
          <w:ilvl w:val="1"/>
          <w:numId w:val="21"/>
        </w:numPr>
        <w:spacing w:before="120" w:after="120" w:line="240" w:lineRule="auto"/>
        <w:ind w:left="1077"/>
        <w:jc w:val="both"/>
        <w:rPr>
          <w:b/>
          <w:iCs/>
          <w:color w:val="auto"/>
          <w:u w:val="single"/>
          <w:lang w:val="sr-Cyrl-RS"/>
        </w:rPr>
      </w:pPr>
      <w:r w:rsidRPr="00177F92">
        <w:rPr>
          <w:rFonts w:eastAsia="TimesNewRomanPSMT"/>
          <w:b/>
          <w:bCs/>
          <w:iCs/>
          <w:color w:val="auto"/>
          <w:u w:val="single"/>
        </w:rPr>
        <w:t>Понуђач је дужан да у</w:t>
      </w:r>
      <w:r w:rsidRPr="00177F92">
        <w:rPr>
          <w:rFonts w:eastAsia="TimesNewRomanPSMT"/>
          <w:b/>
          <w:bCs/>
          <w:iCs/>
          <w:color w:val="auto"/>
          <w:u w:val="single"/>
          <w:lang w:val="sr-Cyrl-RS"/>
        </w:rPr>
        <w:t>з</w:t>
      </w:r>
      <w:r w:rsidRPr="00177F92">
        <w:rPr>
          <w:rFonts w:eastAsia="TimesNewRomanPSMT"/>
          <w:b/>
          <w:bCs/>
          <w:iCs/>
          <w:color w:val="auto"/>
          <w:u w:val="single"/>
        </w:rPr>
        <w:t xml:space="preserve"> понуд</w:t>
      </w:r>
      <w:r w:rsidRPr="00177F92">
        <w:rPr>
          <w:rFonts w:eastAsia="TimesNewRomanPSMT"/>
          <w:b/>
          <w:bCs/>
          <w:iCs/>
          <w:color w:val="auto"/>
          <w:u w:val="single"/>
          <w:lang w:val="sr-Cyrl-RS"/>
        </w:rPr>
        <w:t>у</w:t>
      </w:r>
      <w:r w:rsidRPr="00177F92">
        <w:rPr>
          <w:rFonts w:eastAsia="TimesNewRomanPSMT"/>
          <w:b/>
          <w:bCs/>
          <w:iCs/>
          <w:color w:val="auto"/>
          <w:u w:val="single"/>
        </w:rPr>
        <w:t xml:space="preserve"> достави </w:t>
      </w:r>
      <w:r w:rsidRPr="00177F92">
        <w:rPr>
          <w:rFonts w:eastAsia="TimesNewRomanPSMT"/>
          <w:b/>
          <w:bCs/>
          <w:iCs/>
          <w:color w:val="auto"/>
          <w:u w:val="single"/>
          <w:lang w:val="sr-Cyrl-RS"/>
        </w:rPr>
        <w:t xml:space="preserve"> </w:t>
      </w:r>
      <w:r w:rsidRPr="00177F92">
        <w:rPr>
          <w:b/>
          <w:iCs/>
          <w:color w:val="auto"/>
          <w:u w:val="single"/>
          <w:lang w:val="sr-Cyrl-RS"/>
        </w:rPr>
        <w:t>банкарску гаранцију за озбиљност</w:t>
      </w:r>
    </w:p>
    <w:p w14:paraId="79B36773" w14:textId="77777777" w:rsidR="00106E22" w:rsidRPr="00177F92" w:rsidRDefault="00106E22" w:rsidP="00106E22">
      <w:pPr>
        <w:spacing w:before="120" w:after="120" w:line="240" w:lineRule="auto"/>
        <w:ind w:left="369" w:firstLine="708"/>
        <w:jc w:val="both"/>
        <w:rPr>
          <w:b/>
          <w:i/>
          <w:iCs/>
          <w:color w:val="auto"/>
          <w:u w:val="single"/>
          <w:lang w:val="sr-Cyrl-RS"/>
        </w:rPr>
      </w:pPr>
      <w:r w:rsidRPr="00177F92">
        <w:rPr>
          <w:b/>
          <w:iCs/>
          <w:color w:val="auto"/>
          <w:u w:val="single"/>
          <w:lang w:val="sr-Cyrl-RS"/>
        </w:rPr>
        <w:t>понуде</w:t>
      </w:r>
      <w:r w:rsidRPr="00177F92">
        <w:rPr>
          <w:b/>
          <w:i/>
          <w:iCs/>
          <w:color w:val="auto"/>
          <w:u w:val="single"/>
          <w:lang w:val="sr-Cyrl-RS"/>
        </w:rPr>
        <w:t>:</w:t>
      </w:r>
    </w:p>
    <w:p w14:paraId="7294AACC" w14:textId="77777777" w:rsidR="00106E22" w:rsidRPr="00177F92" w:rsidRDefault="00106E22" w:rsidP="00106E22">
      <w:pPr>
        <w:spacing w:after="120" w:line="240" w:lineRule="auto"/>
        <w:jc w:val="both"/>
        <w:rPr>
          <w:rFonts w:eastAsia="Times New Roman"/>
          <w:color w:val="auto"/>
        </w:rPr>
      </w:pPr>
      <w:r w:rsidRPr="00177F92">
        <w:rPr>
          <w:iCs/>
          <w:color w:val="auto"/>
          <w:lang w:val="sr-Cyrl-RS"/>
        </w:rPr>
        <w:t xml:space="preserve">Понуђач је дужан да </w:t>
      </w:r>
      <w:r w:rsidRPr="00177F92">
        <w:rPr>
          <w:b/>
          <w:iCs/>
          <w:color w:val="auto"/>
          <w:lang w:val="sr-Cyrl-RS"/>
        </w:rPr>
        <w:t>уз понуду достави банкарску гаранцију за озбиљност понуде</w:t>
      </w:r>
      <w:r w:rsidRPr="00177F92">
        <w:rPr>
          <w:iCs/>
          <w:color w:val="auto"/>
          <w:lang w:val="sr-Cyrl-RS"/>
        </w:rPr>
        <w:t xml:space="preserve">, која се издаје у висини од 5% од понуђене цене без ПДВ-а. Банкарска гаранција за озбиљност понуде мора бити са клаузулом: неопозиво и безусловно  ''на први позив'' и ''без приговора'' и трајати 10 (десет) дана дуже од рока важења понуде. Понуђач </w:t>
      </w:r>
      <w:r w:rsidRPr="00177F92">
        <w:rPr>
          <w:rFonts w:eastAsia="Times New Roman"/>
          <w:color w:val="auto"/>
        </w:rPr>
        <w:t xml:space="preserve">је дужан да уз банкарску гаранцију достави </w:t>
      </w:r>
      <w:r w:rsidRPr="00177F92">
        <w:rPr>
          <w:rFonts w:eastAsia="Times New Roman"/>
          <w:color w:val="auto"/>
          <w:lang w:val="sr-Cyrl-RS"/>
        </w:rPr>
        <w:t xml:space="preserve">фотокопију </w:t>
      </w:r>
      <w:r w:rsidRPr="00177F92">
        <w:rPr>
          <w:rFonts w:eastAsia="Times New Roman"/>
          <w:color w:val="auto"/>
        </w:rPr>
        <w:t>картон</w:t>
      </w:r>
      <w:r w:rsidRPr="00177F92">
        <w:rPr>
          <w:rFonts w:eastAsia="Times New Roman"/>
          <w:color w:val="auto"/>
          <w:lang w:val="sr-Cyrl-RS"/>
        </w:rPr>
        <w:t>а</w:t>
      </w:r>
      <w:r w:rsidRPr="00177F92">
        <w:rPr>
          <w:rFonts w:eastAsia="Times New Roman"/>
          <w:color w:val="auto"/>
        </w:rPr>
        <w:t xml:space="preserve"> депонованих потписа </w:t>
      </w:r>
      <w:r w:rsidRPr="00177F92">
        <w:rPr>
          <w:rFonts w:eastAsia="Times New Roman"/>
          <w:color w:val="auto"/>
          <w:lang w:val="sr-Cyrl-RS"/>
        </w:rPr>
        <w:t>овлашћених лица за потписивање банкарске гаранције</w:t>
      </w:r>
      <w:r w:rsidRPr="00177F92">
        <w:rPr>
          <w:rFonts w:eastAsia="Times New Roman"/>
          <w:color w:val="auto"/>
        </w:rPr>
        <w:t>.</w:t>
      </w:r>
    </w:p>
    <w:p w14:paraId="4C695669" w14:textId="77777777" w:rsidR="00106E22" w:rsidRPr="00177F92" w:rsidRDefault="00106E22" w:rsidP="00106E22">
      <w:pPr>
        <w:spacing w:after="120" w:line="240" w:lineRule="auto"/>
        <w:jc w:val="both"/>
        <w:rPr>
          <w:rFonts w:eastAsia="Times New Roman"/>
          <w:color w:val="auto"/>
          <w:lang w:val="sr-Cyrl-RS"/>
        </w:rPr>
      </w:pPr>
      <w:r w:rsidRPr="00177F92">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0024CF31" w14:textId="77777777" w:rsidR="00106E22" w:rsidRPr="00177F92" w:rsidRDefault="00106E22" w:rsidP="00106E22">
      <w:pPr>
        <w:spacing w:after="120" w:line="240" w:lineRule="auto"/>
        <w:jc w:val="both"/>
        <w:rPr>
          <w:iCs/>
          <w:color w:val="auto"/>
          <w:lang w:val="sr-Cyrl-RS"/>
        </w:rPr>
      </w:pPr>
      <w:r>
        <w:rPr>
          <w:iCs/>
          <w:color w:val="auto"/>
          <w:lang w:val="sr-Cyrl-RS"/>
        </w:rPr>
        <w:t xml:space="preserve">Наручилац </w:t>
      </w:r>
      <w:r w:rsidRPr="00B421D7">
        <w:rPr>
          <w:iCs/>
          <w:color w:val="auto"/>
          <w:lang w:val="sr-Cyrl-RS"/>
        </w:rPr>
        <w:t>Финансијер</w:t>
      </w:r>
      <w:r w:rsidRPr="00177F92">
        <w:rPr>
          <w:iCs/>
          <w:color w:val="auto"/>
          <w:lang w:val="sr-Cyrl-RS"/>
        </w:rPr>
        <w:t xml:space="preserve"> ће уновчити гаранцију дату уз понуду у следећим случајевима:</w:t>
      </w:r>
    </w:p>
    <w:p w14:paraId="1F2D447F" w14:textId="77777777" w:rsidR="00106E22" w:rsidRPr="00177F92" w:rsidRDefault="00106E22" w:rsidP="00FC70E7">
      <w:pPr>
        <w:pStyle w:val="ListParagraph"/>
        <w:numPr>
          <w:ilvl w:val="0"/>
          <w:numId w:val="9"/>
        </w:numPr>
        <w:spacing w:line="240" w:lineRule="auto"/>
        <w:ind w:left="567" w:hanging="567"/>
        <w:jc w:val="both"/>
        <w:rPr>
          <w:rFonts w:eastAsia="TimesNewRomanPSMT"/>
          <w:bCs/>
          <w:iCs/>
          <w:color w:val="auto"/>
        </w:rPr>
      </w:pPr>
      <w:r w:rsidRPr="00177F92">
        <w:rPr>
          <w:rFonts w:eastAsia="TimesNewRomanPSMT"/>
          <w:bCs/>
          <w:iCs/>
          <w:color w:val="auto"/>
          <w:lang w:val="sr-Cyrl-RS"/>
        </w:rPr>
        <w:t xml:space="preserve">уколико </w:t>
      </w:r>
      <w:r w:rsidRPr="00177F92">
        <w:rPr>
          <w:rFonts w:eastAsia="TimesNewRomanPSMT"/>
          <w:bCs/>
          <w:iCs/>
          <w:color w:val="auto"/>
        </w:rPr>
        <w:t>понуђач након истека рока за подношење понуда повуче, опозове или измени своју понуду;</w:t>
      </w:r>
      <w:r w:rsidRPr="00177F92">
        <w:rPr>
          <w:rFonts w:eastAsia="TimesNewRomanPSMT"/>
          <w:bCs/>
          <w:iCs/>
          <w:color w:val="auto"/>
          <w:lang w:val="sr-Cyrl-RS"/>
        </w:rPr>
        <w:t xml:space="preserve"> </w:t>
      </w:r>
    </w:p>
    <w:p w14:paraId="26A990BC" w14:textId="77777777" w:rsidR="00106E22" w:rsidRDefault="00106E22" w:rsidP="00FC70E7">
      <w:pPr>
        <w:pStyle w:val="ListParagraph"/>
        <w:numPr>
          <w:ilvl w:val="0"/>
          <w:numId w:val="9"/>
        </w:numPr>
        <w:spacing w:line="240" w:lineRule="auto"/>
        <w:ind w:left="567" w:hanging="567"/>
        <w:jc w:val="both"/>
        <w:rPr>
          <w:rFonts w:eastAsia="TimesNewRomanPSMT"/>
          <w:bCs/>
          <w:iCs/>
          <w:color w:val="auto"/>
        </w:rPr>
      </w:pPr>
      <w:r w:rsidRPr="00177F92">
        <w:rPr>
          <w:rFonts w:eastAsia="TimesNewRomanPSMT"/>
          <w:bCs/>
          <w:iCs/>
          <w:color w:val="auto"/>
          <w:lang w:val="sr-Cyrl-RS"/>
        </w:rPr>
        <w:t>уколико</w:t>
      </w:r>
      <w:r w:rsidRPr="00177F92">
        <w:rPr>
          <w:rFonts w:eastAsia="TimesNewRomanPSMT"/>
          <w:bCs/>
          <w:iCs/>
          <w:color w:val="auto"/>
        </w:rPr>
        <w:t xml:space="preserve"> понуђач коме је додељен уговор благовремено не потпише уговор о јавној набавци.</w:t>
      </w:r>
    </w:p>
    <w:p w14:paraId="5EAC6EC0" w14:textId="24BA3CD1" w:rsidR="0066315C" w:rsidRPr="00177F92" w:rsidRDefault="0066315C" w:rsidP="00FC70E7">
      <w:pPr>
        <w:pStyle w:val="ListParagraph"/>
        <w:numPr>
          <w:ilvl w:val="0"/>
          <w:numId w:val="9"/>
        </w:numPr>
        <w:spacing w:line="240" w:lineRule="auto"/>
        <w:ind w:left="567" w:hanging="567"/>
        <w:jc w:val="both"/>
        <w:rPr>
          <w:rFonts w:eastAsia="TimesNewRomanPSMT"/>
          <w:bCs/>
          <w:iCs/>
          <w:color w:val="auto"/>
        </w:rPr>
      </w:pPr>
      <w:r>
        <w:rPr>
          <w:rFonts w:eastAsia="TimesNewRomanPSMT"/>
          <w:bCs/>
          <w:iCs/>
          <w:color w:val="auto"/>
          <w:lang w:val="sr-Cyrl-RS"/>
        </w:rPr>
        <w:t xml:space="preserve">уколико понуђач који је потписао уговор сходно условима из понуде не поднесе средства финансијског обезбеђења и то: гаранцију за авансно плаћање и  гаранцију за испуњење уговорних обавеза. </w:t>
      </w:r>
    </w:p>
    <w:p w14:paraId="522240EE" w14:textId="77777777" w:rsidR="00106E22" w:rsidRPr="00177F92" w:rsidRDefault="00106E22" w:rsidP="00106E22">
      <w:pPr>
        <w:pStyle w:val="ListParagraph"/>
        <w:spacing w:after="120" w:line="240" w:lineRule="auto"/>
        <w:ind w:left="0"/>
        <w:jc w:val="both"/>
        <w:rPr>
          <w:rFonts w:eastAsia="TimesNewRomanPSMT"/>
          <w:bCs/>
          <w:iCs/>
          <w:color w:val="auto"/>
        </w:rPr>
      </w:pPr>
      <w:r>
        <w:rPr>
          <w:rFonts w:eastAsia="TimesNewRomanPSMT"/>
          <w:bCs/>
          <w:iCs/>
          <w:color w:val="auto"/>
          <w:lang w:val="sr-Cyrl-RS"/>
        </w:rPr>
        <w:lastRenderedPageBreak/>
        <w:t xml:space="preserve">Наручилац </w:t>
      </w:r>
      <w:r w:rsidRPr="00B421D7">
        <w:rPr>
          <w:rFonts w:eastAsia="TimesNewRomanPSMT"/>
          <w:bCs/>
          <w:iCs/>
          <w:color w:val="auto"/>
        </w:rPr>
        <w:t>Финансијер</w:t>
      </w:r>
      <w:r w:rsidRPr="00177F92">
        <w:rPr>
          <w:rFonts w:eastAsia="TimesNewRomanPSMT"/>
          <w:bCs/>
          <w:iCs/>
          <w:color w:val="auto"/>
        </w:rPr>
        <w:t xml:space="preserve"> ће вратити </w:t>
      </w:r>
      <w:r w:rsidRPr="00177F92">
        <w:rPr>
          <w:rFonts w:eastAsia="TimesNewRomanPSMT"/>
          <w:bCs/>
          <w:iCs/>
          <w:color w:val="auto"/>
          <w:lang w:val="sr-Cyrl-CS"/>
        </w:rPr>
        <w:t>банкарску гаранцију</w:t>
      </w:r>
      <w:r w:rsidRPr="00177F92">
        <w:rPr>
          <w:rFonts w:eastAsia="TimesNewRomanPSMT"/>
          <w:bCs/>
          <w:iCs/>
          <w:color w:val="auto"/>
        </w:rPr>
        <w:t xml:space="preserve"> понуђачима са којима није закључен уговор, одмах по закључењу уговора са изабраним понуђачем.</w:t>
      </w:r>
    </w:p>
    <w:p w14:paraId="0721D2FD" w14:textId="77777777" w:rsidR="00106E22" w:rsidRPr="00177F92" w:rsidRDefault="00106E22" w:rsidP="00106E22">
      <w:pPr>
        <w:spacing w:before="120" w:after="120" w:line="240" w:lineRule="auto"/>
        <w:ind w:firstLine="357"/>
        <w:jc w:val="both"/>
        <w:rPr>
          <w:rFonts w:eastAsia="TimesNewRomanPSMT"/>
          <w:bCs/>
          <w:iCs/>
          <w:color w:val="auto"/>
          <w:lang w:val="sr-Cyrl-CS"/>
        </w:rPr>
      </w:pPr>
      <w:r w:rsidRPr="00177F92">
        <w:rPr>
          <w:rFonts w:eastAsia="TimesNewRomanPSMT"/>
          <w:bCs/>
          <w:iCs/>
          <w:color w:val="auto"/>
        </w:rPr>
        <w:t xml:space="preserve">Уколико понуђач не достави </w:t>
      </w:r>
      <w:r w:rsidRPr="00177F92">
        <w:rPr>
          <w:rFonts w:eastAsia="TimesNewRomanPSMT"/>
          <w:bCs/>
          <w:iCs/>
          <w:color w:val="auto"/>
          <w:lang w:val="sr-Cyrl-CS"/>
        </w:rPr>
        <w:t>банкарску гаранцију</w:t>
      </w:r>
      <w:r w:rsidRPr="00177F92">
        <w:rPr>
          <w:rFonts w:eastAsia="TimesNewRomanPSMT"/>
          <w:bCs/>
          <w:iCs/>
          <w:color w:val="auto"/>
        </w:rPr>
        <w:t xml:space="preserve"> понуда ће бити одбијена као неприхватљива</w:t>
      </w:r>
      <w:r w:rsidRPr="00177F92">
        <w:rPr>
          <w:rFonts w:eastAsia="TimesNewRomanPSMT"/>
          <w:bCs/>
          <w:iCs/>
          <w:color w:val="auto"/>
          <w:lang w:val="sr-Cyrl-CS"/>
        </w:rPr>
        <w:t>.</w:t>
      </w:r>
    </w:p>
    <w:p w14:paraId="37A7F64C" w14:textId="77777777" w:rsidR="00106E22" w:rsidRPr="00177F92" w:rsidRDefault="00106E22" w:rsidP="00106E22">
      <w:pPr>
        <w:spacing w:before="120" w:after="120" w:line="240" w:lineRule="auto"/>
        <w:ind w:left="369" w:firstLine="708"/>
        <w:jc w:val="both"/>
        <w:rPr>
          <w:b/>
          <w:i/>
          <w:iCs/>
          <w:color w:val="auto"/>
          <w:u w:val="single"/>
          <w:lang w:val="sr-Cyrl-RS"/>
        </w:rPr>
      </w:pPr>
    </w:p>
    <w:p w14:paraId="41A098E7" w14:textId="77777777" w:rsidR="00106E22" w:rsidRPr="00177F92" w:rsidRDefault="00106E22" w:rsidP="00106E22">
      <w:pPr>
        <w:pStyle w:val="ListParagraph"/>
        <w:numPr>
          <w:ilvl w:val="1"/>
          <w:numId w:val="47"/>
        </w:numPr>
        <w:spacing w:before="120" w:after="120" w:line="240" w:lineRule="auto"/>
        <w:jc w:val="both"/>
        <w:rPr>
          <w:b/>
          <w:iCs/>
          <w:color w:val="auto"/>
          <w:u w:val="single"/>
          <w:lang w:val="sr-Cyrl-RS"/>
        </w:rPr>
      </w:pPr>
      <w:r w:rsidRPr="00177F92">
        <w:rPr>
          <w:rFonts w:eastAsia="TimesNewRomanPSMT"/>
          <w:b/>
          <w:bCs/>
          <w:iCs/>
          <w:color w:val="auto"/>
          <w:u w:val="single"/>
          <w:lang w:val="sr-Cyrl-RS"/>
        </w:rPr>
        <w:t xml:space="preserve"> </w:t>
      </w:r>
      <w:r w:rsidRPr="00177F92">
        <w:rPr>
          <w:rFonts w:eastAsia="TimesNewRomanPSMT"/>
          <w:b/>
          <w:bCs/>
          <w:iCs/>
          <w:color w:val="auto"/>
          <w:u w:val="single"/>
        </w:rPr>
        <w:t>Понуђач је дужан да уз понуду достави:</w:t>
      </w:r>
    </w:p>
    <w:p w14:paraId="4916A0D9" w14:textId="77777777" w:rsidR="00106E22" w:rsidRPr="000D0AE1" w:rsidRDefault="00106E22" w:rsidP="00106E22">
      <w:pPr>
        <w:spacing w:after="120"/>
        <w:jc w:val="both"/>
        <w:rPr>
          <w:b/>
          <w:bCs/>
          <w:color w:val="auto"/>
          <w:lang w:val="sr-Cyrl-CS"/>
        </w:rPr>
      </w:pPr>
      <w:r w:rsidRPr="00177F92">
        <w:rPr>
          <w:b/>
          <w:bCs/>
          <w:color w:val="auto"/>
          <w:lang w:val="sr-Cyrl-CS"/>
        </w:rPr>
        <w:t>Оргинал писмо о намерама банке за издавање банкарске гаранције за повраћај авансног плаћања за 2021. и 2022.годину</w:t>
      </w:r>
    </w:p>
    <w:p w14:paraId="042570E3" w14:textId="77777777" w:rsidR="00106E22" w:rsidRPr="000D0AE1" w:rsidRDefault="00106E22" w:rsidP="00106E22">
      <w:pPr>
        <w:spacing w:after="120"/>
        <w:jc w:val="both"/>
        <w:rPr>
          <w:color w:val="auto"/>
          <w:lang w:val="sr-Cyrl-CS"/>
        </w:rPr>
      </w:pPr>
      <w:r w:rsidRPr="000D0AE1">
        <w:rPr>
          <w:color w:val="auto"/>
          <w:lang w:val="sr-Cyrl-CS"/>
        </w:rPr>
        <w:t xml:space="preserve">Понуђач је дужан да у понуди достави оргинал писмо о намерама банке за издавање банкарске гаранције која мора бити безусловна и платива ''на први позив'' </w:t>
      </w:r>
      <w:r w:rsidRPr="000D0AE1">
        <w:rPr>
          <w:bCs/>
          <w:iCs/>
          <w:color w:val="auto"/>
          <w:lang w:val="sr-Cyrl-RS"/>
        </w:rPr>
        <w:t xml:space="preserve">и ''без приговора'' </w:t>
      </w:r>
      <w:r w:rsidRPr="000D0AE1">
        <w:rPr>
          <w:color w:val="auto"/>
          <w:lang w:val="sr-Cyrl-CS"/>
        </w:rPr>
        <w:t xml:space="preserve">за </w:t>
      </w:r>
      <w:r w:rsidRPr="000D0AE1">
        <w:rPr>
          <w:b/>
          <w:bCs/>
          <w:color w:val="auto"/>
          <w:lang w:val="sr-Cyrl-CS"/>
        </w:rPr>
        <w:t>повраћај авансног плаћања</w:t>
      </w:r>
      <w:r w:rsidRPr="000D0AE1">
        <w:rPr>
          <w:color w:val="auto"/>
          <w:lang w:val="sr-Cyrl-CS"/>
        </w:rPr>
        <w:t>. Писмо не сме бити ограничено роком трајања (датумом) и не сме имати наведени рок трајања банкарске гаранције односно датум истека важности уговора, као ни садржину која се односи на политику банке и одредницу да писмо не преставља даљу обавезу за банку као гаранта.</w:t>
      </w:r>
    </w:p>
    <w:p w14:paraId="2B6875F4" w14:textId="77777777" w:rsidR="00106E22" w:rsidRPr="000D0AE1" w:rsidRDefault="00106E22" w:rsidP="00106E22">
      <w:pPr>
        <w:pStyle w:val="ListParagraph"/>
        <w:numPr>
          <w:ilvl w:val="1"/>
          <w:numId w:val="47"/>
        </w:numPr>
        <w:spacing w:after="120"/>
        <w:jc w:val="both"/>
        <w:rPr>
          <w:color w:val="FF0000"/>
          <w:lang w:val="sr-Cyrl-CS"/>
        </w:rPr>
      </w:pPr>
      <w:r w:rsidRPr="000D0AE1">
        <w:rPr>
          <w:rFonts w:eastAsia="TimesNewRomanPSMT"/>
          <w:b/>
          <w:bCs/>
          <w:iCs/>
          <w:color w:val="auto"/>
          <w:u w:val="single"/>
          <w:lang w:val="sr-Cyrl-RS"/>
        </w:rPr>
        <w:t xml:space="preserve"> Изабрани </w:t>
      </w:r>
      <w:r w:rsidRPr="000D0AE1">
        <w:rPr>
          <w:rFonts w:eastAsia="TimesNewRomanPSMT"/>
          <w:b/>
          <w:bCs/>
          <w:iCs/>
          <w:color w:val="auto"/>
          <w:u w:val="single"/>
        </w:rPr>
        <w:t>Понуђач је дужан да достави:</w:t>
      </w:r>
    </w:p>
    <w:p w14:paraId="6181E209" w14:textId="77777777" w:rsidR="00106E22" w:rsidRPr="000D0AE1" w:rsidRDefault="00106E22" w:rsidP="00106E22">
      <w:pPr>
        <w:pStyle w:val="ListParagraph"/>
        <w:numPr>
          <w:ilvl w:val="2"/>
          <w:numId w:val="47"/>
        </w:numPr>
        <w:spacing w:before="120" w:after="120" w:line="240" w:lineRule="auto"/>
        <w:jc w:val="both"/>
        <w:rPr>
          <w:b/>
          <w:i/>
          <w:iCs/>
          <w:color w:val="auto"/>
          <w:u w:val="single"/>
          <w:lang w:val="sr-Cyrl-RS"/>
        </w:rPr>
      </w:pPr>
      <w:r w:rsidRPr="000D0AE1">
        <w:rPr>
          <w:rFonts w:eastAsia="TimesNewRomanPSMT"/>
          <w:b/>
          <w:bCs/>
          <w:i/>
          <w:iCs/>
          <w:color w:val="auto"/>
        </w:rPr>
        <w:t>Банкарску гаранцију за повраћај авансног плаћања</w:t>
      </w:r>
      <w:r w:rsidRPr="000D0AE1">
        <w:rPr>
          <w:rFonts w:eastAsia="TimesNewRomanPSMT"/>
          <w:b/>
          <w:bCs/>
          <w:i/>
          <w:iCs/>
          <w:color w:val="auto"/>
          <w:lang w:val="sr-Cyrl-RS"/>
        </w:rPr>
        <w:t>:</w:t>
      </w:r>
    </w:p>
    <w:p w14:paraId="4EC96FA6" w14:textId="77777777" w:rsidR="00106E22" w:rsidRPr="003F482E" w:rsidRDefault="00106E22" w:rsidP="00106E22">
      <w:pPr>
        <w:spacing w:after="120"/>
        <w:jc w:val="both"/>
        <w:rPr>
          <w:rFonts w:eastAsia="TimesNewRomanPSMT"/>
          <w:bCs/>
          <w:iCs/>
          <w:color w:val="auto"/>
          <w:lang w:val="sr-Cyrl-RS"/>
        </w:rPr>
      </w:pPr>
      <w:r w:rsidRPr="003F482E">
        <w:rPr>
          <w:rFonts w:eastAsia="TimesNewRomanPSMT"/>
          <w:bCs/>
          <w:iCs/>
          <w:color w:val="auto"/>
          <w:lang w:val="sr-Cyrl-RS"/>
        </w:rPr>
        <w:t xml:space="preserve">Изабрани Понуђач је дужан да достави банкарску гаранцију за повраћај авансног плаћања за 2020. годину у износу од </w:t>
      </w:r>
      <w:r w:rsidRPr="003F482E">
        <w:rPr>
          <w:lang w:val="sr-Cyrl-RS"/>
        </w:rPr>
        <w:t xml:space="preserve">83.333.334,00 </w:t>
      </w:r>
      <w:r w:rsidRPr="003F482E">
        <w:rPr>
          <w:rFonts w:eastAsia="Times New Roman"/>
          <w:lang w:val="sr-Cyrl-RS"/>
        </w:rPr>
        <w:t xml:space="preserve"> </w:t>
      </w:r>
      <w:r w:rsidRPr="003F482E">
        <w:rPr>
          <w:rFonts w:eastAsia="TimesNewRomanPSMT"/>
          <w:bCs/>
          <w:iCs/>
          <w:color w:val="auto"/>
          <w:lang w:val="sr-Cyrl-RS"/>
        </w:rPr>
        <w:t xml:space="preserve">динара без урачунатог ПДВ-а, у року </w:t>
      </w:r>
      <w:r>
        <w:rPr>
          <w:rFonts w:eastAsia="TimesNewRomanPSMT"/>
          <w:bCs/>
          <w:iCs/>
          <w:color w:val="auto"/>
          <w:lang w:val="sr-Cyrl-RS"/>
        </w:rPr>
        <w:t>до</w:t>
      </w:r>
      <w:r w:rsidRPr="003F482E">
        <w:rPr>
          <w:rFonts w:eastAsia="TimesNewRomanPSMT"/>
          <w:bCs/>
          <w:iCs/>
          <w:color w:val="auto"/>
          <w:lang w:val="sr-Cyrl-RS"/>
        </w:rPr>
        <w:t xml:space="preserve"> 30 дана од дана закључења уговора са роком важности 31.0</w:t>
      </w:r>
      <w:r w:rsidRPr="003F482E">
        <w:rPr>
          <w:rFonts w:eastAsia="TimesNewRomanPSMT"/>
          <w:bCs/>
          <w:iCs/>
          <w:color w:val="auto"/>
        </w:rPr>
        <w:t>5</w:t>
      </w:r>
      <w:r w:rsidRPr="003F482E">
        <w:rPr>
          <w:rFonts w:eastAsia="TimesNewRomanPSMT"/>
          <w:bCs/>
          <w:iCs/>
          <w:color w:val="auto"/>
          <w:lang w:val="sr-Cyrl-RS"/>
        </w:rPr>
        <w:t xml:space="preserve">.2021. године. Уколико Извођач радова пре рока оправда дати аванс, </w:t>
      </w:r>
      <w:r>
        <w:rPr>
          <w:rFonts w:eastAsia="TimesNewRomanPSMT"/>
          <w:bCs/>
          <w:iCs/>
          <w:color w:val="auto"/>
          <w:lang w:val="sr-Cyrl-CS"/>
        </w:rPr>
        <w:t>Финансијер</w:t>
      </w:r>
      <w:r w:rsidRPr="003F482E">
        <w:rPr>
          <w:rFonts w:eastAsia="TimesNewRomanPSMT"/>
          <w:bCs/>
          <w:iCs/>
          <w:color w:val="auto"/>
          <w:lang w:val="sr-Cyrl-RS"/>
        </w:rPr>
        <w:t xml:space="preserve"> ће извршити повраћај банкарске гаранције. </w:t>
      </w:r>
    </w:p>
    <w:p w14:paraId="20CD213A" w14:textId="77777777" w:rsidR="00106E22" w:rsidRPr="00B72C90" w:rsidRDefault="00106E22" w:rsidP="00106E22">
      <w:pPr>
        <w:spacing w:after="120"/>
        <w:jc w:val="both"/>
        <w:rPr>
          <w:rFonts w:eastAsia="TimesNewRomanPSMT"/>
          <w:bCs/>
          <w:iCs/>
          <w:color w:val="auto"/>
          <w:lang w:val="sr-Cyrl-RS"/>
        </w:rPr>
      </w:pPr>
      <w:r w:rsidRPr="003F482E">
        <w:rPr>
          <w:rFonts w:eastAsia="TimesNewRomanPSMT"/>
          <w:bCs/>
          <w:iCs/>
          <w:color w:val="auto"/>
          <w:lang w:val="sr-Cyrl-RS"/>
        </w:rPr>
        <w:t xml:space="preserve">Изабрани Понуђач је дужан да достави банкарску гаранцију за повраћај авансног плаћања за 2021. годину у износу од </w:t>
      </w:r>
      <w:r w:rsidRPr="003F482E">
        <w:rPr>
          <w:lang w:val="sr-Cyrl-RS"/>
        </w:rPr>
        <w:t xml:space="preserve">520.833.333,00 </w:t>
      </w:r>
      <w:r w:rsidRPr="003F482E">
        <w:rPr>
          <w:rFonts w:eastAsia="Times New Roman"/>
          <w:lang w:val="sr-Cyrl-RS"/>
        </w:rPr>
        <w:t xml:space="preserve"> </w:t>
      </w:r>
      <w:r w:rsidRPr="003F482E">
        <w:rPr>
          <w:rFonts w:eastAsia="TimesNewRomanPSMT"/>
          <w:bCs/>
          <w:iCs/>
          <w:color w:val="auto"/>
          <w:lang w:val="sr-Cyrl-RS"/>
        </w:rPr>
        <w:t xml:space="preserve">динара без урачунатог ПДВ-а, најкасније до 31.01.2021. са роком важности 31.01.2022. године. Уколико Изабрани понуђач пре рока оправда дати аванс, </w:t>
      </w:r>
      <w:r>
        <w:rPr>
          <w:rFonts w:eastAsia="TimesNewRomanPSMT"/>
          <w:bCs/>
          <w:iCs/>
          <w:color w:val="auto"/>
          <w:lang w:val="sr-Cyrl-CS"/>
        </w:rPr>
        <w:t>Финансијер</w:t>
      </w:r>
      <w:r w:rsidRPr="003F482E">
        <w:rPr>
          <w:rFonts w:eastAsia="TimesNewRomanPSMT"/>
          <w:bCs/>
          <w:iCs/>
          <w:color w:val="auto"/>
          <w:lang w:val="sr-Cyrl-RS"/>
        </w:rPr>
        <w:t xml:space="preserve"> ће извршити повраћај банкарске гаранције. Уколико  Изабрани понуђач не оправда дати аванс до 31.01.2022.године, дужан је да достави </w:t>
      </w:r>
      <w:r w:rsidRPr="003F482E">
        <w:rPr>
          <w:iCs/>
          <w:color w:val="auto"/>
          <w:lang w:val="sr-Cyrl-RS"/>
        </w:rPr>
        <w:t xml:space="preserve">нову банкараску гаранцију </w:t>
      </w:r>
      <w:r w:rsidRPr="00B72C90">
        <w:rPr>
          <w:iCs/>
          <w:color w:val="auto"/>
          <w:lang w:val="sr-Cyrl-RS"/>
        </w:rPr>
        <w:t xml:space="preserve">или амандман  банкарске гаранције (анекс банкарске гаранције или измену банкарске гаранције) </w:t>
      </w:r>
      <w:r w:rsidRPr="00B72C90">
        <w:rPr>
          <w:rFonts w:eastAsia="TimesNewRomanPSMT"/>
          <w:bCs/>
          <w:iCs/>
          <w:color w:val="auto"/>
          <w:lang w:val="sr-Cyrl-RS"/>
        </w:rPr>
        <w:t>на износ неоправданог аванса.</w:t>
      </w:r>
    </w:p>
    <w:p w14:paraId="78807373" w14:textId="77777777" w:rsidR="00106E22" w:rsidRPr="00B72C90" w:rsidRDefault="00106E22" w:rsidP="00106E22">
      <w:pPr>
        <w:spacing w:after="120"/>
        <w:jc w:val="both"/>
        <w:rPr>
          <w:rFonts w:eastAsia="TimesNewRomanPSMT"/>
          <w:bCs/>
          <w:iCs/>
          <w:color w:val="auto"/>
          <w:lang w:val="sr-Cyrl-RS"/>
        </w:rPr>
      </w:pPr>
      <w:r w:rsidRPr="00B72C90">
        <w:rPr>
          <w:rFonts w:eastAsia="TimesNewRomanPSMT"/>
          <w:bCs/>
          <w:iCs/>
          <w:color w:val="auto"/>
          <w:lang w:val="sr-Cyrl-RS"/>
        </w:rPr>
        <w:t xml:space="preserve">Изабрани Понуђач је дужан да достави банкарску гаранцију за повраћај авансног плаћања за 2022. годину у износу који представља разлику између укупне уговорене цене у динарима без урачунатог ПДВ-а и датих аванса у 2020. и 2021.години, најкасније до 01.02.2022. са роком важности до 31.01.2023. године. Уколико Извођач радова пре рока оправда дати аванс, </w:t>
      </w:r>
      <w:r w:rsidRPr="00B421D7">
        <w:rPr>
          <w:rFonts w:eastAsia="TimesNewRomanPSMT"/>
          <w:bCs/>
          <w:iCs/>
          <w:color w:val="auto"/>
          <w:lang w:val="sr-Cyrl-RS"/>
        </w:rPr>
        <w:t>Финансијер</w:t>
      </w:r>
      <w:r w:rsidRPr="00B72C90">
        <w:rPr>
          <w:rFonts w:eastAsia="TimesNewRomanPSMT"/>
          <w:bCs/>
          <w:iCs/>
          <w:color w:val="auto"/>
          <w:lang w:val="sr-Cyrl-RS"/>
        </w:rPr>
        <w:t xml:space="preserve"> ће извршити повраћај банкарске гаранције.</w:t>
      </w:r>
    </w:p>
    <w:p w14:paraId="72DA0A9F" w14:textId="77777777" w:rsidR="00106E22" w:rsidRPr="003F482E" w:rsidRDefault="00106E22" w:rsidP="00106E22">
      <w:pPr>
        <w:spacing w:after="120"/>
        <w:jc w:val="both"/>
        <w:rPr>
          <w:rFonts w:eastAsia="TimesNewRomanPSMT"/>
          <w:bCs/>
          <w:iCs/>
          <w:color w:val="auto"/>
          <w:lang w:val="sr-Cyrl-RS"/>
        </w:rPr>
      </w:pPr>
      <w:r>
        <w:rPr>
          <w:rFonts w:eastAsia="TimesNewRomanPSMT"/>
          <w:bCs/>
          <w:iCs/>
          <w:color w:val="auto"/>
          <w:lang w:val="sr-Cyrl-CS"/>
        </w:rPr>
        <w:t>Финансијер</w:t>
      </w:r>
      <w:r w:rsidRPr="00B72C90">
        <w:rPr>
          <w:rFonts w:eastAsia="TimesNewRomanPSMT"/>
          <w:bCs/>
          <w:iCs/>
          <w:color w:val="auto"/>
          <w:lang w:val="sr-Cyrl-RS"/>
        </w:rPr>
        <w:t xml:space="preserve"> се обавезује да изабраном понуђачу уплати аванс у року д</w:t>
      </w:r>
      <w:r w:rsidRPr="00B72C90">
        <w:rPr>
          <w:rFonts w:eastAsia="TimesNewRomanPSMT"/>
          <w:bCs/>
          <w:iCs/>
          <w:color w:val="auto"/>
        </w:rPr>
        <w:t>o</w:t>
      </w:r>
      <w:r w:rsidRPr="00B72C90">
        <w:rPr>
          <w:rFonts w:eastAsia="TimesNewRomanPSMT"/>
          <w:bCs/>
          <w:iCs/>
          <w:color w:val="auto"/>
          <w:lang w:val="sr-Cyrl-RS"/>
        </w:rPr>
        <w:t xml:space="preserve"> 45 дана од дана</w:t>
      </w:r>
      <w:r w:rsidRPr="003F482E">
        <w:rPr>
          <w:rFonts w:eastAsia="TimesNewRomanPSMT"/>
          <w:bCs/>
          <w:iCs/>
          <w:color w:val="auto"/>
          <w:lang w:val="sr-Cyrl-RS"/>
        </w:rPr>
        <w:t xml:space="preserve"> прихватања банкарске гаранције.</w:t>
      </w:r>
    </w:p>
    <w:p w14:paraId="31D65BBE" w14:textId="77777777" w:rsidR="00106E22" w:rsidRPr="003F482E" w:rsidRDefault="00106E22" w:rsidP="00106E22">
      <w:pPr>
        <w:spacing w:after="120"/>
        <w:jc w:val="both"/>
        <w:rPr>
          <w:rFonts w:eastAsia="TimesNewRomanPSMT"/>
          <w:bCs/>
          <w:iCs/>
          <w:color w:val="auto"/>
        </w:rPr>
      </w:pPr>
      <w:r w:rsidRPr="003F482E">
        <w:rPr>
          <w:rFonts w:eastAsia="TimesNewRomanPSMT"/>
          <w:bCs/>
          <w:iCs/>
          <w:color w:val="auto"/>
          <w:lang w:val="sr-Cyrl-RS"/>
        </w:rPr>
        <w:t xml:space="preserve">Поднета банкарска гаранција мора бити са клаузулом:неопозиво и безусловно  ''на први позив'' и ''без приговора''. Изабрани пунуђач </w:t>
      </w:r>
      <w:r w:rsidRPr="003F482E">
        <w:rPr>
          <w:rFonts w:eastAsia="TimesNewRomanPSMT"/>
          <w:bCs/>
          <w:iCs/>
          <w:color w:val="auto"/>
        </w:rPr>
        <w:t xml:space="preserve">је дужан да уз банкарску гаранцију достави </w:t>
      </w:r>
      <w:r w:rsidRPr="003F482E">
        <w:rPr>
          <w:rFonts w:eastAsia="TimesNewRomanPSMT"/>
          <w:bCs/>
          <w:iCs/>
          <w:color w:val="auto"/>
          <w:lang w:val="sr-Cyrl-RS"/>
        </w:rPr>
        <w:t xml:space="preserve"> фотокопију </w:t>
      </w:r>
      <w:r w:rsidRPr="003F482E">
        <w:rPr>
          <w:rFonts w:eastAsia="TimesNewRomanPSMT"/>
          <w:bCs/>
          <w:iCs/>
          <w:color w:val="auto"/>
        </w:rPr>
        <w:t>картон</w:t>
      </w:r>
      <w:r w:rsidRPr="003F482E">
        <w:rPr>
          <w:rFonts w:eastAsia="TimesNewRomanPSMT"/>
          <w:bCs/>
          <w:iCs/>
          <w:color w:val="auto"/>
          <w:lang w:val="sr-Cyrl-RS"/>
        </w:rPr>
        <w:t>а</w:t>
      </w:r>
      <w:r w:rsidRPr="003F482E">
        <w:rPr>
          <w:rFonts w:eastAsia="TimesNewRomanPSMT"/>
          <w:bCs/>
          <w:iCs/>
          <w:color w:val="auto"/>
        </w:rPr>
        <w:t xml:space="preserve"> депонованих потписа </w:t>
      </w:r>
      <w:r w:rsidRPr="003F482E">
        <w:rPr>
          <w:rFonts w:eastAsia="TimesNewRomanPSMT"/>
          <w:bCs/>
          <w:iCs/>
          <w:color w:val="auto"/>
          <w:lang w:val="sr-Cyrl-RS"/>
        </w:rPr>
        <w:t>овлашћених лица за потписивање банкарске гаранције</w:t>
      </w:r>
      <w:r w:rsidRPr="003F482E">
        <w:rPr>
          <w:rFonts w:eastAsia="TimesNewRomanPSMT"/>
          <w:bCs/>
          <w:iCs/>
          <w:color w:val="auto"/>
        </w:rPr>
        <w:t>.</w:t>
      </w:r>
    </w:p>
    <w:p w14:paraId="078A43BF" w14:textId="77777777" w:rsidR="00106E22" w:rsidRPr="003F482E" w:rsidRDefault="00106E22" w:rsidP="00106E22">
      <w:pPr>
        <w:spacing w:after="120"/>
        <w:jc w:val="both"/>
        <w:rPr>
          <w:rFonts w:eastAsia="TimesNewRomanPSMT"/>
          <w:bCs/>
          <w:iCs/>
          <w:color w:val="auto"/>
          <w:lang w:val="sr-Cyrl-RS"/>
        </w:rPr>
      </w:pPr>
      <w:r w:rsidRPr="003F482E">
        <w:rPr>
          <w:rFonts w:eastAsia="TimesNewRomanPSMT"/>
          <w:bCs/>
          <w:iCs/>
          <w:color w:val="auto"/>
          <w:lang w:val="sr-Cyrl-RS"/>
        </w:rPr>
        <w:t xml:space="preserve">Банкарска гаранција за повраћај авансног плаћања издаје се у висини уговореног аванса  са роком важења 30 (тридесет) дана дуже од дана истека рока важења уговора. </w:t>
      </w:r>
    </w:p>
    <w:p w14:paraId="5E55A0F2" w14:textId="77777777" w:rsidR="00106E22" w:rsidRPr="004507D0" w:rsidRDefault="00106E22" w:rsidP="00106E22">
      <w:pPr>
        <w:spacing w:after="120" w:line="240" w:lineRule="auto"/>
        <w:jc w:val="both"/>
        <w:rPr>
          <w:rFonts w:eastAsia="Times New Roman"/>
          <w:color w:val="auto"/>
          <w:lang w:val="sr-Cyrl-RS"/>
        </w:rPr>
      </w:pPr>
      <w:r w:rsidRPr="003F482E">
        <w:rPr>
          <w:rFonts w:eastAsia="Times New Roman"/>
          <w:color w:val="auto"/>
          <w:lang w:val="sr-Cyrl-RS"/>
        </w:rPr>
        <w:t xml:space="preserve">Поднета банкарска гаранција мора бити издата од стране банке са важећом дозволом за рад издатом од стране </w:t>
      </w:r>
      <w:r w:rsidRPr="004507D0">
        <w:rPr>
          <w:rFonts w:eastAsia="Times New Roman"/>
          <w:color w:val="auto"/>
          <w:lang w:val="sr-Cyrl-RS"/>
        </w:rPr>
        <w:t>Народне банке Србије.</w:t>
      </w:r>
    </w:p>
    <w:p w14:paraId="160C445A" w14:textId="77777777" w:rsidR="00106E22" w:rsidRPr="003F482E" w:rsidRDefault="00106E22" w:rsidP="00106E22">
      <w:pPr>
        <w:spacing w:after="120"/>
        <w:jc w:val="both"/>
        <w:rPr>
          <w:rFonts w:eastAsia="TimesNewRomanPSMT"/>
          <w:bCs/>
          <w:iCs/>
          <w:color w:val="auto"/>
          <w:lang w:val="sr-Cyrl-CS"/>
        </w:rPr>
      </w:pPr>
      <w:r w:rsidRPr="004507D0">
        <w:rPr>
          <w:rFonts w:eastAsia="TimesNewRomanPSMT"/>
          <w:bCs/>
          <w:iCs/>
          <w:color w:val="auto"/>
          <w:lang w:val="sr-Cyrl-CS"/>
        </w:rPr>
        <w:t>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r w:rsidRPr="003F482E">
        <w:rPr>
          <w:rFonts w:eastAsia="TimesNewRomanPSMT"/>
          <w:bCs/>
          <w:iCs/>
          <w:color w:val="auto"/>
          <w:lang w:val="sr-Cyrl-CS"/>
        </w:rPr>
        <w:t xml:space="preserve"> </w:t>
      </w:r>
    </w:p>
    <w:p w14:paraId="6FA6DB67" w14:textId="77777777" w:rsidR="00106E22" w:rsidRPr="003F482E" w:rsidRDefault="00106E22" w:rsidP="00106E22">
      <w:pPr>
        <w:spacing w:after="120"/>
        <w:jc w:val="both"/>
        <w:rPr>
          <w:iCs/>
          <w:color w:val="auto"/>
          <w:lang w:val="sr-Cyrl-RS"/>
        </w:rPr>
      </w:pPr>
      <w:r w:rsidRPr="003F482E">
        <w:rPr>
          <w:iCs/>
          <w:color w:val="auto"/>
          <w:lang w:val="sr-Cyrl-RS"/>
        </w:rPr>
        <w:lastRenderedPageBreak/>
        <w:t>Аванс</w:t>
      </w:r>
      <w:r w:rsidRPr="003F482E">
        <w:rPr>
          <w:rFonts w:eastAsia="TimesNewRomanPSMT"/>
          <w:bCs/>
          <w:iCs/>
          <w:color w:val="auto"/>
          <w:lang w:val="sr-Cyrl-RS"/>
        </w:rPr>
        <w:t xml:space="preserve"> за извођење радова</w:t>
      </w:r>
      <w:r w:rsidRPr="003F482E">
        <w:rPr>
          <w:iCs/>
          <w:color w:val="auto"/>
          <w:lang w:val="sr-Cyrl-RS"/>
        </w:rPr>
        <w:t xml:space="preserve"> ће се правдати кроз испостављене привремене и окончану ситуацију, с тим што ће се износ сваке испостављене ситуације умањити процентуално  </w:t>
      </w:r>
      <w:r w:rsidRPr="003F482E">
        <w:rPr>
          <w:iCs/>
          <w:color w:val="auto"/>
        </w:rPr>
        <w:t xml:space="preserve">за </w:t>
      </w:r>
      <w:r w:rsidRPr="003F482E">
        <w:rPr>
          <w:iCs/>
          <w:color w:val="auto"/>
          <w:lang w:val="sr-Cyrl-RS"/>
        </w:rPr>
        <w:t>дати аванс до коначног правдања уплаћеног аванса.</w:t>
      </w:r>
    </w:p>
    <w:p w14:paraId="6F3BECC9" w14:textId="77777777" w:rsidR="00106E22" w:rsidRPr="003F482E" w:rsidRDefault="00106E22" w:rsidP="00106E22">
      <w:pPr>
        <w:spacing w:after="120"/>
        <w:jc w:val="both"/>
        <w:rPr>
          <w:iCs/>
          <w:color w:val="auto"/>
          <w:lang w:val="sr-Cyrl-RS"/>
        </w:rPr>
      </w:pPr>
      <w:r w:rsidRPr="003F482E">
        <w:rPr>
          <w:iCs/>
          <w:color w:val="auto"/>
          <w:lang w:val="sr-Cyrl-RS"/>
        </w:rPr>
        <w:t>Ако се за време трајања уговора продуже рокови за извршење уговорне обавезе, мора  да се уради Анекс уговора, а извођач радова доставља нову банкараску гаранцију или амандман  банкарске гаранције ( анекс банкарске гаранције или измену банкарске гаранције) у складу са потписаним Анексом уговора.</w:t>
      </w:r>
    </w:p>
    <w:p w14:paraId="68F7CA49" w14:textId="77777777" w:rsidR="00106E22" w:rsidRPr="003F482E" w:rsidRDefault="00106E22" w:rsidP="00106E22">
      <w:pPr>
        <w:pStyle w:val="ListParagraph"/>
        <w:numPr>
          <w:ilvl w:val="2"/>
          <w:numId w:val="47"/>
        </w:numPr>
        <w:spacing w:before="120" w:after="120" w:line="240" w:lineRule="auto"/>
        <w:jc w:val="both"/>
        <w:rPr>
          <w:b/>
          <w:i/>
          <w:iCs/>
          <w:color w:val="auto"/>
          <w:u w:val="single"/>
          <w:lang w:val="sr-Cyrl-RS"/>
        </w:rPr>
      </w:pPr>
      <w:r w:rsidRPr="003F482E">
        <w:rPr>
          <w:rFonts w:eastAsia="TimesNewRomanPSMT"/>
          <w:b/>
          <w:bCs/>
          <w:i/>
          <w:iCs/>
          <w:color w:val="auto"/>
        </w:rPr>
        <w:t xml:space="preserve">Банкарску гаранцију за </w:t>
      </w:r>
      <w:r w:rsidRPr="003F482E">
        <w:rPr>
          <w:rFonts w:eastAsia="TimesNewRomanPSMT"/>
          <w:b/>
          <w:bCs/>
          <w:i/>
          <w:iCs/>
          <w:color w:val="auto"/>
          <w:lang w:val="sr-Cyrl-RS"/>
        </w:rPr>
        <w:t>испуњење уговорних обавеза:</w:t>
      </w:r>
    </w:p>
    <w:p w14:paraId="051848AF" w14:textId="77777777" w:rsidR="00106E22" w:rsidRPr="003F482E" w:rsidRDefault="00106E22" w:rsidP="00106E22">
      <w:pPr>
        <w:spacing w:before="120" w:after="120" w:line="240" w:lineRule="auto"/>
        <w:jc w:val="both"/>
        <w:rPr>
          <w:rFonts w:eastAsia="Times New Roman"/>
          <w:color w:val="auto"/>
          <w:lang w:val="sr-Cyrl-RS"/>
        </w:rPr>
      </w:pPr>
      <w:r w:rsidRPr="003F482E">
        <w:rPr>
          <w:rFonts w:eastAsia="TimesNewRomanPSMT"/>
          <w:bCs/>
          <w:iCs/>
          <w:color w:val="auto"/>
        </w:rPr>
        <w:t xml:space="preserve">Изабрани понуђач се обавезује да у року </w:t>
      </w:r>
      <w:r>
        <w:rPr>
          <w:rFonts w:eastAsia="TimesNewRomanPSMT"/>
          <w:bCs/>
          <w:iCs/>
          <w:color w:val="auto"/>
          <w:lang w:val="sr-Cyrl-RS"/>
        </w:rPr>
        <w:t>до</w:t>
      </w:r>
      <w:r w:rsidRPr="003F482E">
        <w:rPr>
          <w:rFonts w:eastAsia="TimesNewRomanPSMT"/>
          <w:bCs/>
          <w:iCs/>
          <w:color w:val="auto"/>
        </w:rPr>
        <w:t xml:space="preserve"> </w:t>
      </w:r>
      <w:r w:rsidRPr="003F482E">
        <w:rPr>
          <w:rFonts w:eastAsia="TimesNewRomanPSMT"/>
          <w:bCs/>
          <w:iCs/>
          <w:color w:val="auto"/>
          <w:lang w:val="sr-Cyrl-RS"/>
        </w:rPr>
        <w:t>30</w:t>
      </w:r>
      <w:r w:rsidRPr="003F482E">
        <w:rPr>
          <w:rFonts w:eastAsia="TimesNewRomanPSMT"/>
          <w:bCs/>
          <w:iCs/>
          <w:color w:val="auto"/>
        </w:rPr>
        <w:t xml:space="preserve"> дана од дана закључења уговора преда наручиоцу банкарску гаранцију за</w:t>
      </w:r>
      <w:r w:rsidRPr="003F482E">
        <w:rPr>
          <w:rFonts w:eastAsia="TimesNewRomanPSMT"/>
          <w:bCs/>
          <w:iCs/>
          <w:color w:val="auto"/>
          <w:lang w:val="sr-Cyrl-RS"/>
        </w:rPr>
        <w:t xml:space="preserve"> испуњење уговорних обавеза</w:t>
      </w:r>
      <w:r w:rsidRPr="003F482E">
        <w:rPr>
          <w:rFonts w:eastAsia="TimesNewRomanPSMT"/>
          <w:bCs/>
          <w:iCs/>
          <w:color w:val="auto"/>
        </w:rPr>
        <w:t>, која ће бити са клаузулом:</w:t>
      </w:r>
      <w:r w:rsidRPr="003F482E">
        <w:rPr>
          <w:iCs/>
          <w:color w:val="auto"/>
          <w:lang w:val="sr-Cyrl-RS"/>
        </w:rPr>
        <w:t xml:space="preserve"> неопозиво и безусловно  </w:t>
      </w:r>
      <w:r w:rsidRPr="003F482E">
        <w:rPr>
          <w:rFonts w:eastAsia="TimesNewRomanPSMT"/>
          <w:bCs/>
          <w:iCs/>
          <w:color w:val="auto"/>
          <w:lang w:val="sr-Cyrl-RS"/>
        </w:rPr>
        <w:t>''на први позив'' и ''без приговора''</w:t>
      </w:r>
      <w:r w:rsidRPr="003F482E">
        <w:rPr>
          <w:rFonts w:eastAsia="TimesNewRomanPSMT"/>
          <w:bCs/>
          <w:iCs/>
          <w:color w:val="auto"/>
        </w:rPr>
        <w:t>.</w:t>
      </w:r>
      <w:r w:rsidRPr="003F482E">
        <w:rPr>
          <w:iCs/>
          <w:color w:val="auto"/>
          <w:lang w:val="sr-Cyrl-RS"/>
        </w:rPr>
        <w:t xml:space="preserve"> Изабрани пунуђач </w:t>
      </w:r>
      <w:r w:rsidRPr="003F482E">
        <w:rPr>
          <w:rFonts w:eastAsia="Times New Roman"/>
          <w:color w:val="auto"/>
        </w:rPr>
        <w:t xml:space="preserve">је дужан да уз банкарску гаранцију достави  </w:t>
      </w:r>
      <w:r w:rsidRPr="003F482E">
        <w:rPr>
          <w:rFonts w:eastAsia="Times New Roman"/>
          <w:color w:val="auto"/>
          <w:lang w:val="sr-Cyrl-RS"/>
        </w:rPr>
        <w:t xml:space="preserve">фотокопију </w:t>
      </w:r>
      <w:r w:rsidRPr="003F482E">
        <w:rPr>
          <w:rFonts w:eastAsia="Times New Roman"/>
          <w:color w:val="auto"/>
        </w:rPr>
        <w:t>картон</w:t>
      </w:r>
      <w:r w:rsidRPr="003F482E">
        <w:rPr>
          <w:rFonts w:eastAsia="Times New Roman"/>
          <w:color w:val="auto"/>
          <w:lang w:val="sr-Cyrl-RS"/>
        </w:rPr>
        <w:t>а</w:t>
      </w:r>
      <w:r w:rsidRPr="003F482E">
        <w:rPr>
          <w:rFonts w:eastAsia="Times New Roman"/>
          <w:color w:val="auto"/>
        </w:rPr>
        <w:t xml:space="preserve"> депонованих потписа </w:t>
      </w:r>
      <w:r w:rsidRPr="003F482E">
        <w:rPr>
          <w:rFonts w:eastAsia="Times New Roman"/>
          <w:color w:val="auto"/>
          <w:lang w:val="sr-Cyrl-RS"/>
        </w:rPr>
        <w:t>овлашћених лица за потписивање банкарске гаранције.</w:t>
      </w:r>
    </w:p>
    <w:p w14:paraId="0FA92636" w14:textId="77777777" w:rsidR="00106E22" w:rsidRPr="003F482E" w:rsidRDefault="00106E22" w:rsidP="00106E22">
      <w:pPr>
        <w:spacing w:before="120" w:after="120" w:line="240" w:lineRule="auto"/>
        <w:jc w:val="both"/>
        <w:rPr>
          <w:color w:val="auto"/>
        </w:rPr>
      </w:pPr>
      <w:r w:rsidRPr="003F482E">
        <w:rPr>
          <w:rFonts w:eastAsia="TimesNewRomanPSMT"/>
          <w:bCs/>
          <w:iCs/>
          <w:color w:val="auto"/>
        </w:rPr>
        <w:t xml:space="preserve">Банкарска гаранција за </w:t>
      </w:r>
      <w:r w:rsidRPr="003F482E">
        <w:rPr>
          <w:rFonts w:eastAsia="TimesNewRomanPSMT"/>
          <w:bCs/>
          <w:iCs/>
          <w:color w:val="auto"/>
          <w:lang w:val="sr-Cyrl-RS"/>
        </w:rPr>
        <w:t>испуњење уговорних обавеза</w:t>
      </w:r>
      <w:r w:rsidRPr="003F482E">
        <w:rPr>
          <w:rFonts w:eastAsia="TimesNewRomanPSMT"/>
          <w:bCs/>
          <w:iCs/>
          <w:color w:val="auto"/>
        </w:rPr>
        <w:t xml:space="preserve"> издаје се у висини од </w:t>
      </w:r>
      <w:r w:rsidRPr="003F482E">
        <w:rPr>
          <w:rFonts w:eastAsia="TimesNewRomanPSMT"/>
          <w:b/>
          <w:bCs/>
          <w:iCs/>
          <w:color w:val="auto"/>
        </w:rPr>
        <w:t>10%</w:t>
      </w:r>
      <w:r w:rsidRPr="003F482E">
        <w:rPr>
          <w:rFonts w:eastAsia="TimesNewRomanPSMT"/>
          <w:bCs/>
          <w:iCs/>
          <w:color w:val="auto"/>
        </w:rPr>
        <w:t xml:space="preserve"> од укупне вредности уговора </w:t>
      </w:r>
      <w:r w:rsidRPr="003F482E">
        <w:rPr>
          <w:rFonts w:eastAsia="TimesNewRomanPSMT"/>
          <w:bCs/>
          <w:iCs/>
          <w:color w:val="auto"/>
          <w:lang w:val="sr-Cyrl-RS"/>
        </w:rPr>
        <w:t>без ПДВ-а</w:t>
      </w:r>
      <w:r w:rsidRPr="003F482E">
        <w:rPr>
          <w:rFonts w:eastAsia="TimesNewRomanPSMT"/>
          <w:bCs/>
          <w:iCs/>
          <w:color w:val="auto"/>
        </w:rPr>
        <w:t xml:space="preserve">, </w:t>
      </w:r>
      <w:r w:rsidRPr="003F482E">
        <w:rPr>
          <w:b/>
          <w:color w:val="auto"/>
        </w:rPr>
        <w:t xml:space="preserve">са роком важења </w:t>
      </w:r>
      <w:r w:rsidRPr="003F482E">
        <w:rPr>
          <w:b/>
          <w:color w:val="auto"/>
          <w:lang w:val="sr-Cyrl-RS"/>
        </w:rPr>
        <w:t xml:space="preserve">30 </w:t>
      </w:r>
      <w:r w:rsidRPr="003F482E">
        <w:rPr>
          <w:b/>
          <w:color w:val="auto"/>
        </w:rPr>
        <w:t>дана</w:t>
      </w:r>
      <w:r w:rsidRPr="003F482E">
        <w:rPr>
          <w:color w:val="auto"/>
        </w:rPr>
        <w:t xml:space="preserve"> </w:t>
      </w:r>
      <w:r w:rsidRPr="003F482E">
        <w:rPr>
          <w:rFonts w:eastAsia="TimesNewRomanPSMT"/>
          <w:bCs/>
          <w:iCs/>
          <w:color w:val="auto"/>
          <w:lang w:val="sr-Cyrl-RS"/>
        </w:rPr>
        <w:t>дуже од дана истека рока важења уговора</w:t>
      </w:r>
      <w:r w:rsidRPr="003F482E">
        <w:rPr>
          <w:color w:val="auto"/>
        </w:rPr>
        <w:t>.</w:t>
      </w:r>
    </w:p>
    <w:p w14:paraId="672BA7C7" w14:textId="77777777" w:rsidR="00106E22" w:rsidRPr="004507D0" w:rsidRDefault="00106E22" w:rsidP="00106E22">
      <w:pPr>
        <w:spacing w:after="120" w:line="240" w:lineRule="auto"/>
        <w:jc w:val="both"/>
        <w:rPr>
          <w:rFonts w:eastAsia="Times New Roman"/>
          <w:color w:val="auto"/>
          <w:lang w:val="sr-Cyrl-RS"/>
        </w:rPr>
      </w:pPr>
      <w:r w:rsidRPr="003F482E">
        <w:rPr>
          <w:rFonts w:eastAsia="Times New Roman"/>
          <w:color w:val="auto"/>
          <w:lang w:val="sr-Cyrl-RS"/>
        </w:rPr>
        <w:t xml:space="preserve">Поднета банкарска гаранција мора бити издата од стране банке са важећом дозволом за рад издатом од стране </w:t>
      </w:r>
      <w:r w:rsidRPr="004507D0">
        <w:rPr>
          <w:rFonts w:eastAsia="Times New Roman"/>
          <w:color w:val="auto"/>
          <w:lang w:val="sr-Cyrl-RS"/>
        </w:rPr>
        <w:t>Народне банке Србије.</w:t>
      </w:r>
    </w:p>
    <w:p w14:paraId="10D0660C" w14:textId="77777777" w:rsidR="00106E22" w:rsidRPr="004507D0" w:rsidRDefault="00106E22" w:rsidP="00106E22">
      <w:pPr>
        <w:spacing w:after="120"/>
        <w:jc w:val="both"/>
        <w:rPr>
          <w:rFonts w:eastAsia="TimesNewRomanPSMT"/>
          <w:bCs/>
          <w:iCs/>
          <w:color w:val="auto"/>
          <w:lang w:val="sr-Cyrl-CS"/>
        </w:rPr>
      </w:pPr>
      <w:r w:rsidRPr="004507D0">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25E78B4A" w14:textId="77777777" w:rsidR="00106E22" w:rsidRPr="004507D0" w:rsidRDefault="00106E22" w:rsidP="00106E22">
      <w:pPr>
        <w:spacing w:after="120"/>
        <w:jc w:val="both"/>
        <w:rPr>
          <w:iCs/>
          <w:color w:val="auto"/>
          <w:lang w:val="sr-Cyrl-RS"/>
        </w:rPr>
      </w:pPr>
      <w:r w:rsidRPr="004507D0">
        <w:rPr>
          <w:iCs/>
          <w:color w:val="auto"/>
          <w:lang w:val="sr-Cyrl-RS"/>
        </w:rPr>
        <w:t>Ако се за време трајања уговора продуже рокови за извршење уговорне обавезе, мора  да се уради Анекс уговора, а извођач радова доставља нову банкараску гаранцију или амандман банкарске гаранције (анекс банкарске гаранције или измену банкарске гаранције)  у складу са потписаним Анексом уговора.</w:t>
      </w:r>
    </w:p>
    <w:p w14:paraId="3ED760D0" w14:textId="77777777" w:rsidR="00106E22" w:rsidRPr="003F482E" w:rsidRDefault="00106E22" w:rsidP="00106E22">
      <w:pPr>
        <w:spacing w:before="120" w:after="120" w:line="240" w:lineRule="auto"/>
        <w:jc w:val="both"/>
        <w:rPr>
          <w:rFonts w:eastAsia="TimesNewRomanPSMT"/>
          <w:bCs/>
          <w:iCs/>
          <w:color w:val="auto"/>
          <w:lang w:val="sr-Cyrl-CS"/>
        </w:rPr>
      </w:pPr>
      <w:r w:rsidRPr="004507D0">
        <w:rPr>
          <w:rFonts w:eastAsia="TimesNewRomanPSMT"/>
          <w:bCs/>
          <w:iCs/>
          <w:color w:val="auto"/>
          <w:lang w:val="sr-Cyrl-CS"/>
        </w:rPr>
        <w:t xml:space="preserve">Наручилац </w:t>
      </w:r>
      <w:r w:rsidRPr="004507D0">
        <w:rPr>
          <w:iCs/>
          <w:color w:val="auto"/>
        </w:rPr>
        <w:t xml:space="preserve">ће </w:t>
      </w:r>
      <w:r w:rsidRPr="004507D0">
        <w:rPr>
          <w:iCs/>
          <w:color w:val="auto"/>
          <w:lang w:val="sr-Cyrl-RS"/>
        </w:rPr>
        <w:t xml:space="preserve">наплатити </w:t>
      </w:r>
      <w:r w:rsidRPr="004507D0">
        <w:rPr>
          <w:iCs/>
          <w:color w:val="auto"/>
        </w:rPr>
        <w:t xml:space="preserve"> банкарску</w:t>
      </w:r>
      <w:r w:rsidRPr="003F482E">
        <w:rPr>
          <w:iCs/>
          <w:color w:val="auto"/>
        </w:rPr>
        <w:t xml:space="preserve"> гаранцију за испуњење уговорних обавеза у случају да понуђач не буде извршавао своје уговорне обавезе у роковима и на начин предвиђен уговором.</w:t>
      </w:r>
      <w:r w:rsidRPr="003F482E">
        <w:rPr>
          <w:rFonts w:eastAsia="TimesNewRomanPSMT"/>
          <w:bCs/>
          <w:iCs/>
          <w:color w:val="auto"/>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14:paraId="67A9D79D" w14:textId="77777777" w:rsidR="00106E22" w:rsidRPr="003F482E" w:rsidRDefault="00106E22" w:rsidP="00106E22">
      <w:pPr>
        <w:pStyle w:val="ListParagraph"/>
        <w:numPr>
          <w:ilvl w:val="2"/>
          <w:numId w:val="47"/>
        </w:numPr>
        <w:spacing w:before="120" w:after="120" w:line="240" w:lineRule="auto"/>
        <w:jc w:val="both"/>
        <w:rPr>
          <w:b/>
          <w:i/>
          <w:iCs/>
          <w:color w:val="auto"/>
          <w:u w:val="single"/>
          <w:lang w:val="sr-Cyrl-RS"/>
        </w:rPr>
      </w:pPr>
      <w:r w:rsidRPr="003F482E">
        <w:rPr>
          <w:b/>
          <w:i/>
          <w:color w:val="auto"/>
          <w:lang w:val="sr-Cyrl-CS"/>
        </w:rPr>
        <w:t>Б</w:t>
      </w:r>
      <w:r w:rsidRPr="003F482E">
        <w:rPr>
          <w:b/>
          <w:i/>
          <w:color w:val="auto"/>
        </w:rPr>
        <w:t>анкарску гаранцију за отклањање грешака у гарантном року</w:t>
      </w:r>
      <w:r w:rsidRPr="003F482E">
        <w:rPr>
          <w:b/>
          <w:i/>
          <w:color w:val="auto"/>
          <w:lang w:val="sr-Cyrl-RS"/>
        </w:rPr>
        <w:t>:</w:t>
      </w:r>
    </w:p>
    <w:p w14:paraId="79C189E2" w14:textId="77777777" w:rsidR="00106E22" w:rsidRPr="003F482E" w:rsidRDefault="00106E22" w:rsidP="00106E22">
      <w:pPr>
        <w:spacing w:before="120" w:after="120" w:line="240" w:lineRule="auto"/>
        <w:jc w:val="both"/>
        <w:rPr>
          <w:rFonts w:eastAsia="Times New Roman"/>
          <w:color w:val="auto"/>
        </w:rPr>
      </w:pPr>
      <w:r w:rsidRPr="003F482E">
        <w:rPr>
          <w:color w:val="auto"/>
        </w:rPr>
        <w:t xml:space="preserve">Изабрани понуђач се обавезује да </w:t>
      </w:r>
      <w:r w:rsidRPr="003F482E">
        <w:rPr>
          <w:color w:val="auto"/>
          <w:lang w:val="sr-Cyrl-RS"/>
        </w:rPr>
        <w:t xml:space="preserve">у </w:t>
      </w:r>
      <w:r w:rsidRPr="003F482E">
        <w:rPr>
          <w:color w:val="auto"/>
        </w:rPr>
        <w:t xml:space="preserve"> року </w:t>
      </w:r>
      <w:r>
        <w:rPr>
          <w:color w:val="auto"/>
          <w:lang w:val="sr-Cyrl-RS"/>
        </w:rPr>
        <w:t>до</w:t>
      </w:r>
      <w:r w:rsidRPr="003F482E">
        <w:rPr>
          <w:color w:val="auto"/>
        </w:rPr>
        <w:t xml:space="preserve"> </w:t>
      </w:r>
      <w:r w:rsidRPr="003F482E">
        <w:rPr>
          <w:color w:val="auto"/>
          <w:lang w:val="sr-Cyrl-RS"/>
        </w:rPr>
        <w:t>30</w:t>
      </w:r>
      <w:r w:rsidRPr="003F482E">
        <w:rPr>
          <w:color w:val="auto"/>
        </w:rPr>
        <w:t xml:space="preserve"> дана од дана </w:t>
      </w:r>
      <w:r w:rsidRPr="003F482E">
        <w:rPr>
          <w:color w:val="auto"/>
          <w:lang w:val="sr-Cyrl-RS"/>
        </w:rPr>
        <w:t xml:space="preserve">техничког пријема објекта </w:t>
      </w:r>
      <w:r w:rsidRPr="003F482E">
        <w:rPr>
          <w:color w:val="auto"/>
        </w:rPr>
        <w:t xml:space="preserve"> преда наручиоцу банкарску гаранцију за отклањање грешака у гарантном року, која ће бити са клаузулама:</w:t>
      </w:r>
      <w:r w:rsidRPr="003F482E">
        <w:rPr>
          <w:iCs/>
          <w:color w:val="auto"/>
          <w:lang w:val="sr-Cyrl-RS"/>
        </w:rPr>
        <w:t xml:space="preserve"> неопозиво и безусловно  </w:t>
      </w:r>
      <w:r w:rsidRPr="003F482E">
        <w:rPr>
          <w:rFonts w:eastAsia="TimesNewRomanPSMT"/>
          <w:bCs/>
          <w:iCs/>
          <w:color w:val="auto"/>
          <w:lang w:val="sr-Cyrl-RS"/>
        </w:rPr>
        <w:t>''на први позив'' и ''без приговора''.</w:t>
      </w:r>
      <w:r w:rsidRPr="003F482E">
        <w:rPr>
          <w:color w:val="auto"/>
        </w:rPr>
        <w:t xml:space="preserve"> </w:t>
      </w:r>
      <w:r w:rsidRPr="003F482E">
        <w:rPr>
          <w:iCs/>
          <w:color w:val="auto"/>
          <w:lang w:val="sr-Cyrl-RS"/>
        </w:rPr>
        <w:t xml:space="preserve">Изабрани пунуђач </w:t>
      </w:r>
      <w:r w:rsidRPr="003F482E">
        <w:rPr>
          <w:rFonts w:eastAsia="Times New Roman"/>
          <w:color w:val="auto"/>
        </w:rPr>
        <w:t xml:space="preserve">је дужан да уз банкарску гаранцију достави </w:t>
      </w:r>
      <w:r w:rsidRPr="003F482E">
        <w:rPr>
          <w:rFonts w:eastAsia="Times New Roman"/>
          <w:color w:val="auto"/>
          <w:lang w:val="sr-Cyrl-RS"/>
        </w:rPr>
        <w:t xml:space="preserve"> фотокопију </w:t>
      </w:r>
      <w:r w:rsidRPr="003F482E">
        <w:rPr>
          <w:rFonts w:eastAsia="Times New Roman"/>
          <w:color w:val="auto"/>
        </w:rPr>
        <w:t>картон</w:t>
      </w:r>
      <w:r w:rsidRPr="003F482E">
        <w:rPr>
          <w:rFonts w:eastAsia="Times New Roman"/>
          <w:color w:val="auto"/>
          <w:lang w:val="sr-Cyrl-RS"/>
        </w:rPr>
        <w:t>а</w:t>
      </w:r>
      <w:r w:rsidRPr="003F482E">
        <w:rPr>
          <w:rFonts w:eastAsia="Times New Roman"/>
          <w:color w:val="auto"/>
        </w:rPr>
        <w:t xml:space="preserve"> депонованих потписа </w:t>
      </w:r>
      <w:r w:rsidRPr="003F482E">
        <w:rPr>
          <w:rFonts w:eastAsia="Times New Roman"/>
          <w:color w:val="auto"/>
          <w:lang w:val="sr-Cyrl-RS"/>
        </w:rPr>
        <w:t>овлашћених лица за потписивање банкарске гаранције</w:t>
      </w:r>
      <w:r w:rsidRPr="003F482E">
        <w:rPr>
          <w:rFonts w:eastAsia="Times New Roman"/>
          <w:color w:val="auto"/>
        </w:rPr>
        <w:t>.</w:t>
      </w:r>
    </w:p>
    <w:p w14:paraId="10D399DE" w14:textId="77777777" w:rsidR="00106E22" w:rsidRPr="003F482E" w:rsidRDefault="00106E22" w:rsidP="00106E22">
      <w:pPr>
        <w:spacing w:before="120" w:after="120" w:line="240" w:lineRule="auto"/>
        <w:jc w:val="both"/>
        <w:rPr>
          <w:color w:val="auto"/>
        </w:rPr>
      </w:pPr>
      <w:r w:rsidRPr="003F482E">
        <w:rPr>
          <w:color w:val="auto"/>
        </w:rPr>
        <w:t>Банкарска гаранција за отклањање грешака у гарантном року се издаје у висини</w:t>
      </w:r>
      <w:r w:rsidRPr="003F482E">
        <w:rPr>
          <w:b/>
          <w:color w:val="auto"/>
        </w:rPr>
        <w:t xml:space="preserve"> </w:t>
      </w:r>
      <w:r w:rsidRPr="003F482E">
        <w:rPr>
          <w:b/>
          <w:color w:val="auto"/>
          <w:lang w:val="sr-Cyrl-CS"/>
        </w:rPr>
        <w:t>10</w:t>
      </w:r>
      <w:r w:rsidRPr="003F482E">
        <w:rPr>
          <w:b/>
          <w:color w:val="auto"/>
        </w:rPr>
        <w:t xml:space="preserve">% од </w:t>
      </w:r>
      <w:r w:rsidRPr="003F482E">
        <w:rPr>
          <w:color w:val="auto"/>
        </w:rPr>
        <w:t>укупне вредности уговора</w:t>
      </w:r>
      <w:r w:rsidRPr="003F482E">
        <w:rPr>
          <w:color w:val="auto"/>
          <w:lang w:val="sr-Cyrl-RS"/>
        </w:rPr>
        <w:t xml:space="preserve"> без</w:t>
      </w:r>
      <w:r w:rsidRPr="003F482E">
        <w:rPr>
          <w:b/>
          <w:color w:val="auto"/>
          <w:lang w:val="sr-Cyrl-RS"/>
        </w:rPr>
        <w:t xml:space="preserve"> </w:t>
      </w:r>
      <w:r w:rsidRPr="003F482E">
        <w:rPr>
          <w:color w:val="auto"/>
          <w:lang w:val="sr-Cyrl-RS"/>
        </w:rPr>
        <w:t xml:space="preserve"> ПДВ</w:t>
      </w:r>
      <w:r w:rsidRPr="003F482E">
        <w:rPr>
          <w:color w:val="auto"/>
          <w:lang w:val="ru-RU"/>
        </w:rPr>
        <w:t>-</w:t>
      </w:r>
      <w:r w:rsidRPr="003F482E">
        <w:rPr>
          <w:color w:val="auto"/>
          <w:lang w:val="en-US"/>
        </w:rPr>
        <w:t>а</w:t>
      </w:r>
      <w:r w:rsidRPr="003F482E">
        <w:rPr>
          <w:color w:val="auto"/>
          <w:lang w:val="sr-Cyrl-RS"/>
        </w:rPr>
        <w:t xml:space="preserve">. Рок важења банкарске гаранције је </w:t>
      </w:r>
      <w:r w:rsidRPr="003F482E">
        <w:rPr>
          <w:color w:val="auto"/>
        </w:rPr>
        <w:t xml:space="preserve"> </w:t>
      </w:r>
      <w:r w:rsidRPr="003F482E">
        <w:rPr>
          <w:color w:val="auto"/>
          <w:lang w:val="sr-Cyrl-RS"/>
        </w:rPr>
        <w:t xml:space="preserve">37 месеци </w:t>
      </w:r>
      <w:r w:rsidRPr="003F482E">
        <w:rPr>
          <w:color w:val="auto"/>
        </w:rPr>
        <w:t xml:space="preserve">од дана </w:t>
      </w:r>
      <w:r w:rsidRPr="003F482E">
        <w:rPr>
          <w:color w:val="auto"/>
          <w:lang w:val="sr-Cyrl-RS"/>
        </w:rPr>
        <w:t>техничког пријема објекта</w:t>
      </w:r>
      <w:r w:rsidRPr="003F482E">
        <w:rPr>
          <w:color w:val="auto"/>
        </w:rPr>
        <w:t>.</w:t>
      </w:r>
    </w:p>
    <w:p w14:paraId="20C28961" w14:textId="77777777" w:rsidR="00106E22" w:rsidRPr="004507D0" w:rsidRDefault="00106E22" w:rsidP="00106E22">
      <w:pPr>
        <w:spacing w:after="120" w:line="240" w:lineRule="auto"/>
        <w:jc w:val="both"/>
        <w:rPr>
          <w:rFonts w:eastAsia="Times New Roman"/>
          <w:color w:val="auto"/>
          <w:lang w:val="sr-Cyrl-RS"/>
        </w:rPr>
      </w:pPr>
      <w:r w:rsidRPr="004507D0">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621D1CC3" w14:textId="77777777" w:rsidR="00106E22" w:rsidRPr="004507D0" w:rsidRDefault="00106E22" w:rsidP="00106E22">
      <w:pPr>
        <w:spacing w:after="120"/>
        <w:jc w:val="both"/>
        <w:rPr>
          <w:rFonts w:eastAsia="TimesNewRomanPSMT"/>
          <w:bCs/>
          <w:iCs/>
          <w:color w:val="auto"/>
          <w:lang w:val="sr-Cyrl-CS"/>
        </w:rPr>
      </w:pPr>
      <w:r w:rsidRPr="004507D0">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11E54C78" w14:textId="77777777" w:rsidR="00106E22" w:rsidRPr="003F482E" w:rsidRDefault="00106E22" w:rsidP="00106E22">
      <w:pPr>
        <w:spacing w:before="120" w:after="120" w:line="240" w:lineRule="auto"/>
        <w:jc w:val="both"/>
        <w:rPr>
          <w:iCs/>
          <w:color w:val="auto"/>
        </w:rPr>
      </w:pPr>
      <w:r w:rsidRPr="004507D0">
        <w:rPr>
          <w:rFonts w:eastAsia="TimesNewRomanPSMT"/>
          <w:bCs/>
          <w:iCs/>
          <w:color w:val="auto"/>
          <w:lang w:val="sr-Cyrl-CS"/>
        </w:rPr>
        <w:t xml:space="preserve">Наручилац </w:t>
      </w:r>
      <w:r w:rsidRPr="004507D0">
        <w:rPr>
          <w:color w:val="auto"/>
        </w:rPr>
        <w:t>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w:t>
      </w:r>
      <w:r w:rsidRPr="003F482E">
        <w:rPr>
          <w:color w:val="auto"/>
        </w:rPr>
        <w:t xml:space="preserve"> у гарантном року.</w:t>
      </w:r>
    </w:p>
    <w:p w14:paraId="24B35317" w14:textId="77777777" w:rsidR="00106E22" w:rsidRPr="003F482E" w:rsidRDefault="00106E22" w:rsidP="00106E22">
      <w:pPr>
        <w:pStyle w:val="ListParagraph"/>
        <w:numPr>
          <w:ilvl w:val="2"/>
          <w:numId w:val="33"/>
        </w:numPr>
        <w:spacing w:before="120" w:after="120" w:line="240" w:lineRule="auto"/>
        <w:ind w:hanging="11"/>
        <w:jc w:val="both"/>
        <w:rPr>
          <w:b/>
          <w:i/>
          <w:iCs/>
          <w:color w:val="auto"/>
          <w:u w:val="single"/>
          <w:lang w:val="sr-Cyrl-RS"/>
        </w:rPr>
      </w:pPr>
      <w:r w:rsidRPr="003F482E">
        <w:rPr>
          <w:b/>
          <w:i/>
          <w:color w:val="auto"/>
          <w:lang w:val="sr-Cyrl-RS"/>
        </w:rPr>
        <w:lastRenderedPageBreak/>
        <w:t>Полису осигурања:</w:t>
      </w:r>
    </w:p>
    <w:p w14:paraId="0E875560" w14:textId="77777777" w:rsidR="00106E22" w:rsidRPr="00531775" w:rsidRDefault="00106E22" w:rsidP="00106E22">
      <w:pPr>
        <w:spacing w:after="120"/>
        <w:jc w:val="both"/>
        <w:rPr>
          <w:color w:val="auto"/>
        </w:rPr>
      </w:pPr>
      <w:r w:rsidRPr="003F482E">
        <w:rPr>
          <w:color w:val="auto"/>
          <w:lang w:val="sr-Cyrl-RS"/>
        </w:rPr>
        <w:t xml:space="preserve">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w:t>
      </w:r>
      <w:r w:rsidRPr="004507D0">
        <w:rPr>
          <w:color w:val="auto"/>
          <w:lang w:val="sr-Cyrl-RS"/>
        </w:rPr>
        <w:t>посао</w:t>
      </w:r>
      <w:r w:rsidRPr="00B5364A">
        <w:rPr>
          <w:color w:val="auto"/>
          <w:lang w:val="sr-Cyrl-RS"/>
        </w:rPr>
        <w:t>) Наручиоцу достави полису осигурања за</w:t>
      </w:r>
      <w:r w:rsidRPr="003F482E">
        <w:rPr>
          <w:color w:val="auto"/>
          <w:lang w:val="sr-Cyrl-RS"/>
        </w:rPr>
        <w:t xml:space="preserve"> објекат у реконструкцији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r w:rsidRPr="003F482E">
        <w:rPr>
          <w:color w:val="auto"/>
        </w:rPr>
        <w:t>.</w:t>
      </w:r>
    </w:p>
    <w:p w14:paraId="78E30A4E" w14:textId="77777777" w:rsidR="00106E22" w:rsidRPr="001A238D" w:rsidRDefault="00106E22" w:rsidP="00106E22">
      <w:pPr>
        <w:pStyle w:val="ListParagraph"/>
        <w:numPr>
          <w:ilvl w:val="0"/>
          <w:numId w:val="21"/>
        </w:numPr>
        <w:spacing w:before="240" w:after="120" w:line="240" w:lineRule="auto"/>
        <w:jc w:val="both"/>
        <w:rPr>
          <w:color w:val="auto"/>
          <w:lang w:val="sr-Cyrl-RS"/>
        </w:rPr>
      </w:pPr>
      <w:r w:rsidRPr="001A238D">
        <w:rPr>
          <w:b/>
          <w:bCs/>
          <w:color w:val="auto"/>
        </w:rPr>
        <w:t xml:space="preserve">ЗАШТИТА ПОВЕРЉИВОСТИ ПОДАТАКА КОЈЕ НАРУЧИЛАЦ СТАВЉА ПОНУЂАЧИМА НА РАСПОЛАГАЊЕ, УКЉУЧУЈУЋИ И ЊИХОВЕ ПОДИЗВОЂАЧЕ </w:t>
      </w:r>
    </w:p>
    <w:p w14:paraId="390F48A6" w14:textId="77777777" w:rsidR="00106E22" w:rsidRPr="00561D72" w:rsidRDefault="00106E22" w:rsidP="00106E22">
      <w:pPr>
        <w:spacing w:before="120" w:after="120"/>
        <w:jc w:val="both"/>
        <w:rPr>
          <w:b/>
          <w:color w:val="auto"/>
        </w:rPr>
      </w:pPr>
      <w:r w:rsidRPr="00561D72">
        <w:rPr>
          <w:color w:val="auto"/>
        </w:rPr>
        <w:t>Предметна набавка не садржи поверљиве информације које наручилац ставља на располагање.</w:t>
      </w:r>
    </w:p>
    <w:p w14:paraId="1A62DAF4" w14:textId="77777777" w:rsidR="00106E22" w:rsidRPr="00561D72" w:rsidRDefault="00106E22" w:rsidP="00106E22">
      <w:pPr>
        <w:pStyle w:val="ListParagraph"/>
        <w:numPr>
          <w:ilvl w:val="0"/>
          <w:numId w:val="21"/>
        </w:numPr>
        <w:spacing w:before="240" w:after="120" w:line="240" w:lineRule="auto"/>
        <w:ind w:left="425" w:hanging="425"/>
        <w:jc w:val="both"/>
        <w:rPr>
          <w:b/>
          <w:bCs/>
          <w:color w:val="auto"/>
        </w:rPr>
      </w:pPr>
      <w:r w:rsidRPr="00561D72">
        <w:rPr>
          <w:b/>
          <w:bCs/>
          <w:color w:val="auto"/>
        </w:rPr>
        <w:t>ДОДАТНЕ ИНФОРМАЦИЈЕ ИЛИ ПОЈАШЊЕЊА У ВЕЗИ СА ПРИПРЕМАЊЕМ ПОНУДЕ</w:t>
      </w:r>
    </w:p>
    <w:p w14:paraId="5D768387" w14:textId="77777777" w:rsidR="00106E22" w:rsidRPr="00531775" w:rsidRDefault="00106E22" w:rsidP="00106E22">
      <w:pPr>
        <w:spacing w:after="120" w:line="240" w:lineRule="auto"/>
        <w:jc w:val="both"/>
        <w:rPr>
          <w:color w:val="auto"/>
        </w:rPr>
      </w:pPr>
      <w:r w:rsidRPr="00531775">
        <w:rPr>
          <w:color w:val="auto"/>
        </w:rPr>
        <w:t>Заинтересовано лице може, у писаном облику путем поште</w:t>
      </w:r>
      <w:r w:rsidRPr="00531775">
        <w:rPr>
          <w:color w:val="auto"/>
          <w:lang w:val="sr-Cyrl-CS"/>
        </w:rPr>
        <w:t xml:space="preserve"> на адресу наручиоца: Републичка дирекција за робне резерве, Дечанска 8а, Београд</w:t>
      </w:r>
      <w:r w:rsidRPr="00531775">
        <w:rPr>
          <w:color w:val="auto"/>
        </w:rPr>
        <w:t>, електронске поште</w:t>
      </w:r>
      <w:r w:rsidRPr="00531775">
        <w:rPr>
          <w:color w:val="auto"/>
          <w:lang w:val="sr-Cyrl-CS"/>
        </w:rPr>
        <w:t xml:space="preserve"> на </w:t>
      </w:r>
      <w:r w:rsidRPr="00531775">
        <w:rPr>
          <w:iCs/>
          <w:color w:val="auto"/>
          <w:lang w:val="en-US"/>
        </w:rPr>
        <w:t>e</w:t>
      </w:r>
      <w:r w:rsidRPr="00531775">
        <w:rPr>
          <w:iCs/>
          <w:color w:val="auto"/>
          <w:lang w:val="ru-RU"/>
        </w:rPr>
        <w:t>-</w:t>
      </w:r>
      <w:r w:rsidRPr="00531775">
        <w:rPr>
          <w:iCs/>
          <w:color w:val="auto"/>
          <w:lang w:val="en-US"/>
        </w:rPr>
        <w:t>mail</w:t>
      </w:r>
      <w:r w:rsidRPr="00531775">
        <w:rPr>
          <w:iCs/>
          <w:color w:val="auto"/>
          <w:lang w:val="sr-Cyrl-RS"/>
        </w:rPr>
        <w:t>:</w:t>
      </w:r>
      <w:r w:rsidRPr="00531775">
        <w:rPr>
          <w:i/>
          <w:iCs/>
          <w:color w:val="auto"/>
          <w:lang w:val="sr-Cyrl-RS"/>
        </w:rPr>
        <w:t xml:space="preserve"> </w:t>
      </w:r>
      <w:hyperlink r:id="rId31" w:history="1">
        <w:r w:rsidRPr="00561D72">
          <w:rPr>
            <w:rStyle w:val="Hyperlink"/>
            <w:iCs/>
          </w:rPr>
          <w:t>miroslav.vucetic@rdrr.gov.rs</w:t>
        </w:r>
      </w:hyperlink>
      <w:r w:rsidRPr="00561D72">
        <w:rPr>
          <w:iCs/>
          <w:color w:val="auto"/>
        </w:rPr>
        <w:t xml:space="preserve"> ; </w:t>
      </w:r>
      <w:hyperlink r:id="rId32" w:history="1">
        <w:r w:rsidRPr="0020707E">
          <w:rPr>
            <w:rStyle w:val="Hyperlink"/>
            <w:iCs/>
          </w:rPr>
          <w:t>vukadin.vukajlovic@mre.gov.rs</w:t>
        </w:r>
      </w:hyperlink>
      <w:r>
        <w:rPr>
          <w:iCs/>
          <w:color w:val="auto"/>
        </w:rPr>
        <w:t xml:space="preserve"> ;</w:t>
      </w:r>
      <w:r w:rsidRPr="00015626">
        <w:rPr>
          <w:iCs/>
          <w:color w:val="auto"/>
        </w:rPr>
        <w:t xml:space="preserve"> </w:t>
      </w:r>
      <w:r>
        <w:rPr>
          <w:iCs/>
          <w:color w:val="auto"/>
          <w:lang w:val="sr-Cyrl-RS"/>
        </w:rPr>
        <w:t xml:space="preserve"> </w:t>
      </w:r>
      <w:hyperlink r:id="rId33" w:history="1">
        <w:r w:rsidRPr="00561D72">
          <w:rPr>
            <w:rStyle w:val="Hyperlink"/>
            <w:iCs/>
          </w:rPr>
          <w:t>zorica.panic@rdrr.gov.rs</w:t>
        </w:r>
      </w:hyperlink>
      <w:r>
        <w:rPr>
          <w:iCs/>
          <w:color w:val="auto"/>
        </w:rPr>
        <w:t xml:space="preserve"> </w:t>
      </w:r>
      <w:r w:rsidRPr="00531775">
        <w:rPr>
          <w:color w:val="auto"/>
        </w:rPr>
        <w:t>или факсом</w:t>
      </w:r>
      <w:r w:rsidRPr="00531775">
        <w:rPr>
          <w:color w:val="auto"/>
          <w:lang w:val="sr-Cyrl-CS"/>
        </w:rPr>
        <w:t xml:space="preserve"> на број</w:t>
      </w:r>
      <w:r w:rsidRPr="00531775">
        <w:rPr>
          <w:i/>
          <w:color w:val="auto"/>
          <w:lang w:val="sr-Cyrl-CS"/>
        </w:rPr>
        <w:t xml:space="preserve">: </w:t>
      </w:r>
      <w:r w:rsidRPr="00531775">
        <w:rPr>
          <w:bCs/>
          <w:color w:val="auto"/>
        </w:rPr>
        <w:t xml:space="preserve">011/3348-687, </w:t>
      </w:r>
      <w:r w:rsidRPr="00531775">
        <w:rPr>
          <w:color w:val="auto"/>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14:paraId="26A0B76C" w14:textId="77777777" w:rsidR="00106E22" w:rsidRPr="00531775" w:rsidRDefault="00106E22" w:rsidP="00106E22">
      <w:pPr>
        <w:spacing w:after="120" w:line="240" w:lineRule="auto"/>
        <w:jc w:val="both"/>
        <w:rPr>
          <w:color w:val="auto"/>
        </w:rPr>
      </w:pPr>
      <w:r w:rsidRPr="00531775">
        <w:rPr>
          <w:color w:val="auto"/>
        </w:rPr>
        <w:t xml:space="preserve">Наручилац </w:t>
      </w:r>
      <w:r w:rsidRPr="00531775">
        <w:rPr>
          <w:color w:val="auto"/>
          <w:lang w:val="sr-Cyrl-RS"/>
        </w:rPr>
        <w:t xml:space="preserve">ће </w:t>
      </w:r>
      <w:r w:rsidRPr="00531775">
        <w:rPr>
          <w:color w:val="auto"/>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14:paraId="7EA97ADB" w14:textId="77777777" w:rsidR="00106E22" w:rsidRPr="00531775" w:rsidRDefault="00106E22" w:rsidP="00106E22">
      <w:pPr>
        <w:spacing w:after="120" w:line="240" w:lineRule="auto"/>
        <w:jc w:val="both"/>
        <w:rPr>
          <w:color w:val="auto"/>
        </w:rPr>
      </w:pPr>
      <w:r w:rsidRPr="00531775">
        <w:rPr>
          <w:color w:val="auto"/>
        </w:rPr>
        <w:t>Додатне информације или појашњења упућују се са напоменом „Захтев за додатним информацијама или појашњењима конкурсне документације,</w:t>
      </w:r>
      <w:r w:rsidRPr="00531775">
        <w:rPr>
          <w:rFonts w:eastAsia="TimesNewRomanPS-BoldMT"/>
          <w:b/>
          <w:bCs/>
          <w:color w:val="auto"/>
        </w:rPr>
        <w:t xml:space="preserve"> ЈН бр</w:t>
      </w:r>
      <w:r w:rsidRPr="00531775">
        <w:rPr>
          <w:rFonts w:eastAsia="TimesNewRomanPS-BoldMT"/>
          <w:b/>
          <w:bCs/>
          <w:color w:val="auto"/>
          <w:lang w:val="sr-Cyrl-RS"/>
        </w:rPr>
        <w:t xml:space="preserve">ој </w:t>
      </w:r>
      <w:r>
        <w:rPr>
          <w:rFonts w:eastAsia="TimesNewRomanPS-BoldMT"/>
          <w:b/>
          <w:bCs/>
          <w:color w:val="auto"/>
        </w:rPr>
        <w:t>7</w:t>
      </w:r>
      <w:r w:rsidRPr="00531775">
        <w:rPr>
          <w:rFonts w:eastAsia="TimesNewRomanPS-BoldMT"/>
          <w:b/>
          <w:bCs/>
          <w:color w:val="auto"/>
          <w:lang w:val="sr-Cyrl-RS"/>
        </w:rPr>
        <w:t>/20</w:t>
      </w:r>
      <w:r>
        <w:rPr>
          <w:rFonts w:eastAsia="TimesNewRomanPS-BoldMT"/>
          <w:b/>
          <w:bCs/>
          <w:color w:val="auto"/>
        </w:rPr>
        <w:t>20</w:t>
      </w:r>
      <w:r w:rsidRPr="00531775">
        <w:rPr>
          <w:rFonts w:eastAsia="TimesNewRomanPS-BoldMT"/>
          <w:b/>
          <w:bCs/>
          <w:color w:val="auto"/>
          <w:lang w:val="sr-Cyrl-RS"/>
        </w:rPr>
        <w:t>-03</w:t>
      </w:r>
      <w:r w:rsidRPr="00531775">
        <w:rPr>
          <w:color w:val="auto"/>
          <w:lang w:val="ru-RU"/>
        </w:rPr>
        <w:t>”</w:t>
      </w:r>
      <w:r w:rsidRPr="00531775">
        <w:rPr>
          <w:color w:val="auto"/>
        </w:rPr>
        <w:t>.</w:t>
      </w:r>
    </w:p>
    <w:p w14:paraId="46DB0E7B" w14:textId="77777777" w:rsidR="00106E22" w:rsidRPr="00531775" w:rsidRDefault="00106E22" w:rsidP="00106E22">
      <w:pPr>
        <w:spacing w:after="120" w:line="240" w:lineRule="auto"/>
        <w:jc w:val="both"/>
        <w:rPr>
          <w:color w:val="auto"/>
        </w:rPr>
      </w:pPr>
      <w:r w:rsidRPr="00531775">
        <w:rPr>
          <w:color w:val="auto"/>
        </w:rPr>
        <w:t>Ако наручилац измени или допуни конкурсну документацију 8</w:t>
      </w:r>
      <w:r w:rsidRPr="00531775">
        <w:rPr>
          <w:color w:val="auto"/>
          <w:lang w:val="sr-Cyrl-RS"/>
        </w:rPr>
        <w:t xml:space="preserve"> (осам)</w:t>
      </w:r>
      <w:r w:rsidRPr="00531775">
        <w:rPr>
          <w:color w:val="auto"/>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5CC76650" w14:textId="77777777" w:rsidR="00106E22" w:rsidRPr="00531775" w:rsidRDefault="00106E22" w:rsidP="00106E22">
      <w:pPr>
        <w:spacing w:after="120" w:line="240" w:lineRule="auto"/>
        <w:jc w:val="both"/>
        <w:rPr>
          <w:color w:val="auto"/>
        </w:rPr>
      </w:pPr>
      <w:r w:rsidRPr="00531775">
        <w:rPr>
          <w:color w:val="auto"/>
        </w:rPr>
        <w:t>По истеку рока предвиђеног за подношење понуда н</w:t>
      </w:r>
      <w:r w:rsidRPr="00531775">
        <w:rPr>
          <w:color w:val="auto"/>
          <w:lang w:val="sr-Cyrl-CS"/>
        </w:rPr>
        <w:t>а</w:t>
      </w:r>
      <w:r w:rsidRPr="00531775">
        <w:rPr>
          <w:color w:val="auto"/>
        </w:rPr>
        <w:t xml:space="preserve">ручилац не може да мења нити да допуњује конкурсну документацију. </w:t>
      </w:r>
    </w:p>
    <w:p w14:paraId="68ACFEE6" w14:textId="77777777" w:rsidR="00106E22" w:rsidRPr="00531775" w:rsidRDefault="00106E22" w:rsidP="00106E22">
      <w:pPr>
        <w:spacing w:after="120" w:line="240" w:lineRule="auto"/>
        <w:jc w:val="both"/>
        <w:rPr>
          <w:bCs/>
          <w:color w:val="auto"/>
        </w:rPr>
      </w:pPr>
      <w:r w:rsidRPr="00531775">
        <w:rPr>
          <w:color w:val="auto"/>
        </w:rPr>
        <w:t xml:space="preserve">Тражење додатних информација или појашњења у вези са припремањем понуде телефоном није дозвољено. </w:t>
      </w:r>
    </w:p>
    <w:p w14:paraId="4FBBB6B7" w14:textId="77777777" w:rsidR="00106E22" w:rsidRPr="00531775" w:rsidRDefault="00106E22" w:rsidP="00106E22">
      <w:pPr>
        <w:spacing w:after="120" w:line="240" w:lineRule="auto"/>
        <w:jc w:val="both"/>
        <w:rPr>
          <w:bCs/>
          <w:color w:val="auto"/>
        </w:rPr>
      </w:pPr>
      <w:r w:rsidRPr="00531775">
        <w:rPr>
          <w:bCs/>
          <w:color w:val="auto"/>
        </w:rPr>
        <w:t>Комуникација у поступку јавне набавке врши се искључиво на начин одређен чланом 20. Закона.</w:t>
      </w:r>
    </w:p>
    <w:p w14:paraId="6F5D594D" w14:textId="77777777" w:rsidR="00106E22" w:rsidRPr="00561D72" w:rsidRDefault="00106E22" w:rsidP="00106E22">
      <w:pPr>
        <w:pStyle w:val="ListParagraph"/>
        <w:numPr>
          <w:ilvl w:val="0"/>
          <w:numId w:val="21"/>
        </w:numPr>
        <w:spacing w:before="240" w:after="120" w:line="240" w:lineRule="auto"/>
        <w:ind w:left="425" w:hanging="425"/>
        <w:jc w:val="both"/>
        <w:rPr>
          <w:b/>
          <w:bCs/>
          <w:color w:val="auto"/>
        </w:rPr>
      </w:pPr>
      <w:r w:rsidRPr="00561D72">
        <w:rPr>
          <w:b/>
          <w:bCs/>
          <w:color w:val="auto"/>
        </w:rPr>
        <w:t xml:space="preserve">ДОДАТНА ОБЈАШЊЕЊА ОД ПОНУЂАЧА ПОСЛЕ ОТВАРАЊА ПОНУДА И КОНТРОЛА КОД ПОНУЂАЧА ОДНОСНО ЊЕГОВОГ ПОДИЗВОЂАЧА </w:t>
      </w:r>
    </w:p>
    <w:p w14:paraId="6B37E278" w14:textId="77777777" w:rsidR="00106E22" w:rsidRPr="00531775" w:rsidRDefault="00106E22" w:rsidP="00106E22">
      <w:pPr>
        <w:spacing w:after="120" w:line="240" w:lineRule="auto"/>
        <w:jc w:val="both"/>
        <w:rPr>
          <w:rFonts w:eastAsia="TimesNewRomanPSMT"/>
          <w:bCs/>
          <w:color w:val="auto"/>
        </w:rPr>
      </w:pPr>
      <w:r w:rsidRPr="00531775">
        <w:rPr>
          <w:color w:val="auto"/>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14:paraId="59F80D67" w14:textId="77777777" w:rsidR="00106E22" w:rsidRPr="00531775" w:rsidRDefault="00106E22" w:rsidP="00106E22">
      <w:pPr>
        <w:tabs>
          <w:tab w:val="left" w:pos="-135"/>
          <w:tab w:val="left" w:pos="0"/>
          <w:tab w:val="left" w:pos="120"/>
        </w:tabs>
        <w:spacing w:after="120" w:line="240" w:lineRule="auto"/>
        <w:jc w:val="both"/>
        <w:rPr>
          <w:color w:val="auto"/>
        </w:rPr>
      </w:pPr>
      <w:r w:rsidRPr="00531775">
        <w:rPr>
          <w:rFonts w:eastAsia="TimesNewRomanPSMT"/>
          <w:bCs/>
          <w:color w:val="auto"/>
        </w:rPr>
        <w:t>Уколико наручилац оцени да су потребна додатна објашњења или је потребно извршити</w:t>
      </w:r>
      <w:r w:rsidRPr="00531775">
        <w:rPr>
          <w:color w:val="auto"/>
        </w:rPr>
        <w:t xml:space="preserve"> контролу (увид) код понуђача, односно његовог подизвођача</w:t>
      </w:r>
      <w:r w:rsidRPr="00531775">
        <w:rPr>
          <w:rFonts w:eastAsia="TimesNewRomanPSMT"/>
          <w:bCs/>
          <w:color w:val="auto"/>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1C271358" w14:textId="77777777" w:rsidR="00106E22" w:rsidRPr="00531775" w:rsidRDefault="00106E22" w:rsidP="00106E22">
      <w:pPr>
        <w:tabs>
          <w:tab w:val="left" w:pos="-135"/>
          <w:tab w:val="left" w:pos="0"/>
          <w:tab w:val="left" w:pos="120"/>
        </w:tabs>
        <w:spacing w:after="120" w:line="240" w:lineRule="auto"/>
        <w:jc w:val="both"/>
        <w:rPr>
          <w:color w:val="auto"/>
        </w:rPr>
      </w:pPr>
      <w:r w:rsidRPr="00531775">
        <w:rPr>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221DD22A" w14:textId="77777777" w:rsidR="00106E22" w:rsidRPr="00531775" w:rsidRDefault="00106E22" w:rsidP="00106E22">
      <w:pPr>
        <w:tabs>
          <w:tab w:val="left" w:pos="-135"/>
          <w:tab w:val="left" w:pos="0"/>
          <w:tab w:val="left" w:pos="120"/>
        </w:tabs>
        <w:spacing w:after="120" w:line="240" w:lineRule="auto"/>
        <w:jc w:val="both"/>
        <w:rPr>
          <w:color w:val="auto"/>
        </w:rPr>
      </w:pPr>
      <w:r w:rsidRPr="00531775">
        <w:rPr>
          <w:color w:val="auto"/>
        </w:rPr>
        <w:t>У случају разлике између јединичне и укупне цене, меродавна је јединична цена.</w:t>
      </w:r>
    </w:p>
    <w:p w14:paraId="6D145BC3" w14:textId="77777777" w:rsidR="00106E22" w:rsidRPr="00531775" w:rsidRDefault="00106E22" w:rsidP="00106E22">
      <w:pPr>
        <w:spacing w:after="120" w:line="240" w:lineRule="auto"/>
        <w:jc w:val="both"/>
        <w:rPr>
          <w:b/>
          <w:bCs/>
          <w:color w:val="auto"/>
          <w:lang w:val="sr-Cyrl-RS"/>
        </w:rPr>
      </w:pPr>
      <w:r w:rsidRPr="00531775">
        <w:rPr>
          <w:color w:val="auto"/>
        </w:rPr>
        <w:lastRenderedPageBreak/>
        <w:t>Ако се понуђач не сагласи са исправком рачунских грешака, наручил</w:t>
      </w:r>
      <w:r w:rsidRPr="00531775">
        <w:rPr>
          <w:color w:val="auto"/>
          <w:lang w:val="sr-Cyrl-CS"/>
        </w:rPr>
        <w:t>а</w:t>
      </w:r>
      <w:r w:rsidRPr="00531775">
        <w:rPr>
          <w:color w:val="auto"/>
        </w:rPr>
        <w:t xml:space="preserve">ц ће његову понуду одбити као неприхватљиву. </w:t>
      </w:r>
    </w:p>
    <w:p w14:paraId="4111451F" w14:textId="77777777" w:rsidR="00106E22" w:rsidRPr="00561D72" w:rsidRDefault="00106E22" w:rsidP="00106E22">
      <w:pPr>
        <w:pStyle w:val="ListParagraph"/>
        <w:numPr>
          <w:ilvl w:val="0"/>
          <w:numId w:val="21"/>
        </w:numPr>
        <w:spacing w:before="240" w:after="120" w:line="240" w:lineRule="auto"/>
        <w:ind w:left="425" w:hanging="425"/>
        <w:jc w:val="both"/>
        <w:rPr>
          <w:b/>
          <w:bCs/>
          <w:color w:val="auto"/>
        </w:rPr>
      </w:pPr>
      <w:r w:rsidRPr="00561D72">
        <w:rPr>
          <w:b/>
          <w:bCs/>
          <w:color w:val="auto"/>
        </w:rPr>
        <w:t>НЕГАТИВН</w:t>
      </w:r>
      <w:r w:rsidRPr="00561D72">
        <w:rPr>
          <w:b/>
          <w:bCs/>
          <w:color w:val="auto"/>
          <w:lang w:val="sr-Cyrl-RS"/>
        </w:rPr>
        <w:t>А</w:t>
      </w:r>
      <w:r w:rsidRPr="00561D72">
        <w:rPr>
          <w:b/>
          <w:bCs/>
          <w:color w:val="auto"/>
        </w:rPr>
        <w:t xml:space="preserve"> РЕФЕРЕНЦ</w:t>
      </w:r>
      <w:r w:rsidRPr="00561D72">
        <w:rPr>
          <w:b/>
          <w:bCs/>
          <w:color w:val="auto"/>
          <w:lang w:val="sr-Cyrl-RS"/>
        </w:rPr>
        <w:t>А</w:t>
      </w:r>
    </w:p>
    <w:p w14:paraId="4E9584B6" w14:textId="77777777" w:rsidR="00106E22" w:rsidRPr="00561D72" w:rsidRDefault="00106E22" w:rsidP="00106E22">
      <w:pPr>
        <w:spacing w:after="120" w:line="240" w:lineRule="auto"/>
        <w:jc w:val="both"/>
        <w:rPr>
          <w:rFonts w:eastAsia="TimesNewRomanPSMT"/>
          <w:bCs/>
          <w:iCs/>
          <w:color w:val="auto"/>
          <w:lang w:val="sr-Cyrl-RS"/>
        </w:rPr>
      </w:pPr>
      <w:r w:rsidRPr="00561D72">
        <w:rPr>
          <w:rFonts w:eastAsia="TimesNewRomanPSMT"/>
          <w:bCs/>
          <w:iCs/>
          <w:color w:val="auto"/>
          <w:lang w:val="sr-Cyrl-RS"/>
        </w:rPr>
        <w:t>Наручилац може одбити понуду, уколико поседује доказе из чл.82. закона.</w:t>
      </w:r>
    </w:p>
    <w:p w14:paraId="59111AC6" w14:textId="77777777" w:rsidR="00106E22" w:rsidRPr="00561D72" w:rsidRDefault="00106E22" w:rsidP="00106E22">
      <w:pPr>
        <w:pStyle w:val="ListParagraph"/>
        <w:numPr>
          <w:ilvl w:val="0"/>
          <w:numId w:val="21"/>
        </w:numPr>
        <w:spacing w:before="240" w:after="120" w:line="240" w:lineRule="auto"/>
        <w:ind w:left="425" w:hanging="425"/>
        <w:jc w:val="both"/>
        <w:rPr>
          <w:b/>
          <w:color w:val="auto"/>
          <w:lang w:val="sr-Cyrl-RS"/>
        </w:rPr>
      </w:pPr>
      <w:r w:rsidRPr="00561D72">
        <w:rPr>
          <w:b/>
          <w:color w:val="auto"/>
        </w:rPr>
        <w:t>КОРИШЋЕЊЕ ПАТЕН</w:t>
      </w:r>
      <w:r w:rsidRPr="00561D72">
        <w:rPr>
          <w:b/>
          <w:color w:val="auto"/>
          <w:lang w:val="sr-Cyrl-RS"/>
        </w:rPr>
        <w:t>А</w:t>
      </w:r>
      <w:r w:rsidRPr="00561D72">
        <w:rPr>
          <w:b/>
          <w:color w:val="auto"/>
        </w:rPr>
        <w:t>ТА И ОДГОВОРНОСТ ЗА ПОВРЕДУ ЗАШТИЋЕНИХ ПРАВА ИНТЕЛЕКТУАЛНЕ СВОЈИНЕ ТРЕЋИХ ЛИЦА</w:t>
      </w:r>
    </w:p>
    <w:p w14:paraId="003D03E9" w14:textId="77777777" w:rsidR="00106E22" w:rsidRPr="00561D72" w:rsidRDefault="00106E22" w:rsidP="00106E22">
      <w:pPr>
        <w:spacing w:after="120" w:line="240" w:lineRule="auto"/>
        <w:jc w:val="both"/>
        <w:rPr>
          <w:b/>
          <w:color w:val="auto"/>
        </w:rPr>
      </w:pPr>
      <w:r w:rsidRPr="00561D72">
        <w:rPr>
          <w:rFonts w:eastAsia="TimesNewRomanPSMT"/>
          <w:bCs/>
          <w:iCs/>
          <w:color w:val="auto"/>
          <w:lang w:val="sr-Cyrl-RS"/>
        </w:rPr>
        <w:t>Н</w:t>
      </w:r>
      <w:r w:rsidRPr="00561D72">
        <w:rPr>
          <w:rFonts w:eastAsia="TimesNewRomanPSMT"/>
          <w:bCs/>
          <w:iCs/>
          <w:color w:val="auto"/>
        </w:rPr>
        <w:t>акнаду за коришћење патената, као и одговорност за повреду заштићених права интелектуалне својине трећих лица сноси понуђач.</w:t>
      </w:r>
    </w:p>
    <w:p w14:paraId="3FCBBD4A" w14:textId="77777777" w:rsidR="00106E22" w:rsidRPr="00561D72" w:rsidRDefault="00106E22" w:rsidP="00106E22">
      <w:pPr>
        <w:pStyle w:val="ListParagraph"/>
        <w:numPr>
          <w:ilvl w:val="0"/>
          <w:numId w:val="21"/>
        </w:numPr>
        <w:spacing w:before="240" w:after="120" w:line="240" w:lineRule="auto"/>
        <w:ind w:left="425" w:hanging="425"/>
        <w:jc w:val="both"/>
        <w:rPr>
          <w:b/>
          <w:bCs/>
          <w:color w:val="auto"/>
          <w:lang w:val="sr-Cyrl-RS"/>
        </w:rPr>
      </w:pPr>
      <w:r w:rsidRPr="00561D72">
        <w:rPr>
          <w:b/>
          <w:bCs/>
          <w:color w:val="auto"/>
        </w:rPr>
        <w:t xml:space="preserve">НАЧИН И РОК ЗА ПОДНОШЕЊЕ ЗАХТЕВА ЗА ЗАШТИТУ ПРАВА ПОНУЂАЧА </w:t>
      </w:r>
      <w:r w:rsidRPr="00561D72">
        <w:rPr>
          <w:b/>
          <w:bCs/>
          <w:color w:val="auto"/>
          <w:lang w:val="sr-Cyrl-RS"/>
        </w:rPr>
        <w:t xml:space="preserve">СА ДЕТАЉНИМ УПУТСТВОМ О САДРЖИНИ ПОТПУНОГ ЗАХТЕВА </w:t>
      </w:r>
    </w:p>
    <w:p w14:paraId="062989D8" w14:textId="77777777" w:rsidR="00106E22" w:rsidRPr="00531775" w:rsidRDefault="00106E22" w:rsidP="00106E22">
      <w:pPr>
        <w:spacing w:line="240" w:lineRule="auto"/>
        <w:jc w:val="both"/>
        <w:rPr>
          <w:b/>
          <w:bCs/>
          <w:color w:val="auto"/>
          <w:lang w:val="sr-Cyrl-RS"/>
        </w:rPr>
      </w:pPr>
      <w:r w:rsidRPr="00531775">
        <w:rPr>
          <w:color w:val="auto"/>
        </w:rPr>
        <w:t xml:space="preserve">Захтев за заштиту права може да поднесе понуђач, односно свако </w:t>
      </w:r>
      <w:r w:rsidRPr="00531775">
        <w:rPr>
          <w:color w:val="auto"/>
          <w:lang w:val="sr-Cyrl-RS"/>
        </w:rPr>
        <w:t>з</w:t>
      </w:r>
      <w:r w:rsidRPr="00531775">
        <w:rPr>
          <w:color w:val="auto"/>
        </w:rPr>
        <w:t>аинтересовано лице</w:t>
      </w:r>
      <w:r w:rsidRPr="00531775">
        <w:rPr>
          <w:color w:val="auto"/>
          <w:lang w:val="sr-Cyrl-RS"/>
        </w:rPr>
        <w:t>,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0299C9B0" w14:textId="77777777" w:rsidR="00106E22" w:rsidRPr="00531775" w:rsidRDefault="00106E22" w:rsidP="00106E22">
      <w:pPr>
        <w:spacing w:line="240" w:lineRule="auto"/>
        <w:jc w:val="both"/>
        <w:rPr>
          <w:rStyle w:val="Strong"/>
          <w:bCs/>
          <w:color w:val="auto"/>
        </w:rPr>
      </w:pPr>
      <w:r w:rsidRPr="00531775">
        <w:rPr>
          <w:rStyle w:val="Strong"/>
          <w:b w:val="0"/>
          <w:color w:val="auto"/>
        </w:rPr>
        <w:t>Захтев за заштиту права подноси се наручиоцу, а копија се истовремено доставља Републичкој комисији</w:t>
      </w:r>
      <w:r w:rsidRPr="00531775">
        <w:rPr>
          <w:color w:val="auto"/>
        </w:rPr>
        <w:t xml:space="preserve"> за заштиту права у поступцима јавних набавки</w:t>
      </w:r>
      <w:r w:rsidRPr="00531775">
        <w:rPr>
          <w:color w:val="auto"/>
          <w:lang w:val="sr-Cyrl-RS"/>
        </w:rPr>
        <w:t xml:space="preserve"> (у даљем тексту: Републичка комисија)</w:t>
      </w:r>
      <w:r w:rsidRPr="00531775">
        <w:rPr>
          <w:rStyle w:val="Strong"/>
          <w:b w:val="0"/>
          <w:color w:val="auto"/>
        </w:rPr>
        <w:t>.</w:t>
      </w:r>
      <w:r w:rsidRPr="00531775">
        <w:rPr>
          <w:rStyle w:val="Strong"/>
          <w:b w:val="0"/>
          <w:color w:val="auto"/>
          <w:lang w:val="sr-Cyrl-RS"/>
        </w:rPr>
        <w:t xml:space="preserve"> </w:t>
      </w:r>
    </w:p>
    <w:p w14:paraId="60DB0A7A" w14:textId="77777777" w:rsidR="00106E22" w:rsidRPr="00531775" w:rsidRDefault="00106E22" w:rsidP="00106E22">
      <w:pPr>
        <w:spacing w:line="240" w:lineRule="auto"/>
        <w:jc w:val="both"/>
        <w:rPr>
          <w:color w:val="auto"/>
        </w:rPr>
      </w:pPr>
      <w:r w:rsidRPr="00531775">
        <w:rPr>
          <w:rFonts w:eastAsia="TimesNewRomanPSMT"/>
          <w:bCs/>
          <w:color w:val="auto"/>
        </w:rPr>
        <w:t>Захтев за заштиту права се доставља</w:t>
      </w:r>
      <w:r w:rsidRPr="00531775">
        <w:rPr>
          <w:rFonts w:eastAsia="TimesNewRomanPSMT"/>
          <w:bCs/>
          <w:color w:val="auto"/>
          <w:lang w:val="sr-Cyrl-RS"/>
        </w:rPr>
        <w:t xml:space="preserve"> наручиоцу</w:t>
      </w:r>
      <w:r w:rsidRPr="00531775">
        <w:rPr>
          <w:rFonts w:eastAsia="TimesNewRomanPSMT"/>
          <w:bCs/>
          <w:color w:val="auto"/>
        </w:rPr>
        <w:t xml:space="preserve"> непосредно, електронском поштом</w:t>
      </w:r>
      <w:r w:rsidRPr="00531775">
        <w:rPr>
          <w:color w:val="auto"/>
          <w:lang w:val="sr-Cyrl-CS"/>
        </w:rPr>
        <w:t xml:space="preserve"> на </w:t>
      </w:r>
      <w:r w:rsidRPr="00531775">
        <w:rPr>
          <w:iCs/>
          <w:color w:val="auto"/>
          <w:lang w:val="en-US"/>
        </w:rPr>
        <w:t>e</w:t>
      </w:r>
      <w:r w:rsidRPr="00531775">
        <w:rPr>
          <w:iCs/>
          <w:color w:val="auto"/>
          <w:lang w:val="ru-RU"/>
        </w:rPr>
        <w:t>-</w:t>
      </w:r>
      <w:r w:rsidRPr="00531775">
        <w:rPr>
          <w:iCs/>
          <w:color w:val="auto"/>
          <w:lang w:val="en-US"/>
        </w:rPr>
        <w:t>mail</w:t>
      </w:r>
      <w:r w:rsidRPr="00531775">
        <w:rPr>
          <w:iCs/>
          <w:color w:val="auto"/>
          <w:lang w:val="sr-Cyrl-RS"/>
        </w:rPr>
        <w:t xml:space="preserve">: </w:t>
      </w:r>
      <w:hyperlink r:id="rId34" w:history="1">
        <w:r w:rsidRPr="00561D72">
          <w:rPr>
            <w:rStyle w:val="Hyperlink"/>
            <w:iCs/>
          </w:rPr>
          <w:t>miroslav.vucetic@rdrr.gov.rs</w:t>
        </w:r>
      </w:hyperlink>
      <w:r w:rsidRPr="00561D72">
        <w:rPr>
          <w:iCs/>
          <w:color w:val="auto"/>
        </w:rPr>
        <w:t xml:space="preserve"> ;</w:t>
      </w:r>
      <w:r>
        <w:rPr>
          <w:iCs/>
          <w:color w:val="auto"/>
        </w:rPr>
        <w:t xml:space="preserve"> </w:t>
      </w:r>
      <w:hyperlink r:id="rId35" w:history="1">
        <w:r w:rsidRPr="0020707E">
          <w:rPr>
            <w:rStyle w:val="Hyperlink"/>
            <w:iCs/>
          </w:rPr>
          <w:t>vukadin.vukajlovic@mre.gov.rs</w:t>
        </w:r>
      </w:hyperlink>
      <w:r>
        <w:rPr>
          <w:iCs/>
          <w:color w:val="auto"/>
        </w:rPr>
        <w:t xml:space="preserve"> ;</w:t>
      </w:r>
      <w:r w:rsidRPr="00561D72">
        <w:rPr>
          <w:iCs/>
          <w:color w:val="auto"/>
        </w:rPr>
        <w:t xml:space="preserve"> </w:t>
      </w:r>
      <w:hyperlink r:id="rId36" w:history="1">
        <w:r w:rsidRPr="00561D72">
          <w:rPr>
            <w:rStyle w:val="Hyperlink"/>
            <w:iCs/>
          </w:rPr>
          <w:t>zorica.panic@rdrr.gov.rs</w:t>
        </w:r>
      </w:hyperlink>
      <w:r w:rsidRPr="00561D72">
        <w:rPr>
          <w:iCs/>
          <w:color w:val="auto"/>
        </w:rPr>
        <w:t xml:space="preserve"> </w:t>
      </w:r>
      <w:r w:rsidRPr="00531775">
        <w:rPr>
          <w:color w:val="auto"/>
        </w:rPr>
        <w:t>или факсом</w:t>
      </w:r>
      <w:r w:rsidRPr="00531775">
        <w:rPr>
          <w:color w:val="auto"/>
          <w:lang w:val="sr-Cyrl-CS"/>
        </w:rPr>
        <w:t xml:space="preserve"> на број</w:t>
      </w:r>
      <w:r w:rsidRPr="00531775">
        <w:rPr>
          <w:i/>
          <w:color w:val="auto"/>
          <w:lang w:val="sr-Cyrl-CS"/>
        </w:rPr>
        <w:t xml:space="preserve">: </w:t>
      </w:r>
      <w:r w:rsidRPr="00531775">
        <w:rPr>
          <w:bCs/>
          <w:color w:val="auto"/>
        </w:rPr>
        <w:t>011/3239-140</w:t>
      </w:r>
      <w:r w:rsidRPr="00531775">
        <w:rPr>
          <w:bCs/>
          <w:color w:val="auto"/>
          <w:lang w:val="sr-Cyrl-RS"/>
        </w:rPr>
        <w:t xml:space="preserve"> </w:t>
      </w:r>
      <w:r w:rsidRPr="00531775">
        <w:rPr>
          <w:rFonts w:eastAsia="TimesNewRomanPSMT"/>
          <w:bCs/>
          <w:color w:val="auto"/>
        </w:rPr>
        <w:t>или препорученом пошиљком са повратницом.</w:t>
      </w:r>
      <w:r w:rsidRPr="00531775">
        <w:rPr>
          <w:rFonts w:eastAsia="TimesNewRomanPSMT"/>
          <w:bCs/>
          <w:color w:val="auto"/>
          <w:lang w:val="sr-Cyrl-CS"/>
        </w:rPr>
        <w:t xml:space="preserve"> </w:t>
      </w:r>
      <w:r w:rsidRPr="00531775">
        <w:rPr>
          <w:color w:val="auto"/>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r w:rsidRPr="00531775">
        <w:rPr>
          <w:color w:val="auto"/>
          <w:lang w:val="sr-Cyrl-CS"/>
        </w:rPr>
        <w:t xml:space="preserve"> </w:t>
      </w:r>
      <w:r w:rsidRPr="00531775">
        <w:rPr>
          <w:color w:val="auto"/>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531775">
        <w:rPr>
          <w:color w:val="auto"/>
          <w:lang w:val="sr-Cyrl-RS"/>
        </w:rPr>
        <w:t xml:space="preserve"> и на својој интернет страници</w:t>
      </w:r>
      <w:r w:rsidRPr="00531775">
        <w:rPr>
          <w:color w:val="auto"/>
        </w:rPr>
        <w:t xml:space="preserve">, најкасније у року од </w:t>
      </w:r>
      <w:r w:rsidRPr="00531775">
        <w:rPr>
          <w:color w:val="auto"/>
          <w:lang w:val="sr-Cyrl-RS"/>
        </w:rPr>
        <w:t>два</w:t>
      </w:r>
      <w:r w:rsidRPr="00531775">
        <w:rPr>
          <w:color w:val="auto"/>
        </w:rPr>
        <w:t xml:space="preserve"> дана од дана пријема захтева.</w:t>
      </w:r>
    </w:p>
    <w:p w14:paraId="4E2DC43C" w14:textId="77777777" w:rsidR="00106E22" w:rsidRPr="00531775" w:rsidRDefault="00106E22" w:rsidP="00106E22">
      <w:pPr>
        <w:spacing w:after="120" w:line="240" w:lineRule="auto"/>
        <w:jc w:val="both"/>
        <w:rPr>
          <w:color w:val="auto"/>
          <w:lang w:val="sr-Cyrl-CS"/>
        </w:rPr>
      </w:pPr>
      <w:r w:rsidRPr="00531775">
        <w:rPr>
          <w:color w:val="auto"/>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531775">
        <w:rPr>
          <w:color w:val="auto"/>
          <w:lang w:val="sr-Cyrl-RS"/>
        </w:rPr>
        <w:t xml:space="preserve"> седам</w:t>
      </w:r>
      <w:r w:rsidRPr="00531775">
        <w:rPr>
          <w:color w:val="auto"/>
        </w:rPr>
        <w:t xml:space="preserve"> дана пре истека рока за подношење понуда, без обзира на начин достављања</w:t>
      </w:r>
      <w:r w:rsidRPr="00531775">
        <w:rPr>
          <w:color w:val="auto"/>
          <w:lang w:val="sr-Cyrl-RS"/>
        </w:rPr>
        <w:t xml:space="preserve"> </w:t>
      </w:r>
      <w:r w:rsidRPr="00531775">
        <w:rPr>
          <w:color w:val="auto"/>
        </w:rPr>
        <w:t>и уколико је подносилац захтева у складу са чл</w:t>
      </w:r>
      <w:r w:rsidRPr="00531775">
        <w:rPr>
          <w:color w:val="auto"/>
          <w:lang w:val="sr-Cyrl-RS"/>
        </w:rPr>
        <w:t>.</w:t>
      </w:r>
      <w:r w:rsidRPr="00531775">
        <w:rPr>
          <w:color w:val="auto"/>
        </w:rPr>
        <w:t xml:space="preserve"> 63. </w:t>
      </w:r>
      <w:r w:rsidRPr="00531775">
        <w:rPr>
          <w:color w:val="auto"/>
          <w:lang w:val="sr-Cyrl-RS"/>
        </w:rPr>
        <w:t>с</w:t>
      </w:r>
      <w:r w:rsidRPr="00531775">
        <w:rPr>
          <w:color w:val="auto"/>
        </w:rPr>
        <w:t>т</w:t>
      </w:r>
      <w:r w:rsidRPr="00531775">
        <w:rPr>
          <w:color w:val="auto"/>
          <w:lang w:val="sr-Cyrl-RS"/>
        </w:rPr>
        <w:t>.</w:t>
      </w:r>
      <w:r w:rsidRPr="00531775">
        <w:rPr>
          <w:color w:val="auto"/>
        </w:rPr>
        <w:t xml:space="preserve"> 2. ЗЈН указао </w:t>
      </w:r>
      <w:r w:rsidRPr="00531775">
        <w:rPr>
          <w:color w:val="auto"/>
          <w:lang w:val="sr-Cyrl-RS"/>
        </w:rPr>
        <w:t>н</w:t>
      </w:r>
      <w:r w:rsidRPr="00531775">
        <w:rPr>
          <w:color w:val="auto"/>
        </w:rPr>
        <w:t>аручиоцу на евентуалне недостатке и неправилности, а наручилац исте није отклонио.</w:t>
      </w:r>
      <w:r w:rsidRPr="00531775">
        <w:rPr>
          <w:color w:val="auto"/>
          <w:lang w:val="sr-Cyrl-CS"/>
        </w:rPr>
        <w:t xml:space="preserve"> </w:t>
      </w:r>
    </w:p>
    <w:p w14:paraId="4CCE2171" w14:textId="77777777" w:rsidR="00106E22" w:rsidRPr="00531775" w:rsidRDefault="00106E22" w:rsidP="00106E22">
      <w:pPr>
        <w:spacing w:after="120" w:line="240" w:lineRule="auto"/>
        <w:jc w:val="both"/>
        <w:rPr>
          <w:color w:val="auto"/>
          <w:lang w:val="sr-Cyrl-CS"/>
        </w:rPr>
      </w:pPr>
      <w:r w:rsidRPr="00531775">
        <w:rPr>
          <w:color w:val="auto"/>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Pr="00531775">
        <w:rPr>
          <w:color w:val="auto"/>
          <w:lang w:val="sr-Cyrl-CS"/>
        </w:rPr>
        <w:t xml:space="preserve">10 </w:t>
      </w:r>
      <w:r w:rsidRPr="00531775">
        <w:rPr>
          <w:color w:val="auto"/>
        </w:rPr>
        <w:t xml:space="preserve">дана од дана </w:t>
      </w:r>
      <w:r w:rsidRPr="00531775">
        <w:rPr>
          <w:color w:val="auto"/>
          <w:lang w:val="sr-Cyrl-RS"/>
        </w:rPr>
        <w:t xml:space="preserve">објављивања </w:t>
      </w:r>
      <w:r w:rsidRPr="00531775">
        <w:rPr>
          <w:color w:val="auto"/>
        </w:rPr>
        <w:t>одлуке</w:t>
      </w:r>
      <w:r w:rsidRPr="00531775">
        <w:rPr>
          <w:color w:val="auto"/>
          <w:lang w:val="sr-Cyrl-CS"/>
        </w:rPr>
        <w:t xml:space="preserve"> на Порталу јавних набавки. </w:t>
      </w:r>
    </w:p>
    <w:p w14:paraId="1AE5B841" w14:textId="77777777" w:rsidR="00106E22" w:rsidRPr="00531775" w:rsidRDefault="00106E22" w:rsidP="00106E22">
      <w:pPr>
        <w:spacing w:after="120" w:line="240" w:lineRule="auto"/>
        <w:jc w:val="both"/>
        <w:rPr>
          <w:color w:val="auto"/>
          <w:lang w:val="sr-Cyrl-CS"/>
        </w:rPr>
      </w:pPr>
      <w:r w:rsidRPr="00531775">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14:paraId="79DA6509" w14:textId="77777777" w:rsidR="00106E22" w:rsidRPr="00531775" w:rsidRDefault="00106E22" w:rsidP="00106E22">
      <w:pPr>
        <w:spacing w:after="120" w:line="240" w:lineRule="auto"/>
        <w:jc w:val="both"/>
        <w:rPr>
          <w:color w:val="auto"/>
          <w:lang w:val="sr-Cyrl-CS"/>
        </w:rPr>
      </w:pPr>
      <w:r w:rsidRPr="00531775">
        <w:rPr>
          <w:color w:val="auto"/>
        </w:rPr>
        <w:t>Ако је у истом поступку јавне набавке поново поднет захтев за заштиту права од стр</w:t>
      </w:r>
      <w:r w:rsidRPr="00531775">
        <w:rPr>
          <w:color w:val="auto"/>
          <w:lang w:val="sr-Cyrl-CS"/>
        </w:rPr>
        <w:t>а</w:t>
      </w:r>
      <w:r w:rsidRPr="00531775">
        <w:rPr>
          <w:color w:val="auto"/>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4A62F8CA" w14:textId="77777777" w:rsidR="00106E22" w:rsidRPr="00531775" w:rsidRDefault="00106E22" w:rsidP="00106E22">
      <w:pPr>
        <w:spacing w:after="120" w:line="240" w:lineRule="auto"/>
        <w:jc w:val="both"/>
        <w:rPr>
          <w:color w:val="auto"/>
          <w:lang w:val="sr-Cyrl-RS"/>
        </w:rPr>
      </w:pPr>
      <w:r w:rsidRPr="00531775">
        <w:rPr>
          <w:color w:val="auto"/>
          <w:lang w:val="sr-Cyrl-RS"/>
        </w:rPr>
        <w:t>Захтев за заштиту права не задржава даље активности наручиоца у поступку јавне набавке у складу са одредбама члана 150. овог ЗЈН.</w:t>
      </w:r>
    </w:p>
    <w:p w14:paraId="51EF3439" w14:textId="77777777" w:rsidR="00106E22" w:rsidRPr="00531775" w:rsidRDefault="00106E22" w:rsidP="00106E22">
      <w:pPr>
        <w:spacing w:line="240" w:lineRule="auto"/>
        <w:jc w:val="both"/>
        <w:rPr>
          <w:color w:val="auto"/>
          <w:lang w:val="sr-Cyrl-RS"/>
        </w:rPr>
      </w:pPr>
      <w:r w:rsidRPr="00531775">
        <w:rPr>
          <w:color w:val="auto"/>
        </w:rPr>
        <w:t xml:space="preserve">Захтев за заштиту права мора да садржи: </w:t>
      </w:r>
    </w:p>
    <w:p w14:paraId="60B35C8D" w14:textId="77777777" w:rsidR="00106E22" w:rsidRPr="00531775" w:rsidRDefault="00106E22" w:rsidP="00106E22">
      <w:pPr>
        <w:numPr>
          <w:ilvl w:val="0"/>
          <w:numId w:val="7"/>
        </w:numPr>
        <w:spacing w:line="240" w:lineRule="auto"/>
        <w:ind w:left="567" w:hanging="283"/>
        <w:jc w:val="both"/>
        <w:rPr>
          <w:color w:val="auto"/>
          <w:lang w:val="sr-Cyrl-RS"/>
        </w:rPr>
      </w:pPr>
      <w:r w:rsidRPr="00531775">
        <w:rPr>
          <w:color w:val="auto"/>
        </w:rPr>
        <w:t xml:space="preserve">назив и адресу подносиоца захтева и лице за контакт; </w:t>
      </w:r>
    </w:p>
    <w:p w14:paraId="5BF27200" w14:textId="77777777" w:rsidR="00106E22" w:rsidRPr="00531775" w:rsidRDefault="00106E22" w:rsidP="00106E22">
      <w:pPr>
        <w:numPr>
          <w:ilvl w:val="0"/>
          <w:numId w:val="7"/>
        </w:numPr>
        <w:spacing w:line="240" w:lineRule="auto"/>
        <w:ind w:left="567" w:hanging="283"/>
        <w:jc w:val="both"/>
        <w:rPr>
          <w:color w:val="auto"/>
          <w:lang w:val="sr-Cyrl-RS"/>
        </w:rPr>
      </w:pPr>
      <w:r w:rsidRPr="00531775">
        <w:rPr>
          <w:color w:val="auto"/>
        </w:rPr>
        <w:t>назив и адресу наручиоца;</w:t>
      </w:r>
    </w:p>
    <w:p w14:paraId="7F0C4F99" w14:textId="77777777" w:rsidR="00106E22" w:rsidRPr="00531775" w:rsidRDefault="00106E22" w:rsidP="00106E22">
      <w:pPr>
        <w:numPr>
          <w:ilvl w:val="0"/>
          <w:numId w:val="7"/>
        </w:numPr>
        <w:spacing w:line="240" w:lineRule="auto"/>
        <w:ind w:left="567" w:hanging="283"/>
        <w:jc w:val="both"/>
        <w:rPr>
          <w:color w:val="auto"/>
          <w:lang w:val="sr-Cyrl-RS"/>
        </w:rPr>
      </w:pPr>
      <w:r w:rsidRPr="00531775">
        <w:rPr>
          <w:color w:val="auto"/>
        </w:rPr>
        <w:lastRenderedPageBreak/>
        <w:t xml:space="preserve">податке о јавној набавци која је предмет захтева, односно о одлуци наручиоца; </w:t>
      </w:r>
    </w:p>
    <w:p w14:paraId="1656AC7A" w14:textId="77777777" w:rsidR="00106E22" w:rsidRPr="00531775" w:rsidRDefault="00106E22" w:rsidP="00106E22">
      <w:pPr>
        <w:numPr>
          <w:ilvl w:val="0"/>
          <w:numId w:val="7"/>
        </w:numPr>
        <w:spacing w:line="240" w:lineRule="auto"/>
        <w:ind w:left="567" w:hanging="283"/>
        <w:jc w:val="both"/>
        <w:rPr>
          <w:color w:val="auto"/>
          <w:lang w:val="sr-Cyrl-RS"/>
        </w:rPr>
      </w:pPr>
      <w:r w:rsidRPr="00531775">
        <w:rPr>
          <w:color w:val="auto"/>
        </w:rPr>
        <w:t xml:space="preserve">повреде прописа којима се уређује поступак јавне набавке; </w:t>
      </w:r>
    </w:p>
    <w:p w14:paraId="16237C98" w14:textId="77777777" w:rsidR="00106E22" w:rsidRPr="00531775" w:rsidRDefault="00106E22" w:rsidP="00106E22">
      <w:pPr>
        <w:numPr>
          <w:ilvl w:val="0"/>
          <w:numId w:val="7"/>
        </w:numPr>
        <w:spacing w:line="240" w:lineRule="auto"/>
        <w:ind w:left="567" w:hanging="283"/>
        <w:jc w:val="both"/>
        <w:rPr>
          <w:color w:val="auto"/>
          <w:lang w:val="sr-Cyrl-RS"/>
        </w:rPr>
      </w:pPr>
      <w:r w:rsidRPr="00531775">
        <w:rPr>
          <w:color w:val="auto"/>
        </w:rPr>
        <w:t xml:space="preserve">чињенице и доказе којима се повреде доказују; </w:t>
      </w:r>
    </w:p>
    <w:p w14:paraId="6A6F9681" w14:textId="77777777" w:rsidR="00106E22" w:rsidRPr="00531775" w:rsidRDefault="00106E22" w:rsidP="00106E22">
      <w:pPr>
        <w:numPr>
          <w:ilvl w:val="0"/>
          <w:numId w:val="7"/>
        </w:numPr>
        <w:spacing w:line="240" w:lineRule="auto"/>
        <w:ind w:left="567" w:hanging="283"/>
        <w:jc w:val="both"/>
        <w:rPr>
          <w:color w:val="auto"/>
          <w:lang w:val="sr-Cyrl-RS"/>
        </w:rPr>
      </w:pPr>
      <w:r w:rsidRPr="00531775">
        <w:rPr>
          <w:color w:val="auto"/>
        </w:rPr>
        <w:t xml:space="preserve">потврду о уплати таксе из члана 156. ЗЈН; </w:t>
      </w:r>
    </w:p>
    <w:p w14:paraId="55EDB10C" w14:textId="77777777" w:rsidR="00106E22" w:rsidRPr="00531775" w:rsidRDefault="00106E22" w:rsidP="00106E22">
      <w:pPr>
        <w:numPr>
          <w:ilvl w:val="0"/>
          <w:numId w:val="7"/>
        </w:numPr>
        <w:spacing w:line="240" w:lineRule="auto"/>
        <w:ind w:left="567" w:hanging="283"/>
        <w:jc w:val="both"/>
        <w:rPr>
          <w:color w:val="auto"/>
          <w:lang w:val="sr-Cyrl-RS"/>
        </w:rPr>
      </w:pPr>
      <w:r w:rsidRPr="00531775">
        <w:rPr>
          <w:color w:val="auto"/>
        </w:rPr>
        <w:t>потпис подносиоца.</w:t>
      </w:r>
    </w:p>
    <w:p w14:paraId="1AADFF90" w14:textId="77777777" w:rsidR="00106E22" w:rsidRPr="00531775" w:rsidRDefault="00106E22" w:rsidP="00106E22">
      <w:pPr>
        <w:spacing w:after="120" w:line="240" w:lineRule="auto"/>
        <w:jc w:val="both"/>
        <w:rPr>
          <w:color w:val="auto"/>
          <w:lang w:val="sr-Cyrl-RS"/>
        </w:rPr>
      </w:pPr>
      <w:r w:rsidRPr="00531775">
        <w:rPr>
          <w:color w:val="auto"/>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14:paraId="203207DD" w14:textId="77777777" w:rsidR="00106E22" w:rsidRPr="00531775" w:rsidRDefault="00106E22" w:rsidP="00106E22">
      <w:pPr>
        <w:pStyle w:val="Default"/>
        <w:numPr>
          <w:ilvl w:val="3"/>
          <w:numId w:val="7"/>
        </w:numPr>
        <w:spacing w:before="120" w:after="120"/>
        <w:ind w:left="567" w:hanging="425"/>
        <w:jc w:val="both"/>
        <w:rPr>
          <w:color w:val="auto"/>
        </w:rPr>
      </w:pPr>
      <w:r w:rsidRPr="00531775">
        <w:rPr>
          <w:b/>
          <w:bCs/>
          <w:color w:val="auto"/>
        </w:rPr>
        <w:t xml:space="preserve">Потврда о извршеној уплати таксе </w:t>
      </w:r>
      <w:r w:rsidRPr="00531775">
        <w:rPr>
          <w:color w:val="auto"/>
        </w:rPr>
        <w:t xml:space="preserve">из члана 156. ЗЈН која садржи следеће елементе: </w:t>
      </w:r>
    </w:p>
    <w:p w14:paraId="3A6466E0" w14:textId="77777777" w:rsidR="00106E22" w:rsidRPr="00531775" w:rsidRDefault="00106E22" w:rsidP="00106E22">
      <w:pPr>
        <w:pStyle w:val="Default"/>
        <w:spacing w:after="120"/>
        <w:jc w:val="both"/>
        <w:rPr>
          <w:color w:val="auto"/>
        </w:rPr>
      </w:pPr>
      <w:r w:rsidRPr="00531775">
        <w:rPr>
          <w:color w:val="auto"/>
        </w:rPr>
        <w:t xml:space="preserve">  </w:t>
      </w:r>
      <w:r w:rsidRPr="00531775">
        <w:rPr>
          <w:color w:val="auto"/>
        </w:rPr>
        <w:tab/>
        <w:t xml:space="preserve">(1) </w:t>
      </w:r>
      <w:r w:rsidRPr="00531775">
        <w:rPr>
          <w:color w:val="auto"/>
        </w:rPr>
        <w:tab/>
        <w:t xml:space="preserve">да буде издата од стране банке и да садржи печат банке; </w:t>
      </w:r>
    </w:p>
    <w:p w14:paraId="38CB850E" w14:textId="77777777" w:rsidR="00106E22" w:rsidRPr="00531775" w:rsidRDefault="00106E22" w:rsidP="00106E22">
      <w:pPr>
        <w:pStyle w:val="Default"/>
        <w:spacing w:after="120"/>
        <w:ind w:left="708" w:hanging="708"/>
        <w:jc w:val="both"/>
        <w:rPr>
          <w:color w:val="auto"/>
        </w:rPr>
      </w:pPr>
      <w:r w:rsidRPr="00531775">
        <w:rPr>
          <w:color w:val="auto"/>
        </w:rPr>
        <w:t xml:space="preserve">   </w:t>
      </w:r>
      <w:r w:rsidRPr="00531775">
        <w:rPr>
          <w:color w:val="auto"/>
        </w:rPr>
        <w:tab/>
        <w:t xml:space="preserve">(2) </w:t>
      </w:r>
      <w:r w:rsidRPr="00531775">
        <w:rPr>
          <w:color w:val="auto"/>
        </w:rPr>
        <w:tab/>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14:paraId="72BC3037" w14:textId="77777777" w:rsidR="00106E22" w:rsidRPr="00531775" w:rsidRDefault="00106E22" w:rsidP="00106E22">
      <w:pPr>
        <w:pStyle w:val="Default"/>
        <w:spacing w:after="120"/>
        <w:jc w:val="both"/>
        <w:rPr>
          <w:color w:val="auto"/>
        </w:rPr>
      </w:pPr>
      <w:r w:rsidRPr="00531775">
        <w:rPr>
          <w:color w:val="auto"/>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14:paraId="3892AEC8" w14:textId="77777777" w:rsidR="00106E22" w:rsidRPr="00531775" w:rsidRDefault="00106E22" w:rsidP="00106E22">
      <w:pPr>
        <w:pStyle w:val="Default"/>
        <w:jc w:val="both"/>
        <w:rPr>
          <w:color w:val="auto"/>
        </w:rPr>
      </w:pPr>
      <w:r w:rsidRPr="00531775">
        <w:rPr>
          <w:color w:val="auto"/>
        </w:rPr>
        <w:t xml:space="preserve">   </w:t>
      </w:r>
      <w:r w:rsidRPr="00531775">
        <w:rPr>
          <w:color w:val="auto"/>
        </w:rPr>
        <w:tab/>
        <w:t xml:space="preserve">(3) </w:t>
      </w:r>
      <w:r w:rsidRPr="00531775">
        <w:rPr>
          <w:color w:val="auto"/>
        </w:rPr>
        <w:tab/>
        <w:t>износ таксе из члана 156. ЗЈН</w:t>
      </w:r>
      <w:r>
        <w:rPr>
          <w:color w:val="auto"/>
        </w:rPr>
        <w:t>;</w:t>
      </w:r>
    </w:p>
    <w:p w14:paraId="6E4811C9" w14:textId="77777777" w:rsidR="00106E22" w:rsidRPr="00531775" w:rsidRDefault="00106E22" w:rsidP="00106E22">
      <w:pPr>
        <w:pStyle w:val="Default"/>
        <w:jc w:val="both"/>
        <w:rPr>
          <w:color w:val="auto"/>
        </w:rPr>
      </w:pPr>
      <w:r w:rsidRPr="00531775">
        <w:rPr>
          <w:color w:val="auto"/>
        </w:rPr>
        <w:t xml:space="preserve">   </w:t>
      </w:r>
      <w:r w:rsidRPr="00531775">
        <w:rPr>
          <w:color w:val="auto"/>
        </w:rPr>
        <w:tab/>
        <w:t xml:space="preserve">(4) </w:t>
      </w:r>
      <w:r w:rsidRPr="00531775">
        <w:rPr>
          <w:color w:val="auto"/>
        </w:rPr>
        <w:tab/>
        <w:t xml:space="preserve">број рачуна: 840-30678845-06; </w:t>
      </w:r>
    </w:p>
    <w:p w14:paraId="5DDF31C5" w14:textId="77777777" w:rsidR="00106E22" w:rsidRPr="00531775" w:rsidRDefault="00106E22" w:rsidP="00106E22">
      <w:pPr>
        <w:pStyle w:val="Default"/>
        <w:jc w:val="both"/>
        <w:rPr>
          <w:color w:val="auto"/>
        </w:rPr>
      </w:pPr>
      <w:r w:rsidRPr="00531775">
        <w:rPr>
          <w:color w:val="auto"/>
        </w:rPr>
        <w:t xml:space="preserve">   </w:t>
      </w:r>
      <w:r w:rsidRPr="00531775">
        <w:rPr>
          <w:color w:val="auto"/>
        </w:rPr>
        <w:tab/>
        <w:t xml:space="preserve">(5) </w:t>
      </w:r>
      <w:r w:rsidRPr="00531775">
        <w:rPr>
          <w:color w:val="auto"/>
        </w:rPr>
        <w:tab/>
        <w:t xml:space="preserve">шифру плаћања: 153 или 253; </w:t>
      </w:r>
    </w:p>
    <w:p w14:paraId="5685462E" w14:textId="77777777" w:rsidR="00106E22" w:rsidRPr="00531775" w:rsidRDefault="00106E22" w:rsidP="00106E22">
      <w:pPr>
        <w:pStyle w:val="Default"/>
        <w:ind w:left="708" w:hanging="708"/>
        <w:jc w:val="both"/>
        <w:rPr>
          <w:color w:val="auto"/>
        </w:rPr>
      </w:pPr>
      <w:r w:rsidRPr="00531775">
        <w:rPr>
          <w:color w:val="auto"/>
        </w:rPr>
        <w:t xml:space="preserve">   </w:t>
      </w:r>
      <w:r w:rsidRPr="00531775">
        <w:rPr>
          <w:color w:val="auto"/>
        </w:rPr>
        <w:tab/>
        <w:t xml:space="preserve">(6) </w:t>
      </w:r>
      <w:r w:rsidRPr="00531775">
        <w:rPr>
          <w:color w:val="auto"/>
        </w:rPr>
        <w:tab/>
        <w:t xml:space="preserve">позив на број: подаци о броју или ознаци јавне набавке поводом које се подноси захтев за заштиту права; </w:t>
      </w:r>
    </w:p>
    <w:p w14:paraId="51E236F7" w14:textId="77777777" w:rsidR="00106E22" w:rsidRPr="00531775" w:rsidRDefault="00106E22" w:rsidP="00106E22">
      <w:pPr>
        <w:pStyle w:val="Default"/>
        <w:ind w:left="705"/>
        <w:jc w:val="both"/>
        <w:rPr>
          <w:color w:val="auto"/>
        </w:rPr>
      </w:pPr>
      <w:r w:rsidRPr="00531775">
        <w:rPr>
          <w:color w:val="auto"/>
        </w:rPr>
        <w:t xml:space="preserve">(7) </w:t>
      </w:r>
      <w:r w:rsidRPr="00531775">
        <w:rPr>
          <w:color w:val="auto"/>
        </w:rPr>
        <w:tab/>
        <w:t>сврха: ЗЗП; назив наручиоца; број или ознакa јавне набавке поводом које се подноси захтев за заштиту права;</w:t>
      </w:r>
    </w:p>
    <w:p w14:paraId="6E637CEA" w14:textId="77777777" w:rsidR="00106E22" w:rsidRPr="00531775" w:rsidRDefault="00106E22" w:rsidP="00106E22">
      <w:pPr>
        <w:pStyle w:val="Default"/>
        <w:jc w:val="both"/>
        <w:rPr>
          <w:color w:val="auto"/>
        </w:rPr>
      </w:pPr>
      <w:r w:rsidRPr="00531775">
        <w:rPr>
          <w:color w:val="auto"/>
        </w:rPr>
        <w:t xml:space="preserve">   </w:t>
      </w:r>
      <w:r w:rsidRPr="00531775">
        <w:rPr>
          <w:color w:val="auto"/>
        </w:rPr>
        <w:tab/>
        <w:t xml:space="preserve">(8) </w:t>
      </w:r>
      <w:r w:rsidRPr="00531775">
        <w:rPr>
          <w:color w:val="auto"/>
        </w:rPr>
        <w:tab/>
        <w:t xml:space="preserve">корисник: буџет Републике Србије; </w:t>
      </w:r>
    </w:p>
    <w:p w14:paraId="79BC1F61" w14:textId="77777777" w:rsidR="00106E22" w:rsidRPr="00531775" w:rsidRDefault="00106E22" w:rsidP="00106E22">
      <w:pPr>
        <w:pStyle w:val="Default"/>
        <w:ind w:left="708" w:hanging="708"/>
        <w:jc w:val="both"/>
        <w:rPr>
          <w:color w:val="auto"/>
        </w:rPr>
      </w:pPr>
      <w:r w:rsidRPr="00531775">
        <w:rPr>
          <w:color w:val="auto"/>
        </w:rPr>
        <w:t xml:space="preserve">   </w:t>
      </w:r>
      <w:r w:rsidRPr="00531775">
        <w:rPr>
          <w:color w:val="auto"/>
        </w:rPr>
        <w:tab/>
        <w:t xml:space="preserve">(9) </w:t>
      </w:r>
      <w:r w:rsidRPr="00531775">
        <w:rPr>
          <w:color w:val="auto"/>
        </w:rPr>
        <w:tab/>
        <w:t xml:space="preserve">назив уплатиоца, односно назив подносиоца захтева за заштиту права за којег је извршена уплата таксе; </w:t>
      </w:r>
    </w:p>
    <w:p w14:paraId="410CCE8A" w14:textId="77777777" w:rsidR="00106E22" w:rsidRPr="00531775" w:rsidRDefault="00106E22" w:rsidP="00106E22">
      <w:pPr>
        <w:pStyle w:val="Default"/>
        <w:rPr>
          <w:color w:val="auto"/>
        </w:rPr>
      </w:pPr>
      <w:r w:rsidRPr="00531775">
        <w:rPr>
          <w:color w:val="auto"/>
        </w:rPr>
        <w:t xml:space="preserve">  </w:t>
      </w:r>
      <w:r w:rsidRPr="00531775">
        <w:rPr>
          <w:color w:val="auto"/>
        </w:rPr>
        <w:tab/>
        <w:t xml:space="preserve">(10) </w:t>
      </w:r>
      <w:r w:rsidRPr="00531775">
        <w:rPr>
          <w:color w:val="auto"/>
        </w:rPr>
        <w:tab/>
        <w:t xml:space="preserve">потпис овлашћеног лица банке, </w:t>
      </w:r>
      <w:r w:rsidRPr="00531775">
        <w:rPr>
          <w:b/>
          <w:bCs/>
          <w:color w:val="auto"/>
        </w:rPr>
        <w:t xml:space="preserve">или </w:t>
      </w:r>
    </w:p>
    <w:p w14:paraId="235C592E" w14:textId="77777777" w:rsidR="00106E22" w:rsidRPr="00531775" w:rsidRDefault="00106E22" w:rsidP="00106E22">
      <w:pPr>
        <w:pStyle w:val="Default"/>
        <w:numPr>
          <w:ilvl w:val="3"/>
          <w:numId w:val="7"/>
        </w:numPr>
        <w:spacing w:after="120"/>
        <w:ind w:left="567" w:hanging="425"/>
        <w:jc w:val="both"/>
        <w:rPr>
          <w:color w:val="auto"/>
        </w:rPr>
      </w:pPr>
      <w:r w:rsidRPr="00531775">
        <w:rPr>
          <w:b/>
          <w:bCs/>
          <w:color w:val="auto"/>
        </w:rPr>
        <w:t>Налог за уплату</w:t>
      </w:r>
      <w:r w:rsidRPr="00531775">
        <w:rPr>
          <w:color w:val="auto"/>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1E2896">
        <w:rPr>
          <w:b/>
          <w:bCs/>
          <w:color w:val="auto"/>
        </w:rPr>
        <w:t>или</w:t>
      </w:r>
      <w:r w:rsidRPr="00531775">
        <w:rPr>
          <w:b/>
          <w:bCs/>
          <w:color w:val="auto"/>
        </w:rPr>
        <w:t xml:space="preserve"> </w:t>
      </w:r>
    </w:p>
    <w:p w14:paraId="28D5F368" w14:textId="77777777" w:rsidR="00106E22" w:rsidRPr="00531775" w:rsidRDefault="00106E22" w:rsidP="00106E22">
      <w:pPr>
        <w:pStyle w:val="Default"/>
        <w:numPr>
          <w:ilvl w:val="3"/>
          <w:numId w:val="7"/>
        </w:numPr>
        <w:spacing w:after="120"/>
        <w:ind w:left="567" w:hanging="425"/>
        <w:jc w:val="both"/>
        <w:rPr>
          <w:color w:val="auto"/>
        </w:rPr>
      </w:pPr>
      <w:r w:rsidRPr="00531775">
        <w:rPr>
          <w:b/>
          <w:bCs/>
          <w:color w:val="auto"/>
        </w:rPr>
        <w:t>Потврда издата од стране Републике Србије, Министарства финансија, Управе за трезор</w:t>
      </w:r>
      <w:r w:rsidRPr="00531775">
        <w:rPr>
          <w:color w:val="auto"/>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1E2896">
        <w:rPr>
          <w:b/>
          <w:bCs/>
          <w:color w:val="auto"/>
        </w:rPr>
        <w:t>или</w:t>
      </w:r>
      <w:r w:rsidRPr="00531775">
        <w:rPr>
          <w:b/>
          <w:bCs/>
          <w:color w:val="auto"/>
        </w:rPr>
        <w:t xml:space="preserve"> </w:t>
      </w:r>
    </w:p>
    <w:p w14:paraId="32E7B160" w14:textId="77777777" w:rsidR="00106E22" w:rsidRPr="00531775" w:rsidRDefault="00106E22" w:rsidP="00106E22">
      <w:pPr>
        <w:pStyle w:val="ListParagraph"/>
        <w:numPr>
          <w:ilvl w:val="3"/>
          <w:numId w:val="7"/>
        </w:numPr>
        <w:spacing w:after="120" w:line="240" w:lineRule="auto"/>
        <w:ind w:left="567" w:hanging="425"/>
        <w:jc w:val="both"/>
        <w:rPr>
          <w:color w:val="auto"/>
          <w:lang w:val="sr-Cyrl-RS"/>
        </w:rPr>
      </w:pPr>
      <w:r w:rsidRPr="00531775">
        <w:rPr>
          <w:b/>
          <w:bCs/>
          <w:color w:val="auto"/>
        </w:rPr>
        <w:t>Потврда издата од стране Народне банке Србије</w:t>
      </w:r>
      <w:r w:rsidRPr="00531775">
        <w:rPr>
          <w:color w:val="auto"/>
        </w:rPr>
        <w:t>,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7D8C8C7C" w14:textId="77777777" w:rsidR="00106E22" w:rsidRDefault="00106E22" w:rsidP="00106E22">
      <w:pPr>
        <w:spacing w:after="120" w:line="240" w:lineRule="auto"/>
        <w:jc w:val="both"/>
        <w:rPr>
          <w:rFonts w:eastAsia="TimesNewRomanPSMT"/>
          <w:bCs/>
          <w:color w:val="auto"/>
        </w:rPr>
      </w:pPr>
      <w:r w:rsidRPr="00531775">
        <w:rPr>
          <w:rFonts w:eastAsia="TimesNewRomanPSMT"/>
          <w:bCs/>
          <w:color w:val="auto"/>
        </w:rPr>
        <w:t>Поступак заштите права понуђача регулисан је одредбама чл. 138. - 16</w:t>
      </w:r>
      <w:r w:rsidRPr="00531775">
        <w:rPr>
          <w:rFonts w:eastAsia="TimesNewRomanPSMT"/>
          <w:bCs/>
          <w:color w:val="auto"/>
          <w:lang w:val="sr-Cyrl-RS"/>
        </w:rPr>
        <w:t>6</w:t>
      </w:r>
      <w:r w:rsidRPr="00531775">
        <w:rPr>
          <w:rFonts w:eastAsia="TimesNewRomanPSMT"/>
          <w:bCs/>
          <w:color w:val="auto"/>
        </w:rPr>
        <w:t>. ЗЈН.</w:t>
      </w:r>
    </w:p>
    <w:p w14:paraId="13F65E5F" w14:textId="77777777" w:rsidR="00106E22" w:rsidRPr="00561D72" w:rsidRDefault="00106E22" w:rsidP="00106E22">
      <w:pPr>
        <w:pStyle w:val="ListParagraph"/>
        <w:numPr>
          <w:ilvl w:val="0"/>
          <w:numId w:val="21"/>
        </w:numPr>
        <w:spacing w:before="240" w:after="120" w:line="240" w:lineRule="auto"/>
        <w:ind w:left="425" w:hanging="425"/>
        <w:jc w:val="both"/>
        <w:rPr>
          <w:rFonts w:eastAsia="TimesNewRomanPSMT"/>
          <w:b/>
          <w:bCs/>
          <w:color w:val="auto"/>
          <w:lang w:val="sr-Cyrl-RS"/>
        </w:rPr>
      </w:pPr>
      <w:r w:rsidRPr="00561D72">
        <w:rPr>
          <w:rFonts w:eastAsia="TimesNewRomanPSMT"/>
          <w:b/>
          <w:bCs/>
          <w:color w:val="auto"/>
        </w:rPr>
        <w:t xml:space="preserve">РОК У КОЈЕМ ЋЕ УГОВОР БИТИ </w:t>
      </w:r>
      <w:r w:rsidRPr="00561D72">
        <w:rPr>
          <w:rFonts w:eastAsia="TimesNewRomanPSMT"/>
          <w:b/>
          <w:bCs/>
          <w:color w:val="auto"/>
          <w:lang w:val="sr-Cyrl-RS"/>
        </w:rPr>
        <w:t>ДОСТАВЉЕН ПОНУЂАЧУ</w:t>
      </w:r>
    </w:p>
    <w:p w14:paraId="6D8F1696" w14:textId="77777777" w:rsidR="00106E22" w:rsidRPr="00531775" w:rsidRDefault="00106E22" w:rsidP="00106E22">
      <w:pPr>
        <w:spacing w:after="120" w:line="240" w:lineRule="auto"/>
        <w:jc w:val="both"/>
        <w:rPr>
          <w:rFonts w:eastAsia="TimesNewRomanPSMT"/>
          <w:bCs/>
          <w:color w:val="auto"/>
        </w:rPr>
      </w:pPr>
      <w:r w:rsidRPr="00531775">
        <w:rPr>
          <w:rFonts w:eastAsia="TimesNewRomanPSMT"/>
          <w:bCs/>
          <w:color w:val="auto"/>
        </w:rPr>
        <w:t xml:space="preserve">Наручилац је дужан да уговор о јавној набавци достави понуђачу којем је уговор додељен у року од </w:t>
      </w:r>
      <w:r w:rsidRPr="00531775">
        <w:rPr>
          <w:rFonts w:eastAsia="TimesNewRomanPSMT"/>
          <w:bCs/>
          <w:color w:val="auto"/>
          <w:lang w:val="sr-Cyrl-RS"/>
        </w:rPr>
        <w:t>8 (</w:t>
      </w:r>
      <w:r w:rsidRPr="00531775">
        <w:rPr>
          <w:rFonts w:eastAsia="TimesNewRomanPSMT"/>
          <w:bCs/>
          <w:color w:val="auto"/>
        </w:rPr>
        <w:t>осам</w:t>
      </w:r>
      <w:r w:rsidRPr="00531775">
        <w:rPr>
          <w:rFonts w:eastAsia="TimesNewRomanPSMT"/>
          <w:bCs/>
          <w:color w:val="auto"/>
          <w:lang w:val="sr-Cyrl-RS"/>
        </w:rPr>
        <w:t>)</w:t>
      </w:r>
      <w:r w:rsidRPr="00531775">
        <w:rPr>
          <w:rFonts w:eastAsia="TimesNewRomanPSMT"/>
          <w:bCs/>
          <w:color w:val="auto"/>
        </w:rPr>
        <w:t xml:space="preserve"> дана од дана протека рока за подношење захтева за заштиту права.</w:t>
      </w:r>
    </w:p>
    <w:p w14:paraId="25625B8D" w14:textId="77777777" w:rsidR="00106E22" w:rsidRPr="00531775" w:rsidRDefault="00106E22" w:rsidP="00106E22">
      <w:pPr>
        <w:spacing w:after="120" w:line="240" w:lineRule="auto"/>
        <w:jc w:val="both"/>
        <w:rPr>
          <w:rFonts w:eastAsia="TimesNewRomanPSMT"/>
          <w:bCs/>
          <w:color w:val="auto"/>
        </w:rPr>
      </w:pPr>
      <w:r w:rsidRPr="00531775">
        <w:rPr>
          <w:rFonts w:eastAsia="TimesNewRomanPSMT"/>
          <w:bCs/>
          <w:color w:val="auto"/>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14:paraId="495EE8CB" w14:textId="77777777" w:rsidR="00106E22" w:rsidRPr="00531775" w:rsidRDefault="00106E22" w:rsidP="00106E22">
      <w:pPr>
        <w:spacing w:after="120" w:line="240" w:lineRule="auto"/>
        <w:jc w:val="both"/>
        <w:rPr>
          <w:rFonts w:eastAsia="TimesNewRomanPSMT"/>
          <w:bCs/>
          <w:color w:val="auto"/>
        </w:rPr>
      </w:pPr>
      <w:r w:rsidRPr="00531775">
        <w:rPr>
          <w:rFonts w:eastAsia="TimesNewRomanPSMT"/>
          <w:bCs/>
          <w:color w:val="auto"/>
        </w:rPr>
        <w:lastRenderedPageBreak/>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591592E7" w14:textId="77777777" w:rsidR="00106E22" w:rsidRPr="00531775" w:rsidRDefault="00106E22" w:rsidP="00106E22">
      <w:pPr>
        <w:spacing w:after="120" w:line="240" w:lineRule="auto"/>
        <w:jc w:val="both"/>
        <w:rPr>
          <w:rFonts w:eastAsia="TimesNewRomanPSMT"/>
          <w:bCs/>
          <w:color w:val="auto"/>
        </w:rPr>
      </w:pPr>
      <w:r w:rsidRPr="00531775">
        <w:rPr>
          <w:rFonts w:eastAsia="TimesNewRomanPSMT"/>
          <w:bCs/>
          <w:color w:val="auto"/>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14:paraId="2BB19BFC" w14:textId="77777777" w:rsidR="00106E22" w:rsidRPr="00B72C90" w:rsidRDefault="00106E22" w:rsidP="00106E22">
      <w:pPr>
        <w:pStyle w:val="ListParagraph"/>
        <w:numPr>
          <w:ilvl w:val="0"/>
          <w:numId w:val="21"/>
        </w:numPr>
        <w:spacing w:before="240" w:after="120" w:line="240" w:lineRule="auto"/>
        <w:ind w:left="425" w:hanging="425"/>
        <w:jc w:val="both"/>
        <w:rPr>
          <w:b/>
          <w:color w:val="auto"/>
          <w:lang w:val="sr-Cyrl-RS"/>
        </w:rPr>
      </w:pPr>
      <w:r w:rsidRPr="00B72C90">
        <w:rPr>
          <w:b/>
          <w:color w:val="auto"/>
          <w:lang w:val="sr-Cyrl-RS"/>
        </w:rPr>
        <w:t>ИЗМЕНЕ ТОКОМ ТРАЈАЊА УГОВОРА</w:t>
      </w:r>
    </w:p>
    <w:p w14:paraId="57B9D3E2" w14:textId="77777777" w:rsidR="00106E22" w:rsidRPr="00B72C90" w:rsidRDefault="00106E22" w:rsidP="00106E22">
      <w:pPr>
        <w:spacing w:line="240" w:lineRule="auto"/>
        <w:jc w:val="both"/>
        <w:rPr>
          <w:rFonts w:eastAsia="Times New Roman"/>
          <w:color w:val="auto"/>
          <w:shd w:val="clear" w:color="auto" w:fill="FFFFFF"/>
        </w:rPr>
      </w:pPr>
      <w:r w:rsidRPr="00B72C90">
        <w:rPr>
          <w:rFonts w:eastAsia="Times New Roman"/>
          <w:color w:val="auto"/>
          <w:shd w:val="clear" w:color="auto" w:fill="FFFFFF"/>
          <w:lang w:val="sr-Latn-CS"/>
        </w:rPr>
        <w:t xml:space="preserve">Након </w:t>
      </w:r>
      <w:r w:rsidRPr="00B72C90">
        <w:rPr>
          <w:rFonts w:eastAsia="Times New Roman"/>
          <w:color w:val="auto"/>
          <w:shd w:val="clear" w:color="auto" w:fill="FFFFFF"/>
          <w:lang w:val="sr-Cyrl-RS"/>
        </w:rPr>
        <w:t>закључења уговора о јавној набавци наручилац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w:t>
      </w:r>
      <w:r w:rsidRPr="00B72C90">
        <w:rPr>
          <w:rFonts w:eastAsia="Times New Roman"/>
          <w:color w:val="auto"/>
          <w:shd w:val="clear" w:color="auto" w:fill="FFFFFF"/>
        </w:rPr>
        <w:t>, а све  у складу са чланом 115 ЗЈН.</w:t>
      </w:r>
    </w:p>
    <w:p w14:paraId="0F026DEE" w14:textId="77777777" w:rsidR="00106E22" w:rsidRPr="00B72C90" w:rsidRDefault="00106E22" w:rsidP="00106E22">
      <w:pPr>
        <w:spacing w:line="240" w:lineRule="auto"/>
        <w:jc w:val="both"/>
        <w:rPr>
          <w:color w:val="auto"/>
        </w:rPr>
      </w:pPr>
      <w:r w:rsidRPr="00B72C90">
        <w:rPr>
          <w:color w:val="auto"/>
        </w:rPr>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став.1. З</w:t>
      </w:r>
      <w:r w:rsidRPr="00B72C90">
        <w:rPr>
          <w:color w:val="auto"/>
          <w:lang w:val="sr-Cyrl-RS"/>
        </w:rPr>
        <w:t>ЈН</w:t>
      </w:r>
      <w:r w:rsidRPr="00B72C90">
        <w:rPr>
          <w:color w:val="auto"/>
        </w:rPr>
        <w:t>.</w:t>
      </w:r>
    </w:p>
    <w:p w14:paraId="6B3FFB5B" w14:textId="77777777" w:rsidR="00106E22" w:rsidRPr="00561D72" w:rsidRDefault="00106E22" w:rsidP="00106E22">
      <w:pPr>
        <w:pStyle w:val="ListParagraph"/>
        <w:numPr>
          <w:ilvl w:val="0"/>
          <w:numId w:val="21"/>
        </w:numPr>
        <w:spacing w:before="240" w:after="120" w:line="240" w:lineRule="auto"/>
        <w:ind w:hanging="425"/>
        <w:jc w:val="both"/>
        <w:rPr>
          <w:color w:val="auto"/>
          <w:lang w:val="sr-Cyrl-RS"/>
        </w:rPr>
      </w:pPr>
      <w:r w:rsidRPr="00B72C90">
        <w:rPr>
          <w:b/>
          <w:color w:val="auto"/>
          <w:lang w:val="sr-Cyrl-RS"/>
        </w:rPr>
        <w:t xml:space="preserve">ЛИЦЕ ЗАДУЖЕНО ЗА ПРАЋЕЊЕ И КОНТРОЛИСАЊЕ ИЗВРШЕЊА УГОВОРНИХ ОБАВЕЗА </w:t>
      </w:r>
      <w:r w:rsidRPr="00B72C90">
        <w:rPr>
          <w:color w:val="auto"/>
          <w:lang w:val="sr-Cyrl-RS"/>
        </w:rPr>
        <w:t>је</w:t>
      </w:r>
      <w:r w:rsidRPr="00B72C90">
        <w:rPr>
          <w:b/>
          <w:i/>
          <w:color w:val="auto"/>
          <w:lang w:val="sr-Cyrl-RS"/>
        </w:rPr>
        <w:t xml:space="preserve"> </w:t>
      </w:r>
      <w:r w:rsidRPr="00B72C90">
        <w:rPr>
          <w:color w:val="auto"/>
          <w:lang w:val="en-US"/>
        </w:rPr>
        <w:t>M</w:t>
      </w:r>
      <w:r w:rsidRPr="00B72C90">
        <w:rPr>
          <w:color w:val="auto"/>
          <w:lang w:val="sr-Cyrl-RS"/>
        </w:rPr>
        <w:t>ирослав В</w:t>
      </w:r>
      <w:r w:rsidRPr="00561D72">
        <w:rPr>
          <w:color w:val="auto"/>
          <w:lang w:val="sr-Cyrl-RS"/>
        </w:rPr>
        <w:t>учетић</w:t>
      </w:r>
      <w:r>
        <w:rPr>
          <w:color w:val="auto"/>
          <w:lang w:val="sr-Cyrl-RS"/>
        </w:rPr>
        <w:t>.</w:t>
      </w:r>
    </w:p>
    <w:p w14:paraId="337D7B0A" w14:textId="53D57153" w:rsidR="007F46EC" w:rsidRPr="00561D72" w:rsidRDefault="007F46EC" w:rsidP="00106E22">
      <w:pPr>
        <w:autoSpaceDE w:val="0"/>
        <w:autoSpaceDN w:val="0"/>
        <w:adjustRightInd w:val="0"/>
        <w:spacing w:after="120" w:line="240" w:lineRule="auto"/>
        <w:jc w:val="both"/>
        <w:rPr>
          <w:color w:val="auto"/>
          <w:lang w:val="sr-Cyrl-RS"/>
        </w:rPr>
      </w:pPr>
    </w:p>
    <w:sectPr w:rsidR="007F46EC" w:rsidRPr="00561D72" w:rsidSect="00F32229">
      <w:footerReference w:type="default" r:id="rId37"/>
      <w:pgSz w:w="11907" w:h="16840" w:code="9"/>
      <w:pgMar w:top="1134" w:right="1134" w:bottom="992" w:left="1134" w:header="56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3FA53" w14:textId="77777777" w:rsidR="00EE3711" w:rsidRDefault="00EE3711" w:rsidP="00F32229">
      <w:pPr>
        <w:spacing w:line="240" w:lineRule="auto"/>
      </w:pPr>
      <w:r>
        <w:separator/>
      </w:r>
    </w:p>
  </w:endnote>
  <w:endnote w:type="continuationSeparator" w:id="0">
    <w:p w14:paraId="7CB81AB3" w14:textId="77777777" w:rsidR="00EE3711" w:rsidRDefault="00EE3711" w:rsidP="00F32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NewRomanPS-BoldMT">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2B125" w14:textId="357520CC" w:rsidR="00A60954" w:rsidRPr="00D85B1D" w:rsidRDefault="00A60954" w:rsidP="00721113">
    <w:pPr>
      <w:spacing w:after="120" w:line="240" w:lineRule="auto"/>
      <w:ind w:right="-428"/>
      <w:jc w:val="right"/>
      <w:rPr>
        <w:rFonts w:ascii="Arial" w:hAnsi="Arial" w:cs="Arial"/>
        <w:color w:val="000000" w:themeColor="text1"/>
        <w:sz w:val="20"/>
        <w:szCs w:val="20"/>
        <w:lang w:val="sr-Cyrl-RS"/>
      </w:rPr>
    </w:pPr>
    <w:r w:rsidRPr="00541FED">
      <w:rPr>
        <w:b/>
        <w:bCs/>
        <w:color w:val="000000" w:themeColor="text1"/>
        <w:sz w:val="22"/>
        <w:szCs w:val="22"/>
      </w:rPr>
      <w:t xml:space="preserve">    </w:t>
    </w:r>
    <w:r w:rsidRPr="00541FED">
      <w:rPr>
        <w:b/>
        <w:bCs/>
        <w:color w:val="000000" w:themeColor="text1"/>
        <w:sz w:val="22"/>
        <w:szCs w:val="22"/>
        <w:lang w:val="sr-Cyrl-RS"/>
      </w:rPr>
      <w:t xml:space="preserve">Конкурсна документација у отвореном поступку за ЈН број </w:t>
    </w:r>
    <w:r w:rsidRPr="00541FED">
      <w:rPr>
        <w:b/>
        <w:bCs/>
        <w:color w:val="000000" w:themeColor="text1"/>
        <w:sz w:val="22"/>
        <w:szCs w:val="22"/>
      </w:rPr>
      <w:t xml:space="preserve"> </w:t>
    </w:r>
    <w:r>
      <w:rPr>
        <w:b/>
        <w:bCs/>
        <w:color w:val="000000" w:themeColor="text1"/>
        <w:sz w:val="22"/>
        <w:szCs w:val="22"/>
        <w:lang w:val="sr-Cyrl-RS"/>
      </w:rPr>
      <w:t>7/2020</w:t>
    </w:r>
    <w:r w:rsidRPr="00541FED">
      <w:rPr>
        <w:b/>
        <w:bCs/>
        <w:color w:val="000000" w:themeColor="text1"/>
        <w:sz w:val="22"/>
        <w:szCs w:val="22"/>
        <w:lang w:val="sr-Cyrl-RS"/>
      </w:rPr>
      <w:t>-03</w:t>
    </w:r>
    <w:r w:rsidRPr="00D85B1D">
      <w:rPr>
        <w:rFonts w:ascii="Arial" w:hAnsi="Arial" w:cs="Arial"/>
        <w:b/>
        <w:bCs/>
        <w:color w:val="000000" w:themeColor="text1"/>
        <w:sz w:val="20"/>
        <w:szCs w:val="20"/>
        <w:lang w:val="sr-Cyrl-RS"/>
      </w:rPr>
      <w:t xml:space="preserve">                          </w:t>
    </w:r>
    <w:r w:rsidRPr="00D85B1D">
      <w:rPr>
        <w:rFonts w:ascii="Arial" w:hAnsi="Arial" w:cs="Arial"/>
        <w:color w:val="000000" w:themeColor="text1"/>
        <w:sz w:val="20"/>
        <w:szCs w:val="20"/>
      </w:rPr>
      <w:t xml:space="preserve"> </w:t>
    </w:r>
    <w:r w:rsidRPr="00304400">
      <w:rPr>
        <w:b/>
        <w:bCs/>
        <w:color w:val="000000" w:themeColor="text1"/>
        <w:sz w:val="20"/>
        <w:szCs w:val="20"/>
      </w:rPr>
      <w:fldChar w:fldCharType="begin"/>
    </w:r>
    <w:r w:rsidRPr="00304400">
      <w:rPr>
        <w:b/>
        <w:bCs/>
        <w:color w:val="000000" w:themeColor="text1"/>
        <w:sz w:val="20"/>
        <w:szCs w:val="20"/>
      </w:rPr>
      <w:instrText xml:space="preserve"> PAGE </w:instrText>
    </w:r>
    <w:r w:rsidRPr="00304400">
      <w:rPr>
        <w:b/>
        <w:bCs/>
        <w:color w:val="000000" w:themeColor="text1"/>
        <w:sz w:val="20"/>
        <w:szCs w:val="20"/>
      </w:rPr>
      <w:fldChar w:fldCharType="separate"/>
    </w:r>
    <w:r w:rsidR="006021EE">
      <w:rPr>
        <w:b/>
        <w:bCs/>
        <w:noProof/>
        <w:color w:val="000000" w:themeColor="text1"/>
        <w:sz w:val="20"/>
        <w:szCs w:val="20"/>
      </w:rPr>
      <w:t>111</w:t>
    </w:r>
    <w:r w:rsidRPr="00304400">
      <w:rPr>
        <w:b/>
        <w:bCs/>
        <w:color w:val="000000" w:themeColor="text1"/>
        <w:sz w:val="20"/>
        <w:szCs w:val="20"/>
      </w:rPr>
      <w:fldChar w:fldCharType="end"/>
    </w:r>
    <w:r w:rsidRPr="00304400">
      <w:rPr>
        <w:color w:val="000000" w:themeColor="text1"/>
        <w:sz w:val="20"/>
        <w:szCs w:val="20"/>
      </w:rPr>
      <w:t xml:space="preserve"> / </w:t>
    </w:r>
    <w:r w:rsidRPr="00304400">
      <w:rPr>
        <w:b/>
        <w:bCs/>
        <w:color w:val="000000" w:themeColor="text1"/>
        <w:sz w:val="20"/>
        <w:szCs w:val="20"/>
      </w:rPr>
      <w:fldChar w:fldCharType="begin"/>
    </w:r>
    <w:r w:rsidRPr="00304400">
      <w:rPr>
        <w:b/>
        <w:bCs/>
        <w:color w:val="000000" w:themeColor="text1"/>
        <w:sz w:val="20"/>
        <w:szCs w:val="20"/>
      </w:rPr>
      <w:instrText xml:space="preserve"> NUMPAGES \*Arabic </w:instrText>
    </w:r>
    <w:r w:rsidRPr="00304400">
      <w:rPr>
        <w:b/>
        <w:bCs/>
        <w:color w:val="000000" w:themeColor="text1"/>
        <w:sz w:val="20"/>
        <w:szCs w:val="20"/>
      </w:rPr>
      <w:fldChar w:fldCharType="separate"/>
    </w:r>
    <w:r w:rsidR="006021EE">
      <w:rPr>
        <w:b/>
        <w:bCs/>
        <w:noProof/>
        <w:color w:val="000000" w:themeColor="text1"/>
        <w:sz w:val="20"/>
        <w:szCs w:val="20"/>
      </w:rPr>
      <w:t>112</w:t>
    </w:r>
    <w:r w:rsidRPr="00304400">
      <w:rPr>
        <w:b/>
        <w:bCs/>
        <w:color w:val="000000" w:themeColor="tex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EBC46" w14:textId="77777777" w:rsidR="00EE3711" w:rsidRDefault="00EE3711" w:rsidP="00F32229">
      <w:pPr>
        <w:spacing w:line="240" w:lineRule="auto"/>
      </w:pPr>
      <w:r>
        <w:separator/>
      </w:r>
    </w:p>
  </w:footnote>
  <w:footnote w:type="continuationSeparator" w:id="0">
    <w:p w14:paraId="1B087163" w14:textId="77777777" w:rsidR="00EE3711" w:rsidRDefault="00EE3711" w:rsidP="00F322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15:restartNumberingAfterBreak="0">
    <w:nsid w:val="0000001F"/>
    <w:multiLevelType w:val="multilevel"/>
    <w:tmpl w:val="0000001F"/>
    <w:name w:val="WW8Num3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427"/>
    <w:multiLevelType w:val="multilevel"/>
    <w:tmpl w:val="000008AA"/>
    <w:lvl w:ilvl="0">
      <w:numFmt w:val="bullet"/>
      <w:lvlText w:val="-"/>
      <w:lvlJc w:val="left"/>
      <w:pPr>
        <w:ind w:hanging="284"/>
      </w:pPr>
      <w:rPr>
        <w:rFonts w:ascii="Times New Roman" w:hAnsi="Times New Roman" w:cs="Times New Roman"/>
        <w:b w:val="0"/>
        <w:bCs w:val="0"/>
        <w:sz w:val="18"/>
        <w:szCs w:val="18"/>
      </w:rPr>
    </w:lvl>
    <w:lvl w:ilvl="1">
      <w:numFmt w:val="bullet"/>
      <w:lvlText w:val="-"/>
      <w:lvlJc w:val="left"/>
      <w:pPr>
        <w:ind w:hanging="284"/>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3BE2D8F"/>
    <w:multiLevelType w:val="hybridMultilevel"/>
    <w:tmpl w:val="A74CA596"/>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0CDF6EC0"/>
    <w:multiLevelType w:val="hybridMultilevel"/>
    <w:tmpl w:val="D22468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21C718E"/>
    <w:multiLevelType w:val="hybridMultilevel"/>
    <w:tmpl w:val="512EC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B6E93"/>
    <w:multiLevelType w:val="hybridMultilevel"/>
    <w:tmpl w:val="C702173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1C2B665F"/>
    <w:multiLevelType w:val="hybridMultilevel"/>
    <w:tmpl w:val="0810BDD0"/>
    <w:lvl w:ilvl="0" w:tplc="910ABA84">
      <w:start w:val="1"/>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1E932C0F"/>
    <w:multiLevelType w:val="multilevel"/>
    <w:tmpl w:val="238AE574"/>
    <w:lvl w:ilvl="0">
      <w:start w:val="10"/>
      <w:numFmt w:val="decimal"/>
      <w:lvlText w:val="%1"/>
      <w:lvlJc w:val="left"/>
      <w:pPr>
        <w:ind w:left="420" w:hanging="420"/>
      </w:pPr>
      <w:rPr>
        <w:rFonts w:eastAsia="TimesNewRomanPSMT" w:hint="default"/>
      </w:rPr>
    </w:lvl>
    <w:lvl w:ilvl="1">
      <w:start w:val="2"/>
      <w:numFmt w:val="decimal"/>
      <w:lvlText w:val="%1.%2"/>
      <w:lvlJc w:val="left"/>
      <w:pPr>
        <w:ind w:left="780" w:hanging="420"/>
      </w:pPr>
      <w:rPr>
        <w:rFonts w:eastAsia="TimesNewRomanPSMT" w:hint="default"/>
        <w:b/>
        <w:color w:val="auto"/>
      </w:rPr>
    </w:lvl>
    <w:lvl w:ilvl="2">
      <w:start w:val="1"/>
      <w:numFmt w:val="decimal"/>
      <w:lvlText w:val="%1.%2.%3"/>
      <w:lvlJc w:val="left"/>
      <w:pPr>
        <w:ind w:left="1440" w:hanging="720"/>
      </w:pPr>
      <w:rPr>
        <w:rFonts w:eastAsia="TimesNewRomanPSMT" w:hint="default"/>
      </w:rPr>
    </w:lvl>
    <w:lvl w:ilvl="3">
      <w:start w:val="1"/>
      <w:numFmt w:val="decimal"/>
      <w:lvlText w:val="%1.%2.%3.%4"/>
      <w:lvlJc w:val="left"/>
      <w:pPr>
        <w:ind w:left="1800" w:hanging="720"/>
      </w:pPr>
      <w:rPr>
        <w:rFonts w:eastAsia="TimesNewRomanPSMT" w:hint="default"/>
      </w:rPr>
    </w:lvl>
    <w:lvl w:ilvl="4">
      <w:start w:val="1"/>
      <w:numFmt w:val="decimal"/>
      <w:lvlText w:val="%1.%2.%3.%4.%5"/>
      <w:lvlJc w:val="left"/>
      <w:pPr>
        <w:ind w:left="2520" w:hanging="1080"/>
      </w:pPr>
      <w:rPr>
        <w:rFonts w:eastAsia="TimesNewRomanPSMT" w:hint="default"/>
      </w:rPr>
    </w:lvl>
    <w:lvl w:ilvl="5">
      <w:start w:val="1"/>
      <w:numFmt w:val="decimal"/>
      <w:lvlText w:val="%1.%2.%3.%4.%5.%6"/>
      <w:lvlJc w:val="left"/>
      <w:pPr>
        <w:ind w:left="2880" w:hanging="1080"/>
      </w:pPr>
      <w:rPr>
        <w:rFonts w:eastAsia="TimesNewRomanPSMT" w:hint="default"/>
      </w:rPr>
    </w:lvl>
    <w:lvl w:ilvl="6">
      <w:start w:val="1"/>
      <w:numFmt w:val="decimal"/>
      <w:lvlText w:val="%1.%2.%3.%4.%5.%6.%7"/>
      <w:lvlJc w:val="left"/>
      <w:pPr>
        <w:ind w:left="3600" w:hanging="1440"/>
      </w:pPr>
      <w:rPr>
        <w:rFonts w:eastAsia="TimesNewRomanPSMT" w:hint="default"/>
      </w:rPr>
    </w:lvl>
    <w:lvl w:ilvl="7">
      <w:start w:val="1"/>
      <w:numFmt w:val="decimal"/>
      <w:lvlText w:val="%1.%2.%3.%4.%5.%6.%7.%8"/>
      <w:lvlJc w:val="left"/>
      <w:pPr>
        <w:ind w:left="3960" w:hanging="1440"/>
      </w:pPr>
      <w:rPr>
        <w:rFonts w:eastAsia="TimesNewRomanPSMT" w:hint="default"/>
      </w:rPr>
    </w:lvl>
    <w:lvl w:ilvl="8">
      <w:start w:val="1"/>
      <w:numFmt w:val="decimal"/>
      <w:lvlText w:val="%1.%2.%3.%4.%5.%6.%7.%8.%9"/>
      <w:lvlJc w:val="left"/>
      <w:pPr>
        <w:ind w:left="4680" w:hanging="1800"/>
      </w:pPr>
      <w:rPr>
        <w:rFonts w:eastAsia="TimesNewRomanPSMT" w:hint="default"/>
      </w:rPr>
    </w:lvl>
  </w:abstractNum>
  <w:abstractNum w:abstractNumId="21" w15:restartNumberingAfterBreak="0">
    <w:nsid w:val="1F0A6B54"/>
    <w:multiLevelType w:val="multilevel"/>
    <w:tmpl w:val="861C4198"/>
    <w:lvl w:ilvl="0">
      <w:start w:val="10"/>
      <w:numFmt w:val="decimal"/>
      <w:lvlText w:val="%1"/>
      <w:lvlJc w:val="left"/>
      <w:pPr>
        <w:ind w:left="420" w:hanging="420"/>
      </w:pPr>
      <w:rPr>
        <w:rFonts w:eastAsia="TimesNewRomanPSMT" w:hint="default"/>
      </w:rPr>
    </w:lvl>
    <w:lvl w:ilvl="1">
      <w:start w:val="1"/>
      <w:numFmt w:val="decimal"/>
      <w:lvlText w:val="%1.%2"/>
      <w:lvlJc w:val="left"/>
      <w:pPr>
        <w:ind w:left="780" w:hanging="420"/>
      </w:pPr>
      <w:rPr>
        <w:rFonts w:eastAsia="TimesNewRomanPSMT" w:hint="default"/>
      </w:rPr>
    </w:lvl>
    <w:lvl w:ilvl="2">
      <w:start w:val="1"/>
      <w:numFmt w:val="decimal"/>
      <w:lvlText w:val="%1.%2.%3"/>
      <w:lvlJc w:val="left"/>
      <w:pPr>
        <w:ind w:left="1440" w:hanging="720"/>
      </w:pPr>
      <w:rPr>
        <w:rFonts w:eastAsia="TimesNewRomanPSMT" w:hint="default"/>
      </w:rPr>
    </w:lvl>
    <w:lvl w:ilvl="3">
      <w:start w:val="1"/>
      <w:numFmt w:val="decimal"/>
      <w:lvlText w:val="%1.%2.%3.%4"/>
      <w:lvlJc w:val="left"/>
      <w:pPr>
        <w:ind w:left="1800" w:hanging="720"/>
      </w:pPr>
      <w:rPr>
        <w:rFonts w:eastAsia="TimesNewRomanPSMT" w:hint="default"/>
      </w:rPr>
    </w:lvl>
    <w:lvl w:ilvl="4">
      <w:start w:val="1"/>
      <w:numFmt w:val="decimal"/>
      <w:lvlText w:val="%1.%2.%3.%4.%5"/>
      <w:lvlJc w:val="left"/>
      <w:pPr>
        <w:ind w:left="2520" w:hanging="1080"/>
      </w:pPr>
      <w:rPr>
        <w:rFonts w:eastAsia="TimesNewRomanPSMT" w:hint="default"/>
      </w:rPr>
    </w:lvl>
    <w:lvl w:ilvl="5">
      <w:start w:val="1"/>
      <w:numFmt w:val="decimal"/>
      <w:lvlText w:val="%1.%2.%3.%4.%5.%6"/>
      <w:lvlJc w:val="left"/>
      <w:pPr>
        <w:ind w:left="2880" w:hanging="1080"/>
      </w:pPr>
      <w:rPr>
        <w:rFonts w:eastAsia="TimesNewRomanPSMT" w:hint="default"/>
      </w:rPr>
    </w:lvl>
    <w:lvl w:ilvl="6">
      <w:start w:val="1"/>
      <w:numFmt w:val="decimal"/>
      <w:lvlText w:val="%1.%2.%3.%4.%5.%6.%7"/>
      <w:lvlJc w:val="left"/>
      <w:pPr>
        <w:ind w:left="3600" w:hanging="1440"/>
      </w:pPr>
      <w:rPr>
        <w:rFonts w:eastAsia="TimesNewRomanPSMT" w:hint="default"/>
      </w:rPr>
    </w:lvl>
    <w:lvl w:ilvl="7">
      <w:start w:val="1"/>
      <w:numFmt w:val="decimal"/>
      <w:lvlText w:val="%1.%2.%3.%4.%5.%6.%7.%8"/>
      <w:lvlJc w:val="left"/>
      <w:pPr>
        <w:ind w:left="3960" w:hanging="1440"/>
      </w:pPr>
      <w:rPr>
        <w:rFonts w:eastAsia="TimesNewRomanPSMT" w:hint="default"/>
      </w:rPr>
    </w:lvl>
    <w:lvl w:ilvl="8">
      <w:start w:val="1"/>
      <w:numFmt w:val="decimal"/>
      <w:lvlText w:val="%1.%2.%3.%4.%5.%6.%7.%8.%9"/>
      <w:lvlJc w:val="left"/>
      <w:pPr>
        <w:ind w:left="4680" w:hanging="1800"/>
      </w:pPr>
      <w:rPr>
        <w:rFonts w:eastAsia="TimesNewRomanPSMT" w:hint="default"/>
      </w:rPr>
    </w:lvl>
  </w:abstractNum>
  <w:abstractNum w:abstractNumId="22" w15:restartNumberingAfterBreak="0">
    <w:nsid w:val="252F2877"/>
    <w:multiLevelType w:val="hybridMultilevel"/>
    <w:tmpl w:val="1AC43B28"/>
    <w:lvl w:ilvl="0" w:tplc="8C4EFCE8">
      <w:start w:val="1"/>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264444A5"/>
    <w:multiLevelType w:val="hybridMultilevel"/>
    <w:tmpl w:val="44E217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2D13790B"/>
    <w:multiLevelType w:val="hybridMultilevel"/>
    <w:tmpl w:val="1736D780"/>
    <w:lvl w:ilvl="0" w:tplc="F2B24E1C">
      <w:numFmt w:val="bullet"/>
      <w:lvlText w:val="-"/>
      <w:lvlJc w:val="left"/>
      <w:pPr>
        <w:ind w:left="1080" w:hanging="360"/>
      </w:pPr>
      <w:rPr>
        <w:rFonts w:ascii="Times New Roman" w:eastAsia="Arial Unicode MS" w:hAnsi="Times New Roman" w:cs="Times New Roman" w:hint="default"/>
        <w:b/>
      </w:rPr>
    </w:lvl>
    <w:lvl w:ilvl="1" w:tplc="0CBE4AC6">
      <w:numFmt w:val="bullet"/>
      <w:lvlText w:val="•"/>
      <w:lvlJc w:val="left"/>
      <w:pPr>
        <w:ind w:left="2145" w:hanging="705"/>
      </w:pPr>
      <w:rPr>
        <w:rFonts w:ascii="Times New Roman" w:eastAsia="Arial Unicode MS" w:hAnsi="Times New Roman" w:cs="Times New Roman"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5" w15:restartNumberingAfterBreak="0">
    <w:nsid w:val="2D17012B"/>
    <w:multiLevelType w:val="multilevel"/>
    <w:tmpl w:val="EC8666DC"/>
    <w:lvl w:ilvl="0">
      <w:start w:val="10"/>
      <w:numFmt w:val="decimal"/>
      <w:lvlText w:val="%1"/>
      <w:lvlJc w:val="left"/>
      <w:pPr>
        <w:ind w:left="600" w:hanging="600"/>
      </w:pPr>
      <w:rPr>
        <w:rFonts w:eastAsia="TimesNewRomanPSMT" w:hint="default"/>
        <w:u w:val="none"/>
      </w:rPr>
    </w:lvl>
    <w:lvl w:ilvl="1">
      <w:start w:val="2"/>
      <w:numFmt w:val="decimal"/>
      <w:lvlText w:val="%1.%2"/>
      <w:lvlJc w:val="left"/>
      <w:pPr>
        <w:ind w:left="960" w:hanging="600"/>
      </w:pPr>
      <w:rPr>
        <w:rFonts w:eastAsia="TimesNewRomanPSMT" w:hint="default"/>
        <w:u w:val="none"/>
      </w:rPr>
    </w:lvl>
    <w:lvl w:ilvl="2">
      <w:start w:val="1"/>
      <w:numFmt w:val="decimal"/>
      <w:lvlText w:val="%1.%2.%3"/>
      <w:lvlJc w:val="left"/>
      <w:pPr>
        <w:ind w:left="1440" w:hanging="720"/>
      </w:pPr>
      <w:rPr>
        <w:rFonts w:eastAsia="TimesNewRomanPSMT" w:hint="default"/>
        <w:u w:val="none"/>
      </w:rPr>
    </w:lvl>
    <w:lvl w:ilvl="3">
      <w:start w:val="1"/>
      <w:numFmt w:val="decimal"/>
      <w:lvlText w:val="%1.%2.%3.%4"/>
      <w:lvlJc w:val="left"/>
      <w:pPr>
        <w:ind w:left="1800" w:hanging="720"/>
      </w:pPr>
      <w:rPr>
        <w:rFonts w:eastAsia="TimesNewRomanPSMT" w:hint="default"/>
        <w:u w:val="none"/>
      </w:rPr>
    </w:lvl>
    <w:lvl w:ilvl="4">
      <w:start w:val="1"/>
      <w:numFmt w:val="decimal"/>
      <w:lvlText w:val="%1.%2.%3.%4.%5"/>
      <w:lvlJc w:val="left"/>
      <w:pPr>
        <w:ind w:left="2520" w:hanging="1080"/>
      </w:pPr>
      <w:rPr>
        <w:rFonts w:eastAsia="TimesNewRomanPSMT" w:hint="default"/>
        <w:u w:val="none"/>
      </w:rPr>
    </w:lvl>
    <w:lvl w:ilvl="5">
      <w:start w:val="1"/>
      <w:numFmt w:val="decimal"/>
      <w:lvlText w:val="%1.%2.%3.%4.%5.%6"/>
      <w:lvlJc w:val="left"/>
      <w:pPr>
        <w:ind w:left="2880" w:hanging="1080"/>
      </w:pPr>
      <w:rPr>
        <w:rFonts w:eastAsia="TimesNewRomanPSMT" w:hint="default"/>
        <w:u w:val="none"/>
      </w:rPr>
    </w:lvl>
    <w:lvl w:ilvl="6">
      <w:start w:val="1"/>
      <w:numFmt w:val="decimal"/>
      <w:lvlText w:val="%1.%2.%3.%4.%5.%6.%7"/>
      <w:lvlJc w:val="left"/>
      <w:pPr>
        <w:ind w:left="3600" w:hanging="1440"/>
      </w:pPr>
      <w:rPr>
        <w:rFonts w:eastAsia="TimesNewRomanPSMT" w:hint="default"/>
        <w:u w:val="none"/>
      </w:rPr>
    </w:lvl>
    <w:lvl w:ilvl="7">
      <w:start w:val="1"/>
      <w:numFmt w:val="decimal"/>
      <w:lvlText w:val="%1.%2.%3.%4.%5.%6.%7.%8"/>
      <w:lvlJc w:val="left"/>
      <w:pPr>
        <w:ind w:left="3960" w:hanging="1440"/>
      </w:pPr>
      <w:rPr>
        <w:rFonts w:eastAsia="TimesNewRomanPSMT" w:hint="default"/>
        <w:u w:val="none"/>
      </w:rPr>
    </w:lvl>
    <w:lvl w:ilvl="8">
      <w:start w:val="1"/>
      <w:numFmt w:val="decimal"/>
      <w:lvlText w:val="%1.%2.%3.%4.%5.%6.%7.%8.%9"/>
      <w:lvlJc w:val="left"/>
      <w:pPr>
        <w:ind w:left="4680" w:hanging="1800"/>
      </w:pPr>
      <w:rPr>
        <w:rFonts w:eastAsia="TimesNewRomanPSMT" w:hint="default"/>
        <w:u w:val="none"/>
      </w:rPr>
    </w:lvl>
  </w:abstractNum>
  <w:abstractNum w:abstractNumId="26" w15:restartNumberingAfterBreak="0">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20F25F0"/>
    <w:multiLevelType w:val="hybridMultilevel"/>
    <w:tmpl w:val="6302C7AC"/>
    <w:lvl w:ilvl="0" w:tplc="E8220046">
      <w:start w:val="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34FD7CFD"/>
    <w:multiLevelType w:val="multilevel"/>
    <w:tmpl w:val="51689B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83620D3"/>
    <w:multiLevelType w:val="hybridMultilevel"/>
    <w:tmpl w:val="9E48D590"/>
    <w:lvl w:ilvl="0" w:tplc="51C09712">
      <w:start w:val="1"/>
      <w:numFmt w:val="decimal"/>
      <w:lvlText w:val="%1."/>
      <w:lvlJc w:val="left"/>
      <w:pPr>
        <w:ind w:left="1065" w:hanging="705"/>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3AE7755A"/>
    <w:multiLevelType w:val="hybridMultilevel"/>
    <w:tmpl w:val="B5D2C2C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3B351FC4"/>
    <w:multiLevelType w:val="hybridMultilevel"/>
    <w:tmpl w:val="BC5CAAB8"/>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60F6247E">
      <w:start w:val="1"/>
      <w:numFmt w:val="decimal"/>
      <w:lvlText w:val="%3."/>
      <w:lvlJc w:val="left"/>
      <w:pPr>
        <w:ind w:left="2340" w:hanging="360"/>
      </w:pPr>
      <w:rPr>
        <w:rFonts w:hint="default"/>
        <w:b/>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3DBD4D45"/>
    <w:multiLevelType w:val="multilevel"/>
    <w:tmpl w:val="EE560FFA"/>
    <w:lvl w:ilvl="0">
      <w:start w:val="10"/>
      <w:numFmt w:val="decimal"/>
      <w:lvlText w:val="%1"/>
      <w:lvlJc w:val="left"/>
      <w:pPr>
        <w:ind w:left="600" w:hanging="600"/>
      </w:pPr>
      <w:rPr>
        <w:rFonts w:hint="default"/>
        <w:b/>
        <w:i/>
        <w:u w:val="none"/>
      </w:rPr>
    </w:lvl>
    <w:lvl w:ilvl="1">
      <w:start w:val="3"/>
      <w:numFmt w:val="decimal"/>
      <w:lvlText w:val="%1.%2"/>
      <w:lvlJc w:val="left"/>
      <w:pPr>
        <w:ind w:left="600" w:hanging="600"/>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3" w15:restartNumberingAfterBreak="0">
    <w:nsid w:val="3F4F074E"/>
    <w:multiLevelType w:val="hybridMultilevel"/>
    <w:tmpl w:val="8B1EA67A"/>
    <w:lvl w:ilvl="0" w:tplc="C8C4C312">
      <w:numFmt w:val="bullet"/>
      <w:lvlText w:val="-"/>
      <w:lvlJc w:val="left"/>
      <w:pPr>
        <w:ind w:left="2070" w:hanging="360"/>
      </w:pPr>
      <w:rPr>
        <w:rFonts w:ascii="Arial" w:eastAsia="Arial Unicode MS" w:hAnsi="Arial" w:cs="Arial" w:hint="default"/>
      </w:rPr>
    </w:lvl>
    <w:lvl w:ilvl="1" w:tplc="241A0003">
      <w:start w:val="1"/>
      <w:numFmt w:val="bullet"/>
      <w:lvlText w:val="o"/>
      <w:lvlJc w:val="left"/>
      <w:pPr>
        <w:ind w:left="2790" w:hanging="360"/>
      </w:pPr>
      <w:rPr>
        <w:rFonts w:ascii="Courier New" w:hAnsi="Courier New" w:cs="Courier New" w:hint="default"/>
      </w:rPr>
    </w:lvl>
    <w:lvl w:ilvl="2" w:tplc="241A0005" w:tentative="1">
      <w:start w:val="1"/>
      <w:numFmt w:val="bullet"/>
      <w:lvlText w:val=""/>
      <w:lvlJc w:val="left"/>
      <w:pPr>
        <w:ind w:left="3510" w:hanging="360"/>
      </w:pPr>
      <w:rPr>
        <w:rFonts w:ascii="Wingdings" w:hAnsi="Wingdings" w:hint="default"/>
      </w:rPr>
    </w:lvl>
    <w:lvl w:ilvl="3" w:tplc="241A0001" w:tentative="1">
      <w:start w:val="1"/>
      <w:numFmt w:val="bullet"/>
      <w:lvlText w:val=""/>
      <w:lvlJc w:val="left"/>
      <w:pPr>
        <w:ind w:left="4230" w:hanging="360"/>
      </w:pPr>
      <w:rPr>
        <w:rFonts w:ascii="Symbol" w:hAnsi="Symbol" w:hint="default"/>
      </w:rPr>
    </w:lvl>
    <w:lvl w:ilvl="4" w:tplc="241A0003" w:tentative="1">
      <w:start w:val="1"/>
      <w:numFmt w:val="bullet"/>
      <w:lvlText w:val="o"/>
      <w:lvlJc w:val="left"/>
      <w:pPr>
        <w:ind w:left="4950" w:hanging="360"/>
      </w:pPr>
      <w:rPr>
        <w:rFonts w:ascii="Courier New" w:hAnsi="Courier New" w:cs="Courier New" w:hint="default"/>
      </w:rPr>
    </w:lvl>
    <w:lvl w:ilvl="5" w:tplc="241A0005" w:tentative="1">
      <w:start w:val="1"/>
      <w:numFmt w:val="bullet"/>
      <w:lvlText w:val=""/>
      <w:lvlJc w:val="left"/>
      <w:pPr>
        <w:ind w:left="5670" w:hanging="360"/>
      </w:pPr>
      <w:rPr>
        <w:rFonts w:ascii="Wingdings" w:hAnsi="Wingdings" w:hint="default"/>
      </w:rPr>
    </w:lvl>
    <w:lvl w:ilvl="6" w:tplc="241A0001" w:tentative="1">
      <w:start w:val="1"/>
      <w:numFmt w:val="bullet"/>
      <w:lvlText w:val=""/>
      <w:lvlJc w:val="left"/>
      <w:pPr>
        <w:ind w:left="6390" w:hanging="360"/>
      </w:pPr>
      <w:rPr>
        <w:rFonts w:ascii="Symbol" w:hAnsi="Symbol" w:hint="default"/>
      </w:rPr>
    </w:lvl>
    <w:lvl w:ilvl="7" w:tplc="241A0003" w:tentative="1">
      <w:start w:val="1"/>
      <w:numFmt w:val="bullet"/>
      <w:lvlText w:val="o"/>
      <w:lvlJc w:val="left"/>
      <w:pPr>
        <w:ind w:left="7110" w:hanging="360"/>
      </w:pPr>
      <w:rPr>
        <w:rFonts w:ascii="Courier New" w:hAnsi="Courier New" w:cs="Courier New" w:hint="default"/>
      </w:rPr>
    </w:lvl>
    <w:lvl w:ilvl="8" w:tplc="241A0005" w:tentative="1">
      <w:start w:val="1"/>
      <w:numFmt w:val="bullet"/>
      <w:lvlText w:val=""/>
      <w:lvlJc w:val="left"/>
      <w:pPr>
        <w:ind w:left="7830" w:hanging="360"/>
      </w:pPr>
      <w:rPr>
        <w:rFonts w:ascii="Wingdings" w:hAnsi="Wingdings" w:hint="default"/>
      </w:rPr>
    </w:lvl>
  </w:abstractNum>
  <w:abstractNum w:abstractNumId="34" w15:restartNumberingAfterBreak="0">
    <w:nsid w:val="3FFB2F3C"/>
    <w:multiLevelType w:val="hybridMultilevel"/>
    <w:tmpl w:val="C64AB248"/>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424230E4"/>
    <w:multiLevelType w:val="hybridMultilevel"/>
    <w:tmpl w:val="A794567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427D7DC6"/>
    <w:multiLevelType w:val="hybridMultilevel"/>
    <w:tmpl w:val="1E6A342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44E558E8"/>
    <w:multiLevelType w:val="hybridMultilevel"/>
    <w:tmpl w:val="0BD6661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452618D1"/>
    <w:multiLevelType w:val="multilevel"/>
    <w:tmpl w:val="658067AC"/>
    <w:lvl w:ilvl="0">
      <w:start w:val="10"/>
      <w:numFmt w:val="decimal"/>
      <w:lvlText w:val="%1"/>
      <w:lvlJc w:val="left"/>
      <w:pPr>
        <w:ind w:left="600" w:hanging="600"/>
      </w:pPr>
      <w:rPr>
        <w:rFonts w:eastAsia="TimesNewRomanPSMT" w:hint="default"/>
        <w:u w:val="none"/>
      </w:rPr>
    </w:lvl>
    <w:lvl w:ilvl="1">
      <w:start w:val="3"/>
      <w:numFmt w:val="decimal"/>
      <w:lvlText w:val="%1.%2"/>
      <w:lvlJc w:val="left"/>
      <w:pPr>
        <w:ind w:left="960" w:hanging="600"/>
      </w:pPr>
      <w:rPr>
        <w:rFonts w:eastAsia="TimesNewRomanPSMT" w:hint="default"/>
        <w:u w:val="none"/>
      </w:rPr>
    </w:lvl>
    <w:lvl w:ilvl="2">
      <w:start w:val="1"/>
      <w:numFmt w:val="decimal"/>
      <w:lvlText w:val="%1.%2.%3"/>
      <w:lvlJc w:val="left"/>
      <w:pPr>
        <w:ind w:left="1440" w:hanging="720"/>
      </w:pPr>
      <w:rPr>
        <w:rFonts w:eastAsia="TimesNewRomanPSMT" w:hint="default"/>
        <w:u w:val="none"/>
      </w:rPr>
    </w:lvl>
    <w:lvl w:ilvl="3">
      <w:start w:val="1"/>
      <w:numFmt w:val="decimal"/>
      <w:lvlText w:val="%1.%2.%3.%4"/>
      <w:lvlJc w:val="left"/>
      <w:pPr>
        <w:ind w:left="1800" w:hanging="720"/>
      </w:pPr>
      <w:rPr>
        <w:rFonts w:eastAsia="TimesNewRomanPSMT" w:hint="default"/>
        <w:u w:val="none"/>
      </w:rPr>
    </w:lvl>
    <w:lvl w:ilvl="4">
      <w:start w:val="1"/>
      <w:numFmt w:val="decimal"/>
      <w:lvlText w:val="%1.%2.%3.%4.%5"/>
      <w:lvlJc w:val="left"/>
      <w:pPr>
        <w:ind w:left="2520" w:hanging="1080"/>
      </w:pPr>
      <w:rPr>
        <w:rFonts w:eastAsia="TimesNewRomanPSMT" w:hint="default"/>
        <w:u w:val="none"/>
      </w:rPr>
    </w:lvl>
    <w:lvl w:ilvl="5">
      <w:start w:val="1"/>
      <w:numFmt w:val="decimal"/>
      <w:lvlText w:val="%1.%2.%3.%4.%5.%6"/>
      <w:lvlJc w:val="left"/>
      <w:pPr>
        <w:ind w:left="2880" w:hanging="1080"/>
      </w:pPr>
      <w:rPr>
        <w:rFonts w:eastAsia="TimesNewRomanPSMT" w:hint="default"/>
        <w:u w:val="none"/>
      </w:rPr>
    </w:lvl>
    <w:lvl w:ilvl="6">
      <w:start w:val="1"/>
      <w:numFmt w:val="decimal"/>
      <w:lvlText w:val="%1.%2.%3.%4.%5.%6.%7"/>
      <w:lvlJc w:val="left"/>
      <w:pPr>
        <w:ind w:left="3600" w:hanging="1440"/>
      </w:pPr>
      <w:rPr>
        <w:rFonts w:eastAsia="TimesNewRomanPSMT" w:hint="default"/>
        <w:u w:val="none"/>
      </w:rPr>
    </w:lvl>
    <w:lvl w:ilvl="7">
      <w:start w:val="1"/>
      <w:numFmt w:val="decimal"/>
      <w:lvlText w:val="%1.%2.%3.%4.%5.%6.%7.%8"/>
      <w:lvlJc w:val="left"/>
      <w:pPr>
        <w:ind w:left="3960" w:hanging="1440"/>
      </w:pPr>
      <w:rPr>
        <w:rFonts w:eastAsia="TimesNewRomanPSMT" w:hint="default"/>
        <w:u w:val="none"/>
      </w:rPr>
    </w:lvl>
    <w:lvl w:ilvl="8">
      <w:start w:val="1"/>
      <w:numFmt w:val="decimal"/>
      <w:lvlText w:val="%1.%2.%3.%4.%5.%6.%7.%8.%9"/>
      <w:lvlJc w:val="left"/>
      <w:pPr>
        <w:ind w:left="4680" w:hanging="1800"/>
      </w:pPr>
      <w:rPr>
        <w:rFonts w:eastAsia="TimesNewRomanPSMT" w:hint="default"/>
        <w:u w:val="none"/>
      </w:rPr>
    </w:lvl>
  </w:abstractNum>
  <w:abstractNum w:abstractNumId="39" w15:restartNumberingAfterBreak="0">
    <w:nsid w:val="45773488"/>
    <w:multiLevelType w:val="hybridMultilevel"/>
    <w:tmpl w:val="625E48A8"/>
    <w:lvl w:ilvl="0" w:tplc="0000000D">
      <w:numFmt w:val="bullet"/>
      <w:lvlText w:val="-"/>
      <w:lvlJc w:val="left"/>
      <w:pPr>
        <w:ind w:left="991" w:hanging="360"/>
      </w:pPr>
      <w:rPr>
        <w:rFonts w:ascii="Times New Roman" w:hAnsi="Times New Roman" w:hint="default"/>
        <w:b/>
        <w:i w:val="0"/>
        <w:sz w:val="24"/>
      </w:rPr>
    </w:lvl>
    <w:lvl w:ilvl="1" w:tplc="241A0003" w:tentative="1">
      <w:start w:val="1"/>
      <w:numFmt w:val="bullet"/>
      <w:lvlText w:val="o"/>
      <w:lvlJc w:val="left"/>
      <w:pPr>
        <w:ind w:left="1711" w:hanging="360"/>
      </w:pPr>
      <w:rPr>
        <w:rFonts w:ascii="Courier New" w:hAnsi="Courier New" w:cs="Courier New" w:hint="default"/>
      </w:rPr>
    </w:lvl>
    <w:lvl w:ilvl="2" w:tplc="241A0005" w:tentative="1">
      <w:start w:val="1"/>
      <w:numFmt w:val="bullet"/>
      <w:lvlText w:val=""/>
      <w:lvlJc w:val="left"/>
      <w:pPr>
        <w:ind w:left="2431" w:hanging="360"/>
      </w:pPr>
      <w:rPr>
        <w:rFonts w:ascii="Wingdings" w:hAnsi="Wingdings" w:hint="default"/>
      </w:rPr>
    </w:lvl>
    <w:lvl w:ilvl="3" w:tplc="241A0001" w:tentative="1">
      <w:start w:val="1"/>
      <w:numFmt w:val="bullet"/>
      <w:lvlText w:val=""/>
      <w:lvlJc w:val="left"/>
      <w:pPr>
        <w:ind w:left="3151" w:hanging="360"/>
      </w:pPr>
      <w:rPr>
        <w:rFonts w:ascii="Symbol" w:hAnsi="Symbol" w:hint="default"/>
      </w:rPr>
    </w:lvl>
    <w:lvl w:ilvl="4" w:tplc="241A0003" w:tentative="1">
      <w:start w:val="1"/>
      <w:numFmt w:val="bullet"/>
      <w:lvlText w:val="o"/>
      <w:lvlJc w:val="left"/>
      <w:pPr>
        <w:ind w:left="3871" w:hanging="360"/>
      </w:pPr>
      <w:rPr>
        <w:rFonts w:ascii="Courier New" w:hAnsi="Courier New" w:cs="Courier New" w:hint="default"/>
      </w:rPr>
    </w:lvl>
    <w:lvl w:ilvl="5" w:tplc="241A0005" w:tentative="1">
      <w:start w:val="1"/>
      <w:numFmt w:val="bullet"/>
      <w:lvlText w:val=""/>
      <w:lvlJc w:val="left"/>
      <w:pPr>
        <w:ind w:left="4591" w:hanging="360"/>
      </w:pPr>
      <w:rPr>
        <w:rFonts w:ascii="Wingdings" w:hAnsi="Wingdings" w:hint="default"/>
      </w:rPr>
    </w:lvl>
    <w:lvl w:ilvl="6" w:tplc="241A0001" w:tentative="1">
      <w:start w:val="1"/>
      <w:numFmt w:val="bullet"/>
      <w:lvlText w:val=""/>
      <w:lvlJc w:val="left"/>
      <w:pPr>
        <w:ind w:left="5311" w:hanging="360"/>
      </w:pPr>
      <w:rPr>
        <w:rFonts w:ascii="Symbol" w:hAnsi="Symbol" w:hint="default"/>
      </w:rPr>
    </w:lvl>
    <w:lvl w:ilvl="7" w:tplc="241A0003" w:tentative="1">
      <w:start w:val="1"/>
      <w:numFmt w:val="bullet"/>
      <w:lvlText w:val="o"/>
      <w:lvlJc w:val="left"/>
      <w:pPr>
        <w:ind w:left="6031" w:hanging="360"/>
      </w:pPr>
      <w:rPr>
        <w:rFonts w:ascii="Courier New" w:hAnsi="Courier New" w:cs="Courier New" w:hint="default"/>
      </w:rPr>
    </w:lvl>
    <w:lvl w:ilvl="8" w:tplc="241A0005" w:tentative="1">
      <w:start w:val="1"/>
      <w:numFmt w:val="bullet"/>
      <w:lvlText w:val=""/>
      <w:lvlJc w:val="left"/>
      <w:pPr>
        <w:ind w:left="6751" w:hanging="360"/>
      </w:pPr>
      <w:rPr>
        <w:rFonts w:ascii="Wingdings" w:hAnsi="Wingdings" w:hint="default"/>
      </w:rPr>
    </w:lvl>
  </w:abstractNum>
  <w:abstractNum w:abstractNumId="40" w15:restartNumberingAfterBreak="0">
    <w:nsid w:val="49C37157"/>
    <w:multiLevelType w:val="hybridMultilevel"/>
    <w:tmpl w:val="B450FE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4A1A068C"/>
    <w:multiLevelType w:val="hybridMultilevel"/>
    <w:tmpl w:val="8EE6950C"/>
    <w:lvl w:ilvl="0" w:tplc="26167374">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552D4C"/>
    <w:multiLevelType w:val="hybridMultilevel"/>
    <w:tmpl w:val="D0C6FAD8"/>
    <w:lvl w:ilvl="0" w:tplc="996077D6">
      <w:start w:val="1"/>
      <w:numFmt w:val="decimal"/>
      <w:lvlText w:val="%1)"/>
      <w:lvlJc w:val="left"/>
      <w:pPr>
        <w:ind w:left="4188" w:hanging="360"/>
      </w:pPr>
      <w:rPr>
        <w:rFonts w:hint="default"/>
      </w:rPr>
    </w:lvl>
    <w:lvl w:ilvl="1" w:tplc="CD4A4E76">
      <w:start w:val="1"/>
      <w:numFmt w:val="decimal"/>
      <w:lvlText w:val="%2."/>
      <w:lvlJc w:val="left"/>
      <w:pPr>
        <w:ind w:left="4908" w:hanging="360"/>
      </w:pPr>
      <w:rPr>
        <w:rFonts w:hint="default"/>
        <w:color w:val="auto"/>
      </w:rPr>
    </w:lvl>
    <w:lvl w:ilvl="2" w:tplc="241A001B" w:tentative="1">
      <w:start w:val="1"/>
      <w:numFmt w:val="lowerRoman"/>
      <w:lvlText w:val="%3."/>
      <w:lvlJc w:val="right"/>
      <w:pPr>
        <w:ind w:left="5628" w:hanging="180"/>
      </w:pPr>
    </w:lvl>
    <w:lvl w:ilvl="3" w:tplc="241A000F" w:tentative="1">
      <w:start w:val="1"/>
      <w:numFmt w:val="decimal"/>
      <w:lvlText w:val="%4."/>
      <w:lvlJc w:val="left"/>
      <w:pPr>
        <w:ind w:left="6348" w:hanging="360"/>
      </w:pPr>
    </w:lvl>
    <w:lvl w:ilvl="4" w:tplc="241A0019" w:tentative="1">
      <w:start w:val="1"/>
      <w:numFmt w:val="lowerLetter"/>
      <w:lvlText w:val="%5."/>
      <w:lvlJc w:val="left"/>
      <w:pPr>
        <w:ind w:left="7068" w:hanging="360"/>
      </w:pPr>
    </w:lvl>
    <w:lvl w:ilvl="5" w:tplc="241A001B" w:tentative="1">
      <w:start w:val="1"/>
      <w:numFmt w:val="lowerRoman"/>
      <w:lvlText w:val="%6."/>
      <w:lvlJc w:val="right"/>
      <w:pPr>
        <w:ind w:left="7788" w:hanging="180"/>
      </w:pPr>
    </w:lvl>
    <w:lvl w:ilvl="6" w:tplc="241A000F" w:tentative="1">
      <w:start w:val="1"/>
      <w:numFmt w:val="decimal"/>
      <w:lvlText w:val="%7."/>
      <w:lvlJc w:val="left"/>
      <w:pPr>
        <w:ind w:left="8508" w:hanging="360"/>
      </w:pPr>
    </w:lvl>
    <w:lvl w:ilvl="7" w:tplc="241A0019" w:tentative="1">
      <w:start w:val="1"/>
      <w:numFmt w:val="lowerLetter"/>
      <w:lvlText w:val="%8."/>
      <w:lvlJc w:val="left"/>
      <w:pPr>
        <w:ind w:left="9228" w:hanging="360"/>
      </w:pPr>
    </w:lvl>
    <w:lvl w:ilvl="8" w:tplc="241A001B" w:tentative="1">
      <w:start w:val="1"/>
      <w:numFmt w:val="lowerRoman"/>
      <w:lvlText w:val="%9."/>
      <w:lvlJc w:val="right"/>
      <w:pPr>
        <w:ind w:left="9948" w:hanging="180"/>
      </w:pPr>
    </w:lvl>
  </w:abstractNum>
  <w:abstractNum w:abstractNumId="43" w15:restartNumberingAfterBreak="0">
    <w:nsid w:val="512F4184"/>
    <w:multiLevelType w:val="singleLevel"/>
    <w:tmpl w:val="5282AC6E"/>
    <w:lvl w:ilvl="0">
      <w:numFmt w:val="bullet"/>
      <w:lvlText w:val="-"/>
      <w:lvlJc w:val="left"/>
      <w:pPr>
        <w:tabs>
          <w:tab w:val="num" w:pos="360"/>
        </w:tabs>
        <w:ind w:left="360" w:hanging="360"/>
      </w:pPr>
      <w:rPr>
        <w:rFonts w:hint="default"/>
      </w:rPr>
    </w:lvl>
  </w:abstractNum>
  <w:abstractNum w:abstractNumId="44" w15:restartNumberingAfterBreak="0">
    <w:nsid w:val="52635DAE"/>
    <w:multiLevelType w:val="multilevel"/>
    <w:tmpl w:val="51689B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6" w15:restartNumberingAfterBreak="0">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47" w15:restartNumberingAfterBreak="0">
    <w:nsid w:val="5CD77D08"/>
    <w:multiLevelType w:val="multilevel"/>
    <w:tmpl w:val="9808F1DE"/>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48" w15:restartNumberingAfterBreak="0">
    <w:nsid w:val="5CDD5E9D"/>
    <w:multiLevelType w:val="hybridMultilevel"/>
    <w:tmpl w:val="CC2E9916"/>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9" w15:restartNumberingAfterBreak="0">
    <w:nsid w:val="6D924F8F"/>
    <w:multiLevelType w:val="multilevel"/>
    <w:tmpl w:val="4DB0D76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6EFB60C8"/>
    <w:multiLevelType w:val="hybridMultilevel"/>
    <w:tmpl w:val="6ACA4ADE"/>
    <w:lvl w:ilvl="0" w:tplc="CC2A0F2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F11269"/>
    <w:multiLevelType w:val="hybridMultilevel"/>
    <w:tmpl w:val="455C575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15:restartNumberingAfterBreak="0">
    <w:nsid w:val="79191710"/>
    <w:multiLevelType w:val="multilevel"/>
    <w:tmpl w:val="0824929C"/>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3" w15:restartNumberingAfterBreak="0">
    <w:nsid w:val="798703A0"/>
    <w:multiLevelType w:val="multilevel"/>
    <w:tmpl w:val="630C2138"/>
    <w:lvl w:ilvl="0">
      <w:numFmt w:val="bullet"/>
      <w:lvlText w:val="-"/>
      <w:lvlJc w:val="left"/>
      <w:pPr>
        <w:tabs>
          <w:tab w:val="num" w:pos="1909"/>
        </w:tabs>
        <w:ind w:left="2629" w:hanging="360"/>
      </w:pPr>
      <w:rPr>
        <w:rFonts w:ascii="Times New Roman" w:hAnsi="Times New Roman"/>
        <w:b/>
        <w:i w:val="0"/>
        <w:sz w:val="24"/>
      </w:rPr>
    </w:lvl>
    <w:lvl w:ilvl="1">
      <w:start w:val="1"/>
      <w:numFmt w:val="bullet"/>
      <w:lvlText w:val="o"/>
      <w:lvlJc w:val="left"/>
      <w:pPr>
        <w:tabs>
          <w:tab w:val="num" w:pos="1909"/>
        </w:tabs>
        <w:ind w:left="3349" w:hanging="360"/>
      </w:pPr>
      <w:rPr>
        <w:rFonts w:ascii="Courier New" w:hAnsi="Courier New"/>
      </w:rPr>
    </w:lvl>
    <w:lvl w:ilvl="2">
      <w:start w:val="1"/>
      <w:numFmt w:val="bullet"/>
      <w:lvlText w:val=""/>
      <w:lvlJc w:val="left"/>
      <w:pPr>
        <w:tabs>
          <w:tab w:val="num" w:pos="1909"/>
        </w:tabs>
        <w:ind w:left="4069" w:hanging="360"/>
      </w:pPr>
      <w:rPr>
        <w:rFonts w:ascii="Wingdings" w:hAnsi="Wingdings"/>
      </w:rPr>
    </w:lvl>
    <w:lvl w:ilvl="3">
      <w:start w:val="1"/>
      <w:numFmt w:val="bullet"/>
      <w:lvlText w:val=""/>
      <w:lvlJc w:val="left"/>
      <w:pPr>
        <w:tabs>
          <w:tab w:val="num" w:pos="1909"/>
        </w:tabs>
        <w:ind w:left="4789" w:hanging="360"/>
      </w:pPr>
      <w:rPr>
        <w:rFonts w:ascii="Symbol" w:hAnsi="Symbol"/>
      </w:rPr>
    </w:lvl>
    <w:lvl w:ilvl="4">
      <w:start w:val="1"/>
      <w:numFmt w:val="bullet"/>
      <w:lvlText w:val="o"/>
      <w:lvlJc w:val="left"/>
      <w:pPr>
        <w:tabs>
          <w:tab w:val="num" w:pos="1909"/>
        </w:tabs>
        <w:ind w:left="5509" w:hanging="360"/>
      </w:pPr>
      <w:rPr>
        <w:rFonts w:ascii="Courier New" w:hAnsi="Courier New"/>
      </w:rPr>
    </w:lvl>
    <w:lvl w:ilvl="5">
      <w:start w:val="1"/>
      <w:numFmt w:val="bullet"/>
      <w:lvlText w:val=""/>
      <w:lvlJc w:val="left"/>
      <w:pPr>
        <w:tabs>
          <w:tab w:val="num" w:pos="1909"/>
        </w:tabs>
        <w:ind w:left="6229" w:hanging="360"/>
      </w:pPr>
      <w:rPr>
        <w:rFonts w:ascii="Wingdings" w:hAnsi="Wingdings"/>
      </w:rPr>
    </w:lvl>
    <w:lvl w:ilvl="6">
      <w:start w:val="1"/>
      <w:numFmt w:val="bullet"/>
      <w:lvlText w:val=""/>
      <w:lvlJc w:val="left"/>
      <w:pPr>
        <w:tabs>
          <w:tab w:val="num" w:pos="1909"/>
        </w:tabs>
        <w:ind w:left="6949" w:hanging="360"/>
      </w:pPr>
      <w:rPr>
        <w:rFonts w:ascii="Symbol" w:hAnsi="Symbol"/>
      </w:rPr>
    </w:lvl>
    <w:lvl w:ilvl="7">
      <w:start w:val="1"/>
      <w:numFmt w:val="bullet"/>
      <w:lvlText w:val="o"/>
      <w:lvlJc w:val="left"/>
      <w:pPr>
        <w:tabs>
          <w:tab w:val="num" w:pos="1909"/>
        </w:tabs>
        <w:ind w:left="7669" w:hanging="360"/>
      </w:pPr>
      <w:rPr>
        <w:rFonts w:ascii="Courier New" w:hAnsi="Courier New"/>
      </w:rPr>
    </w:lvl>
    <w:lvl w:ilvl="8">
      <w:start w:val="1"/>
      <w:numFmt w:val="bullet"/>
      <w:lvlText w:val=""/>
      <w:lvlJc w:val="left"/>
      <w:pPr>
        <w:tabs>
          <w:tab w:val="num" w:pos="1909"/>
        </w:tabs>
        <w:ind w:left="8389" w:hanging="360"/>
      </w:pPr>
      <w:rPr>
        <w:rFonts w:ascii="Wingdings" w:hAnsi="Wingdings"/>
      </w:rPr>
    </w:lvl>
  </w:abstractNum>
  <w:abstractNum w:abstractNumId="54" w15:restartNumberingAfterBreak="0">
    <w:nsid w:val="7AE61348"/>
    <w:multiLevelType w:val="singleLevel"/>
    <w:tmpl w:val="5282AC6E"/>
    <w:lvl w:ilvl="0">
      <w:numFmt w:val="bullet"/>
      <w:lvlText w:val="-"/>
      <w:lvlJc w:val="left"/>
      <w:pPr>
        <w:tabs>
          <w:tab w:val="num" w:pos="360"/>
        </w:tabs>
        <w:ind w:left="360" w:hanging="360"/>
      </w:pPr>
      <w:rPr>
        <w:rFonts w:hint="default"/>
      </w:rPr>
    </w:lvl>
  </w:abstractNum>
  <w:abstractNum w:abstractNumId="55" w15:restartNumberingAfterBreak="0">
    <w:nsid w:val="7F6B0B85"/>
    <w:multiLevelType w:val="hybridMultilevel"/>
    <w:tmpl w:val="547EB65E"/>
    <w:lvl w:ilvl="0" w:tplc="A598357E">
      <w:start w:val="1"/>
      <w:numFmt w:val="decimal"/>
      <w:lvlText w:val="%1)"/>
      <w:lvlJc w:val="left"/>
      <w:pPr>
        <w:ind w:left="1211" w:hanging="360"/>
      </w:pPr>
      <w:rPr>
        <w:rFonts w:ascii="Times New Roman" w:hAnsi="Times New Roman" w:cs="Times New Roman" w:hint="default"/>
        <w:b/>
        <w:i w:val="0"/>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num w:numId="1">
    <w:abstractNumId w:val="0"/>
  </w:num>
  <w:num w:numId="2">
    <w:abstractNumId w:val="31"/>
  </w:num>
  <w:num w:numId="3">
    <w:abstractNumId w:val="45"/>
  </w:num>
  <w:num w:numId="4">
    <w:abstractNumId w:val="34"/>
  </w:num>
  <w:num w:numId="5">
    <w:abstractNumId w:val="5"/>
  </w:num>
  <w:num w:numId="6">
    <w:abstractNumId w:val="4"/>
  </w:num>
  <w:num w:numId="7">
    <w:abstractNumId w:val="16"/>
  </w:num>
  <w:num w:numId="8">
    <w:abstractNumId w:val="51"/>
  </w:num>
  <w:num w:numId="9">
    <w:abstractNumId w:val="33"/>
  </w:num>
  <w:num w:numId="10">
    <w:abstractNumId w:val="53"/>
  </w:num>
  <w:num w:numId="11">
    <w:abstractNumId w:val="49"/>
  </w:num>
  <w:num w:numId="12">
    <w:abstractNumId w:val="39"/>
  </w:num>
  <w:num w:numId="13">
    <w:abstractNumId w:val="42"/>
  </w:num>
  <w:num w:numId="14">
    <w:abstractNumId w:val="55"/>
  </w:num>
  <w:num w:numId="15">
    <w:abstractNumId w:val="15"/>
  </w:num>
  <w:num w:numId="16">
    <w:abstractNumId w:val="18"/>
  </w:num>
  <w:num w:numId="17">
    <w:abstractNumId w:val="37"/>
  </w:num>
  <w:num w:numId="18">
    <w:abstractNumId w:val="30"/>
  </w:num>
  <w:num w:numId="19">
    <w:abstractNumId w:val="14"/>
  </w:num>
  <w:num w:numId="20">
    <w:abstractNumId w:val="35"/>
  </w:num>
  <w:num w:numId="21">
    <w:abstractNumId w:val="47"/>
  </w:num>
  <w:num w:numId="22">
    <w:abstractNumId w:val="48"/>
  </w:num>
  <w:num w:numId="23">
    <w:abstractNumId w:val="29"/>
  </w:num>
  <w:num w:numId="24">
    <w:abstractNumId w:val="24"/>
  </w:num>
  <w:num w:numId="25">
    <w:abstractNumId w:val="26"/>
  </w:num>
  <w:num w:numId="26">
    <w:abstractNumId w:val="52"/>
  </w:num>
  <w:num w:numId="27">
    <w:abstractNumId w:val="50"/>
  </w:num>
  <w:num w:numId="28">
    <w:abstractNumId w:val="54"/>
  </w:num>
  <w:num w:numId="29">
    <w:abstractNumId w:val="43"/>
  </w:num>
  <w:num w:numId="30">
    <w:abstractNumId w:val="36"/>
  </w:num>
  <w:num w:numId="31">
    <w:abstractNumId w:val="34"/>
  </w:num>
  <w:num w:numId="32">
    <w:abstractNumId w:val="39"/>
  </w:num>
  <w:num w:numId="33">
    <w:abstractNumId w:val="32"/>
  </w:num>
  <w:num w:numId="34">
    <w:abstractNumId w:val="38"/>
  </w:num>
  <w:num w:numId="35">
    <w:abstractNumId w:val="25"/>
  </w:num>
  <w:num w:numId="36">
    <w:abstractNumId w:val="23"/>
  </w:num>
  <w:num w:numId="37">
    <w:abstractNumId w:val="27"/>
  </w:num>
  <w:num w:numId="38">
    <w:abstractNumId w:val="40"/>
  </w:num>
  <w:num w:numId="39">
    <w:abstractNumId w:val="46"/>
  </w:num>
  <w:num w:numId="40">
    <w:abstractNumId w:val="19"/>
  </w:num>
  <w:num w:numId="41">
    <w:abstractNumId w:val="28"/>
  </w:num>
  <w:num w:numId="42">
    <w:abstractNumId w:val="41"/>
  </w:num>
  <w:num w:numId="43">
    <w:abstractNumId w:val="44"/>
  </w:num>
  <w:num w:numId="44">
    <w:abstractNumId w:val="17"/>
  </w:num>
  <w:num w:numId="45">
    <w:abstractNumId w:val="22"/>
  </w:num>
  <w:num w:numId="46">
    <w:abstractNumId w:val="21"/>
  </w:num>
  <w:num w:numId="47">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E8"/>
    <w:rsid w:val="000003E0"/>
    <w:rsid w:val="000004FC"/>
    <w:rsid w:val="00004039"/>
    <w:rsid w:val="00005201"/>
    <w:rsid w:val="00005B9E"/>
    <w:rsid w:val="00013DC0"/>
    <w:rsid w:val="00014670"/>
    <w:rsid w:val="00015626"/>
    <w:rsid w:val="000161D3"/>
    <w:rsid w:val="00016931"/>
    <w:rsid w:val="00017448"/>
    <w:rsid w:val="000174BF"/>
    <w:rsid w:val="000201D9"/>
    <w:rsid w:val="00022C93"/>
    <w:rsid w:val="00023A5A"/>
    <w:rsid w:val="00033972"/>
    <w:rsid w:val="000347BA"/>
    <w:rsid w:val="000369A9"/>
    <w:rsid w:val="00036C20"/>
    <w:rsid w:val="00036E4E"/>
    <w:rsid w:val="00037451"/>
    <w:rsid w:val="000379E8"/>
    <w:rsid w:val="00044649"/>
    <w:rsid w:val="00044A6E"/>
    <w:rsid w:val="00046CF6"/>
    <w:rsid w:val="00057D37"/>
    <w:rsid w:val="000639C2"/>
    <w:rsid w:val="00065658"/>
    <w:rsid w:val="00067225"/>
    <w:rsid w:val="00076434"/>
    <w:rsid w:val="000773C6"/>
    <w:rsid w:val="0008184D"/>
    <w:rsid w:val="00081E4B"/>
    <w:rsid w:val="000837CB"/>
    <w:rsid w:val="00083BE6"/>
    <w:rsid w:val="0008401F"/>
    <w:rsid w:val="000866FA"/>
    <w:rsid w:val="000904C6"/>
    <w:rsid w:val="0009148C"/>
    <w:rsid w:val="0009285A"/>
    <w:rsid w:val="00092B32"/>
    <w:rsid w:val="00094FCC"/>
    <w:rsid w:val="000960CC"/>
    <w:rsid w:val="000A124F"/>
    <w:rsid w:val="000A2253"/>
    <w:rsid w:val="000A36E1"/>
    <w:rsid w:val="000A3E00"/>
    <w:rsid w:val="000A4E65"/>
    <w:rsid w:val="000B115E"/>
    <w:rsid w:val="000B509A"/>
    <w:rsid w:val="000B629B"/>
    <w:rsid w:val="000B7EB7"/>
    <w:rsid w:val="000C0789"/>
    <w:rsid w:val="000C11FC"/>
    <w:rsid w:val="000C2DC8"/>
    <w:rsid w:val="000C3ABE"/>
    <w:rsid w:val="000C5B10"/>
    <w:rsid w:val="000C70F3"/>
    <w:rsid w:val="000C7E4D"/>
    <w:rsid w:val="000D096B"/>
    <w:rsid w:val="000D0AE1"/>
    <w:rsid w:val="000D1CF0"/>
    <w:rsid w:val="000D2FD6"/>
    <w:rsid w:val="000D5E2C"/>
    <w:rsid w:val="000E15F0"/>
    <w:rsid w:val="000E4E02"/>
    <w:rsid w:val="000E71C6"/>
    <w:rsid w:val="000E7305"/>
    <w:rsid w:val="000E7448"/>
    <w:rsid w:val="000F30F4"/>
    <w:rsid w:val="000F3633"/>
    <w:rsid w:val="000F453F"/>
    <w:rsid w:val="000F4659"/>
    <w:rsid w:val="000F6FA1"/>
    <w:rsid w:val="000F7E83"/>
    <w:rsid w:val="00101AB3"/>
    <w:rsid w:val="00103C0E"/>
    <w:rsid w:val="00103D17"/>
    <w:rsid w:val="00106E22"/>
    <w:rsid w:val="00106FB8"/>
    <w:rsid w:val="00111984"/>
    <w:rsid w:val="001132D4"/>
    <w:rsid w:val="00113D39"/>
    <w:rsid w:val="001208DE"/>
    <w:rsid w:val="00120955"/>
    <w:rsid w:val="0012122D"/>
    <w:rsid w:val="00121350"/>
    <w:rsid w:val="001231E3"/>
    <w:rsid w:val="001250C1"/>
    <w:rsid w:val="001257D0"/>
    <w:rsid w:val="00126888"/>
    <w:rsid w:val="001278A5"/>
    <w:rsid w:val="0012796A"/>
    <w:rsid w:val="001300E8"/>
    <w:rsid w:val="00132CE7"/>
    <w:rsid w:val="00134DCA"/>
    <w:rsid w:val="001369AF"/>
    <w:rsid w:val="00140C16"/>
    <w:rsid w:val="00145D77"/>
    <w:rsid w:val="001503B3"/>
    <w:rsid w:val="00150B3C"/>
    <w:rsid w:val="00152AC0"/>
    <w:rsid w:val="00155426"/>
    <w:rsid w:val="0015649F"/>
    <w:rsid w:val="001604FF"/>
    <w:rsid w:val="001612F5"/>
    <w:rsid w:val="0016395C"/>
    <w:rsid w:val="001642E1"/>
    <w:rsid w:val="0016587C"/>
    <w:rsid w:val="00166833"/>
    <w:rsid w:val="00167565"/>
    <w:rsid w:val="0017191A"/>
    <w:rsid w:val="001728B7"/>
    <w:rsid w:val="00173052"/>
    <w:rsid w:val="001746FE"/>
    <w:rsid w:val="00175492"/>
    <w:rsid w:val="00177028"/>
    <w:rsid w:val="001778A0"/>
    <w:rsid w:val="00177F92"/>
    <w:rsid w:val="0018042C"/>
    <w:rsid w:val="00180B97"/>
    <w:rsid w:val="00180FD7"/>
    <w:rsid w:val="0018149C"/>
    <w:rsid w:val="001819BE"/>
    <w:rsid w:val="00181ABA"/>
    <w:rsid w:val="00183C4A"/>
    <w:rsid w:val="00185D1D"/>
    <w:rsid w:val="00190672"/>
    <w:rsid w:val="00191E87"/>
    <w:rsid w:val="00196574"/>
    <w:rsid w:val="0019735D"/>
    <w:rsid w:val="001A2902"/>
    <w:rsid w:val="001A3C38"/>
    <w:rsid w:val="001A4E33"/>
    <w:rsid w:val="001A5E8D"/>
    <w:rsid w:val="001A6410"/>
    <w:rsid w:val="001A6C50"/>
    <w:rsid w:val="001B130A"/>
    <w:rsid w:val="001B1E8D"/>
    <w:rsid w:val="001B2066"/>
    <w:rsid w:val="001B7209"/>
    <w:rsid w:val="001C0DDF"/>
    <w:rsid w:val="001C10F1"/>
    <w:rsid w:val="001C195B"/>
    <w:rsid w:val="001C2D74"/>
    <w:rsid w:val="001C2F12"/>
    <w:rsid w:val="001C7703"/>
    <w:rsid w:val="001D1396"/>
    <w:rsid w:val="001D1DAE"/>
    <w:rsid w:val="001D42BE"/>
    <w:rsid w:val="001D4BFA"/>
    <w:rsid w:val="001E2896"/>
    <w:rsid w:val="001E2B26"/>
    <w:rsid w:val="001E6B46"/>
    <w:rsid w:val="001F0269"/>
    <w:rsid w:val="001F1B12"/>
    <w:rsid w:val="001F524C"/>
    <w:rsid w:val="001F6249"/>
    <w:rsid w:val="001F6CDE"/>
    <w:rsid w:val="001F7006"/>
    <w:rsid w:val="001F7A5F"/>
    <w:rsid w:val="001F7FA4"/>
    <w:rsid w:val="0020229A"/>
    <w:rsid w:val="002053C7"/>
    <w:rsid w:val="00205A9F"/>
    <w:rsid w:val="00206039"/>
    <w:rsid w:val="002062E7"/>
    <w:rsid w:val="0020756C"/>
    <w:rsid w:val="0020786C"/>
    <w:rsid w:val="0021101F"/>
    <w:rsid w:val="00211204"/>
    <w:rsid w:val="00215058"/>
    <w:rsid w:val="00215A25"/>
    <w:rsid w:val="00217113"/>
    <w:rsid w:val="0021786C"/>
    <w:rsid w:val="00221277"/>
    <w:rsid w:val="002230BB"/>
    <w:rsid w:val="00224B43"/>
    <w:rsid w:val="00224F1C"/>
    <w:rsid w:val="002258ED"/>
    <w:rsid w:val="00226F46"/>
    <w:rsid w:val="00227ED4"/>
    <w:rsid w:val="00231334"/>
    <w:rsid w:val="002314DE"/>
    <w:rsid w:val="002339EF"/>
    <w:rsid w:val="00237B63"/>
    <w:rsid w:val="00240146"/>
    <w:rsid w:val="00242789"/>
    <w:rsid w:val="00245795"/>
    <w:rsid w:val="00250E3D"/>
    <w:rsid w:val="00253F82"/>
    <w:rsid w:val="00254417"/>
    <w:rsid w:val="00255772"/>
    <w:rsid w:val="0025716F"/>
    <w:rsid w:val="002575DD"/>
    <w:rsid w:val="00260741"/>
    <w:rsid w:val="002612CE"/>
    <w:rsid w:val="00264269"/>
    <w:rsid w:val="0026452C"/>
    <w:rsid w:val="0026745F"/>
    <w:rsid w:val="00271356"/>
    <w:rsid w:val="00272397"/>
    <w:rsid w:val="00280492"/>
    <w:rsid w:val="00282DD6"/>
    <w:rsid w:val="00283CA3"/>
    <w:rsid w:val="00284151"/>
    <w:rsid w:val="002843B4"/>
    <w:rsid w:val="00284622"/>
    <w:rsid w:val="00285665"/>
    <w:rsid w:val="0028588D"/>
    <w:rsid w:val="002861DF"/>
    <w:rsid w:val="00286931"/>
    <w:rsid w:val="00295B8E"/>
    <w:rsid w:val="002A28C2"/>
    <w:rsid w:val="002A2DF2"/>
    <w:rsid w:val="002A3204"/>
    <w:rsid w:val="002A380B"/>
    <w:rsid w:val="002A3E9C"/>
    <w:rsid w:val="002A42B7"/>
    <w:rsid w:val="002A60EC"/>
    <w:rsid w:val="002B024B"/>
    <w:rsid w:val="002B0D30"/>
    <w:rsid w:val="002B6E0C"/>
    <w:rsid w:val="002C3677"/>
    <w:rsid w:val="002C6607"/>
    <w:rsid w:val="002C6C4C"/>
    <w:rsid w:val="002D33E9"/>
    <w:rsid w:val="002D43F3"/>
    <w:rsid w:val="002D5116"/>
    <w:rsid w:val="002D7737"/>
    <w:rsid w:val="002D7B31"/>
    <w:rsid w:val="002E10FB"/>
    <w:rsid w:val="002E4057"/>
    <w:rsid w:val="002E533C"/>
    <w:rsid w:val="002F2930"/>
    <w:rsid w:val="002F3014"/>
    <w:rsid w:val="002F4C4F"/>
    <w:rsid w:val="002F7AFC"/>
    <w:rsid w:val="003007A2"/>
    <w:rsid w:val="003014AA"/>
    <w:rsid w:val="00301B3D"/>
    <w:rsid w:val="00302A7A"/>
    <w:rsid w:val="00303D53"/>
    <w:rsid w:val="00304400"/>
    <w:rsid w:val="00304B72"/>
    <w:rsid w:val="00304C51"/>
    <w:rsid w:val="003050B3"/>
    <w:rsid w:val="00305FD2"/>
    <w:rsid w:val="003065D1"/>
    <w:rsid w:val="00306A7E"/>
    <w:rsid w:val="00306B1B"/>
    <w:rsid w:val="0030743F"/>
    <w:rsid w:val="00310B28"/>
    <w:rsid w:val="003120C4"/>
    <w:rsid w:val="003130AC"/>
    <w:rsid w:val="00316CFF"/>
    <w:rsid w:val="00317411"/>
    <w:rsid w:val="003208A5"/>
    <w:rsid w:val="0032098A"/>
    <w:rsid w:val="0032161F"/>
    <w:rsid w:val="00322078"/>
    <w:rsid w:val="0032427E"/>
    <w:rsid w:val="00325133"/>
    <w:rsid w:val="003253E8"/>
    <w:rsid w:val="00326473"/>
    <w:rsid w:val="00327134"/>
    <w:rsid w:val="00327267"/>
    <w:rsid w:val="003321BE"/>
    <w:rsid w:val="003331EE"/>
    <w:rsid w:val="00340F29"/>
    <w:rsid w:val="00342FC6"/>
    <w:rsid w:val="00345F54"/>
    <w:rsid w:val="0034656B"/>
    <w:rsid w:val="00347CCA"/>
    <w:rsid w:val="00355429"/>
    <w:rsid w:val="00355539"/>
    <w:rsid w:val="00355C96"/>
    <w:rsid w:val="003570A3"/>
    <w:rsid w:val="0035772D"/>
    <w:rsid w:val="0036083E"/>
    <w:rsid w:val="00360CCE"/>
    <w:rsid w:val="00362B0B"/>
    <w:rsid w:val="0036400C"/>
    <w:rsid w:val="00366DCA"/>
    <w:rsid w:val="00371E64"/>
    <w:rsid w:val="00372AD9"/>
    <w:rsid w:val="0037382E"/>
    <w:rsid w:val="00377994"/>
    <w:rsid w:val="003803C2"/>
    <w:rsid w:val="00381AE0"/>
    <w:rsid w:val="0038246B"/>
    <w:rsid w:val="00382BA0"/>
    <w:rsid w:val="00384492"/>
    <w:rsid w:val="003871EA"/>
    <w:rsid w:val="00391CA7"/>
    <w:rsid w:val="00393BD4"/>
    <w:rsid w:val="00394B1F"/>
    <w:rsid w:val="00394EBB"/>
    <w:rsid w:val="00397CB9"/>
    <w:rsid w:val="003A28AE"/>
    <w:rsid w:val="003A7766"/>
    <w:rsid w:val="003B00F0"/>
    <w:rsid w:val="003B1344"/>
    <w:rsid w:val="003B1523"/>
    <w:rsid w:val="003B50AA"/>
    <w:rsid w:val="003B746D"/>
    <w:rsid w:val="003B74E8"/>
    <w:rsid w:val="003C09FE"/>
    <w:rsid w:val="003C0E58"/>
    <w:rsid w:val="003C578D"/>
    <w:rsid w:val="003D1B4A"/>
    <w:rsid w:val="003D5E41"/>
    <w:rsid w:val="003E1E70"/>
    <w:rsid w:val="003E3F7B"/>
    <w:rsid w:val="003E412F"/>
    <w:rsid w:val="003E4FFE"/>
    <w:rsid w:val="003E7513"/>
    <w:rsid w:val="003E769D"/>
    <w:rsid w:val="003F1811"/>
    <w:rsid w:val="003F1B25"/>
    <w:rsid w:val="003F3598"/>
    <w:rsid w:val="003F3B43"/>
    <w:rsid w:val="003F482E"/>
    <w:rsid w:val="003F733C"/>
    <w:rsid w:val="003F77AA"/>
    <w:rsid w:val="004009F1"/>
    <w:rsid w:val="00401B7B"/>
    <w:rsid w:val="00404C39"/>
    <w:rsid w:val="00406C39"/>
    <w:rsid w:val="00407648"/>
    <w:rsid w:val="00414340"/>
    <w:rsid w:val="00421E9D"/>
    <w:rsid w:val="0042238D"/>
    <w:rsid w:val="004223B7"/>
    <w:rsid w:val="00422B16"/>
    <w:rsid w:val="004230A8"/>
    <w:rsid w:val="004274E7"/>
    <w:rsid w:val="00427606"/>
    <w:rsid w:val="00430A89"/>
    <w:rsid w:val="0043387F"/>
    <w:rsid w:val="00434E9A"/>
    <w:rsid w:val="00435220"/>
    <w:rsid w:val="0043623B"/>
    <w:rsid w:val="00436D92"/>
    <w:rsid w:val="0044558B"/>
    <w:rsid w:val="00450DC8"/>
    <w:rsid w:val="0045291B"/>
    <w:rsid w:val="00452D0E"/>
    <w:rsid w:val="00455F66"/>
    <w:rsid w:val="00457201"/>
    <w:rsid w:val="00457520"/>
    <w:rsid w:val="00461655"/>
    <w:rsid w:val="004624D9"/>
    <w:rsid w:val="00462C19"/>
    <w:rsid w:val="00463D52"/>
    <w:rsid w:val="0046573E"/>
    <w:rsid w:val="00465D8A"/>
    <w:rsid w:val="0047097E"/>
    <w:rsid w:val="00477364"/>
    <w:rsid w:val="00477F2A"/>
    <w:rsid w:val="00481FC2"/>
    <w:rsid w:val="00483674"/>
    <w:rsid w:val="00485456"/>
    <w:rsid w:val="00485AEC"/>
    <w:rsid w:val="00486BBD"/>
    <w:rsid w:val="00487D4B"/>
    <w:rsid w:val="004902AB"/>
    <w:rsid w:val="00491D7E"/>
    <w:rsid w:val="004942CC"/>
    <w:rsid w:val="00496A2F"/>
    <w:rsid w:val="004972D5"/>
    <w:rsid w:val="004975B7"/>
    <w:rsid w:val="004A0EA3"/>
    <w:rsid w:val="004A1228"/>
    <w:rsid w:val="004A1E14"/>
    <w:rsid w:val="004A21E4"/>
    <w:rsid w:val="004A26E9"/>
    <w:rsid w:val="004A2991"/>
    <w:rsid w:val="004A4A68"/>
    <w:rsid w:val="004A5445"/>
    <w:rsid w:val="004A6786"/>
    <w:rsid w:val="004A6C65"/>
    <w:rsid w:val="004B044C"/>
    <w:rsid w:val="004B0C4E"/>
    <w:rsid w:val="004B25A2"/>
    <w:rsid w:val="004B2FE1"/>
    <w:rsid w:val="004B37A4"/>
    <w:rsid w:val="004B39E1"/>
    <w:rsid w:val="004B411C"/>
    <w:rsid w:val="004C1D57"/>
    <w:rsid w:val="004C2EC8"/>
    <w:rsid w:val="004C54E4"/>
    <w:rsid w:val="004C6A0A"/>
    <w:rsid w:val="004C6D58"/>
    <w:rsid w:val="004C7956"/>
    <w:rsid w:val="004C7A37"/>
    <w:rsid w:val="004D1DFE"/>
    <w:rsid w:val="004D2C20"/>
    <w:rsid w:val="004D3390"/>
    <w:rsid w:val="004D35E0"/>
    <w:rsid w:val="004D43FC"/>
    <w:rsid w:val="004D70C4"/>
    <w:rsid w:val="004E1234"/>
    <w:rsid w:val="004E36BA"/>
    <w:rsid w:val="004E375A"/>
    <w:rsid w:val="004E5CB9"/>
    <w:rsid w:val="004E6B46"/>
    <w:rsid w:val="004E6C80"/>
    <w:rsid w:val="004E708B"/>
    <w:rsid w:val="004E72EB"/>
    <w:rsid w:val="004E7D45"/>
    <w:rsid w:val="004F0D4E"/>
    <w:rsid w:val="004F162F"/>
    <w:rsid w:val="004F2974"/>
    <w:rsid w:val="004F52C6"/>
    <w:rsid w:val="004F7669"/>
    <w:rsid w:val="0050004E"/>
    <w:rsid w:val="0050170B"/>
    <w:rsid w:val="0050177A"/>
    <w:rsid w:val="00502FAC"/>
    <w:rsid w:val="0050387B"/>
    <w:rsid w:val="00503C68"/>
    <w:rsid w:val="00504A0A"/>
    <w:rsid w:val="00504E5A"/>
    <w:rsid w:val="00506DBB"/>
    <w:rsid w:val="00506F51"/>
    <w:rsid w:val="005110D4"/>
    <w:rsid w:val="00512165"/>
    <w:rsid w:val="0051234A"/>
    <w:rsid w:val="00512499"/>
    <w:rsid w:val="00515429"/>
    <w:rsid w:val="00516985"/>
    <w:rsid w:val="00517BBC"/>
    <w:rsid w:val="00522808"/>
    <w:rsid w:val="00524636"/>
    <w:rsid w:val="00524F5F"/>
    <w:rsid w:val="00530689"/>
    <w:rsid w:val="00531775"/>
    <w:rsid w:val="005317B4"/>
    <w:rsid w:val="00533D58"/>
    <w:rsid w:val="00534ACC"/>
    <w:rsid w:val="005364F5"/>
    <w:rsid w:val="00537E0B"/>
    <w:rsid w:val="00541FED"/>
    <w:rsid w:val="00542452"/>
    <w:rsid w:val="00543E7B"/>
    <w:rsid w:val="0054415A"/>
    <w:rsid w:val="00546810"/>
    <w:rsid w:val="00555B44"/>
    <w:rsid w:val="00557B15"/>
    <w:rsid w:val="00560016"/>
    <w:rsid w:val="00561352"/>
    <w:rsid w:val="0056156E"/>
    <w:rsid w:val="00561D72"/>
    <w:rsid w:val="005636AB"/>
    <w:rsid w:val="005662C9"/>
    <w:rsid w:val="005667AD"/>
    <w:rsid w:val="005675C9"/>
    <w:rsid w:val="0056773A"/>
    <w:rsid w:val="00570983"/>
    <w:rsid w:val="005712EF"/>
    <w:rsid w:val="00571872"/>
    <w:rsid w:val="00574569"/>
    <w:rsid w:val="0057499A"/>
    <w:rsid w:val="00574CF3"/>
    <w:rsid w:val="005769FC"/>
    <w:rsid w:val="00582072"/>
    <w:rsid w:val="00583839"/>
    <w:rsid w:val="005846C7"/>
    <w:rsid w:val="00584F32"/>
    <w:rsid w:val="00584F8E"/>
    <w:rsid w:val="00585378"/>
    <w:rsid w:val="00590D18"/>
    <w:rsid w:val="00591C8D"/>
    <w:rsid w:val="00591ECD"/>
    <w:rsid w:val="00593A30"/>
    <w:rsid w:val="0059490F"/>
    <w:rsid w:val="00594A44"/>
    <w:rsid w:val="0059726A"/>
    <w:rsid w:val="005A1CF5"/>
    <w:rsid w:val="005A3224"/>
    <w:rsid w:val="005A3A73"/>
    <w:rsid w:val="005A4D31"/>
    <w:rsid w:val="005A7B00"/>
    <w:rsid w:val="005B45CC"/>
    <w:rsid w:val="005B51BF"/>
    <w:rsid w:val="005B5C51"/>
    <w:rsid w:val="005B667D"/>
    <w:rsid w:val="005B6772"/>
    <w:rsid w:val="005C31E1"/>
    <w:rsid w:val="005C4CAE"/>
    <w:rsid w:val="005C4CED"/>
    <w:rsid w:val="005C773B"/>
    <w:rsid w:val="005D135A"/>
    <w:rsid w:val="005D3F6D"/>
    <w:rsid w:val="005D49AD"/>
    <w:rsid w:val="005D4D19"/>
    <w:rsid w:val="005D709A"/>
    <w:rsid w:val="005D7E00"/>
    <w:rsid w:val="005E1E1D"/>
    <w:rsid w:val="005E2B93"/>
    <w:rsid w:val="005E4FA0"/>
    <w:rsid w:val="005E7017"/>
    <w:rsid w:val="005E70F3"/>
    <w:rsid w:val="005F0DE3"/>
    <w:rsid w:val="005F28CA"/>
    <w:rsid w:val="005F74B8"/>
    <w:rsid w:val="006012B9"/>
    <w:rsid w:val="006021EE"/>
    <w:rsid w:val="0060232C"/>
    <w:rsid w:val="006028E0"/>
    <w:rsid w:val="0060674A"/>
    <w:rsid w:val="00610B84"/>
    <w:rsid w:val="00610CB6"/>
    <w:rsid w:val="00611CD1"/>
    <w:rsid w:val="0061351E"/>
    <w:rsid w:val="006143D2"/>
    <w:rsid w:val="00615D8D"/>
    <w:rsid w:val="0062162A"/>
    <w:rsid w:val="0062165E"/>
    <w:rsid w:val="0062375E"/>
    <w:rsid w:val="00626745"/>
    <w:rsid w:val="00626F13"/>
    <w:rsid w:val="00627456"/>
    <w:rsid w:val="00630717"/>
    <w:rsid w:val="00632ED6"/>
    <w:rsid w:val="006332C2"/>
    <w:rsid w:val="00633AB1"/>
    <w:rsid w:val="00633B27"/>
    <w:rsid w:val="00634E63"/>
    <w:rsid w:val="00635348"/>
    <w:rsid w:val="00635CEC"/>
    <w:rsid w:val="006367AD"/>
    <w:rsid w:val="00637136"/>
    <w:rsid w:val="00641569"/>
    <w:rsid w:val="00643FCA"/>
    <w:rsid w:val="006447EE"/>
    <w:rsid w:val="00645606"/>
    <w:rsid w:val="0064732B"/>
    <w:rsid w:val="00647835"/>
    <w:rsid w:val="0065318D"/>
    <w:rsid w:val="006550A3"/>
    <w:rsid w:val="00655529"/>
    <w:rsid w:val="00661A96"/>
    <w:rsid w:val="00662D2F"/>
    <w:rsid w:val="0066315C"/>
    <w:rsid w:val="0066395E"/>
    <w:rsid w:val="0066461D"/>
    <w:rsid w:val="0066466F"/>
    <w:rsid w:val="00664B91"/>
    <w:rsid w:val="0066793C"/>
    <w:rsid w:val="00673B31"/>
    <w:rsid w:val="00676F9F"/>
    <w:rsid w:val="00680F15"/>
    <w:rsid w:val="00682492"/>
    <w:rsid w:val="00682966"/>
    <w:rsid w:val="00683D12"/>
    <w:rsid w:val="006858BE"/>
    <w:rsid w:val="00687D48"/>
    <w:rsid w:val="00693EBA"/>
    <w:rsid w:val="00694E06"/>
    <w:rsid w:val="00695B0F"/>
    <w:rsid w:val="006979E8"/>
    <w:rsid w:val="006A2915"/>
    <w:rsid w:val="006A3CE0"/>
    <w:rsid w:val="006A606E"/>
    <w:rsid w:val="006A7A69"/>
    <w:rsid w:val="006B0D56"/>
    <w:rsid w:val="006B1464"/>
    <w:rsid w:val="006B1F3C"/>
    <w:rsid w:val="006B3694"/>
    <w:rsid w:val="006B3992"/>
    <w:rsid w:val="006B402C"/>
    <w:rsid w:val="006B590C"/>
    <w:rsid w:val="006B5A00"/>
    <w:rsid w:val="006B7F79"/>
    <w:rsid w:val="006C0438"/>
    <w:rsid w:val="006C38DA"/>
    <w:rsid w:val="006C465A"/>
    <w:rsid w:val="006C5FCE"/>
    <w:rsid w:val="006C6DAA"/>
    <w:rsid w:val="006C6E5E"/>
    <w:rsid w:val="006D722B"/>
    <w:rsid w:val="006D7602"/>
    <w:rsid w:val="006D7CDD"/>
    <w:rsid w:val="006E2AB2"/>
    <w:rsid w:val="006E2D97"/>
    <w:rsid w:val="006E5976"/>
    <w:rsid w:val="006E6ACC"/>
    <w:rsid w:val="006F0378"/>
    <w:rsid w:val="006F374B"/>
    <w:rsid w:val="006F4BDB"/>
    <w:rsid w:val="006F5E04"/>
    <w:rsid w:val="006F72E1"/>
    <w:rsid w:val="00703554"/>
    <w:rsid w:val="00703693"/>
    <w:rsid w:val="0070442A"/>
    <w:rsid w:val="00706B9F"/>
    <w:rsid w:val="0070737D"/>
    <w:rsid w:val="00707B67"/>
    <w:rsid w:val="007101F7"/>
    <w:rsid w:val="0071217B"/>
    <w:rsid w:val="0071328D"/>
    <w:rsid w:val="007146F4"/>
    <w:rsid w:val="007161E1"/>
    <w:rsid w:val="00716D35"/>
    <w:rsid w:val="00717B49"/>
    <w:rsid w:val="007210EB"/>
    <w:rsid w:val="00721113"/>
    <w:rsid w:val="0072202C"/>
    <w:rsid w:val="00722A2A"/>
    <w:rsid w:val="00722BA8"/>
    <w:rsid w:val="00722C27"/>
    <w:rsid w:val="0072495B"/>
    <w:rsid w:val="00733B6C"/>
    <w:rsid w:val="00734FC7"/>
    <w:rsid w:val="0074332D"/>
    <w:rsid w:val="00747620"/>
    <w:rsid w:val="007522AE"/>
    <w:rsid w:val="00753397"/>
    <w:rsid w:val="00756A30"/>
    <w:rsid w:val="00757E85"/>
    <w:rsid w:val="007621E2"/>
    <w:rsid w:val="007641BB"/>
    <w:rsid w:val="007674DD"/>
    <w:rsid w:val="00771AD1"/>
    <w:rsid w:val="00771C1A"/>
    <w:rsid w:val="00772421"/>
    <w:rsid w:val="00774C56"/>
    <w:rsid w:val="0077635E"/>
    <w:rsid w:val="0077727D"/>
    <w:rsid w:val="00780650"/>
    <w:rsid w:val="00782E99"/>
    <w:rsid w:val="00784B03"/>
    <w:rsid w:val="0078515F"/>
    <w:rsid w:val="007856EF"/>
    <w:rsid w:val="00785896"/>
    <w:rsid w:val="00785982"/>
    <w:rsid w:val="00785DF2"/>
    <w:rsid w:val="0078625D"/>
    <w:rsid w:val="00791ADE"/>
    <w:rsid w:val="007946F0"/>
    <w:rsid w:val="00795E5B"/>
    <w:rsid w:val="007968BF"/>
    <w:rsid w:val="00796A51"/>
    <w:rsid w:val="007A0266"/>
    <w:rsid w:val="007A2788"/>
    <w:rsid w:val="007A5A7C"/>
    <w:rsid w:val="007B4B85"/>
    <w:rsid w:val="007B508F"/>
    <w:rsid w:val="007B5B77"/>
    <w:rsid w:val="007B5D58"/>
    <w:rsid w:val="007B5E70"/>
    <w:rsid w:val="007B7C4B"/>
    <w:rsid w:val="007C0718"/>
    <w:rsid w:val="007C593B"/>
    <w:rsid w:val="007D1532"/>
    <w:rsid w:val="007D3E5C"/>
    <w:rsid w:val="007D52DE"/>
    <w:rsid w:val="007D58F1"/>
    <w:rsid w:val="007D5A9F"/>
    <w:rsid w:val="007D7B24"/>
    <w:rsid w:val="007D7B4E"/>
    <w:rsid w:val="007E19C3"/>
    <w:rsid w:val="007E1D0C"/>
    <w:rsid w:val="007E42FA"/>
    <w:rsid w:val="007F1AC0"/>
    <w:rsid w:val="007F1AF7"/>
    <w:rsid w:val="007F46EC"/>
    <w:rsid w:val="007F4F44"/>
    <w:rsid w:val="007F5A80"/>
    <w:rsid w:val="007F658E"/>
    <w:rsid w:val="0080049D"/>
    <w:rsid w:val="00802839"/>
    <w:rsid w:val="008031DC"/>
    <w:rsid w:val="008043D7"/>
    <w:rsid w:val="00807307"/>
    <w:rsid w:val="00807F0D"/>
    <w:rsid w:val="00811077"/>
    <w:rsid w:val="00812144"/>
    <w:rsid w:val="008124CF"/>
    <w:rsid w:val="008126AF"/>
    <w:rsid w:val="00816A3E"/>
    <w:rsid w:val="00817568"/>
    <w:rsid w:val="00824FFF"/>
    <w:rsid w:val="008314B8"/>
    <w:rsid w:val="0083288C"/>
    <w:rsid w:val="00832C95"/>
    <w:rsid w:val="00837937"/>
    <w:rsid w:val="00837AD6"/>
    <w:rsid w:val="00841F97"/>
    <w:rsid w:val="00842E53"/>
    <w:rsid w:val="008467AE"/>
    <w:rsid w:val="0084701D"/>
    <w:rsid w:val="008470AF"/>
    <w:rsid w:val="00847F33"/>
    <w:rsid w:val="00850E83"/>
    <w:rsid w:val="00851797"/>
    <w:rsid w:val="00854668"/>
    <w:rsid w:val="00855765"/>
    <w:rsid w:val="00857069"/>
    <w:rsid w:val="008573E9"/>
    <w:rsid w:val="00857EF5"/>
    <w:rsid w:val="00864F90"/>
    <w:rsid w:val="0086587E"/>
    <w:rsid w:val="00871EEF"/>
    <w:rsid w:val="00874A6C"/>
    <w:rsid w:val="008761BB"/>
    <w:rsid w:val="008803C2"/>
    <w:rsid w:val="008849B8"/>
    <w:rsid w:val="008860D2"/>
    <w:rsid w:val="00886CEE"/>
    <w:rsid w:val="00886D7B"/>
    <w:rsid w:val="00890CD0"/>
    <w:rsid w:val="00891D74"/>
    <w:rsid w:val="0089315A"/>
    <w:rsid w:val="00893548"/>
    <w:rsid w:val="00894D47"/>
    <w:rsid w:val="00896511"/>
    <w:rsid w:val="0089676E"/>
    <w:rsid w:val="008970E3"/>
    <w:rsid w:val="008A0BAA"/>
    <w:rsid w:val="008A0D59"/>
    <w:rsid w:val="008A3882"/>
    <w:rsid w:val="008A3BCE"/>
    <w:rsid w:val="008A4932"/>
    <w:rsid w:val="008A7BB0"/>
    <w:rsid w:val="008B0231"/>
    <w:rsid w:val="008B5024"/>
    <w:rsid w:val="008B527F"/>
    <w:rsid w:val="008B6085"/>
    <w:rsid w:val="008B6817"/>
    <w:rsid w:val="008B7387"/>
    <w:rsid w:val="008B7DCB"/>
    <w:rsid w:val="008C091C"/>
    <w:rsid w:val="008C153F"/>
    <w:rsid w:val="008C2D1A"/>
    <w:rsid w:val="008C3765"/>
    <w:rsid w:val="008C3C6A"/>
    <w:rsid w:val="008D3A41"/>
    <w:rsid w:val="008D65B4"/>
    <w:rsid w:val="008D6D8B"/>
    <w:rsid w:val="008D6FF3"/>
    <w:rsid w:val="008E0073"/>
    <w:rsid w:val="008E0A5F"/>
    <w:rsid w:val="008E1A5A"/>
    <w:rsid w:val="008E2484"/>
    <w:rsid w:val="008E42AE"/>
    <w:rsid w:val="008E58B9"/>
    <w:rsid w:val="008E6831"/>
    <w:rsid w:val="008E6BA2"/>
    <w:rsid w:val="008E7211"/>
    <w:rsid w:val="008E7958"/>
    <w:rsid w:val="008F1C73"/>
    <w:rsid w:val="008F270F"/>
    <w:rsid w:val="008F3863"/>
    <w:rsid w:val="008F3E3A"/>
    <w:rsid w:val="00902D34"/>
    <w:rsid w:val="0090468C"/>
    <w:rsid w:val="00904B1B"/>
    <w:rsid w:val="00904BD8"/>
    <w:rsid w:val="0091272D"/>
    <w:rsid w:val="00912C92"/>
    <w:rsid w:val="0091349A"/>
    <w:rsid w:val="009134F6"/>
    <w:rsid w:val="00913655"/>
    <w:rsid w:val="0091458A"/>
    <w:rsid w:val="00917838"/>
    <w:rsid w:val="00921C6E"/>
    <w:rsid w:val="00924BDC"/>
    <w:rsid w:val="00930010"/>
    <w:rsid w:val="0093067F"/>
    <w:rsid w:val="009318F7"/>
    <w:rsid w:val="00931F09"/>
    <w:rsid w:val="00931F47"/>
    <w:rsid w:val="0093481E"/>
    <w:rsid w:val="009368FB"/>
    <w:rsid w:val="0093696F"/>
    <w:rsid w:val="0093789C"/>
    <w:rsid w:val="0094064A"/>
    <w:rsid w:val="00943F31"/>
    <w:rsid w:val="009450B7"/>
    <w:rsid w:val="00946EC1"/>
    <w:rsid w:val="0095503F"/>
    <w:rsid w:val="0096159C"/>
    <w:rsid w:val="00963949"/>
    <w:rsid w:val="009648C9"/>
    <w:rsid w:val="0096767D"/>
    <w:rsid w:val="0097061C"/>
    <w:rsid w:val="009748E1"/>
    <w:rsid w:val="00974F72"/>
    <w:rsid w:val="00977067"/>
    <w:rsid w:val="009845CE"/>
    <w:rsid w:val="00990BDB"/>
    <w:rsid w:val="00990DAC"/>
    <w:rsid w:val="00993C42"/>
    <w:rsid w:val="00995F76"/>
    <w:rsid w:val="00996BA0"/>
    <w:rsid w:val="009A0A0F"/>
    <w:rsid w:val="009A12CC"/>
    <w:rsid w:val="009A22CB"/>
    <w:rsid w:val="009A267F"/>
    <w:rsid w:val="009A26E9"/>
    <w:rsid w:val="009A3D54"/>
    <w:rsid w:val="009A4566"/>
    <w:rsid w:val="009A504E"/>
    <w:rsid w:val="009A65DF"/>
    <w:rsid w:val="009B3AB5"/>
    <w:rsid w:val="009B3AD4"/>
    <w:rsid w:val="009B3F34"/>
    <w:rsid w:val="009B47C5"/>
    <w:rsid w:val="009B4F8D"/>
    <w:rsid w:val="009B683B"/>
    <w:rsid w:val="009B6ABC"/>
    <w:rsid w:val="009C00EE"/>
    <w:rsid w:val="009C04A8"/>
    <w:rsid w:val="009C3EAA"/>
    <w:rsid w:val="009C4365"/>
    <w:rsid w:val="009C658F"/>
    <w:rsid w:val="009C6657"/>
    <w:rsid w:val="009C7737"/>
    <w:rsid w:val="009D1E9F"/>
    <w:rsid w:val="009D2AAC"/>
    <w:rsid w:val="009D7AA9"/>
    <w:rsid w:val="009E0EC2"/>
    <w:rsid w:val="009E24E5"/>
    <w:rsid w:val="009E6F41"/>
    <w:rsid w:val="009F7E0B"/>
    <w:rsid w:val="00A00049"/>
    <w:rsid w:val="00A01C06"/>
    <w:rsid w:val="00A04040"/>
    <w:rsid w:val="00A04FCF"/>
    <w:rsid w:val="00A05444"/>
    <w:rsid w:val="00A11D06"/>
    <w:rsid w:val="00A1204E"/>
    <w:rsid w:val="00A16703"/>
    <w:rsid w:val="00A16F6E"/>
    <w:rsid w:val="00A21255"/>
    <w:rsid w:val="00A2558E"/>
    <w:rsid w:val="00A27001"/>
    <w:rsid w:val="00A274D0"/>
    <w:rsid w:val="00A30B67"/>
    <w:rsid w:val="00A313B7"/>
    <w:rsid w:val="00A3168A"/>
    <w:rsid w:val="00A317ED"/>
    <w:rsid w:val="00A3292C"/>
    <w:rsid w:val="00A346AB"/>
    <w:rsid w:val="00A3651E"/>
    <w:rsid w:val="00A37991"/>
    <w:rsid w:val="00A4075A"/>
    <w:rsid w:val="00A414AB"/>
    <w:rsid w:val="00A42512"/>
    <w:rsid w:val="00A427B6"/>
    <w:rsid w:val="00A46234"/>
    <w:rsid w:val="00A519E2"/>
    <w:rsid w:val="00A53A7D"/>
    <w:rsid w:val="00A5460A"/>
    <w:rsid w:val="00A55803"/>
    <w:rsid w:val="00A60954"/>
    <w:rsid w:val="00A61D72"/>
    <w:rsid w:val="00A63306"/>
    <w:rsid w:val="00A65089"/>
    <w:rsid w:val="00A66313"/>
    <w:rsid w:val="00A667EC"/>
    <w:rsid w:val="00A66BC5"/>
    <w:rsid w:val="00A67A75"/>
    <w:rsid w:val="00A70FC7"/>
    <w:rsid w:val="00A72561"/>
    <w:rsid w:val="00A7583D"/>
    <w:rsid w:val="00A76465"/>
    <w:rsid w:val="00A831A4"/>
    <w:rsid w:val="00A849EA"/>
    <w:rsid w:val="00A85EC8"/>
    <w:rsid w:val="00A8694A"/>
    <w:rsid w:val="00A87FF3"/>
    <w:rsid w:val="00A90134"/>
    <w:rsid w:val="00A9025B"/>
    <w:rsid w:val="00A90FF6"/>
    <w:rsid w:val="00A91DB4"/>
    <w:rsid w:val="00A937B7"/>
    <w:rsid w:val="00A93D20"/>
    <w:rsid w:val="00A94283"/>
    <w:rsid w:val="00A959BC"/>
    <w:rsid w:val="00A967E0"/>
    <w:rsid w:val="00A96972"/>
    <w:rsid w:val="00AA30FE"/>
    <w:rsid w:val="00AA391C"/>
    <w:rsid w:val="00AA772A"/>
    <w:rsid w:val="00AB0EA6"/>
    <w:rsid w:val="00AB1A16"/>
    <w:rsid w:val="00AB411E"/>
    <w:rsid w:val="00AB4542"/>
    <w:rsid w:val="00AB4B5A"/>
    <w:rsid w:val="00AB5916"/>
    <w:rsid w:val="00AB7931"/>
    <w:rsid w:val="00AB7CF4"/>
    <w:rsid w:val="00AB7ECE"/>
    <w:rsid w:val="00AC07CA"/>
    <w:rsid w:val="00AC45F0"/>
    <w:rsid w:val="00AC4901"/>
    <w:rsid w:val="00AC5C8C"/>
    <w:rsid w:val="00AD0445"/>
    <w:rsid w:val="00AD07D0"/>
    <w:rsid w:val="00AD1FBA"/>
    <w:rsid w:val="00AD363C"/>
    <w:rsid w:val="00AD5C3C"/>
    <w:rsid w:val="00AD6398"/>
    <w:rsid w:val="00AD751F"/>
    <w:rsid w:val="00AE5C90"/>
    <w:rsid w:val="00AE6082"/>
    <w:rsid w:val="00AE69DA"/>
    <w:rsid w:val="00AF0D4F"/>
    <w:rsid w:val="00AF2848"/>
    <w:rsid w:val="00AF4580"/>
    <w:rsid w:val="00AF4E3B"/>
    <w:rsid w:val="00B00865"/>
    <w:rsid w:val="00B0134F"/>
    <w:rsid w:val="00B018B0"/>
    <w:rsid w:val="00B05BFF"/>
    <w:rsid w:val="00B0606F"/>
    <w:rsid w:val="00B06D30"/>
    <w:rsid w:val="00B14366"/>
    <w:rsid w:val="00B143BD"/>
    <w:rsid w:val="00B15417"/>
    <w:rsid w:val="00B172A9"/>
    <w:rsid w:val="00B179F6"/>
    <w:rsid w:val="00B24D56"/>
    <w:rsid w:val="00B321DC"/>
    <w:rsid w:val="00B33860"/>
    <w:rsid w:val="00B404C9"/>
    <w:rsid w:val="00B415F2"/>
    <w:rsid w:val="00B421D7"/>
    <w:rsid w:val="00B4466F"/>
    <w:rsid w:val="00B4671D"/>
    <w:rsid w:val="00B5048B"/>
    <w:rsid w:val="00B53D2A"/>
    <w:rsid w:val="00B56487"/>
    <w:rsid w:val="00B57678"/>
    <w:rsid w:val="00B57FC8"/>
    <w:rsid w:val="00B60FC6"/>
    <w:rsid w:val="00B62109"/>
    <w:rsid w:val="00B63B3D"/>
    <w:rsid w:val="00B64F20"/>
    <w:rsid w:val="00B66529"/>
    <w:rsid w:val="00B67410"/>
    <w:rsid w:val="00B67846"/>
    <w:rsid w:val="00B67B47"/>
    <w:rsid w:val="00B71562"/>
    <w:rsid w:val="00B7209B"/>
    <w:rsid w:val="00B728FD"/>
    <w:rsid w:val="00B72C90"/>
    <w:rsid w:val="00B75312"/>
    <w:rsid w:val="00B81825"/>
    <w:rsid w:val="00B819AA"/>
    <w:rsid w:val="00B84C53"/>
    <w:rsid w:val="00B85A49"/>
    <w:rsid w:val="00B86403"/>
    <w:rsid w:val="00B86A36"/>
    <w:rsid w:val="00B87ACA"/>
    <w:rsid w:val="00B94B34"/>
    <w:rsid w:val="00BA0153"/>
    <w:rsid w:val="00BA1935"/>
    <w:rsid w:val="00BA6E3D"/>
    <w:rsid w:val="00BA7B2A"/>
    <w:rsid w:val="00BB0BAC"/>
    <w:rsid w:val="00BB110C"/>
    <w:rsid w:val="00BB2E74"/>
    <w:rsid w:val="00BB3180"/>
    <w:rsid w:val="00BB6C7C"/>
    <w:rsid w:val="00BC28BC"/>
    <w:rsid w:val="00BC4D2A"/>
    <w:rsid w:val="00BC72AC"/>
    <w:rsid w:val="00BD2138"/>
    <w:rsid w:val="00BD21F0"/>
    <w:rsid w:val="00BD228E"/>
    <w:rsid w:val="00BD2561"/>
    <w:rsid w:val="00BD2A5D"/>
    <w:rsid w:val="00BD2AC0"/>
    <w:rsid w:val="00BD34FE"/>
    <w:rsid w:val="00BD4521"/>
    <w:rsid w:val="00BD49EF"/>
    <w:rsid w:val="00BD5176"/>
    <w:rsid w:val="00BD5CFF"/>
    <w:rsid w:val="00BD796E"/>
    <w:rsid w:val="00BE0872"/>
    <w:rsid w:val="00BE0BFA"/>
    <w:rsid w:val="00BE26E9"/>
    <w:rsid w:val="00BE2783"/>
    <w:rsid w:val="00BE39F0"/>
    <w:rsid w:val="00BE5190"/>
    <w:rsid w:val="00BE6976"/>
    <w:rsid w:val="00BE741B"/>
    <w:rsid w:val="00BE7508"/>
    <w:rsid w:val="00BE7930"/>
    <w:rsid w:val="00BF00AC"/>
    <w:rsid w:val="00BF42FB"/>
    <w:rsid w:val="00C00F37"/>
    <w:rsid w:val="00C048BE"/>
    <w:rsid w:val="00C05DE0"/>
    <w:rsid w:val="00C07CF3"/>
    <w:rsid w:val="00C07DFC"/>
    <w:rsid w:val="00C10386"/>
    <w:rsid w:val="00C10DF4"/>
    <w:rsid w:val="00C15545"/>
    <w:rsid w:val="00C177B8"/>
    <w:rsid w:val="00C17CF3"/>
    <w:rsid w:val="00C20276"/>
    <w:rsid w:val="00C22A16"/>
    <w:rsid w:val="00C22BC8"/>
    <w:rsid w:val="00C22E5A"/>
    <w:rsid w:val="00C2460A"/>
    <w:rsid w:val="00C24930"/>
    <w:rsid w:val="00C26852"/>
    <w:rsid w:val="00C27D4A"/>
    <w:rsid w:val="00C31BA0"/>
    <w:rsid w:val="00C31CFC"/>
    <w:rsid w:val="00C3243F"/>
    <w:rsid w:val="00C32E04"/>
    <w:rsid w:val="00C32F85"/>
    <w:rsid w:val="00C35585"/>
    <w:rsid w:val="00C36DBF"/>
    <w:rsid w:val="00C41979"/>
    <w:rsid w:val="00C43EA5"/>
    <w:rsid w:val="00C447F1"/>
    <w:rsid w:val="00C45758"/>
    <w:rsid w:val="00C45BEB"/>
    <w:rsid w:val="00C45D63"/>
    <w:rsid w:val="00C4723B"/>
    <w:rsid w:val="00C52D37"/>
    <w:rsid w:val="00C5507B"/>
    <w:rsid w:val="00C565C5"/>
    <w:rsid w:val="00C60EA6"/>
    <w:rsid w:val="00C61B5A"/>
    <w:rsid w:val="00C61BDE"/>
    <w:rsid w:val="00C63608"/>
    <w:rsid w:val="00C64466"/>
    <w:rsid w:val="00C72C83"/>
    <w:rsid w:val="00C73168"/>
    <w:rsid w:val="00C7485E"/>
    <w:rsid w:val="00C7503E"/>
    <w:rsid w:val="00C76A54"/>
    <w:rsid w:val="00C76DB5"/>
    <w:rsid w:val="00C77E6B"/>
    <w:rsid w:val="00C80AC8"/>
    <w:rsid w:val="00C82BDF"/>
    <w:rsid w:val="00C85B53"/>
    <w:rsid w:val="00C86D73"/>
    <w:rsid w:val="00C90B4B"/>
    <w:rsid w:val="00C926EF"/>
    <w:rsid w:val="00C92A88"/>
    <w:rsid w:val="00C93E52"/>
    <w:rsid w:val="00C94266"/>
    <w:rsid w:val="00C94DBA"/>
    <w:rsid w:val="00C95136"/>
    <w:rsid w:val="00C9584F"/>
    <w:rsid w:val="00C95EA9"/>
    <w:rsid w:val="00C96595"/>
    <w:rsid w:val="00C97EB7"/>
    <w:rsid w:val="00CA1F26"/>
    <w:rsid w:val="00CA2D74"/>
    <w:rsid w:val="00CA34ED"/>
    <w:rsid w:val="00CA5722"/>
    <w:rsid w:val="00CA599C"/>
    <w:rsid w:val="00CA6A48"/>
    <w:rsid w:val="00CB0261"/>
    <w:rsid w:val="00CB2641"/>
    <w:rsid w:val="00CB5E76"/>
    <w:rsid w:val="00CC3AB2"/>
    <w:rsid w:val="00CC3E2E"/>
    <w:rsid w:val="00CC7FDF"/>
    <w:rsid w:val="00CD1746"/>
    <w:rsid w:val="00CD39C3"/>
    <w:rsid w:val="00CD5202"/>
    <w:rsid w:val="00CD5A37"/>
    <w:rsid w:val="00CE020C"/>
    <w:rsid w:val="00CE02AC"/>
    <w:rsid w:val="00CE09EA"/>
    <w:rsid w:val="00CE2798"/>
    <w:rsid w:val="00CE366A"/>
    <w:rsid w:val="00CE4D32"/>
    <w:rsid w:val="00CE747E"/>
    <w:rsid w:val="00CE7BA6"/>
    <w:rsid w:val="00CF1102"/>
    <w:rsid w:val="00CF2FAD"/>
    <w:rsid w:val="00CF4742"/>
    <w:rsid w:val="00CF50C4"/>
    <w:rsid w:val="00D007FD"/>
    <w:rsid w:val="00D01C74"/>
    <w:rsid w:val="00D03F9F"/>
    <w:rsid w:val="00D05023"/>
    <w:rsid w:val="00D12849"/>
    <w:rsid w:val="00D17FA3"/>
    <w:rsid w:val="00D200EB"/>
    <w:rsid w:val="00D203DC"/>
    <w:rsid w:val="00D209EF"/>
    <w:rsid w:val="00D248A7"/>
    <w:rsid w:val="00D27435"/>
    <w:rsid w:val="00D328AB"/>
    <w:rsid w:val="00D37ED1"/>
    <w:rsid w:val="00D40014"/>
    <w:rsid w:val="00D40C4A"/>
    <w:rsid w:val="00D42548"/>
    <w:rsid w:val="00D42ECC"/>
    <w:rsid w:val="00D42F3A"/>
    <w:rsid w:val="00D431B9"/>
    <w:rsid w:val="00D4420B"/>
    <w:rsid w:val="00D44471"/>
    <w:rsid w:val="00D4579F"/>
    <w:rsid w:val="00D50CF0"/>
    <w:rsid w:val="00D52795"/>
    <w:rsid w:val="00D52B95"/>
    <w:rsid w:val="00D553DD"/>
    <w:rsid w:val="00D55A8D"/>
    <w:rsid w:val="00D55CF8"/>
    <w:rsid w:val="00D55F19"/>
    <w:rsid w:val="00D56042"/>
    <w:rsid w:val="00D57379"/>
    <w:rsid w:val="00D57F5C"/>
    <w:rsid w:val="00D60CB9"/>
    <w:rsid w:val="00D60FC8"/>
    <w:rsid w:val="00D60FD4"/>
    <w:rsid w:val="00D61109"/>
    <w:rsid w:val="00D62C6F"/>
    <w:rsid w:val="00D62EAA"/>
    <w:rsid w:val="00D63E90"/>
    <w:rsid w:val="00D63ECA"/>
    <w:rsid w:val="00D64698"/>
    <w:rsid w:val="00D64910"/>
    <w:rsid w:val="00D6496A"/>
    <w:rsid w:val="00D654D5"/>
    <w:rsid w:val="00D65E50"/>
    <w:rsid w:val="00D75832"/>
    <w:rsid w:val="00D76BC2"/>
    <w:rsid w:val="00D77898"/>
    <w:rsid w:val="00D77C08"/>
    <w:rsid w:val="00D8089E"/>
    <w:rsid w:val="00D85B1D"/>
    <w:rsid w:val="00D914C8"/>
    <w:rsid w:val="00D91C03"/>
    <w:rsid w:val="00D92ABD"/>
    <w:rsid w:val="00D92EA1"/>
    <w:rsid w:val="00D9389A"/>
    <w:rsid w:val="00D93CA4"/>
    <w:rsid w:val="00D9526F"/>
    <w:rsid w:val="00D9795A"/>
    <w:rsid w:val="00DA086E"/>
    <w:rsid w:val="00DA164B"/>
    <w:rsid w:val="00DA2869"/>
    <w:rsid w:val="00DA29A2"/>
    <w:rsid w:val="00DA2DBA"/>
    <w:rsid w:val="00DA2FD5"/>
    <w:rsid w:val="00DA3E8B"/>
    <w:rsid w:val="00DA5E41"/>
    <w:rsid w:val="00DA7FE9"/>
    <w:rsid w:val="00DB03B8"/>
    <w:rsid w:val="00DB402C"/>
    <w:rsid w:val="00DB6BCF"/>
    <w:rsid w:val="00DB7F5C"/>
    <w:rsid w:val="00DC16BF"/>
    <w:rsid w:val="00DC2186"/>
    <w:rsid w:val="00DC2D44"/>
    <w:rsid w:val="00DC45F8"/>
    <w:rsid w:val="00DC49EF"/>
    <w:rsid w:val="00DC5476"/>
    <w:rsid w:val="00DD3E6C"/>
    <w:rsid w:val="00DD477E"/>
    <w:rsid w:val="00DD5412"/>
    <w:rsid w:val="00DD6932"/>
    <w:rsid w:val="00DD7A36"/>
    <w:rsid w:val="00DE1834"/>
    <w:rsid w:val="00DE3595"/>
    <w:rsid w:val="00DE3649"/>
    <w:rsid w:val="00DE4287"/>
    <w:rsid w:val="00DE520E"/>
    <w:rsid w:val="00DE6698"/>
    <w:rsid w:val="00DE6EE0"/>
    <w:rsid w:val="00DE76FA"/>
    <w:rsid w:val="00DF0C83"/>
    <w:rsid w:val="00DF249A"/>
    <w:rsid w:val="00DF41D4"/>
    <w:rsid w:val="00DF530D"/>
    <w:rsid w:val="00DF5A49"/>
    <w:rsid w:val="00DF65CC"/>
    <w:rsid w:val="00DF6D69"/>
    <w:rsid w:val="00E00126"/>
    <w:rsid w:val="00E02204"/>
    <w:rsid w:val="00E0270B"/>
    <w:rsid w:val="00E03326"/>
    <w:rsid w:val="00E058A6"/>
    <w:rsid w:val="00E061C1"/>
    <w:rsid w:val="00E12517"/>
    <w:rsid w:val="00E14097"/>
    <w:rsid w:val="00E2148B"/>
    <w:rsid w:val="00E21788"/>
    <w:rsid w:val="00E2338E"/>
    <w:rsid w:val="00E23DB3"/>
    <w:rsid w:val="00E24F20"/>
    <w:rsid w:val="00E253B5"/>
    <w:rsid w:val="00E265B3"/>
    <w:rsid w:val="00E27B64"/>
    <w:rsid w:val="00E30478"/>
    <w:rsid w:val="00E30CAD"/>
    <w:rsid w:val="00E316E6"/>
    <w:rsid w:val="00E31991"/>
    <w:rsid w:val="00E32C98"/>
    <w:rsid w:val="00E33ECB"/>
    <w:rsid w:val="00E33FB7"/>
    <w:rsid w:val="00E346BC"/>
    <w:rsid w:val="00E34C83"/>
    <w:rsid w:val="00E376F9"/>
    <w:rsid w:val="00E378AD"/>
    <w:rsid w:val="00E40AB3"/>
    <w:rsid w:val="00E43D22"/>
    <w:rsid w:val="00E45032"/>
    <w:rsid w:val="00E50A16"/>
    <w:rsid w:val="00E50FE4"/>
    <w:rsid w:val="00E54244"/>
    <w:rsid w:val="00E556EA"/>
    <w:rsid w:val="00E5753C"/>
    <w:rsid w:val="00E60561"/>
    <w:rsid w:val="00E60736"/>
    <w:rsid w:val="00E612D3"/>
    <w:rsid w:val="00E61416"/>
    <w:rsid w:val="00E65D8C"/>
    <w:rsid w:val="00E6707E"/>
    <w:rsid w:val="00E670AD"/>
    <w:rsid w:val="00E67D69"/>
    <w:rsid w:val="00E708E4"/>
    <w:rsid w:val="00E71755"/>
    <w:rsid w:val="00E71EAC"/>
    <w:rsid w:val="00E73FB8"/>
    <w:rsid w:val="00E76819"/>
    <w:rsid w:val="00E7716E"/>
    <w:rsid w:val="00E77905"/>
    <w:rsid w:val="00E81446"/>
    <w:rsid w:val="00E81D44"/>
    <w:rsid w:val="00E8210C"/>
    <w:rsid w:val="00E83C11"/>
    <w:rsid w:val="00E90D91"/>
    <w:rsid w:val="00E91182"/>
    <w:rsid w:val="00EA164F"/>
    <w:rsid w:val="00EA330C"/>
    <w:rsid w:val="00EA4DC8"/>
    <w:rsid w:val="00EA4DEB"/>
    <w:rsid w:val="00EB0EA9"/>
    <w:rsid w:val="00EB197F"/>
    <w:rsid w:val="00EB6898"/>
    <w:rsid w:val="00EC10C3"/>
    <w:rsid w:val="00EC1D24"/>
    <w:rsid w:val="00EC35C2"/>
    <w:rsid w:val="00EC44E8"/>
    <w:rsid w:val="00EC4664"/>
    <w:rsid w:val="00EC5B63"/>
    <w:rsid w:val="00EC69B9"/>
    <w:rsid w:val="00EC7396"/>
    <w:rsid w:val="00ED4275"/>
    <w:rsid w:val="00ED4D3F"/>
    <w:rsid w:val="00ED5CB0"/>
    <w:rsid w:val="00ED6EF5"/>
    <w:rsid w:val="00ED703A"/>
    <w:rsid w:val="00EE003D"/>
    <w:rsid w:val="00EE0856"/>
    <w:rsid w:val="00EE117A"/>
    <w:rsid w:val="00EE2F12"/>
    <w:rsid w:val="00EE3711"/>
    <w:rsid w:val="00EE53AA"/>
    <w:rsid w:val="00EE63CF"/>
    <w:rsid w:val="00EF2B99"/>
    <w:rsid w:val="00EF38FB"/>
    <w:rsid w:val="00EF53BA"/>
    <w:rsid w:val="00EF738B"/>
    <w:rsid w:val="00F04ECD"/>
    <w:rsid w:val="00F062F7"/>
    <w:rsid w:val="00F0705F"/>
    <w:rsid w:val="00F1054A"/>
    <w:rsid w:val="00F12EFF"/>
    <w:rsid w:val="00F133F8"/>
    <w:rsid w:val="00F13439"/>
    <w:rsid w:val="00F14679"/>
    <w:rsid w:val="00F14B7E"/>
    <w:rsid w:val="00F14D1F"/>
    <w:rsid w:val="00F1617F"/>
    <w:rsid w:val="00F17575"/>
    <w:rsid w:val="00F17C20"/>
    <w:rsid w:val="00F2004A"/>
    <w:rsid w:val="00F2084D"/>
    <w:rsid w:val="00F22CB2"/>
    <w:rsid w:val="00F244C3"/>
    <w:rsid w:val="00F26E20"/>
    <w:rsid w:val="00F30328"/>
    <w:rsid w:val="00F32229"/>
    <w:rsid w:val="00F32767"/>
    <w:rsid w:val="00F342EB"/>
    <w:rsid w:val="00F3531E"/>
    <w:rsid w:val="00F36160"/>
    <w:rsid w:val="00F36817"/>
    <w:rsid w:val="00F45B5E"/>
    <w:rsid w:val="00F51649"/>
    <w:rsid w:val="00F518C0"/>
    <w:rsid w:val="00F52486"/>
    <w:rsid w:val="00F525F6"/>
    <w:rsid w:val="00F551D7"/>
    <w:rsid w:val="00F61A87"/>
    <w:rsid w:val="00F61D29"/>
    <w:rsid w:val="00F62814"/>
    <w:rsid w:val="00F65DB7"/>
    <w:rsid w:val="00F671E4"/>
    <w:rsid w:val="00F71147"/>
    <w:rsid w:val="00F72980"/>
    <w:rsid w:val="00F731BD"/>
    <w:rsid w:val="00F740C7"/>
    <w:rsid w:val="00F75375"/>
    <w:rsid w:val="00F75B49"/>
    <w:rsid w:val="00F76893"/>
    <w:rsid w:val="00F77285"/>
    <w:rsid w:val="00F77641"/>
    <w:rsid w:val="00F861D5"/>
    <w:rsid w:val="00F870CB"/>
    <w:rsid w:val="00F8733C"/>
    <w:rsid w:val="00F8733D"/>
    <w:rsid w:val="00F87694"/>
    <w:rsid w:val="00F92A2D"/>
    <w:rsid w:val="00F9491E"/>
    <w:rsid w:val="00F9730D"/>
    <w:rsid w:val="00F974D7"/>
    <w:rsid w:val="00FA08F0"/>
    <w:rsid w:val="00FA15FC"/>
    <w:rsid w:val="00FA6A92"/>
    <w:rsid w:val="00FA7A8A"/>
    <w:rsid w:val="00FB180A"/>
    <w:rsid w:val="00FB2CB0"/>
    <w:rsid w:val="00FB3B62"/>
    <w:rsid w:val="00FB5924"/>
    <w:rsid w:val="00FB6479"/>
    <w:rsid w:val="00FB725C"/>
    <w:rsid w:val="00FC112C"/>
    <w:rsid w:val="00FC2142"/>
    <w:rsid w:val="00FC4771"/>
    <w:rsid w:val="00FC60A0"/>
    <w:rsid w:val="00FC6D21"/>
    <w:rsid w:val="00FC70E7"/>
    <w:rsid w:val="00FC77E9"/>
    <w:rsid w:val="00FC7871"/>
    <w:rsid w:val="00FD20A2"/>
    <w:rsid w:val="00FD3D7B"/>
    <w:rsid w:val="00FD4FBD"/>
    <w:rsid w:val="00FD56BE"/>
    <w:rsid w:val="00FD6D2E"/>
    <w:rsid w:val="00FE1798"/>
    <w:rsid w:val="00FE25BA"/>
    <w:rsid w:val="00FE4969"/>
    <w:rsid w:val="00FF0662"/>
    <w:rsid w:val="00FF1042"/>
    <w:rsid w:val="00FF346A"/>
    <w:rsid w:val="00FF3EA7"/>
    <w:rsid w:val="00FF418E"/>
    <w:rsid w:val="00FF484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CC753"/>
  <w15:chartTrackingRefBased/>
  <w15:docId w15:val="{A349CCF6-5285-4324-8973-91B23264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508"/>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3B74E8"/>
    <w:pPr>
      <w:keepNext/>
      <w:keepLines/>
      <w:spacing w:before="480"/>
      <w:outlineLvl w:val="0"/>
    </w:pPr>
    <w:rPr>
      <w:rFonts w:ascii="Cambria" w:hAnsi="Cambria"/>
      <w:b/>
      <w:bCs/>
      <w:color w:val="365F91"/>
      <w:kern w:val="1"/>
      <w:sz w:val="28"/>
      <w:szCs w:val="28"/>
    </w:rPr>
  </w:style>
  <w:style w:type="paragraph" w:styleId="Heading2">
    <w:name w:val="heading 2"/>
    <w:aliases w:val="H2,Title 2,§1.1.,Level 2"/>
    <w:basedOn w:val="Normal"/>
    <w:next w:val="BodyText"/>
    <w:link w:val="Heading2Char"/>
    <w:qFormat/>
    <w:rsid w:val="003B74E8"/>
    <w:pPr>
      <w:keepNext/>
      <w:numPr>
        <w:ilvl w:val="1"/>
        <w:numId w:val="1"/>
      </w:numPr>
      <w:ind w:left="1143"/>
      <w:jc w:val="center"/>
      <w:outlineLvl w:val="1"/>
    </w:pPr>
    <w:rPr>
      <w:rFonts w:ascii="Book Antiqua" w:eastAsia="Times New Roman" w:hAnsi="Book Antiqua"/>
      <w:b/>
      <w:bCs/>
      <w:kern w:val="1"/>
      <w:sz w:val="28"/>
    </w:rPr>
  </w:style>
  <w:style w:type="paragraph" w:styleId="Heading3">
    <w:name w:val="heading 3"/>
    <w:aliases w:val="Level 3"/>
    <w:basedOn w:val="Normal"/>
    <w:next w:val="BodyText"/>
    <w:link w:val="Heading3Char"/>
    <w:qFormat/>
    <w:rsid w:val="003B74E8"/>
    <w:pPr>
      <w:keepNext/>
      <w:numPr>
        <w:ilvl w:val="2"/>
        <w:numId w:val="1"/>
      </w:numPr>
      <w:spacing w:before="240" w:after="60"/>
      <w:outlineLvl w:val="2"/>
    </w:pPr>
    <w:rPr>
      <w:rFonts w:ascii="Arial" w:eastAsia="Times New Roman" w:hAnsi="Arial"/>
      <w:b/>
      <w:bCs/>
      <w:kern w:val="1"/>
      <w:sz w:val="26"/>
      <w:szCs w:val="26"/>
    </w:rPr>
  </w:style>
  <w:style w:type="paragraph" w:styleId="Heading4">
    <w:name w:val="heading 4"/>
    <w:basedOn w:val="Normal"/>
    <w:next w:val="BodyText"/>
    <w:link w:val="Heading4Char"/>
    <w:qFormat/>
    <w:rsid w:val="003B74E8"/>
    <w:pPr>
      <w:keepNext/>
      <w:numPr>
        <w:ilvl w:val="3"/>
        <w:numId w:val="1"/>
      </w:numPr>
      <w:jc w:val="center"/>
      <w:outlineLvl w:val="3"/>
    </w:pPr>
    <w:rPr>
      <w:rFonts w:ascii="Book Antiqua" w:eastAsia="Times New Roman" w:hAnsi="Book Antiqua"/>
      <w:b/>
      <w:bCs/>
      <w:kern w:val="1"/>
      <w:sz w:val="28"/>
      <w:u w:val="single"/>
    </w:rPr>
  </w:style>
  <w:style w:type="paragraph" w:styleId="Heading5">
    <w:name w:val="heading 5"/>
    <w:basedOn w:val="Normal"/>
    <w:next w:val="BodyText"/>
    <w:link w:val="Heading5Char"/>
    <w:qFormat/>
    <w:rsid w:val="003B74E8"/>
    <w:pPr>
      <w:numPr>
        <w:ilvl w:val="4"/>
        <w:numId w:val="1"/>
      </w:numPr>
      <w:spacing w:before="240" w:after="60"/>
      <w:outlineLvl w:val="4"/>
    </w:pPr>
    <w:rPr>
      <w:rFonts w:eastAsia="Times New Roman"/>
      <w:b/>
      <w:bCs/>
      <w:i/>
      <w:iCs/>
      <w:kern w:val="1"/>
      <w:sz w:val="26"/>
      <w:szCs w:val="26"/>
      <w:lang w:val="en-US"/>
    </w:rPr>
  </w:style>
  <w:style w:type="paragraph" w:styleId="Heading6">
    <w:name w:val="heading 6"/>
    <w:basedOn w:val="Normal"/>
    <w:next w:val="BodyText"/>
    <w:link w:val="Heading6Char"/>
    <w:qFormat/>
    <w:rsid w:val="003B74E8"/>
    <w:pPr>
      <w:keepNext/>
      <w:numPr>
        <w:ilvl w:val="5"/>
        <w:numId w:val="1"/>
      </w:numPr>
      <w:outlineLvl w:val="5"/>
    </w:pPr>
    <w:rPr>
      <w:rFonts w:ascii="Book Antiqua" w:eastAsia="Times New Roman" w:hAnsi="Book Antiqua"/>
      <w:kern w:val="1"/>
      <w:sz w:val="28"/>
    </w:rPr>
  </w:style>
  <w:style w:type="paragraph" w:styleId="Heading7">
    <w:name w:val="heading 7"/>
    <w:basedOn w:val="Normal"/>
    <w:next w:val="BodyText"/>
    <w:link w:val="Heading7Char"/>
    <w:qFormat/>
    <w:rsid w:val="003B74E8"/>
    <w:pPr>
      <w:keepNext/>
      <w:numPr>
        <w:ilvl w:val="6"/>
        <w:numId w:val="1"/>
      </w:numPr>
      <w:outlineLvl w:val="6"/>
    </w:pPr>
    <w:rPr>
      <w:rFonts w:ascii="Book Antiqua" w:eastAsia="Times New Roman" w:hAnsi="Book Antiqua" w:cs="Arial"/>
      <w:b/>
      <w:bCs/>
      <w:kern w:val="1"/>
    </w:rPr>
  </w:style>
  <w:style w:type="paragraph" w:styleId="Heading8">
    <w:name w:val="heading 8"/>
    <w:basedOn w:val="Normal"/>
    <w:next w:val="BodyText"/>
    <w:link w:val="Heading8Char"/>
    <w:qFormat/>
    <w:rsid w:val="003B74E8"/>
    <w:pPr>
      <w:keepNext/>
      <w:numPr>
        <w:ilvl w:val="7"/>
        <w:numId w:val="1"/>
      </w:numPr>
      <w:jc w:val="both"/>
      <w:outlineLvl w:val="7"/>
    </w:pPr>
    <w:rPr>
      <w:rFonts w:eastAsia="Times New Roman"/>
      <w:b/>
      <w:kern w:val="1"/>
    </w:rPr>
  </w:style>
  <w:style w:type="paragraph" w:styleId="Heading9">
    <w:name w:val="heading 9"/>
    <w:basedOn w:val="Normal"/>
    <w:next w:val="BodyText"/>
    <w:link w:val="Heading9Char"/>
    <w:qFormat/>
    <w:rsid w:val="003B74E8"/>
    <w:pPr>
      <w:numPr>
        <w:ilvl w:val="8"/>
        <w:numId w:val="1"/>
      </w:numPr>
      <w:spacing w:before="240" w:after="60"/>
      <w:outlineLvl w:val="8"/>
    </w:pPr>
    <w:rPr>
      <w:rFonts w:ascii="Arial" w:eastAsia="Times New Roman" w:hAnsi="Arial" w:cs="Arial"/>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aliases w:val="H2 Char,Title 2 Char,§1.1. Char,Level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aliases w:val="Level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uiPriority w:val="99"/>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uiPriority w:val="99"/>
    <w:rsid w:val="003B74E8"/>
    <w:rPr>
      <w:rFonts w:cs="Times New Roman"/>
    </w:rPr>
  </w:style>
  <w:style w:type="character" w:customStyle="1" w:styleId="FooterChar">
    <w:name w:val="Footer Char"/>
    <w:basedOn w:val="WW-DefaultParagraphFont1"/>
    <w:uiPriority w:val="99"/>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pacing w:before="240" w:after="120"/>
    </w:pPr>
    <w:rPr>
      <w:rFonts w:ascii="Arial" w:hAnsi="Arial" w:cs="Mangal"/>
      <w:kern w:val="1"/>
      <w:sz w:val="28"/>
      <w:szCs w:val="28"/>
    </w:rPr>
  </w:style>
  <w:style w:type="paragraph" w:styleId="BodyText">
    <w:name w:val="Body Text"/>
    <w:basedOn w:val="Normal"/>
    <w:link w:val="BodyTextChar"/>
    <w:rsid w:val="003B74E8"/>
    <w:pPr>
      <w:spacing w:after="120"/>
    </w:pPr>
    <w:rPr>
      <w:kern w:val="1"/>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pacing w:before="120" w:after="120"/>
    </w:pPr>
    <w:rPr>
      <w:rFonts w:cs="Mangal"/>
      <w:i/>
      <w:iCs/>
      <w:kern w:val="1"/>
    </w:rPr>
  </w:style>
  <w:style w:type="paragraph" w:customStyle="1" w:styleId="Index">
    <w:name w:val="Index"/>
    <w:basedOn w:val="Normal"/>
    <w:rsid w:val="003B74E8"/>
    <w:pPr>
      <w:suppressLineNumbers/>
    </w:pPr>
    <w:rPr>
      <w:rFonts w:cs="Mangal"/>
      <w:kern w:val="1"/>
    </w:rPr>
  </w:style>
  <w:style w:type="paragraph" w:styleId="ListParagraph">
    <w:name w:val="List Paragraph"/>
    <w:aliases w:val="----"/>
    <w:basedOn w:val="Normal"/>
    <w:qFormat/>
    <w:rsid w:val="003B74E8"/>
    <w:pPr>
      <w:ind w:left="720"/>
    </w:pPr>
    <w:rPr>
      <w:kern w:val="1"/>
    </w:rPr>
  </w:style>
  <w:style w:type="paragraph" w:styleId="CommentText">
    <w:name w:val="annotation text"/>
    <w:basedOn w:val="Normal"/>
    <w:link w:val="CommentTextChar1"/>
    <w:unhideWhenUsed/>
    <w:rsid w:val="003B74E8"/>
    <w:rPr>
      <w:kern w:val="1"/>
      <w:sz w:val="20"/>
      <w:szCs w:val="20"/>
    </w:rPr>
  </w:style>
  <w:style w:type="character" w:customStyle="1" w:styleId="CommentTextChar1">
    <w:name w:val="Comment Text Char1"/>
    <w:basedOn w:val="DefaultParagraphFont"/>
    <w:link w:val="CommentText"/>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uiPriority w:val="99"/>
    <w:rsid w:val="003B74E8"/>
    <w:rPr>
      <w:rFonts w:ascii="Tahoma" w:hAnsi="Tahoma" w:cs="Tahoma"/>
      <w:kern w:val="1"/>
      <w:sz w:val="16"/>
      <w:szCs w:val="16"/>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pacing w:after="120" w:line="480" w:lineRule="auto"/>
    </w:pPr>
    <w:rPr>
      <w:kern w:val="1"/>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pacing w:after="120"/>
    </w:pPr>
    <w:rPr>
      <w:rFonts w:eastAsia="Times New Roman"/>
      <w:kern w:val="1"/>
      <w:sz w:val="16"/>
      <w:szCs w:val="16"/>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uiPriority w:val="99"/>
    <w:rsid w:val="003B74E8"/>
    <w:pPr>
      <w:suppressLineNumbers/>
      <w:tabs>
        <w:tab w:val="center" w:pos="4513"/>
        <w:tab w:val="right" w:pos="9026"/>
      </w:tabs>
    </w:pPr>
    <w:rPr>
      <w:kern w:val="1"/>
    </w:rPr>
  </w:style>
  <w:style w:type="character" w:customStyle="1" w:styleId="HeaderChar1">
    <w:name w:val="Header Char1"/>
    <w:basedOn w:val="DefaultParagraphFont"/>
    <w:link w:val="Header"/>
    <w:uiPriority w:val="99"/>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3B74E8"/>
    <w:pPr>
      <w:suppressLineNumbers/>
      <w:tabs>
        <w:tab w:val="center" w:pos="4513"/>
        <w:tab w:val="right" w:pos="9026"/>
      </w:tabs>
    </w:pPr>
    <w:rPr>
      <w:kern w:val="1"/>
    </w:rPr>
  </w:style>
  <w:style w:type="character" w:customStyle="1" w:styleId="FooterChar1">
    <w:name w:val="Footer Char1"/>
    <w:basedOn w:val="DefaultParagraphFont"/>
    <w:link w:val="Footer"/>
    <w:uiPriority w:val="99"/>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pPr>
    <w:rPr>
      <w:kern w:val="1"/>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5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uppressAutoHyphens w:val="0"/>
      <w:spacing w:before="100" w:beforeAutospacing="1" w:after="100" w:afterAutospacing="1" w:line="240" w:lineRule="auto"/>
    </w:pPr>
    <w:rPr>
      <w:rFonts w:eastAsia="Times New Roman"/>
      <w:color w:val="auto"/>
      <w:kern w:val="0"/>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3B74E8"/>
    <w:rPr>
      <w:color w:val="0000FF"/>
      <w:u w:val="single"/>
    </w:rPr>
  </w:style>
  <w:style w:type="character" w:styleId="Strong">
    <w:name w:val="Strong"/>
    <w:aliases w:val="PP-PODNASLOV"/>
    <w:basedOn w:val="DefaultParagraphFont"/>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qForma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TableParagraph">
    <w:name w:val="Table Paragraph"/>
    <w:basedOn w:val="Normal"/>
    <w:uiPriority w:val="1"/>
    <w:qFormat/>
    <w:rsid w:val="00C95136"/>
    <w:pPr>
      <w:widowControl w:val="0"/>
      <w:suppressAutoHyphens w:val="0"/>
      <w:autoSpaceDE w:val="0"/>
      <w:autoSpaceDN w:val="0"/>
      <w:adjustRightInd w:val="0"/>
      <w:spacing w:line="240" w:lineRule="auto"/>
    </w:pPr>
    <w:rPr>
      <w:rFonts w:eastAsiaTheme="minorEastAsia"/>
      <w:color w:val="auto"/>
      <w:kern w:val="0"/>
      <w:lang w:eastAsia="sr-Latn-RS"/>
    </w:rPr>
  </w:style>
  <w:style w:type="paragraph" w:customStyle="1" w:styleId="Podpodnaslov">
    <w:name w:val="Podpodnaslov"/>
    <w:basedOn w:val="Normal"/>
    <w:rsid w:val="00894D47"/>
    <w:pPr>
      <w:suppressAutoHyphens w:val="0"/>
      <w:spacing w:before="120" w:line="240" w:lineRule="auto"/>
      <w:ind w:left="357" w:hanging="357"/>
      <w:jc w:val="both"/>
    </w:pPr>
    <w:rPr>
      <w:rFonts w:ascii="Swiss Light YU" w:eastAsia="Times New Roman" w:hAnsi="Swiss Light YU"/>
      <w:i/>
      <w:noProof/>
      <w:color w:val="auto"/>
      <w:kern w:val="0"/>
      <w:szCs w:val="20"/>
      <w:lang w:val="en-US" w:eastAsia="en-US"/>
    </w:rPr>
  </w:style>
  <w:style w:type="numbering" w:styleId="111111">
    <w:name w:val="Outline List 2"/>
    <w:basedOn w:val="NoList"/>
    <w:rsid w:val="00894D47"/>
    <w:pPr>
      <w:numPr>
        <w:numId w:val="25"/>
      </w:numPr>
    </w:pPr>
  </w:style>
  <w:style w:type="paragraph" w:styleId="NormalIndent">
    <w:name w:val="Normal Indent"/>
    <w:basedOn w:val="Normal"/>
    <w:rsid w:val="004A0EA3"/>
    <w:pPr>
      <w:suppressAutoHyphens w:val="0"/>
      <w:spacing w:line="240" w:lineRule="atLeast"/>
      <w:ind w:left="1276" w:right="851"/>
      <w:jc w:val="both"/>
    </w:pPr>
    <w:rPr>
      <w:rFonts w:ascii="Arial" w:eastAsia="Times New Roman" w:hAnsi="Arial"/>
      <w:color w:val="auto"/>
      <w:kern w:val="0"/>
      <w:sz w:val="22"/>
      <w:szCs w:val="20"/>
      <w:lang w:val="en-GB" w:eastAsia="it-IT"/>
    </w:rPr>
  </w:style>
  <w:style w:type="character" w:customStyle="1" w:styleId="WW8Num1z0">
    <w:name w:val="WW8Num1z0"/>
    <w:rsid w:val="00215058"/>
    <w:rPr>
      <w:rFonts w:ascii="StarSymbol" w:hAnsi="StarSymbol"/>
    </w:rPr>
  </w:style>
  <w:style w:type="character" w:customStyle="1" w:styleId="WW8Num3z0">
    <w:name w:val="WW8Num3z0"/>
    <w:rsid w:val="00215058"/>
    <w:rPr>
      <w:rFonts w:cs="Arial"/>
      <w:i w:val="0"/>
      <w:sz w:val="24"/>
    </w:rPr>
  </w:style>
  <w:style w:type="character" w:customStyle="1" w:styleId="WW8Num7z3">
    <w:name w:val="WW8Num7z3"/>
    <w:rsid w:val="00215058"/>
    <w:rPr>
      <w:rFonts w:ascii="Symbol" w:hAnsi="Symbol"/>
    </w:rPr>
  </w:style>
  <w:style w:type="character" w:customStyle="1" w:styleId="WW8Num7z4">
    <w:name w:val="WW8Num7z4"/>
    <w:rsid w:val="00215058"/>
    <w:rPr>
      <w:rFonts w:ascii="Courier New" w:hAnsi="Courier New" w:cs="Courier New"/>
    </w:rPr>
  </w:style>
  <w:style w:type="character" w:customStyle="1" w:styleId="Absatz-Standardschriftart">
    <w:name w:val="Absatz-Standardschriftart"/>
    <w:rsid w:val="00215058"/>
  </w:style>
  <w:style w:type="character" w:customStyle="1" w:styleId="WW-Absatz-Standardschriftart">
    <w:name w:val="WW-Absatz-Standardschriftart"/>
    <w:rsid w:val="00215058"/>
  </w:style>
  <w:style w:type="character" w:customStyle="1" w:styleId="WW-Absatz-Standardschriftart1">
    <w:name w:val="WW-Absatz-Standardschriftart1"/>
    <w:rsid w:val="00215058"/>
  </w:style>
  <w:style w:type="character" w:customStyle="1" w:styleId="WW8Num8z4">
    <w:name w:val="WW8Num8z4"/>
    <w:rsid w:val="00215058"/>
    <w:rPr>
      <w:rFonts w:ascii="Courier New" w:hAnsi="Courier New" w:cs="Courier New"/>
    </w:rPr>
  </w:style>
  <w:style w:type="character" w:customStyle="1" w:styleId="WW-Absatz-Standardschriftart11">
    <w:name w:val="WW-Absatz-Standardschriftart11"/>
    <w:rsid w:val="00215058"/>
  </w:style>
  <w:style w:type="character" w:customStyle="1" w:styleId="WW-Absatz-Standardschriftart111">
    <w:name w:val="WW-Absatz-Standardschriftart111"/>
    <w:rsid w:val="00215058"/>
  </w:style>
  <w:style w:type="character" w:customStyle="1" w:styleId="WW8Num2z3">
    <w:name w:val="WW8Num2z3"/>
    <w:rsid w:val="00215058"/>
    <w:rPr>
      <w:rFonts w:ascii="Symbol" w:hAnsi="Symbol" w:cs="Symbol"/>
    </w:rPr>
  </w:style>
  <w:style w:type="character" w:customStyle="1" w:styleId="WW-Absatz-Standardschriftart1111">
    <w:name w:val="WW-Absatz-Standardschriftart1111"/>
    <w:rsid w:val="00215058"/>
  </w:style>
  <w:style w:type="character" w:customStyle="1" w:styleId="WW-Absatz-Standardschriftart11111">
    <w:name w:val="WW-Absatz-Standardschriftart11111"/>
    <w:rsid w:val="00215058"/>
  </w:style>
  <w:style w:type="character" w:customStyle="1" w:styleId="WW-Absatz-Standardschriftart111111">
    <w:name w:val="WW-Absatz-Standardschriftart111111"/>
    <w:rsid w:val="00215058"/>
  </w:style>
  <w:style w:type="character" w:customStyle="1" w:styleId="WW-Absatz-Standardschriftart1111111">
    <w:name w:val="WW-Absatz-Standardschriftart1111111"/>
    <w:rsid w:val="00215058"/>
  </w:style>
  <w:style w:type="character" w:customStyle="1" w:styleId="WW-Absatz-Standardschriftart11111111">
    <w:name w:val="WW-Absatz-Standardschriftart11111111"/>
    <w:rsid w:val="00215058"/>
  </w:style>
  <w:style w:type="character" w:customStyle="1" w:styleId="WW8Num3z2">
    <w:name w:val="WW8Num3z2"/>
    <w:rsid w:val="00215058"/>
    <w:rPr>
      <w:rFonts w:ascii="Wingdings" w:hAnsi="Wingdings" w:cs="Wingdings"/>
    </w:rPr>
  </w:style>
  <w:style w:type="character" w:customStyle="1" w:styleId="WW8Num3z3">
    <w:name w:val="WW8Num3z3"/>
    <w:rsid w:val="00215058"/>
    <w:rPr>
      <w:rFonts w:ascii="Symbol" w:hAnsi="Symbol" w:cs="Symbol"/>
    </w:rPr>
  </w:style>
  <w:style w:type="character" w:customStyle="1" w:styleId="WW8Num6z3">
    <w:name w:val="WW8Num6z3"/>
    <w:rsid w:val="00215058"/>
    <w:rPr>
      <w:rFonts w:ascii="Symbol" w:hAnsi="Symbol" w:cs="Symbol"/>
    </w:rPr>
  </w:style>
  <w:style w:type="character" w:customStyle="1" w:styleId="WW8Num30z0">
    <w:name w:val="WW8Num30z0"/>
    <w:rsid w:val="00215058"/>
    <w:rPr>
      <w:b/>
    </w:rPr>
  </w:style>
  <w:style w:type="character" w:customStyle="1" w:styleId="WW8Num24z0">
    <w:name w:val="WW8Num24z0"/>
    <w:rsid w:val="00215058"/>
    <w:rPr>
      <w:rFonts w:ascii="Symbol" w:hAnsi="Symbol"/>
    </w:rPr>
  </w:style>
  <w:style w:type="character" w:customStyle="1" w:styleId="WW8Num25z0">
    <w:name w:val="WW8Num25z0"/>
    <w:rsid w:val="00215058"/>
    <w:rPr>
      <w:rFonts w:ascii="Times New Roman" w:hAnsi="Times New Roman"/>
      <w:b/>
      <w:color w:val="auto"/>
    </w:rPr>
  </w:style>
  <w:style w:type="character" w:customStyle="1" w:styleId="WW8Num23z0">
    <w:name w:val="WW8Num23z0"/>
    <w:rsid w:val="00215058"/>
    <w:rPr>
      <w:rFonts w:ascii="Times New Roman" w:eastAsia="Arial Unicode MS" w:hAnsi="Times New Roman" w:cs="Times New Roman"/>
      <w:b/>
      <w:i w:val="0"/>
      <w:color w:val="auto"/>
      <w:sz w:val="24"/>
      <w:szCs w:val="24"/>
    </w:rPr>
  </w:style>
  <w:style w:type="character" w:customStyle="1" w:styleId="WW8Num28z0">
    <w:name w:val="WW8Num28z0"/>
    <w:rsid w:val="00215058"/>
    <w:rPr>
      <w:b w:val="0"/>
      <w:color w:val="auto"/>
      <w:sz w:val="24"/>
    </w:rPr>
  </w:style>
  <w:style w:type="character" w:customStyle="1" w:styleId="WW8Num12z4">
    <w:name w:val="WW8Num12z4"/>
    <w:rsid w:val="00215058"/>
    <w:rPr>
      <w:rFonts w:ascii="Courier New" w:hAnsi="Courier New" w:cs="Courier New"/>
    </w:rPr>
  </w:style>
  <w:style w:type="character" w:customStyle="1" w:styleId="WW8Num29z0">
    <w:name w:val="WW8Num29z0"/>
    <w:rsid w:val="00215058"/>
    <w:rPr>
      <w:rFonts w:ascii="Times New Roman" w:hAnsi="Times New Roman"/>
      <w:b/>
      <w:color w:val="auto"/>
    </w:rPr>
  </w:style>
  <w:style w:type="character" w:customStyle="1" w:styleId="WW8Num15z0">
    <w:name w:val="WW8Num15z0"/>
    <w:rsid w:val="00215058"/>
    <w:rPr>
      <w:rFonts w:ascii="Wingdings" w:hAnsi="Wingdings" w:cs="Wingdings"/>
    </w:rPr>
  </w:style>
  <w:style w:type="character" w:customStyle="1" w:styleId="WW8Num16z0">
    <w:name w:val="WW8Num16z0"/>
    <w:rsid w:val="00215058"/>
    <w:rPr>
      <w:rFonts w:ascii="Symbol" w:hAnsi="Symbol" w:cs="Symbol"/>
    </w:rPr>
  </w:style>
  <w:style w:type="character" w:customStyle="1" w:styleId="apple-converted-space">
    <w:name w:val="apple-converted-space"/>
    <w:rsid w:val="00215058"/>
  </w:style>
  <w:style w:type="paragraph" w:customStyle="1" w:styleId="WW-Default">
    <w:name w:val="WW-Default"/>
    <w:rsid w:val="00215058"/>
    <w:pPr>
      <w:suppressAutoHyphens/>
      <w:autoSpaceDE w:val="0"/>
      <w:spacing w:after="0" w:line="240" w:lineRule="auto"/>
    </w:pPr>
    <w:rPr>
      <w:rFonts w:ascii="Arial" w:eastAsia="Calibri" w:hAnsi="Arial" w:cs="Arial"/>
      <w:color w:val="000000"/>
      <w:sz w:val="24"/>
      <w:szCs w:val="24"/>
      <w:lang w:val="en-US" w:eastAsia="ar-SA"/>
    </w:rPr>
  </w:style>
  <w:style w:type="paragraph" w:customStyle="1" w:styleId="Normal1">
    <w:name w:val="Normal1"/>
    <w:basedOn w:val="Normal"/>
    <w:rsid w:val="00A42512"/>
    <w:pPr>
      <w:suppressAutoHyphens w:val="0"/>
      <w:spacing w:before="100" w:beforeAutospacing="1" w:after="100" w:afterAutospacing="1" w:line="240" w:lineRule="auto"/>
    </w:pPr>
    <w:rPr>
      <w:rFonts w:eastAsia="Times New Roman"/>
      <w:color w:val="auto"/>
      <w:kern w:val="0"/>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602033149">
      <w:bodyDiv w:val="1"/>
      <w:marLeft w:val="0"/>
      <w:marRight w:val="0"/>
      <w:marTop w:val="0"/>
      <w:marBottom w:val="0"/>
      <w:divBdr>
        <w:top w:val="none" w:sz="0" w:space="0" w:color="auto"/>
        <w:left w:val="none" w:sz="0" w:space="0" w:color="auto"/>
        <w:bottom w:val="none" w:sz="0" w:space="0" w:color="auto"/>
        <w:right w:val="none" w:sz="0" w:space="0" w:color="auto"/>
      </w:divBdr>
    </w:div>
    <w:div w:id="883979001">
      <w:bodyDiv w:val="1"/>
      <w:marLeft w:val="0"/>
      <w:marRight w:val="0"/>
      <w:marTop w:val="0"/>
      <w:marBottom w:val="0"/>
      <w:divBdr>
        <w:top w:val="none" w:sz="0" w:space="0" w:color="auto"/>
        <w:left w:val="none" w:sz="0" w:space="0" w:color="auto"/>
        <w:bottom w:val="none" w:sz="0" w:space="0" w:color="auto"/>
        <w:right w:val="none" w:sz="0" w:space="0" w:color="auto"/>
      </w:divBdr>
    </w:div>
    <w:div w:id="949043384">
      <w:bodyDiv w:val="1"/>
      <w:marLeft w:val="0"/>
      <w:marRight w:val="0"/>
      <w:marTop w:val="0"/>
      <w:marBottom w:val="0"/>
      <w:divBdr>
        <w:top w:val="none" w:sz="0" w:space="0" w:color="auto"/>
        <w:left w:val="none" w:sz="0" w:space="0" w:color="auto"/>
        <w:bottom w:val="none" w:sz="0" w:space="0" w:color="auto"/>
        <w:right w:val="none" w:sz="0" w:space="0" w:color="auto"/>
      </w:divBdr>
    </w:div>
    <w:div w:id="1035731702">
      <w:bodyDiv w:val="1"/>
      <w:marLeft w:val="0"/>
      <w:marRight w:val="0"/>
      <w:marTop w:val="0"/>
      <w:marBottom w:val="0"/>
      <w:divBdr>
        <w:top w:val="none" w:sz="0" w:space="0" w:color="auto"/>
        <w:left w:val="none" w:sz="0" w:space="0" w:color="auto"/>
        <w:bottom w:val="none" w:sz="0" w:space="0" w:color="auto"/>
        <w:right w:val="none" w:sz="0" w:space="0" w:color="auto"/>
      </w:divBdr>
    </w:div>
    <w:div w:id="1041058474">
      <w:bodyDiv w:val="1"/>
      <w:marLeft w:val="0"/>
      <w:marRight w:val="0"/>
      <w:marTop w:val="0"/>
      <w:marBottom w:val="0"/>
      <w:divBdr>
        <w:top w:val="none" w:sz="0" w:space="0" w:color="auto"/>
        <w:left w:val="none" w:sz="0" w:space="0" w:color="auto"/>
        <w:bottom w:val="none" w:sz="0" w:space="0" w:color="auto"/>
        <w:right w:val="none" w:sz="0" w:space="0" w:color="auto"/>
      </w:divBdr>
    </w:div>
    <w:div w:id="1049379472">
      <w:bodyDiv w:val="1"/>
      <w:marLeft w:val="0"/>
      <w:marRight w:val="0"/>
      <w:marTop w:val="0"/>
      <w:marBottom w:val="0"/>
      <w:divBdr>
        <w:top w:val="none" w:sz="0" w:space="0" w:color="auto"/>
        <w:left w:val="none" w:sz="0" w:space="0" w:color="auto"/>
        <w:bottom w:val="none" w:sz="0" w:space="0" w:color="auto"/>
        <w:right w:val="none" w:sz="0" w:space="0" w:color="auto"/>
      </w:divBdr>
    </w:div>
    <w:div w:id="1093942001">
      <w:bodyDiv w:val="1"/>
      <w:marLeft w:val="0"/>
      <w:marRight w:val="0"/>
      <w:marTop w:val="0"/>
      <w:marBottom w:val="0"/>
      <w:divBdr>
        <w:top w:val="none" w:sz="0" w:space="0" w:color="auto"/>
        <w:left w:val="none" w:sz="0" w:space="0" w:color="auto"/>
        <w:bottom w:val="none" w:sz="0" w:space="0" w:color="auto"/>
        <w:right w:val="none" w:sz="0" w:space="0" w:color="auto"/>
      </w:divBdr>
    </w:div>
    <w:div w:id="1117682359">
      <w:bodyDiv w:val="1"/>
      <w:marLeft w:val="0"/>
      <w:marRight w:val="0"/>
      <w:marTop w:val="0"/>
      <w:marBottom w:val="0"/>
      <w:divBdr>
        <w:top w:val="none" w:sz="0" w:space="0" w:color="auto"/>
        <w:left w:val="none" w:sz="0" w:space="0" w:color="auto"/>
        <w:bottom w:val="none" w:sz="0" w:space="0" w:color="auto"/>
        <w:right w:val="none" w:sz="0" w:space="0" w:color="auto"/>
      </w:divBdr>
    </w:div>
    <w:div w:id="1149712706">
      <w:bodyDiv w:val="1"/>
      <w:marLeft w:val="0"/>
      <w:marRight w:val="0"/>
      <w:marTop w:val="0"/>
      <w:marBottom w:val="0"/>
      <w:divBdr>
        <w:top w:val="none" w:sz="0" w:space="0" w:color="auto"/>
        <w:left w:val="none" w:sz="0" w:space="0" w:color="auto"/>
        <w:bottom w:val="none" w:sz="0" w:space="0" w:color="auto"/>
        <w:right w:val="none" w:sz="0" w:space="0" w:color="auto"/>
      </w:divBdr>
    </w:div>
    <w:div w:id="1259750130">
      <w:bodyDiv w:val="1"/>
      <w:marLeft w:val="0"/>
      <w:marRight w:val="0"/>
      <w:marTop w:val="0"/>
      <w:marBottom w:val="0"/>
      <w:divBdr>
        <w:top w:val="none" w:sz="0" w:space="0" w:color="auto"/>
        <w:left w:val="none" w:sz="0" w:space="0" w:color="auto"/>
        <w:bottom w:val="none" w:sz="0" w:space="0" w:color="auto"/>
        <w:right w:val="none" w:sz="0" w:space="0" w:color="auto"/>
      </w:divBdr>
    </w:div>
    <w:div w:id="1468744736">
      <w:bodyDiv w:val="1"/>
      <w:marLeft w:val="0"/>
      <w:marRight w:val="0"/>
      <w:marTop w:val="0"/>
      <w:marBottom w:val="0"/>
      <w:divBdr>
        <w:top w:val="none" w:sz="0" w:space="0" w:color="auto"/>
        <w:left w:val="none" w:sz="0" w:space="0" w:color="auto"/>
        <w:bottom w:val="none" w:sz="0" w:space="0" w:color="auto"/>
        <w:right w:val="none" w:sz="0" w:space="0" w:color="auto"/>
      </w:divBdr>
    </w:div>
    <w:div w:id="1496988809">
      <w:bodyDiv w:val="1"/>
      <w:marLeft w:val="0"/>
      <w:marRight w:val="0"/>
      <w:marTop w:val="0"/>
      <w:marBottom w:val="0"/>
      <w:divBdr>
        <w:top w:val="none" w:sz="0" w:space="0" w:color="auto"/>
        <w:left w:val="none" w:sz="0" w:space="0" w:color="auto"/>
        <w:bottom w:val="none" w:sz="0" w:space="0" w:color="auto"/>
        <w:right w:val="none" w:sz="0" w:space="0" w:color="auto"/>
      </w:divBdr>
    </w:div>
    <w:div w:id="1758555112">
      <w:bodyDiv w:val="1"/>
      <w:marLeft w:val="0"/>
      <w:marRight w:val="0"/>
      <w:marTop w:val="0"/>
      <w:marBottom w:val="0"/>
      <w:divBdr>
        <w:top w:val="none" w:sz="0" w:space="0" w:color="auto"/>
        <w:left w:val="none" w:sz="0" w:space="0" w:color="auto"/>
        <w:bottom w:val="none" w:sz="0" w:space="0" w:color="auto"/>
        <w:right w:val="none" w:sz="0" w:space="0" w:color="auto"/>
      </w:divBdr>
    </w:div>
    <w:div w:id="1976981212">
      <w:bodyDiv w:val="1"/>
      <w:marLeft w:val="0"/>
      <w:marRight w:val="0"/>
      <w:marTop w:val="0"/>
      <w:marBottom w:val="0"/>
      <w:divBdr>
        <w:top w:val="none" w:sz="0" w:space="0" w:color="auto"/>
        <w:left w:val="none" w:sz="0" w:space="0" w:color="auto"/>
        <w:bottom w:val="none" w:sz="0" w:space="0" w:color="auto"/>
        <w:right w:val="none" w:sz="0" w:space="0" w:color="auto"/>
      </w:divBdr>
    </w:div>
    <w:div w:id="1994597248">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hyperlink" Target="mailto:miroslav.vucetic@rdrr.gov.rs" TargetMode="External"/><Relationship Id="rId7" Type="http://schemas.openxmlformats.org/officeDocument/2006/relationships/endnotes" Target="endnotes.xml"/><Relationship Id="rId12" Type="http://schemas.openxmlformats.org/officeDocument/2006/relationships/hyperlink" Target="mailto:zorica.panic@rdrr.gov.rs" TargetMode="Externa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yperlink" Target="mailto:zorica.panic@rdrr.gov.r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ukadin.vukajlovic@mre.gov.rs" TargetMode="External"/><Relationship Id="rId24" Type="http://schemas.openxmlformats.org/officeDocument/2006/relationships/image" Target="media/image13.emf"/><Relationship Id="rId32" Type="http://schemas.openxmlformats.org/officeDocument/2006/relationships/hyperlink" Target="mailto:vukadin.vukajlovic@mre.gov.rs"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hyperlink" Target="mailto:zorica.panic@rdrr.gov.rs" TargetMode="External"/><Relationship Id="rId10" Type="http://schemas.openxmlformats.org/officeDocument/2006/relationships/hyperlink" Target="mailto:miroslav.vucetic@rdrr.gov.rs" TargetMode="External"/><Relationship Id="rId19" Type="http://schemas.openxmlformats.org/officeDocument/2006/relationships/image" Target="media/image8.emf"/><Relationship Id="rId31" Type="http://schemas.openxmlformats.org/officeDocument/2006/relationships/hyperlink" Target="mailto:miroslav.vucetic@rdrr.gov.rs" TargetMode="External"/><Relationship Id="rId4" Type="http://schemas.openxmlformats.org/officeDocument/2006/relationships/settings" Target="settings.xml"/><Relationship Id="rId9" Type="http://schemas.openxmlformats.org/officeDocument/2006/relationships/hyperlink" Target="http://www.rdrr.gov.rs/"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hyperlink" Target="mailto:vukadin.vukajlovic@mre.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F18D7-8A5B-4257-B822-D14BBD7F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112</Pages>
  <Words>32997</Words>
  <Characters>188085</Characters>
  <Application>Microsoft Office Word</Application>
  <DocSecurity>0</DocSecurity>
  <Lines>1567</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Spasojević</dc:creator>
  <cp:keywords/>
  <dc:description/>
  <cp:lastModifiedBy>Zorica Panić</cp:lastModifiedBy>
  <cp:revision>18</cp:revision>
  <cp:lastPrinted>2020-06-05T13:02:00Z</cp:lastPrinted>
  <dcterms:created xsi:type="dcterms:W3CDTF">2020-06-05T07:32:00Z</dcterms:created>
  <dcterms:modified xsi:type="dcterms:W3CDTF">2020-06-12T12:40:00Z</dcterms:modified>
</cp:coreProperties>
</file>